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5A71CA" w:rsidRDefault="00540BEF" w:rsidP="00537949">
      <w:pPr>
        <w:tabs>
          <w:tab w:val="left" w:pos="288"/>
          <w:tab w:val="left" w:pos="4752"/>
        </w:tabs>
        <w:spacing w:line="240" w:lineRule="exact"/>
        <w:contextualSpacing/>
        <w:jc w:val="center"/>
        <w:rPr>
          <w:rFonts w:asciiTheme="minorHAnsi" w:hAnsiTheme="minorHAnsi"/>
          <w:color w:val="auto"/>
        </w:rPr>
      </w:pPr>
      <w:r w:rsidRPr="005A71CA">
        <w:rPr>
          <w:rFonts w:asciiTheme="minorHAnsi" w:hAnsiTheme="minorHAnsi"/>
          <w:color w:val="auto"/>
        </w:rPr>
        <w:t>ECORD OF PROCEEDINGS</w:t>
      </w:r>
    </w:p>
    <w:p w:rsidR="00540BEF" w:rsidRPr="005A71CA" w:rsidRDefault="00540BEF" w:rsidP="00537949">
      <w:pPr>
        <w:tabs>
          <w:tab w:val="left" w:pos="288"/>
          <w:tab w:val="left" w:pos="4752"/>
        </w:tabs>
        <w:spacing w:line="240" w:lineRule="exact"/>
        <w:contextualSpacing/>
        <w:jc w:val="center"/>
        <w:rPr>
          <w:rFonts w:asciiTheme="minorHAnsi" w:hAnsiTheme="minorHAnsi"/>
          <w:color w:val="auto"/>
        </w:rPr>
      </w:pPr>
      <w:r w:rsidRPr="005A71CA">
        <w:rPr>
          <w:rFonts w:asciiTheme="minorHAnsi" w:hAnsiTheme="minorHAnsi"/>
          <w:color w:val="auto"/>
        </w:rPr>
        <w:t>PHYSICAL DISABILITY BOARD OF REVIEW</w:t>
      </w:r>
    </w:p>
    <w:p w:rsidR="00540BEF" w:rsidRPr="005A71CA" w:rsidRDefault="00540BEF" w:rsidP="00537949">
      <w:pPr>
        <w:tabs>
          <w:tab w:val="left" w:pos="288"/>
          <w:tab w:val="left" w:pos="4752"/>
        </w:tabs>
        <w:spacing w:line="240" w:lineRule="exact"/>
        <w:contextualSpacing/>
        <w:jc w:val="both"/>
        <w:rPr>
          <w:rFonts w:asciiTheme="minorHAnsi" w:hAnsiTheme="minorHAnsi"/>
          <w:color w:val="auto"/>
        </w:rPr>
      </w:pPr>
    </w:p>
    <w:p w:rsidR="00540BEF" w:rsidRPr="005A71CA" w:rsidRDefault="00540BEF" w:rsidP="0017169D">
      <w:pPr>
        <w:tabs>
          <w:tab w:val="left" w:pos="288"/>
          <w:tab w:val="left" w:pos="5400"/>
        </w:tabs>
        <w:spacing w:line="240" w:lineRule="exact"/>
        <w:contextualSpacing/>
        <w:jc w:val="both"/>
        <w:rPr>
          <w:rFonts w:asciiTheme="minorHAnsi" w:hAnsiTheme="minorHAnsi"/>
          <w:color w:val="auto"/>
        </w:rPr>
      </w:pPr>
      <w:r w:rsidRPr="005A71CA">
        <w:rPr>
          <w:rFonts w:asciiTheme="minorHAnsi" w:hAnsiTheme="minorHAnsi"/>
          <w:color w:val="auto"/>
        </w:rPr>
        <w:t>NAME</w:t>
      </w:r>
      <w:r w:rsidR="00D340E4">
        <w:rPr>
          <w:rFonts w:asciiTheme="minorHAnsi" w:hAnsiTheme="minorHAnsi"/>
          <w:color w:val="auto"/>
        </w:rPr>
        <w:t>: XXXXXX</w:t>
      </w:r>
      <w:r w:rsidR="00395279" w:rsidRPr="005A71CA">
        <w:rPr>
          <w:rFonts w:asciiTheme="minorHAnsi" w:hAnsiTheme="minorHAnsi"/>
          <w:color w:val="auto"/>
          <w:sz w:val="20"/>
        </w:rPr>
        <w:t xml:space="preserve">  </w:t>
      </w:r>
      <w:r w:rsidR="00C630C4" w:rsidRPr="005A71CA">
        <w:rPr>
          <w:rFonts w:asciiTheme="minorHAnsi" w:hAnsiTheme="minorHAnsi"/>
          <w:color w:val="auto"/>
        </w:rPr>
        <w:tab/>
      </w:r>
      <w:r w:rsidR="0017169D">
        <w:rPr>
          <w:rFonts w:asciiTheme="minorHAnsi" w:hAnsiTheme="minorHAnsi"/>
          <w:color w:val="auto"/>
        </w:rPr>
        <w:t xml:space="preserve"> </w:t>
      </w:r>
      <w:r w:rsidR="00A438FB" w:rsidRPr="005A71CA">
        <w:rPr>
          <w:rFonts w:asciiTheme="minorHAnsi" w:hAnsiTheme="minorHAnsi"/>
          <w:color w:val="auto"/>
        </w:rPr>
        <w:t xml:space="preserve">BRANCH OF SERVICE: </w:t>
      </w:r>
      <w:r w:rsidR="0017169D">
        <w:rPr>
          <w:rFonts w:asciiTheme="minorHAnsi" w:hAnsiTheme="minorHAnsi"/>
          <w:color w:val="auto"/>
        </w:rPr>
        <w:t xml:space="preserve"> </w:t>
      </w:r>
      <w:r w:rsidR="00C630C4" w:rsidRPr="005A71CA">
        <w:rPr>
          <w:rFonts w:asciiTheme="minorHAnsi" w:hAnsiTheme="minorHAnsi"/>
          <w:color w:val="auto"/>
        </w:rPr>
        <w:t>MARINE CORPS</w:t>
      </w:r>
      <w:r w:rsidR="00A438FB" w:rsidRPr="005A71CA">
        <w:rPr>
          <w:rFonts w:asciiTheme="minorHAnsi" w:hAnsiTheme="minorHAnsi"/>
          <w:color w:val="auto"/>
        </w:rPr>
        <w:t xml:space="preserve"> </w:t>
      </w:r>
    </w:p>
    <w:p w:rsidR="00540BEF" w:rsidRPr="005A71CA" w:rsidRDefault="00540BEF" w:rsidP="0017169D">
      <w:pPr>
        <w:tabs>
          <w:tab w:val="left" w:pos="288"/>
          <w:tab w:val="left" w:pos="5400"/>
        </w:tabs>
        <w:spacing w:line="240" w:lineRule="exact"/>
        <w:contextualSpacing/>
        <w:jc w:val="both"/>
        <w:rPr>
          <w:rFonts w:asciiTheme="minorHAnsi" w:hAnsiTheme="minorHAnsi"/>
          <w:color w:val="auto"/>
        </w:rPr>
      </w:pPr>
      <w:r w:rsidRPr="005A71CA">
        <w:rPr>
          <w:rFonts w:asciiTheme="minorHAnsi" w:hAnsiTheme="minorHAnsi"/>
          <w:color w:val="auto"/>
        </w:rPr>
        <w:t>CASE NUMBER:  PD0900</w:t>
      </w:r>
      <w:r w:rsidR="00A438FB" w:rsidRPr="005A71CA">
        <w:rPr>
          <w:rFonts w:asciiTheme="minorHAnsi" w:hAnsiTheme="minorHAnsi"/>
          <w:color w:val="auto"/>
        </w:rPr>
        <w:t>582</w:t>
      </w:r>
      <w:r w:rsidR="00C630C4" w:rsidRPr="005A71CA">
        <w:rPr>
          <w:rFonts w:asciiTheme="minorHAnsi" w:hAnsiTheme="minorHAnsi"/>
          <w:color w:val="auto"/>
        </w:rPr>
        <w:tab/>
      </w:r>
      <w:r w:rsidR="0017169D">
        <w:rPr>
          <w:rFonts w:asciiTheme="minorHAnsi" w:hAnsiTheme="minorHAnsi"/>
          <w:color w:val="auto"/>
        </w:rPr>
        <w:t xml:space="preserve"> </w:t>
      </w:r>
      <w:r w:rsidR="0017169D" w:rsidRPr="005A71CA">
        <w:rPr>
          <w:rFonts w:asciiTheme="minorHAnsi" w:hAnsiTheme="minorHAnsi"/>
          <w:color w:val="auto"/>
        </w:rPr>
        <w:t xml:space="preserve">BOARD DATE: </w:t>
      </w:r>
      <w:r w:rsidR="0017169D">
        <w:rPr>
          <w:rFonts w:asciiTheme="minorHAnsi" w:hAnsiTheme="minorHAnsi"/>
          <w:color w:val="auto"/>
        </w:rPr>
        <w:t xml:space="preserve"> </w:t>
      </w:r>
      <w:r w:rsidR="0017169D" w:rsidRPr="005A71CA">
        <w:rPr>
          <w:rFonts w:asciiTheme="minorHAnsi" w:hAnsiTheme="minorHAnsi"/>
          <w:color w:val="auto"/>
        </w:rPr>
        <w:t>2010</w:t>
      </w:r>
      <w:r w:rsidR="0017169D">
        <w:rPr>
          <w:rFonts w:asciiTheme="minorHAnsi" w:hAnsiTheme="minorHAnsi"/>
          <w:color w:val="auto"/>
        </w:rPr>
        <w:t>1029</w:t>
      </w:r>
    </w:p>
    <w:p w:rsidR="00764A90" w:rsidRPr="005A71CA" w:rsidRDefault="00A438FB" w:rsidP="00537949">
      <w:pPr>
        <w:tabs>
          <w:tab w:val="left" w:pos="288"/>
          <w:tab w:val="left" w:pos="4752"/>
        </w:tabs>
        <w:spacing w:line="240" w:lineRule="exact"/>
        <w:contextualSpacing/>
        <w:jc w:val="both"/>
        <w:rPr>
          <w:rFonts w:asciiTheme="minorHAnsi" w:hAnsiTheme="minorHAnsi"/>
          <w:color w:val="auto"/>
        </w:rPr>
      </w:pPr>
      <w:r w:rsidRPr="005A71CA">
        <w:rPr>
          <w:rFonts w:asciiTheme="minorHAnsi" w:hAnsiTheme="minorHAnsi"/>
          <w:color w:val="auto"/>
        </w:rPr>
        <w:t xml:space="preserve">SEPARATION DATE: </w:t>
      </w:r>
      <w:r w:rsidR="0017169D">
        <w:rPr>
          <w:rFonts w:asciiTheme="minorHAnsi" w:hAnsiTheme="minorHAnsi"/>
          <w:color w:val="auto"/>
        </w:rPr>
        <w:t xml:space="preserve"> </w:t>
      </w:r>
      <w:r w:rsidRPr="005A71CA">
        <w:rPr>
          <w:rFonts w:asciiTheme="minorHAnsi" w:hAnsiTheme="minorHAnsi"/>
          <w:color w:val="auto"/>
        </w:rPr>
        <w:t>20050915</w:t>
      </w:r>
      <w:r w:rsidR="0017455A" w:rsidRPr="005A71CA">
        <w:rPr>
          <w:rFonts w:asciiTheme="minorHAnsi" w:hAnsiTheme="minorHAnsi"/>
          <w:color w:val="auto"/>
        </w:rPr>
        <w:t xml:space="preserve"> </w:t>
      </w:r>
    </w:p>
    <w:p w:rsidR="00540BEF" w:rsidRPr="005A71CA" w:rsidRDefault="00115897" w:rsidP="00537949">
      <w:pPr>
        <w:tabs>
          <w:tab w:val="left" w:pos="288"/>
          <w:tab w:val="left" w:pos="4752"/>
        </w:tabs>
        <w:spacing w:line="240" w:lineRule="exact"/>
        <w:contextualSpacing/>
        <w:jc w:val="both"/>
        <w:rPr>
          <w:rFonts w:asciiTheme="minorHAnsi" w:hAnsiTheme="minorHAnsi"/>
          <w:color w:val="auto"/>
        </w:rPr>
      </w:pPr>
      <w:r>
        <w:rPr>
          <w:rFonts w:asciiTheme="minorHAnsi" w:hAnsiTheme="minorHAnsi"/>
          <w:color w:val="auto"/>
          <w:u w:val="single"/>
        </w:rPr>
        <w:t>_</w:t>
      </w:r>
      <w:r w:rsidR="00540BEF" w:rsidRPr="005A71CA">
        <w:rPr>
          <w:rFonts w:asciiTheme="minorHAnsi" w:hAnsiTheme="minorHAnsi"/>
          <w:color w:val="auto"/>
          <w:u w:val="single"/>
        </w:rPr>
        <w:t>___________________________________________</w:t>
      </w:r>
      <w:r w:rsidR="005A71CA">
        <w:rPr>
          <w:rFonts w:asciiTheme="minorHAnsi" w:hAnsiTheme="minorHAnsi"/>
          <w:color w:val="auto"/>
          <w:u w:val="single"/>
        </w:rPr>
        <w:t>______________</w:t>
      </w:r>
      <w:r w:rsidR="00540BEF" w:rsidRPr="005A71CA">
        <w:rPr>
          <w:rFonts w:asciiTheme="minorHAnsi" w:hAnsiTheme="minorHAnsi"/>
          <w:color w:val="auto"/>
          <w:u w:val="single"/>
        </w:rPr>
        <w:t>___________________</w:t>
      </w:r>
      <w:r w:rsidR="00540BEF" w:rsidRPr="005A71CA">
        <w:rPr>
          <w:rFonts w:asciiTheme="minorHAnsi" w:hAnsiTheme="minorHAnsi"/>
          <w:color w:val="auto"/>
        </w:rPr>
        <w:t>_</w:t>
      </w:r>
    </w:p>
    <w:p w:rsidR="00B522CD" w:rsidRPr="005A71CA" w:rsidRDefault="00B522CD" w:rsidP="00537949">
      <w:pPr>
        <w:tabs>
          <w:tab w:val="left" w:pos="288"/>
          <w:tab w:val="left" w:pos="4752"/>
        </w:tabs>
        <w:spacing w:line="240" w:lineRule="exact"/>
        <w:contextualSpacing/>
        <w:jc w:val="both"/>
        <w:rPr>
          <w:rFonts w:asciiTheme="minorHAnsi" w:hAnsiTheme="minorHAnsi"/>
          <w:color w:val="auto"/>
        </w:rPr>
      </w:pPr>
    </w:p>
    <w:p w:rsidR="00684E2B" w:rsidRPr="005A71CA" w:rsidRDefault="00811D5B" w:rsidP="00537949">
      <w:pPr>
        <w:tabs>
          <w:tab w:val="left" w:pos="288"/>
          <w:tab w:val="left" w:pos="4752"/>
        </w:tabs>
        <w:spacing w:line="240" w:lineRule="exact"/>
        <w:contextualSpacing/>
        <w:jc w:val="both"/>
        <w:rPr>
          <w:rFonts w:asciiTheme="minorHAnsi" w:hAnsiTheme="minorHAnsi"/>
          <w:color w:val="auto"/>
          <w:szCs w:val="24"/>
        </w:rPr>
      </w:pPr>
      <w:r w:rsidRPr="005A71CA">
        <w:rPr>
          <w:rFonts w:asciiTheme="minorHAnsi" w:hAnsiTheme="minorHAnsi"/>
          <w:color w:val="auto"/>
          <w:u w:val="single"/>
        </w:rPr>
        <w:t>SUMMARY</w:t>
      </w:r>
      <w:r w:rsidR="003D7DDB" w:rsidRPr="005A71CA">
        <w:rPr>
          <w:rFonts w:asciiTheme="minorHAnsi" w:hAnsiTheme="minorHAnsi"/>
          <w:color w:val="auto"/>
          <w:u w:val="single"/>
        </w:rPr>
        <w:t xml:space="preserve"> OF CASE</w:t>
      </w:r>
      <w:r w:rsidR="00B522CD" w:rsidRPr="005A71CA">
        <w:rPr>
          <w:rFonts w:asciiTheme="minorHAnsi" w:hAnsiTheme="minorHAnsi"/>
          <w:color w:val="auto"/>
        </w:rPr>
        <w:t>:</w:t>
      </w:r>
      <w:r w:rsidR="00BA30D1" w:rsidRPr="005A71CA">
        <w:rPr>
          <w:rFonts w:asciiTheme="minorHAnsi" w:hAnsiTheme="minorHAnsi"/>
          <w:color w:val="auto"/>
        </w:rPr>
        <w:t xml:space="preserve"> </w:t>
      </w:r>
      <w:r w:rsidR="00FB6E82" w:rsidRPr="005A71CA">
        <w:rPr>
          <w:rFonts w:asciiTheme="minorHAnsi" w:hAnsiTheme="minorHAnsi"/>
          <w:color w:val="auto"/>
        </w:rPr>
        <w:t xml:space="preserve"> </w:t>
      </w:r>
      <w:r w:rsidR="00684E2B" w:rsidRPr="005A71CA">
        <w:rPr>
          <w:rFonts w:asciiTheme="minorHAnsi" w:hAnsiTheme="minorHAnsi"/>
          <w:color w:val="auto"/>
          <w:szCs w:val="24"/>
        </w:rPr>
        <w:t>T</w:t>
      </w:r>
      <w:r w:rsidR="00395279" w:rsidRPr="005A71CA">
        <w:rPr>
          <w:rFonts w:asciiTheme="minorHAnsi" w:hAnsiTheme="minorHAnsi"/>
          <w:color w:val="auto"/>
          <w:szCs w:val="24"/>
        </w:rPr>
        <w:t xml:space="preserve">his covered individual (CI) was </w:t>
      </w:r>
      <w:r w:rsidR="00AE3A64">
        <w:rPr>
          <w:rFonts w:asciiTheme="minorHAnsi" w:hAnsiTheme="minorHAnsi"/>
          <w:color w:val="auto"/>
          <w:szCs w:val="24"/>
        </w:rPr>
        <w:t xml:space="preserve">a </w:t>
      </w:r>
      <w:r w:rsidR="0017169D">
        <w:rPr>
          <w:rFonts w:asciiTheme="minorHAnsi" w:hAnsiTheme="minorHAnsi"/>
          <w:color w:val="auto"/>
          <w:szCs w:val="24"/>
        </w:rPr>
        <w:t xml:space="preserve">active duty </w:t>
      </w:r>
      <w:r w:rsidR="00A438FB" w:rsidRPr="005A71CA">
        <w:rPr>
          <w:rFonts w:asciiTheme="minorHAnsi" w:hAnsiTheme="minorHAnsi"/>
          <w:color w:val="auto"/>
          <w:szCs w:val="24"/>
        </w:rPr>
        <w:t>Sergeant,</w:t>
      </w:r>
      <w:r w:rsidR="00395279" w:rsidRPr="005A71CA">
        <w:rPr>
          <w:rFonts w:asciiTheme="minorHAnsi" w:hAnsiTheme="minorHAnsi"/>
          <w:color w:val="auto"/>
          <w:szCs w:val="24"/>
        </w:rPr>
        <w:t xml:space="preserve"> </w:t>
      </w:r>
      <w:proofErr w:type="spellStart"/>
      <w:r w:rsidR="00A438FB" w:rsidRPr="005A71CA">
        <w:rPr>
          <w:rFonts w:asciiTheme="minorHAnsi" w:hAnsiTheme="minorHAnsi"/>
          <w:color w:val="auto"/>
          <w:szCs w:val="24"/>
        </w:rPr>
        <w:t>Mortarman</w:t>
      </w:r>
      <w:proofErr w:type="spellEnd"/>
      <w:r w:rsidR="00395279" w:rsidRPr="005A71CA">
        <w:rPr>
          <w:rFonts w:asciiTheme="minorHAnsi" w:hAnsiTheme="minorHAnsi"/>
          <w:color w:val="auto"/>
          <w:szCs w:val="24"/>
        </w:rPr>
        <w:t xml:space="preserve">, </w:t>
      </w:r>
      <w:r w:rsidR="00684E2B" w:rsidRPr="005A71CA">
        <w:rPr>
          <w:rFonts w:asciiTheme="minorHAnsi" w:hAnsiTheme="minorHAnsi"/>
          <w:color w:val="auto"/>
          <w:szCs w:val="24"/>
        </w:rPr>
        <w:t xml:space="preserve">medically separated from the </w:t>
      </w:r>
      <w:r w:rsidR="00A438FB" w:rsidRPr="005A71CA">
        <w:rPr>
          <w:rFonts w:asciiTheme="minorHAnsi" w:hAnsiTheme="minorHAnsi"/>
          <w:color w:val="auto"/>
          <w:szCs w:val="24"/>
        </w:rPr>
        <w:t>Marine Corps in 2005</w:t>
      </w:r>
      <w:r w:rsidR="00684E2B" w:rsidRPr="005A71CA">
        <w:rPr>
          <w:rFonts w:asciiTheme="minorHAnsi" w:hAnsiTheme="minorHAnsi"/>
          <w:color w:val="auto"/>
          <w:szCs w:val="24"/>
        </w:rPr>
        <w:t xml:space="preserve"> after </w:t>
      </w:r>
      <w:r w:rsidR="007B6357" w:rsidRPr="005A71CA">
        <w:rPr>
          <w:rFonts w:asciiTheme="minorHAnsi" w:hAnsiTheme="minorHAnsi"/>
          <w:color w:val="auto"/>
          <w:szCs w:val="24"/>
        </w:rPr>
        <w:t>nine</w:t>
      </w:r>
      <w:r w:rsidR="00684E2B" w:rsidRPr="005A71CA">
        <w:rPr>
          <w:rFonts w:asciiTheme="minorHAnsi" w:hAnsiTheme="minorHAnsi"/>
          <w:color w:val="auto"/>
          <w:szCs w:val="24"/>
        </w:rPr>
        <w:t xml:space="preserve"> years</w:t>
      </w:r>
      <w:r w:rsidR="007B6357" w:rsidRPr="005A71CA">
        <w:rPr>
          <w:rFonts w:asciiTheme="minorHAnsi" w:hAnsiTheme="minorHAnsi"/>
          <w:color w:val="auto"/>
          <w:szCs w:val="24"/>
        </w:rPr>
        <w:t xml:space="preserve"> and</w:t>
      </w:r>
      <w:r w:rsidR="00A438FB" w:rsidRPr="005A71CA">
        <w:rPr>
          <w:rFonts w:asciiTheme="minorHAnsi" w:hAnsiTheme="minorHAnsi"/>
          <w:color w:val="auto"/>
          <w:szCs w:val="24"/>
        </w:rPr>
        <w:t xml:space="preserve"> </w:t>
      </w:r>
      <w:r w:rsidR="007B6357" w:rsidRPr="005A71CA">
        <w:rPr>
          <w:rFonts w:asciiTheme="minorHAnsi" w:hAnsiTheme="minorHAnsi"/>
          <w:color w:val="auto"/>
          <w:szCs w:val="24"/>
        </w:rPr>
        <w:t>five</w:t>
      </w:r>
      <w:r w:rsidR="00A438FB" w:rsidRPr="005A71CA">
        <w:rPr>
          <w:rFonts w:asciiTheme="minorHAnsi" w:hAnsiTheme="minorHAnsi"/>
          <w:color w:val="auto"/>
          <w:szCs w:val="24"/>
        </w:rPr>
        <w:t xml:space="preserve"> months</w:t>
      </w:r>
      <w:r w:rsidR="00684E2B" w:rsidRPr="005A71CA">
        <w:rPr>
          <w:rFonts w:asciiTheme="minorHAnsi" w:hAnsiTheme="minorHAnsi"/>
          <w:color w:val="auto"/>
          <w:szCs w:val="24"/>
        </w:rPr>
        <w:t xml:space="preserve"> of service.  The medical basis for the separation was </w:t>
      </w:r>
      <w:r w:rsidR="00395279" w:rsidRPr="005A71CA">
        <w:rPr>
          <w:rFonts w:asciiTheme="minorHAnsi" w:hAnsiTheme="minorHAnsi"/>
          <w:color w:val="auto"/>
          <w:szCs w:val="24"/>
        </w:rPr>
        <w:t>Right Tibial Fracture.</w:t>
      </w:r>
      <w:r w:rsidR="00684E2B" w:rsidRPr="005A71CA">
        <w:rPr>
          <w:rFonts w:asciiTheme="minorHAnsi" w:hAnsiTheme="minorHAnsi"/>
          <w:i/>
          <w:color w:val="auto"/>
          <w:szCs w:val="24"/>
        </w:rPr>
        <w:t xml:space="preserve"> </w:t>
      </w:r>
      <w:r w:rsidR="00395279" w:rsidRPr="005A71CA">
        <w:rPr>
          <w:rFonts w:asciiTheme="minorHAnsi" w:hAnsiTheme="minorHAnsi"/>
          <w:color w:val="auto"/>
          <w:szCs w:val="24"/>
        </w:rPr>
        <w:t xml:space="preserve"> </w:t>
      </w:r>
      <w:r w:rsidR="00110DA2">
        <w:rPr>
          <w:rFonts w:asciiTheme="minorHAnsi" w:hAnsiTheme="minorHAnsi"/>
          <w:color w:val="auto"/>
          <w:szCs w:val="24"/>
        </w:rPr>
        <w:t xml:space="preserve">The CI sustained </w:t>
      </w:r>
      <w:r w:rsidR="0017169D">
        <w:rPr>
          <w:rFonts w:asciiTheme="minorHAnsi" w:hAnsiTheme="minorHAnsi"/>
          <w:color w:val="auto"/>
          <w:szCs w:val="24"/>
        </w:rPr>
        <w:t>shrapnel</w:t>
      </w:r>
      <w:r w:rsidR="00110DA2">
        <w:rPr>
          <w:rFonts w:asciiTheme="minorHAnsi" w:hAnsiTheme="minorHAnsi"/>
          <w:color w:val="auto"/>
          <w:szCs w:val="24"/>
        </w:rPr>
        <w:t xml:space="preserve"> wound to the right lower leg during combat operations in Iraq. Despite surgery</w:t>
      </w:r>
      <w:r w:rsidR="00684C12">
        <w:rPr>
          <w:rFonts w:asciiTheme="minorHAnsi" w:hAnsiTheme="minorHAnsi"/>
          <w:color w:val="auto"/>
          <w:szCs w:val="24"/>
        </w:rPr>
        <w:t>, casting, and</w:t>
      </w:r>
      <w:r w:rsidR="00110DA2">
        <w:rPr>
          <w:rFonts w:asciiTheme="minorHAnsi" w:hAnsiTheme="minorHAnsi"/>
          <w:color w:val="auto"/>
          <w:szCs w:val="24"/>
        </w:rPr>
        <w:t xml:space="preserve"> physical therapy the CI continued to have right lower extremity pain and numbness of the anter</w:t>
      </w:r>
      <w:r w:rsidR="00435FC5">
        <w:rPr>
          <w:rFonts w:asciiTheme="minorHAnsi" w:hAnsiTheme="minorHAnsi"/>
          <w:color w:val="auto"/>
          <w:szCs w:val="24"/>
        </w:rPr>
        <w:t xml:space="preserve">ior portion of the right ankle.  </w:t>
      </w:r>
      <w:r w:rsidR="00110DA2">
        <w:rPr>
          <w:rFonts w:asciiTheme="minorHAnsi" w:hAnsiTheme="minorHAnsi"/>
          <w:color w:val="auto"/>
          <w:szCs w:val="24"/>
        </w:rPr>
        <w:t xml:space="preserve">He was unable to run, push off with his right lower extremity, stand for prolonged periods, or carry a </w:t>
      </w:r>
      <w:r w:rsidR="00435FC5">
        <w:rPr>
          <w:rFonts w:asciiTheme="minorHAnsi" w:hAnsiTheme="minorHAnsi"/>
          <w:color w:val="auto"/>
          <w:szCs w:val="24"/>
        </w:rPr>
        <w:t xml:space="preserve">fully loaded pack on his back.  </w:t>
      </w:r>
      <w:r w:rsidR="00684E2B" w:rsidRPr="005A71CA">
        <w:rPr>
          <w:rFonts w:asciiTheme="minorHAnsi" w:hAnsiTheme="minorHAnsi"/>
          <w:color w:val="auto"/>
          <w:szCs w:val="24"/>
        </w:rPr>
        <w:t xml:space="preserve">The CI was referred to the </w:t>
      </w:r>
      <w:r w:rsidR="00435FC5">
        <w:rPr>
          <w:rFonts w:asciiTheme="minorHAnsi" w:hAnsiTheme="minorHAnsi"/>
          <w:color w:val="auto"/>
          <w:szCs w:val="24"/>
        </w:rPr>
        <w:t>Physical Evaluation Board (</w:t>
      </w:r>
      <w:r w:rsidR="00684E2B" w:rsidRPr="005A71CA">
        <w:rPr>
          <w:rFonts w:asciiTheme="minorHAnsi" w:hAnsiTheme="minorHAnsi"/>
          <w:color w:val="auto"/>
          <w:szCs w:val="24"/>
        </w:rPr>
        <w:t>PEB</w:t>
      </w:r>
      <w:r w:rsidR="00435FC5">
        <w:rPr>
          <w:rFonts w:asciiTheme="minorHAnsi" w:hAnsiTheme="minorHAnsi"/>
          <w:color w:val="auto"/>
          <w:szCs w:val="24"/>
        </w:rPr>
        <w:t>)</w:t>
      </w:r>
      <w:r w:rsidR="00684E2B" w:rsidRPr="005A71CA">
        <w:rPr>
          <w:rFonts w:asciiTheme="minorHAnsi" w:hAnsiTheme="minorHAnsi"/>
          <w:color w:val="auto"/>
          <w:szCs w:val="24"/>
        </w:rPr>
        <w:t xml:space="preserve">, </w:t>
      </w:r>
      <w:r w:rsidR="00764A90" w:rsidRPr="005A71CA">
        <w:rPr>
          <w:rFonts w:asciiTheme="minorHAnsi" w:hAnsiTheme="minorHAnsi"/>
          <w:color w:val="auto"/>
          <w:szCs w:val="24"/>
        </w:rPr>
        <w:t xml:space="preserve">determined </w:t>
      </w:r>
      <w:r w:rsidR="00395279" w:rsidRPr="005A71CA">
        <w:rPr>
          <w:rFonts w:asciiTheme="minorHAnsi" w:hAnsiTheme="minorHAnsi"/>
          <w:color w:val="auto"/>
          <w:szCs w:val="24"/>
        </w:rPr>
        <w:t xml:space="preserve">unfit for </w:t>
      </w:r>
      <w:r w:rsidR="007B6357" w:rsidRPr="005A71CA">
        <w:rPr>
          <w:rFonts w:asciiTheme="minorHAnsi" w:hAnsiTheme="minorHAnsi"/>
          <w:color w:val="auto"/>
          <w:szCs w:val="24"/>
        </w:rPr>
        <w:t>continued Naval service</w:t>
      </w:r>
      <w:r w:rsidR="00764A90" w:rsidRPr="005A71CA">
        <w:rPr>
          <w:rFonts w:asciiTheme="minorHAnsi" w:hAnsiTheme="minorHAnsi"/>
          <w:color w:val="auto"/>
          <w:szCs w:val="24"/>
        </w:rPr>
        <w:t>,</w:t>
      </w:r>
      <w:r w:rsidR="00684E2B" w:rsidRPr="005A71CA">
        <w:rPr>
          <w:rFonts w:asciiTheme="minorHAnsi" w:hAnsiTheme="minorHAnsi"/>
          <w:color w:val="auto"/>
          <w:szCs w:val="24"/>
        </w:rPr>
        <w:t xml:space="preserve"> </w:t>
      </w:r>
      <w:r w:rsidR="00764A90" w:rsidRPr="005A71CA">
        <w:rPr>
          <w:rFonts w:asciiTheme="minorHAnsi" w:hAnsiTheme="minorHAnsi"/>
          <w:color w:val="auto"/>
          <w:szCs w:val="24"/>
        </w:rPr>
        <w:t>a</w:t>
      </w:r>
      <w:r w:rsidR="00684E2B" w:rsidRPr="005A71CA">
        <w:rPr>
          <w:rFonts w:asciiTheme="minorHAnsi" w:hAnsiTheme="minorHAnsi"/>
          <w:color w:val="auto"/>
          <w:szCs w:val="24"/>
        </w:rPr>
        <w:t xml:space="preserve">nd separated at </w:t>
      </w:r>
      <w:r w:rsidR="00395279" w:rsidRPr="005A71CA">
        <w:rPr>
          <w:rFonts w:asciiTheme="minorHAnsi" w:hAnsiTheme="minorHAnsi"/>
          <w:color w:val="auto"/>
          <w:szCs w:val="24"/>
        </w:rPr>
        <w:t>10%</w:t>
      </w:r>
      <w:r w:rsidR="00684E2B" w:rsidRPr="005A71CA">
        <w:rPr>
          <w:rFonts w:asciiTheme="minorHAnsi" w:hAnsiTheme="minorHAnsi"/>
          <w:color w:val="auto"/>
          <w:szCs w:val="24"/>
        </w:rPr>
        <w:t xml:space="preserve"> disability</w:t>
      </w:r>
      <w:r w:rsidR="00E866F8" w:rsidRPr="005A71CA">
        <w:rPr>
          <w:rFonts w:asciiTheme="minorHAnsi" w:hAnsiTheme="minorHAnsi"/>
          <w:color w:val="auto"/>
          <w:szCs w:val="24"/>
        </w:rPr>
        <w:t xml:space="preserve"> using the Veterans Affairs Schedule for Ratings Disabilities (VASRD) and applicable </w:t>
      </w:r>
      <w:r w:rsidR="00395279" w:rsidRPr="005A71CA">
        <w:rPr>
          <w:rFonts w:asciiTheme="minorHAnsi" w:hAnsiTheme="minorHAnsi"/>
          <w:color w:val="auto"/>
          <w:szCs w:val="24"/>
        </w:rPr>
        <w:t>Naval</w:t>
      </w:r>
      <w:r w:rsidR="00E866F8" w:rsidRPr="005A71CA">
        <w:rPr>
          <w:rFonts w:asciiTheme="minorHAnsi" w:hAnsiTheme="minorHAnsi"/>
          <w:color w:val="auto"/>
          <w:szCs w:val="24"/>
        </w:rPr>
        <w:t xml:space="preserve"> and Department of Defense regulations.</w:t>
      </w:r>
    </w:p>
    <w:p w:rsidR="0017169D" w:rsidRPr="005A71CA" w:rsidRDefault="0017169D" w:rsidP="0017169D">
      <w:pPr>
        <w:tabs>
          <w:tab w:val="left" w:pos="288"/>
          <w:tab w:val="left" w:pos="4752"/>
        </w:tabs>
        <w:spacing w:line="240" w:lineRule="exact"/>
        <w:contextualSpacing/>
        <w:jc w:val="both"/>
        <w:rPr>
          <w:rFonts w:asciiTheme="minorHAnsi" w:hAnsiTheme="minorHAnsi"/>
          <w:color w:val="auto"/>
        </w:rPr>
      </w:pPr>
      <w:r>
        <w:rPr>
          <w:rFonts w:asciiTheme="minorHAnsi" w:hAnsiTheme="minorHAnsi"/>
          <w:color w:val="auto"/>
          <w:u w:val="single"/>
        </w:rPr>
        <w:t>_</w:t>
      </w:r>
      <w:r w:rsidRPr="005A71CA">
        <w:rPr>
          <w:rFonts w:asciiTheme="minorHAnsi" w:hAnsiTheme="minorHAnsi"/>
          <w:color w:val="auto"/>
          <w:u w:val="single"/>
        </w:rPr>
        <w:t>___________________________________________</w:t>
      </w:r>
      <w:r>
        <w:rPr>
          <w:rFonts w:asciiTheme="minorHAnsi" w:hAnsiTheme="minorHAnsi"/>
          <w:color w:val="auto"/>
          <w:u w:val="single"/>
        </w:rPr>
        <w:t>______________</w:t>
      </w:r>
      <w:r w:rsidRPr="005A71CA">
        <w:rPr>
          <w:rFonts w:asciiTheme="minorHAnsi" w:hAnsiTheme="minorHAnsi"/>
          <w:color w:val="auto"/>
          <w:u w:val="single"/>
        </w:rPr>
        <w:t>___________________</w:t>
      </w:r>
      <w:r w:rsidRPr="005A71CA">
        <w:rPr>
          <w:rFonts w:asciiTheme="minorHAnsi" w:hAnsiTheme="minorHAnsi"/>
          <w:color w:val="auto"/>
        </w:rPr>
        <w:t>_</w:t>
      </w:r>
    </w:p>
    <w:p w:rsidR="0028260B" w:rsidRDefault="0028260B" w:rsidP="00537949">
      <w:pPr>
        <w:tabs>
          <w:tab w:val="left" w:pos="288"/>
          <w:tab w:val="left" w:pos="4752"/>
        </w:tabs>
        <w:spacing w:line="240" w:lineRule="exact"/>
        <w:contextualSpacing/>
        <w:jc w:val="both"/>
        <w:rPr>
          <w:rFonts w:asciiTheme="minorHAnsi" w:hAnsiTheme="minorHAnsi"/>
          <w:color w:val="auto"/>
          <w:u w:val="single"/>
        </w:rPr>
      </w:pPr>
    </w:p>
    <w:p w:rsidR="0017169D" w:rsidRPr="005A71CA" w:rsidRDefault="001C181A" w:rsidP="0017169D">
      <w:pPr>
        <w:tabs>
          <w:tab w:val="left" w:pos="288"/>
          <w:tab w:val="left" w:pos="4752"/>
        </w:tabs>
        <w:spacing w:line="240" w:lineRule="exact"/>
        <w:contextualSpacing/>
        <w:rPr>
          <w:rFonts w:asciiTheme="minorHAnsi" w:hAnsiTheme="minorHAnsi"/>
          <w:color w:val="auto"/>
        </w:rPr>
      </w:pPr>
      <w:r w:rsidRPr="005A71CA">
        <w:rPr>
          <w:rFonts w:asciiTheme="minorHAnsi" w:hAnsiTheme="minorHAnsi"/>
          <w:color w:val="auto"/>
          <w:u w:val="single"/>
        </w:rPr>
        <w:t>CI CONTENTION</w:t>
      </w:r>
      <w:r w:rsidRPr="005A71CA">
        <w:rPr>
          <w:rFonts w:asciiTheme="minorHAnsi" w:hAnsiTheme="minorHAnsi"/>
          <w:color w:val="auto"/>
        </w:rPr>
        <w:t>:</w:t>
      </w:r>
      <w:r w:rsidR="00FB6E82" w:rsidRPr="005A71CA">
        <w:rPr>
          <w:rFonts w:asciiTheme="minorHAnsi" w:hAnsiTheme="minorHAnsi"/>
          <w:color w:val="auto"/>
        </w:rPr>
        <w:t xml:space="preserve">  </w:t>
      </w:r>
      <w:r w:rsidR="00395279" w:rsidRPr="005A71CA">
        <w:rPr>
          <w:rFonts w:asciiTheme="minorHAnsi" w:hAnsiTheme="minorHAnsi"/>
          <w:color w:val="auto"/>
          <w:szCs w:val="24"/>
        </w:rPr>
        <w:t xml:space="preserve">The </w:t>
      </w:r>
      <w:r w:rsidR="009C3F82" w:rsidRPr="005A71CA">
        <w:rPr>
          <w:rFonts w:asciiTheme="minorHAnsi" w:hAnsiTheme="minorHAnsi"/>
          <w:color w:val="auto"/>
          <w:szCs w:val="24"/>
        </w:rPr>
        <w:t>CI</w:t>
      </w:r>
      <w:r w:rsidR="00E866F8" w:rsidRPr="005A71CA">
        <w:rPr>
          <w:rFonts w:asciiTheme="minorHAnsi" w:hAnsiTheme="minorHAnsi"/>
          <w:color w:val="auto"/>
          <w:szCs w:val="24"/>
        </w:rPr>
        <w:t xml:space="preserve"> states:</w:t>
      </w:r>
      <w:r w:rsidR="00395279" w:rsidRPr="005A71CA">
        <w:rPr>
          <w:rFonts w:asciiTheme="minorHAnsi" w:hAnsiTheme="minorHAnsi"/>
          <w:color w:val="auto"/>
          <w:szCs w:val="24"/>
        </w:rPr>
        <w:t xml:space="preserve"> </w:t>
      </w:r>
      <w:r w:rsidR="00C630C4" w:rsidRPr="005A71CA">
        <w:rPr>
          <w:rFonts w:asciiTheme="minorHAnsi" w:hAnsiTheme="minorHAnsi"/>
          <w:color w:val="auto"/>
          <w:szCs w:val="24"/>
        </w:rPr>
        <w:t>‘</w:t>
      </w:r>
      <w:r w:rsidR="00A438FB" w:rsidRPr="005A71CA">
        <w:rPr>
          <w:rFonts w:asciiTheme="minorHAnsi" w:hAnsiTheme="minorHAnsi"/>
          <w:color w:val="auto"/>
          <w:szCs w:val="24"/>
        </w:rPr>
        <w:t>I was rate</w:t>
      </w:r>
      <w:r w:rsidR="00395279" w:rsidRPr="005A71CA">
        <w:rPr>
          <w:rFonts w:asciiTheme="minorHAnsi" w:hAnsiTheme="minorHAnsi"/>
          <w:color w:val="auto"/>
          <w:szCs w:val="24"/>
        </w:rPr>
        <w:t xml:space="preserve">d at 30% from the VA </w:t>
      </w:r>
      <w:r w:rsidR="00A438FB" w:rsidRPr="005A71CA">
        <w:rPr>
          <w:rFonts w:asciiTheme="minorHAnsi" w:hAnsiTheme="minorHAnsi"/>
          <w:color w:val="auto"/>
          <w:szCs w:val="24"/>
        </w:rPr>
        <w:t>for</w:t>
      </w:r>
      <w:r w:rsidR="00371B29" w:rsidRPr="005A71CA">
        <w:rPr>
          <w:rFonts w:asciiTheme="minorHAnsi" w:hAnsiTheme="minorHAnsi"/>
          <w:color w:val="auto"/>
          <w:szCs w:val="24"/>
        </w:rPr>
        <w:t xml:space="preserve"> </w:t>
      </w:r>
      <w:r w:rsidR="00A438FB" w:rsidRPr="005A71CA">
        <w:rPr>
          <w:rFonts w:asciiTheme="minorHAnsi" w:hAnsiTheme="minorHAnsi"/>
          <w:color w:val="auto"/>
          <w:szCs w:val="24"/>
        </w:rPr>
        <w:t>PTSD</w:t>
      </w:r>
      <w:r w:rsidR="00C630C4" w:rsidRPr="005A71CA">
        <w:rPr>
          <w:rFonts w:asciiTheme="minorHAnsi" w:hAnsiTheme="minorHAnsi"/>
          <w:color w:val="auto"/>
          <w:szCs w:val="24"/>
        </w:rPr>
        <w:t>.’</w:t>
      </w:r>
      <w:r w:rsidR="00395279" w:rsidRPr="005A71CA">
        <w:rPr>
          <w:rFonts w:asciiTheme="minorHAnsi" w:hAnsiTheme="minorHAnsi"/>
          <w:color w:val="auto"/>
          <w:szCs w:val="24"/>
        </w:rPr>
        <w:t xml:space="preserve"> </w:t>
      </w:r>
      <w:r w:rsidR="0017169D">
        <w:rPr>
          <w:rFonts w:asciiTheme="minorHAnsi" w:hAnsiTheme="minorHAnsi"/>
          <w:color w:val="auto"/>
          <w:u w:val="single"/>
        </w:rPr>
        <w:t>_</w:t>
      </w:r>
      <w:r w:rsidR="0017169D" w:rsidRPr="005A71CA">
        <w:rPr>
          <w:rFonts w:asciiTheme="minorHAnsi" w:hAnsiTheme="minorHAnsi"/>
          <w:color w:val="auto"/>
          <w:u w:val="single"/>
        </w:rPr>
        <w:t>___________________________________________</w:t>
      </w:r>
      <w:r w:rsidR="0017169D">
        <w:rPr>
          <w:rFonts w:asciiTheme="minorHAnsi" w:hAnsiTheme="minorHAnsi"/>
          <w:color w:val="auto"/>
          <w:u w:val="single"/>
        </w:rPr>
        <w:t>______________</w:t>
      </w:r>
      <w:r w:rsidR="0017169D" w:rsidRPr="005A71CA">
        <w:rPr>
          <w:rFonts w:asciiTheme="minorHAnsi" w:hAnsiTheme="minorHAnsi"/>
          <w:color w:val="auto"/>
          <w:u w:val="single"/>
        </w:rPr>
        <w:t>___________________</w:t>
      </w:r>
      <w:r w:rsidR="0017169D" w:rsidRPr="005A71CA">
        <w:rPr>
          <w:rFonts w:asciiTheme="minorHAnsi" w:hAnsiTheme="minorHAnsi"/>
          <w:color w:val="auto"/>
        </w:rPr>
        <w:t>_</w:t>
      </w:r>
    </w:p>
    <w:p w:rsidR="0017169D" w:rsidRDefault="0017169D">
      <w:pPr>
        <w:rPr>
          <w:rFonts w:asciiTheme="minorHAnsi" w:hAnsiTheme="minorHAnsi"/>
          <w:color w:val="auto"/>
        </w:rPr>
      </w:pPr>
    </w:p>
    <w:p w:rsidR="0017169D" w:rsidRDefault="0017169D">
      <w:pPr>
        <w:rPr>
          <w:rFonts w:asciiTheme="minorHAnsi" w:hAnsiTheme="minorHAnsi"/>
          <w:color w:val="auto"/>
        </w:rPr>
      </w:pPr>
      <w:r>
        <w:rPr>
          <w:rFonts w:asciiTheme="minorHAnsi" w:hAnsiTheme="minorHAnsi"/>
          <w:color w:val="auto"/>
        </w:rPr>
        <w:t>Rating Comparison table located on the next page.</w:t>
      </w:r>
      <w:r>
        <w:rPr>
          <w:rFonts w:asciiTheme="minorHAnsi" w:hAnsiTheme="minorHAnsi"/>
          <w:color w:val="auto"/>
        </w:rPr>
        <w:br w:type="page"/>
      </w:r>
    </w:p>
    <w:p w:rsidR="00A90D55" w:rsidRPr="005A71CA" w:rsidRDefault="00A90D55" w:rsidP="00537949">
      <w:pPr>
        <w:tabs>
          <w:tab w:val="left" w:pos="288"/>
          <w:tab w:val="left" w:pos="4752"/>
        </w:tabs>
        <w:spacing w:line="240" w:lineRule="exact"/>
        <w:contextualSpacing/>
        <w:jc w:val="both"/>
        <w:rPr>
          <w:rFonts w:asciiTheme="minorHAnsi" w:hAnsiTheme="minorHAnsi"/>
          <w:color w:val="auto"/>
        </w:rPr>
      </w:pPr>
    </w:p>
    <w:p w:rsidR="002338CA" w:rsidRPr="005A71CA" w:rsidRDefault="00A90D55" w:rsidP="00537949">
      <w:pPr>
        <w:tabs>
          <w:tab w:val="left" w:pos="288"/>
          <w:tab w:val="left" w:pos="4752"/>
        </w:tabs>
        <w:spacing w:line="240" w:lineRule="exact"/>
        <w:contextualSpacing/>
        <w:jc w:val="both"/>
        <w:rPr>
          <w:rFonts w:asciiTheme="minorHAnsi" w:hAnsiTheme="minorHAnsi"/>
          <w:color w:val="auto"/>
        </w:rPr>
      </w:pPr>
      <w:r w:rsidRPr="005A71CA">
        <w:rPr>
          <w:rFonts w:asciiTheme="minorHAnsi" w:hAnsiTheme="minorHAnsi"/>
          <w:color w:val="auto"/>
          <w:u w:val="single"/>
        </w:rPr>
        <w:t>RATING COMPARISON</w:t>
      </w:r>
      <w:r w:rsidRPr="005A71CA">
        <w:rPr>
          <w:rFonts w:asciiTheme="minorHAnsi" w:hAnsiTheme="minorHAnsi"/>
          <w:color w:val="auto"/>
        </w:rPr>
        <w:t>:</w:t>
      </w:r>
    </w:p>
    <w:p w:rsidR="00DB6FBE" w:rsidRPr="0017169D" w:rsidRDefault="00DB6FBE" w:rsidP="00537949">
      <w:pPr>
        <w:tabs>
          <w:tab w:val="left" w:pos="288"/>
          <w:tab w:val="left" w:pos="4752"/>
        </w:tabs>
        <w:spacing w:line="240" w:lineRule="exact"/>
        <w:contextualSpacing/>
        <w:jc w:val="center"/>
        <w:rPr>
          <w:rFonts w:ascii="Calibri" w:hAnsi="Calibri"/>
          <w:color w:val="000080"/>
          <w:sz w:val="20"/>
        </w:rPr>
      </w:pPr>
    </w:p>
    <w:tbl>
      <w:tblPr>
        <w:tblStyle w:val="TableGrid"/>
        <w:tblW w:w="10620" w:type="dxa"/>
        <w:tblInd w:w="-432" w:type="dxa"/>
        <w:tblLayout w:type="fixed"/>
        <w:tblLook w:val="04A0"/>
      </w:tblPr>
      <w:tblGrid>
        <w:gridCol w:w="2520"/>
        <w:gridCol w:w="990"/>
        <w:gridCol w:w="990"/>
        <w:gridCol w:w="3150"/>
        <w:gridCol w:w="810"/>
        <w:gridCol w:w="990"/>
        <w:gridCol w:w="1170"/>
      </w:tblGrid>
      <w:tr w:rsidR="00DA3ED0" w:rsidRPr="0017169D" w:rsidTr="0017169D">
        <w:trPr>
          <w:trHeight w:val="233"/>
        </w:trPr>
        <w:tc>
          <w:tcPr>
            <w:tcW w:w="45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17169D" w:rsidRDefault="00DA3ED0" w:rsidP="00F479EB">
            <w:pPr>
              <w:pStyle w:val="ListParagraph"/>
              <w:spacing w:after="0" w:line="240" w:lineRule="exact"/>
              <w:ind w:left="0"/>
              <w:jc w:val="center"/>
              <w:rPr>
                <w:rFonts w:cs="Times New Roman"/>
                <w:b/>
                <w:sz w:val="20"/>
                <w:szCs w:val="20"/>
              </w:rPr>
            </w:pPr>
            <w:r w:rsidRPr="0017169D">
              <w:rPr>
                <w:rFonts w:cs="Times New Roman"/>
                <w:b/>
                <w:sz w:val="20"/>
                <w:szCs w:val="20"/>
              </w:rPr>
              <w:t xml:space="preserve">Service </w:t>
            </w:r>
            <w:r w:rsidR="00F479EB" w:rsidRPr="0017169D">
              <w:rPr>
                <w:rFonts w:cs="Times New Roman"/>
                <w:b/>
                <w:sz w:val="20"/>
                <w:szCs w:val="20"/>
              </w:rPr>
              <w:t>I</w:t>
            </w:r>
            <w:r w:rsidRPr="0017169D">
              <w:rPr>
                <w:rFonts w:cs="Times New Roman"/>
                <w:b/>
                <w:sz w:val="20"/>
                <w:szCs w:val="20"/>
              </w:rPr>
              <w:t>PEB</w:t>
            </w:r>
            <w:r w:rsidR="001F68DF" w:rsidRPr="0017169D">
              <w:rPr>
                <w:rFonts w:cs="Times New Roman"/>
                <w:b/>
                <w:sz w:val="20"/>
                <w:szCs w:val="20"/>
              </w:rPr>
              <w:t xml:space="preserve"> </w:t>
            </w:r>
            <w:r w:rsidR="00564CB3" w:rsidRPr="0017169D">
              <w:rPr>
                <w:rFonts w:cs="Arial"/>
                <w:b/>
                <w:color w:val="000000"/>
                <w:sz w:val="20"/>
                <w:szCs w:val="20"/>
              </w:rPr>
              <w:t>20050808</w:t>
            </w:r>
          </w:p>
        </w:tc>
        <w:tc>
          <w:tcPr>
            <w:tcW w:w="612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17169D" w:rsidRDefault="00DA3ED0" w:rsidP="00537949">
            <w:pPr>
              <w:pStyle w:val="ListParagraph"/>
              <w:spacing w:after="0" w:line="240" w:lineRule="exact"/>
              <w:ind w:left="0"/>
              <w:jc w:val="center"/>
              <w:rPr>
                <w:rFonts w:cs="Times New Roman"/>
                <w:b/>
                <w:sz w:val="20"/>
                <w:szCs w:val="20"/>
              </w:rPr>
            </w:pPr>
            <w:r w:rsidRPr="0017169D">
              <w:rPr>
                <w:rFonts w:cs="Times New Roman"/>
                <w:b/>
                <w:sz w:val="20"/>
                <w:szCs w:val="20"/>
              </w:rPr>
              <w:t>VA (</w:t>
            </w:r>
            <w:r w:rsidR="00FA721D" w:rsidRPr="0017169D">
              <w:rPr>
                <w:rFonts w:cs="Times New Roman"/>
                <w:b/>
                <w:sz w:val="20"/>
                <w:szCs w:val="20"/>
              </w:rPr>
              <w:t>1</w:t>
            </w:r>
            <w:r w:rsidR="00C630C4" w:rsidRPr="0017169D">
              <w:rPr>
                <w:rFonts w:cs="Times New Roman"/>
                <w:b/>
                <w:sz w:val="20"/>
                <w:szCs w:val="20"/>
              </w:rPr>
              <w:t xml:space="preserve"> Month prior to </w:t>
            </w:r>
            <w:r w:rsidRPr="0017169D">
              <w:rPr>
                <w:rFonts w:cs="Times New Roman"/>
                <w:b/>
                <w:sz w:val="20"/>
                <w:szCs w:val="20"/>
              </w:rPr>
              <w:t>Separation)</w:t>
            </w:r>
          </w:p>
          <w:p w:rsidR="002D6690" w:rsidRPr="0017169D" w:rsidRDefault="002D6690" w:rsidP="00537949">
            <w:pPr>
              <w:pStyle w:val="ListParagraph"/>
              <w:spacing w:after="0" w:line="240" w:lineRule="exact"/>
              <w:ind w:left="0"/>
              <w:jc w:val="center"/>
              <w:rPr>
                <w:rFonts w:cs="Times New Roman"/>
                <w:b/>
                <w:sz w:val="20"/>
                <w:szCs w:val="20"/>
              </w:rPr>
            </w:pPr>
            <w:r w:rsidRPr="0017169D">
              <w:rPr>
                <w:rFonts w:cs="Times New Roman"/>
                <w:b/>
                <w:sz w:val="20"/>
                <w:szCs w:val="20"/>
              </w:rPr>
              <w:t>All Effective 20050916</w:t>
            </w:r>
          </w:p>
        </w:tc>
      </w:tr>
      <w:tr w:rsidR="002D6690" w:rsidRPr="0017169D" w:rsidTr="0017169D">
        <w:trPr>
          <w:trHeight w:val="233"/>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6690" w:rsidRPr="0017169D" w:rsidRDefault="002D6690" w:rsidP="00537949">
            <w:pPr>
              <w:pStyle w:val="ListParagraph"/>
              <w:spacing w:after="0" w:line="240" w:lineRule="exact"/>
              <w:ind w:left="0"/>
              <w:jc w:val="both"/>
              <w:rPr>
                <w:rFonts w:cs="Times New Roman"/>
                <w:b/>
                <w:sz w:val="20"/>
                <w:szCs w:val="20"/>
              </w:rPr>
            </w:pPr>
            <w:r w:rsidRPr="0017169D">
              <w:rPr>
                <w:rFonts w:cs="Times New Roman"/>
                <w:b/>
                <w:sz w:val="20"/>
                <w:szCs w:val="20"/>
              </w:rPr>
              <w:t>Condition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6690" w:rsidRPr="0017169D" w:rsidRDefault="002D6690" w:rsidP="002D6690">
            <w:pPr>
              <w:pStyle w:val="ListParagraph"/>
              <w:spacing w:after="0" w:line="240" w:lineRule="exact"/>
              <w:ind w:left="0"/>
              <w:jc w:val="center"/>
              <w:rPr>
                <w:rFonts w:cs="Times New Roman"/>
                <w:b/>
                <w:sz w:val="20"/>
                <w:szCs w:val="20"/>
              </w:rPr>
            </w:pPr>
            <w:r w:rsidRPr="0017169D">
              <w:rPr>
                <w:rFonts w:cs="Times New Roman"/>
                <w:b/>
                <w:sz w:val="20"/>
                <w:szCs w:val="20"/>
              </w:rPr>
              <w:t>Code</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D6690" w:rsidRPr="0017169D" w:rsidRDefault="002D6690" w:rsidP="002D6690">
            <w:pPr>
              <w:pStyle w:val="ListParagraph"/>
              <w:spacing w:after="0" w:line="240" w:lineRule="exact"/>
              <w:ind w:left="0"/>
              <w:jc w:val="center"/>
              <w:rPr>
                <w:rFonts w:cs="Times New Roman"/>
                <w:b/>
                <w:sz w:val="20"/>
                <w:szCs w:val="20"/>
              </w:rPr>
            </w:pPr>
            <w:r w:rsidRPr="0017169D">
              <w:rPr>
                <w:rFonts w:cs="Times New Roman"/>
                <w:b/>
                <w:sz w:val="20"/>
                <w:szCs w:val="20"/>
              </w:rPr>
              <w:t>Rating</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D6690" w:rsidRPr="0017169D" w:rsidRDefault="002D6690" w:rsidP="00537949">
            <w:pPr>
              <w:pStyle w:val="ListParagraph"/>
              <w:spacing w:after="0" w:line="240" w:lineRule="exact"/>
              <w:ind w:left="0"/>
              <w:jc w:val="both"/>
              <w:rPr>
                <w:rFonts w:cs="Times New Roman"/>
                <w:b/>
                <w:sz w:val="20"/>
                <w:szCs w:val="20"/>
              </w:rPr>
            </w:pPr>
            <w:r w:rsidRPr="0017169D">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6690" w:rsidRPr="0017169D" w:rsidRDefault="002D6690" w:rsidP="002D6690">
            <w:pPr>
              <w:pStyle w:val="ListParagraph"/>
              <w:spacing w:after="0" w:line="240" w:lineRule="exact"/>
              <w:ind w:left="0"/>
              <w:jc w:val="center"/>
              <w:rPr>
                <w:rFonts w:cs="Times New Roman"/>
                <w:b/>
                <w:sz w:val="20"/>
                <w:szCs w:val="20"/>
              </w:rPr>
            </w:pPr>
            <w:r w:rsidRPr="0017169D">
              <w:rPr>
                <w:rFonts w:cs="Times New Roman"/>
                <w:b/>
                <w:sz w:val="20"/>
                <w:szCs w:val="20"/>
              </w:rPr>
              <w:t>Code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6690" w:rsidRPr="0017169D" w:rsidRDefault="002D6690" w:rsidP="002D6690">
            <w:pPr>
              <w:pStyle w:val="ListParagraph"/>
              <w:spacing w:after="0" w:line="240" w:lineRule="exact"/>
              <w:ind w:left="0"/>
              <w:jc w:val="center"/>
              <w:rPr>
                <w:rFonts w:cs="Times New Roman"/>
                <w:b/>
                <w:sz w:val="20"/>
                <w:szCs w:val="20"/>
              </w:rPr>
            </w:pPr>
            <w:r w:rsidRPr="0017169D">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D6690" w:rsidRPr="0017169D" w:rsidRDefault="002D6690" w:rsidP="002D6690">
            <w:pPr>
              <w:pStyle w:val="ListParagraph"/>
              <w:spacing w:after="0" w:line="240" w:lineRule="exact"/>
              <w:ind w:left="0"/>
              <w:jc w:val="center"/>
              <w:rPr>
                <w:rFonts w:cs="Times New Roman"/>
                <w:b/>
                <w:sz w:val="20"/>
                <w:szCs w:val="20"/>
              </w:rPr>
            </w:pPr>
            <w:r w:rsidRPr="0017169D">
              <w:rPr>
                <w:rFonts w:cs="Times New Roman"/>
                <w:b/>
                <w:sz w:val="20"/>
                <w:szCs w:val="20"/>
              </w:rPr>
              <w:t>Exam</w:t>
            </w:r>
          </w:p>
        </w:tc>
      </w:tr>
      <w:tr w:rsidR="00AE3A64" w:rsidRPr="0017169D" w:rsidTr="0017169D">
        <w:trPr>
          <w:trHeight w:val="548"/>
        </w:trPr>
        <w:tc>
          <w:tcPr>
            <w:tcW w:w="25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E3A64" w:rsidRPr="0017169D" w:rsidRDefault="00AE3A64" w:rsidP="0028260B">
            <w:pPr>
              <w:pStyle w:val="ListParagraph"/>
              <w:spacing w:after="0" w:line="240" w:lineRule="auto"/>
              <w:ind w:left="0"/>
              <w:rPr>
                <w:rFonts w:cs="Times New Roman"/>
                <w:sz w:val="20"/>
                <w:szCs w:val="20"/>
              </w:rPr>
            </w:pPr>
            <w:r w:rsidRPr="0017169D">
              <w:rPr>
                <w:sz w:val="20"/>
                <w:szCs w:val="20"/>
              </w:rPr>
              <w:t xml:space="preserve">Right Tibial Fracture </w:t>
            </w:r>
          </w:p>
        </w:tc>
        <w:tc>
          <w:tcPr>
            <w:tcW w:w="990" w:type="dxa"/>
            <w:tcBorders>
              <w:top w:val="single" w:sz="4" w:space="0" w:color="000000" w:themeColor="text1"/>
              <w:left w:val="single" w:sz="4" w:space="0" w:color="auto"/>
              <w:bottom w:val="single" w:sz="4" w:space="0" w:color="000000" w:themeColor="text1"/>
              <w:right w:val="single" w:sz="4" w:space="0" w:color="000000" w:themeColor="text1"/>
            </w:tcBorders>
          </w:tcPr>
          <w:p w:rsidR="00AE3A64" w:rsidRPr="0017169D" w:rsidRDefault="00AE3A64" w:rsidP="0028260B">
            <w:pPr>
              <w:pStyle w:val="ListParagraph"/>
              <w:spacing w:after="0" w:line="240" w:lineRule="auto"/>
              <w:ind w:left="0"/>
              <w:jc w:val="center"/>
              <w:rPr>
                <w:rFonts w:cs="Times New Roman"/>
                <w:sz w:val="20"/>
                <w:szCs w:val="20"/>
              </w:rPr>
            </w:pPr>
            <w:r w:rsidRPr="0017169D">
              <w:rPr>
                <w:sz w:val="20"/>
                <w:szCs w:val="20"/>
              </w:rPr>
              <w:t>5299-5003</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E3A64" w:rsidRPr="0017169D" w:rsidRDefault="00AE3A64" w:rsidP="00822B51">
            <w:pPr>
              <w:pStyle w:val="ListParagraph"/>
              <w:spacing w:after="0" w:line="240" w:lineRule="exact"/>
              <w:ind w:left="0"/>
              <w:jc w:val="center"/>
              <w:rPr>
                <w:rFonts w:cs="Times New Roman"/>
                <w:sz w:val="20"/>
                <w:szCs w:val="20"/>
              </w:rPr>
            </w:pPr>
            <w:r w:rsidRPr="0017169D">
              <w:rPr>
                <w:sz w:val="20"/>
                <w:szCs w:val="20"/>
              </w:rPr>
              <w:t>10%</w:t>
            </w:r>
          </w:p>
        </w:tc>
        <w:tc>
          <w:tcPr>
            <w:tcW w:w="3150" w:type="dxa"/>
            <w:vMerge w:val="restart"/>
            <w:tcBorders>
              <w:top w:val="single" w:sz="4" w:space="0" w:color="000000" w:themeColor="text1"/>
              <w:left w:val="thinThickThinSmallGap" w:sz="24" w:space="0" w:color="000000" w:themeColor="text1"/>
              <w:right w:val="single" w:sz="4" w:space="0" w:color="000000" w:themeColor="text1"/>
            </w:tcBorders>
            <w:hideMark/>
          </w:tcPr>
          <w:p w:rsidR="00AE3A64" w:rsidRPr="0017169D" w:rsidRDefault="00AE3A64" w:rsidP="0028260B">
            <w:pPr>
              <w:pStyle w:val="ListParagraph"/>
              <w:spacing w:after="0" w:line="240" w:lineRule="auto"/>
              <w:ind w:left="0"/>
              <w:rPr>
                <w:rFonts w:cs="Times New Roman"/>
                <w:sz w:val="20"/>
                <w:szCs w:val="20"/>
              </w:rPr>
            </w:pPr>
            <w:r w:rsidRPr="0017169D">
              <w:rPr>
                <w:sz w:val="20"/>
                <w:szCs w:val="20"/>
              </w:rPr>
              <w:t xml:space="preserve">Scar, </w:t>
            </w:r>
            <w:r w:rsidRPr="0017169D">
              <w:rPr>
                <w:rFonts w:cs="Arial"/>
                <w:iCs/>
                <w:sz w:val="20"/>
                <w:szCs w:val="20"/>
              </w:rPr>
              <w:t>s/p</w:t>
            </w:r>
            <w:r w:rsidRPr="0017169D">
              <w:rPr>
                <w:rFonts w:cs="Arial"/>
                <w:i/>
                <w:iCs/>
                <w:sz w:val="20"/>
                <w:szCs w:val="20"/>
              </w:rPr>
              <w:t xml:space="preserve"> </w:t>
            </w:r>
            <w:r w:rsidRPr="0017169D">
              <w:rPr>
                <w:sz w:val="20"/>
                <w:szCs w:val="20"/>
              </w:rPr>
              <w:t>Gunshot Wound With Fracture, Right Tibia</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AE3A64" w:rsidRPr="0017169D" w:rsidRDefault="00AE3A64" w:rsidP="00822B51">
            <w:pPr>
              <w:pStyle w:val="ListParagraph"/>
              <w:spacing w:after="0" w:line="240" w:lineRule="exact"/>
              <w:ind w:left="0"/>
              <w:jc w:val="center"/>
              <w:rPr>
                <w:rFonts w:cs="Times New Roman"/>
                <w:sz w:val="20"/>
                <w:szCs w:val="20"/>
              </w:rPr>
            </w:pPr>
            <w:r w:rsidRPr="0017169D">
              <w:rPr>
                <w:sz w:val="20"/>
                <w:szCs w:val="20"/>
              </w:rPr>
              <w:t>7804</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AE3A64" w:rsidRPr="0017169D" w:rsidRDefault="00AE3A64" w:rsidP="00822B51">
            <w:pPr>
              <w:pStyle w:val="ListParagraph"/>
              <w:spacing w:after="0" w:line="240" w:lineRule="exact"/>
              <w:ind w:left="0"/>
              <w:jc w:val="center"/>
              <w:rPr>
                <w:rFonts w:cs="Times New Roman"/>
                <w:sz w:val="20"/>
                <w:szCs w:val="20"/>
              </w:rPr>
            </w:pPr>
            <w:r w:rsidRPr="0017169D">
              <w:rPr>
                <w:sz w:val="20"/>
                <w:szCs w:val="20"/>
              </w:rPr>
              <w:t>10%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AE3A64" w:rsidRPr="0017169D" w:rsidRDefault="00AE3A64" w:rsidP="00822B51">
            <w:pPr>
              <w:pStyle w:val="ListParagraph"/>
              <w:spacing w:after="0" w:line="240" w:lineRule="exact"/>
              <w:ind w:left="0"/>
              <w:jc w:val="center"/>
              <w:rPr>
                <w:sz w:val="20"/>
                <w:szCs w:val="20"/>
              </w:rPr>
            </w:pPr>
            <w:r w:rsidRPr="0017169D">
              <w:rPr>
                <w:sz w:val="20"/>
                <w:szCs w:val="20"/>
              </w:rPr>
              <w:t>20050818</w:t>
            </w:r>
          </w:p>
          <w:p w:rsidR="00AE3A64" w:rsidRPr="0017169D" w:rsidRDefault="00AE3A64" w:rsidP="00822B51">
            <w:pPr>
              <w:pStyle w:val="ListParagraph"/>
              <w:spacing w:after="0" w:line="240" w:lineRule="exact"/>
              <w:ind w:left="0"/>
              <w:jc w:val="center"/>
              <w:rPr>
                <w:rFonts w:cs="Times New Roman"/>
                <w:sz w:val="20"/>
                <w:szCs w:val="20"/>
              </w:rPr>
            </w:pPr>
          </w:p>
        </w:tc>
      </w:tr>
      <w:tr w:rsidR="002D6690" w:rsidRPr="0017169D" w:rsidTr="0017169D">
        <w:trPr>
          <w:trHeight w:val="602"/>
        </w:trPr>
        <w:tc>
          <w:tcPr>
            <w:tcW w:w="2520" w:type="dxa"/>
            <w:tcBorders>
              <w:left w:val="single" w:sz="4" w:space="0" w:color="000000" w:themeColor="text1"/>
              <w:bottom w:val="single" w:sz="4" w:space="0" w:color="000000" w:themeColor="text1"/>
              <w:right w:val="single" w:sz="4" w:space="0" w:color="000000" w:themeColor="text1"/>
            </w:tcBorders>
            <w:hideMark/>
          </w:tcPr>
          <w:p w:rsidR="002D6690" w:rsidRPr="0017169D" w:rsidRDefault="002D6690" w:rsidP="0028260B">
            <w:pPr>
              <w:pStyle w:val="ListParagraph"/>
              <w:spacing w:after="0" w:line="240" w:lineRule="auto"/>
              <w:ind w:left="0"/>
              <w:rPr>
                <w:rFonts w:cs="Times New Roman"/>
                <w:sz w:val="20"/>
                <w:szCs w:val="20"/>
              </w:rPr>
            </w:pPr>
            <w:r w:rsidRPr="0017169D">
              <w:rPr>
                <w:rFonts w:cs="Times New Roman"/>
                <w:sz w:val="20"/>
                <w:szCs w:val="20"/>
              </w:rPr>
              <w:t>Status Post Gunshot Wound, Right Lower Leg</w:t>
            </w:r>
          </w:p>
        </w:tc>
        <w:tc>
          <w:tcPr>
            <w:tcW w:w="1980" w:type="dxa"/>
            <w:gridSpan w:val="2"/>
            <w:tcBorders>
              <w:left w:val="single" w:sz="4" w:space="0" w:color="000000" w:themeColor="text1"/>
              <w:bottom w:val="single" w:sz="4" w:space="0" w:color="000000" w:themeColor="text1"/>
              <w:right w:val="thinThickThinSmallGap" w:sz="24" w:space="0" w:color="000000" w:themeColor="text1"/>
            </w:tcBorders>
            <w:hideMark/>
          </w:tcPr>
          <w:p w:rsidR="002D6690" w:rsidRPr="0017169D" w:rsidRDefault="002D6690" w:rsidP="00822B51">
            <w:pPr>
              <w:pStyle w:val="ListParagraph"/>
              <w:spacing w:after="0" w:line="240" w:lineRule="exact"/>
              <w:ind w:left="0"/>
              <w:jc w:val="center"/>
              <w:rPr>
                <w:rFonts w:cs="Times New Roman"/>
                <w:sz w:val="20"/>
                <w:szCs w:val="20"/>
              </w:rPr>
            </w:pPr>
            <w:r w:rsidRPr="0017169D">
              <w:rPr>
                <w:rFonts w:cs="Times New Roman"/>
                <w:sz w:val="20"/>
                <w:szCs w:val="20"/>
              </w:rPr>
              <w:t>CAT II</w:t>
            </w:r>
          </w:p>
        </w:tc>
        <w:tc>
          <w:tcPr>
            <w:tcW w:w="3150" w:type="dxa"/>
            <w:vMerge/>
            <w:tcBorders>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autoSpaceDE w:val="0"/>
              <w:autoSpaceDN w:val="0"/>
              <w:adjustRightInd w:val="0"/>
              <w:contextualSpacing/>
              <w:rPr>
                <w:color w:val="auto"/>
                <w:sz w:val="20"/>
                <w:szCs w:val="20"/>
              </w:rPr>
            </w:pPr>
          </w:p>
        </w:tc>
        <w:tc>
          <w:tcPr>
            <w:tcW w:w="810" w:type="dxa"/>
            <w:vMerge/>
            <w:tcBorders>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p>
        </w:tc>
        <w:tc>
          <w:tcPr>
            <w:tcW w:w="990" w:type="dxa"/>
            <w:vMerge/>
            <w:tcBorders>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p>
        </w:tc>
        <w:tc>
          <w:tcPr>
            <w:tcW w:w="1170" w:type="dxa"/>
            <w:vMerge/>
            <w:tcBorders>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p>
        </w:tc>
      </w:tr>
      <w:tr w:rsidR="002D6690" w:rsidRPr="0017169D" w:rsidTr="0017169D">
        <w:trPr>
          <w:trHeight w:val="197"/>
        </w:trPr>
        <w:tc>
          <w:tcPr>
            <w:tcW w:w="252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D6690" w:rsidRPr="0017169D" w:rsidRDefault="002D6690" w:rsidP="0028260B">
            <w:pPr>
              <w:pStyle w:val="ListParagraph"/>
              <w:spacing w:after="0" w:line="240" w:lineRule="auto"/>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double" w:sz="4" w:space="0" w:color="auto"/>
              <w:right w:val="thinThickThinSmallGap" w:sz="24" w:space="0" w:color="000000" w:themeColor="text1"/>
            </w:tcBorders>
            <w:hideMark/>
          </w:tcPr>
          <w:p w:rsidR="002D6690" w:rsidRPr="0017169D" w:rsidRDefault="002D6690" w:rsidP="00C857E2">
            <w:pPr>
              <w:pStyle w:val="ListParagraph"/>
              <w:spacing w:after="0" w:line="240" w:lineRule="exact"/>
              <w:ind w:left="0"/>
              <w:jc w:val="center"/>
              <w:rPr>
                <w:rFonts w:cs="Times New Roman"/>
                <w:sz w:val="20"/>
                <w:szCs w:val="20"/>
              </w:rPr>
            </w:pPr>
            <w:r w:rsidRPr="0017169D">
              <w:rPr>
                <w:rFonts w:cs="Times New Roman"/>
                <w:sz w:val="20"/>
                <w:szCs w:val="20"/>
              </w:rPr>
              <w:t>NARSUM</w:t>
            </w:r>
          </w:p>
          <w:p w:rsidR="002D6690" w:rsidRPr="0017169D" w:rsidRDefault="002D6690" w:rsidP="00C857E2">
            <w:pPr>
              <w:pStyle w:val="ListParagraph"/>
              <w:spacing w:after="0" w:line="240" w:lineRule="exact"/>
              <w:ind w:left="0"/>
              <w:jc w:val="center"/>
              <w:rPr>
                <w:rFonts w:cs="Times New Roman"/>
                <w:sz w:val="20"/>
                <w:szCs w:val="20"/>
              </w:rPr>
            </w:pPr>
            <w:r w:rsidRPr="0017169D">
              <w:rPr>
                <w:rFonts w:cs="Times New Roman"/>
                <w:sz w:val="20"/>
                <w:szCs w:val="20"/>
              </w:rPr>
              <w:t>MEB H&amp;P</w:t>
            </w:r>
          </w:p>
        </w:tc>
        <w:tc>
          <w:tcPr>
            <w:tcW w:w="3150" w:type="dxa"/>
            <w:tcBorders>
              <w:top w:val="single" w:sz="4" w:space="0" w:color="000000" w:themeColor="text1"/>
              <w:left w:val="thinThickThinSmallGap" w:sz="24" w:space="0" w:color="000000" w:themeColor="text1"/>
              <w:bottom w:val="double" w:sz="4" w:space="0" w:color="auto"/>
              <w:right w:val="single" w:sz="4" w:space="0" w:color="000000" w:themeColor="text1"/>
            </w:tcBorders>
          </w:tcPr>
          <w:p w:rsidR="002D6690" w:rsidRPr="0017169D" w:rsidRDefault="002D6690" w:rsidP="0028260B">
            <w:pPr>
              <w:autoSpaceDE w:val="0"/>
              <w:autoSpaceDN w:val="0"/>
              <w:adjustRightInd w:val="0"/>
              <w:contextualSpacing/>
              <w:rPr>
                <w:color w:val="auto"/>
                <w:sz w:val="20"/>
                <w:szCs w:val="20"/>
              </w:rPr>
            </w:pPr>
            <w:r w:rsidRPr="0017169D">
              <w:rPr>
                <w:color w:val="auto"/>
                <w:sz w:val="20"/>
                <w:szCs w:val="20"/>
              </w:rPr>
              <w:t>L4 Sensory Neuropathy, s/p Gunshot Wound With Fracture, Right Tibia</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tcPr>
          <w:p w:rsidR="002D6690" w:rsidRPr="0017169D" w:rsidRDefault="002D6690" w:rsidP="00C857E2">
            <w:pPr>
              <w:pStyle w:val="ListParagraph"/>
              <w:spacing w:after="0" w:line="240" w:lineRule="exact"/>
              <w:ind w:left="0"/>
              <w:jc w:val="center"/>
              <w:rPr>
                <w:rFonts w:cs="Times New Roman"/>
                <w:sz w:val="20"/>
                <w:szCs w:val="20"/>
              </w:rPr>
            </w:pPr>
            <w:r w:rsidRPr="0017169D">
              <w:rPr>
                <w:sz w:val="20"/>
                <w:szCs w:val="20"/>
              </w:rPr>
              <w:t>8620</w:t>
            </w:r>
          </w:p>
        </w:tc>
        <w:tc>
          <w:tcPr>
            <w:tcW w:w="990" w:type="dxa"/>
            <w:tcBorders>
              <w:top w:val="single" w:sz="4" w:space="0" w:color="000000" w:themeColor="text1"/>
              <w:left w:val="single" w:sz="4" w:space="0" w:color="000000" w:themeColor="text1"/>
              <w:bottom w:val="double" w:sz="4" w:space="0" w:color="auto"/>
              <w:right w:val="single" w:sz="4" w:space="0" w:color="000000" w:themeColor="text1"/>
            </w:tcBorders>
          </w:tcPr>
          <w:p w:rsidR="002D6690" w:rsidRPr="0017169D" w:rsidRDefault="002D6690" w:rsidP="00C857E2">
            <w:pPr>
              <w:pStyle w:val="ListParagraph"/>
              <w:spacing w:after="0" w:line="240" w:lineRule="exact"/>
              <w:ind w:left="0"/>
              <w:jc w:val="center"/>
              <w:rPr>
                <w:rFonts w:cs="Times New Roman"/>
                <w:sz w:val="20"/>
                <w:szCs w:val="20"/>
              </w:rPr>
            </w:pPr>
            <w:r w:rsidRPr="0017169D">
              <w:rPr>
                <w:sz w:val="20"/>
                <w:szCs w:val="20"/>
              </w:rPr>
              <w:t>10%</w:t>
            </w:r>
          </w:p>
        </w:tc>
        <w:tc>
          <w:tcPr>
            <w:tcW w:w="1170" w:type="dxa"/>
            <w:tcBorders>
              <w:top w:val="single" w:sz="4" w:space="0" w:color="000000" w:themeColor="text1"/>
              <w:left w:val="single" w:sz="4" w:space="0" w:color="000000" w:themeColor="text1"/>
              <w:bottom w:val="double" w:sz="4" w:space="0" w:color="auto"/>
              <w:right w:val="single" w:sz="4" w:space="0" w:color="000000" w:themeColor="text1"/>
            </w:tcBorders>
          </w:tcPr>
          <w:p w:rsidR="002D6690" w:rsidRPr="0017169D" w:rsidRDefault="002D6690" w:rsidP="00C857E2">
            <w:pPr>
              <w:pStyle w:val="ListParagraph"/>
              <w:spacing w:after="0" w:line="240" w:lineRule="exact"/>
              <w:ind w:left="0"/>
              <w:jc w:val="center"/>
              <w:rPr>
                <w:sz w:val="20"/>
                <w:szCs w:val="20"/>
              </w:rPr>
            </w:pPr>
            <w:r w:rsidRPr="0017169D">
              <w:rPr>
                <w:sz w:val="20"/>
                <w:szCs w:val="20"/>
              </w:rPr>
              <w:t>20050818</w:t>
            </w:r>
          </w:p>
          <w:p w:rsidR="002D6690" w:rsidRPr="0017169D" w:rsidRDefault="002D6690" w:rsidP="00C857E2">
            <w:pPr>
              <w:pStyle w:val="ListParagraph"/>
              <w:spacing w:after="0" w:line="240" w:lineRule="exact"/>
              <w:ind w:left="0"/>
              <w:jc w:val="center"/>
              <w:rPr>
                <w:rFonts w:cs="Times New Roman"/>
                <w:sz w:val="20"/>
                <w:szCs w:val="20"/>
              </w:rPr>
            </w:pPr>
          </w:p>
        </w:tc>
      </w:tr>
      <w:tr w:rsidR="002D6690" w:rsidRPr="0017169D" w:rsidTr="0017169D">
        <w:trPr>
          <w:trHeight w:val="197"/>
        </w:trPr>
        <w:tc>
          <w:tcPr>
            <w:tcW w:w="252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D6690" w:rsidRPr="0017169D" w:rsidRDefault="002D6690" w:rsidP="0028260B">
            <w:pPr>
              <w:pStyle w:val="ListParagraph"/>
              <w:spacing w:after="0" w:line="240" w:lineRule="auto"/>
              <w:ind w:left="0"/>
              <w:rPr>
                <w:rFonts w:cs="Times New Roman"/>
                <w:sz w:val="20"/>
                <w:szCs w:val="20"/>
              </w:rPr>
            </w:pPr>
            <w:r w:rsidRPr="0017169D">
              <w:rPr>
                <w:rFonts w:cs="Times New Roman"/>
                <w:sz w:val="20"/>
                <w:szCs w:val="20"/>
              </w:rPr>
              <w:t>PTSD  and Depressive Disorder, NOS</w:t>
            </w:r>
          </w:p>
        </w:tc>
        <w:tc>
          <w:tcPr>
            <w:tcW w:w="1980" w:type="dxa"/>
            <w:gridSpan w:val="2"/>
            <w:tcBorders>
              <w:top w:val="single" w:sz="4" w:space="0" w:color="000000" w:themeColor="text1"/>
              <w:left w:val="single" w:sz="4" w:space="0" w:color="000000" w:themeColor="text1"/>
              <w:bottom w:val="double" w:sz="4" w:space="0" w:color="auto"/>
              <w:right w:val="thinThickThinSmallGap" w:sz="24" w:space="0" w:color="000000" w:themeColor="text1"/>
            </w:tcBorders>
            <w:hideMark/>
          </w:tcPr>
          <w:p w:rsidR="002D6690" w:rsidRPr="0017169D" w:rsidRDefault="002D6690" w:rsidP="00C857E2">
            <w:pPr>
              <w:pStyle w:val="ListParagraph"/>
              <w:spacing w:after="0" w:line="240" w:lineRule="exact"/>
              <w:ind w:left="0"/>
              <w:jc w:val="center"/>
              <w:rPr>
                <w:rFonts w:cs="Times New Roman"/>
                <w:sz w:val="20"/>
                <w:szCs w:val="20"/>
              </w:rPr>
            </w:pPr>
            <w:r w:rsidRPr="0017169D">
              <w:rPr>
                <w:rFonts w:cs="Times New Roman"/>
                <w:sz w:val="20"/>
                <w:szCs w:val="20"/>
              </w:rPr>
              <w:t>MEB NARSUM ADDENDUM</w:t>
            </w:r>
          </w:p>
        </w:tc>
        <w:tc>
          <w:tcPr>
            <w:tcW w:w="3150" w:type="dxa"/>
            <w:tcBorders>
              <w:top w:val="single" w:sz="4" w:space="0" w:color="000000" w:themeColor="text1"/>
              <w:left w:val="thinThickThinSmallGap" w:sz="24" w:space="0" w:color="000000" w:themeColor="text1"/>
              <w:bottom w:val="double" w:sz="4" w:space="0" w:color="auto"/>
              <w:right w:val="single" w:sz="4" w:space="0" w:color="000000" w:themeColor="text1"/>
            </w:tcBorders>
          </w:tcPr>
          <w:p w:rsidR="002D6690" w:rsidRPr="0017169D" w:rsidRDefault="002D6690" w:rsidP="0028260B">
            <w:pPr>
              <w:pStyle w:val="ListParagraph"/>
              <w:spacing w:after="0" w:line="240" w:lineRule="auto"/>
              <w:ind w:left="0"/>
              <w:rPr>
                <w:rFonts w:cs="Times New Roman"/>
                <w:sz w:val="20"/>
                <w:szCs w:val="20"/>
              </w:rPr>
            </w:pPr>
            <w:r w:rsidRPr="0017169D">
              <w:rPr>
                <w:rFonts w:eastAsia="HiddenHorzOCR" w:cs="HiddenHorzOCR"/>
                <w:sz w:val="20"/>
                <w:szCs w:val="20"/>
              </w:rPr>
              <w:t xml:space="preserve">Post Traumatic Stress Disorder </w:t>
            </w:r>
            <w:r w:rsidRPr="0017169D">
              <w:rPr>
                <w:rFonts w:eastAsia="HiddenHorzOCR"/>
                <w:sz w:val="20"/>
                <w:szCs w:val="20"/>
              </w:rPr>
              <w:t>(PTSD)</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tcPr>
          <w:p w:rsidR="002D6690" w:rsidRPr="0017169D" w:rsidRDefault="002D6690" w:rsidP="00C857E2">
            <w:pPr>
              <w:pStyle w:val="ListParagraph"/>
              <w:spacing w:after="0" w:line="240" w:lineRule="exact"/>
              <w:ind w:left="0"/>
              <w:jc w:val="center"/>
              <w:rPr>
                <w:rFonts w:cs="Times New Roman"/>
                <w:sz w:val="20"/>
                <w:szCs w:val="20"/>
              </w:rPr>
            </w:pPr>
            <w:r w:rsidRPr="0017169D">
              <w:rPr>
                <w:sz w:val="20"/>
                <w:szCs w:val="20"/>
              </w:rPr>
              <w:t>9411</w:t>
            </w:r>
          </w:p>
        </w:tc>
        <w:tc>
          <w:tcPr>
            <w:tcW w:w="990" w:type="dxa"/>
            <w:tcBorders>
              <w:top w:val="single" w:sz="4" w:space="0" w:color="000000" w:themeColor="text1"/>
              <w:left w:val="single" w:sz="4" w:space="0" w:color="000000" w:themeColor="text1"/>
              <w:bottom w:val="double" w:sz="4" w:space="0" w:color="auto"/>
              <w:right w:val="single" w:sz="4" w:space="0" w:color="000000" w:themeColor="text1"/>
            </w:tcBorders>
          </w:tcPr>
          <w:p w:rsidR="002D6690" w:rsidRPr="0017169D" w:rsidRDefault="002D6690" w:rsidP="00C857E2">
            <w:pPr>
              <w:pStyle w:val="ListParagraph"/>
              <w:spacing w:after="0" w:line="240" w:lineRule="exact"/>
              <w:ind w:left="0"/>
              <w:jc w:val="center"/>
              <w:rPr>
                <w:rFonts w:cs="Times New Roman"/>
                <w:sz w:val="20"/>
                <w:szCs w:val="20"/>
              </w:rPr>
            </w:pPr>
            <w:r w:rsidRPr="0017169D">
              <w:rPr>
                <w:sz w:val="20"/>
                <w:szCs w:val="20"/>
              </w:rPr>
              <w:t>30%</w:t>
            </w:r>
          </w:p>
        </w:tc>
        <w:tc>
          <w:tcPr>
            <w:tcW w:w="1170" w:type="dxa"/>
            <w:tcBorders>
              <w:top w:val="single" w:sz="4" w:space="0" w:color="000000" w:themeColor="text1"/>
              <w:left w:val="single" w:sz="4" w:space="0" w:color="000000" w:themeColor="text1"/>
              <w:bottom w:val="double" w:sz="4" w:space="0" w:color="auto"/>
              <w:right w:val="single" w:sz="4" w:space="0" w:color="000000" w:themeColor="text1"/>
            </w:tcBorders>
          </w:tcPr>
          <w:p w:rsidR="002D6690" w:rsidRPr="0017169D" w:rsidRDefault="002D6690" w:rsidP="00C857E2">
            <w:pPr>
              <w:pStyle w:val="ListParagraph"/>
              <w:spacing w:after="0" w:line="240" w:lineRule="exact"/>
              <w:ind w:left="0"/>
              <w:jc w:val="center"/>
              <w:rPr>
                <w:sz w:val="20"/>
                <w:szCs w:val="20"/>
              </w:rPr>
            </w:pPr>
            <w:r w:rsidRPr="0017169D">
              <w:rPr>
                <w:sz w:val="20"/>
                <w:szCs w:val="20"/>
              </w:rPr>
              <w:t>20050827</w:t>
            </w:r>
          </w:p>
        </w:tc>
      </w:tr>
      <w:tr w:rsidR="002D6690" w:rsidRPr="0017169D" w:rsidTr="0017169D">
        <w:trPr>
          <w:trHeight w:val="197"/>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D6690" w:rsidRPr="0017169D" w:rsidRDefault="002D6690" w:rsidP="00822B51">
            <w:pPr>
              <w:pStyle w:val="ListParagraph"/>
              <w:spacing w:after="0" w:line="240" w:lineRule="exact"/>
              <w:ind w:left="0"/>
              <w:jc w:val="center"/>
              <w:rPr>
                <w:rFonts w:cs="Times New Roman"/>
                <w:sz w:val="20"/>
                <w:szCs w:val="20"/>
              </w:rPr>
            </w:pPr>
            <w:r w:rsidRPr="0017169D">
              <w:rPr>
                <w:rFonts w:cs="Times New Roman"/>
                <w:sz w:val="20"/>
                <w:szCs w:val="20"/>
              </w:rPr>
              <w:t>MEB H&amp;P</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pStyle w:val="ListParagraph"/>
              <w:spacing w:after="0" w:line="240" w:lineRule="auto"/>
              <w:ind w:left="0"/>
              <w:rPr>
                <w:rFonts w:cs="Times New Roman"/>
                <w:sz w:val="20"/>
                <w:szCs w:val="20"/>
              </w:rPr>
            </w:pPr>
            <w:r w:rsidRPr="0017169D">
              <w:rPr>
                <w:sz w:val="20"/>
                <w:szCs w:val="20"/>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sz w:val="20"/>
                <w:szCs w:val="20"/>
              </w:rPr>
              <w:t>6260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sz w:val="20"/>
                <w:szCs w:val="20"/>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spacing w:line="240" w:lineRule="exact"/>
              <w:contextualSpacing/>
              <w:jc w:val="center"/>
              <w:rPr>
                <w:color w:val="auto"/>
                <w:sz w:val="20"/>
                <w:szCs w:val="20"/>
              </w:rPr>
            </w:pPr>
            <w:r w:rsidRPr="0017169D">
              <w:rPr>
                <w:color w:val="auto"/>
                <w:sz w:val="20"/>
                <w:szCs w:val="20"/>
              </w:rPr>
              <w:t>20050818</w:t>
            </w:r>
          </w:p>
        </w:tc>
      </w:tr>
      <w:tr w:rsidR="002D6690" w:rsidRPr="0017169D" w:rsidTr="0017169D">
        <w:trPr>
          <w:trHeight w:val="197"/>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D6690" w:rsidRPr="0017169D" w:rsidRDefault="002D6690" w:rsidP="00822B51">
            <w:pPr>
              <w:pStyle w:val="ListParagraph"/>
              <w:spacing w:after="0" w:line="240" w:lineRule="exact"/>
              <w:ind w:left="0"/>
              <w:jc w:val="center"/>
              <w:rPr>
                <w:rFonts w:cs="Times New Roman"/>
                <w:sz w:val="20"/>
                <w:szCs w:val="20"/>
              </w:rPr>
            </w:pPr>
            <w:r w:rsidRPr="0017169D">
              <w:rPr>
                <w:rFonts w:cs="Times New Roman"/>
                <w:sz w:val="20"/>
                <w:szCs w:val="20"/>
              </w:rPr>
              <w:t>MEB H&amp;P</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autoSpaceDE w:val="0"/>
              <w:autoSpaceDN w:val="0"/>
              <w:adjustRightInd w:val="0"/>
              <w:contextualSpacing/>
              <w:rPr>
                <w:color w:val="auto"/>
                <w:sz w:val="20"/>
                <w:szCs w:val="20"/>
              </w:rPr>
            </w:pPr>
            <w:r w:rsidRPr="0017169D">
              <w:rPr>
                <w:color w:val="auto"/>
                <w:sz w:val="20"/>
                <w:szCs w:val="20"/>
              </w:rPr>
              <w:t xml:space="preserve">Strain, Left  3rd Finger, </w:t>
            </w:r>
            <w:r w:rsidRPr="0017169D">
              <w:rPr>
                <w:rFonts w:cs="Arial"/>
                <w:iCs/>
                <w:color w:val="auto"/>
                <w:sz w:val="20"/>
                <w:szCs w:val="20"/>
              </w:rPr>
              <w:t>s/p</w:t>
            </w:r>
            <w:r w:rsidRPr="0017169D">
              <w:rPr>
                <w:rFonts w:cs="Arial"/>
                <w:i/>
                <w:iCs/>
                <w:color w:val="auto"/>
                <w:sz w:val="20"/>
                <w:szCs w:val="20"/>
              </w:rPr>
              <w:t xml:space="preserve"> </w:t>
            </w:r>
            <w:r w:rsidRPr="0017169D">
              <w:rPr>
                <w:color w:val="auto"/>
                <w:sz w:val="20"/>
                <w:szCs w:val="20"/>
              </w:rPr>
              <w:t>Shrapnel Wound, Left Hand</w:t>
            </w:r>
          </w:p>
          <w:p w:rsidR="002D6690" w:rsidRPr="0017169D" w:rsidRDefault="002D6690" w:rsidP="0028260B">
            <w:pPr>
              <w:pStyle w:val="ListParagraph"/>
              <w:spacing w:after="0" w:line="240" w:lineRule="auto"/>
              <w:ind w:left="0"/>
              <w:rPr>
                <w:rFonts w:cs="Times New Roman"/>
                <w:sz w:val="20"/>
                <w:szCs w:val="20"/>
              </w:rPr>
            </w:pPr>
            <w:r w:rsidRPr="0017169D">
              <w:rPr>
                <w:sz w:val="20"/>
                <w:szCs w:val="20"/>
              </w:rPr>
              <w:t>With Residual Scar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sz w:val="20"/>
                <w:szCs w:val="20"/>
              </w:rPr>
              <w:t>5229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sz w:val="20"/>
                <w:szCs w:val="20"/>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spacing w:line="240" w:lineRule="exact"/>
              <w:contextualSpacing/>
              <w:jc w:val="center"/>
              <w:rPr>
                <w:color w:val="auto"/>
                <w:sz w:val="20"/>
                <w:szCs w:val="20"/>
              </w:rPr>
            </w:pPr>
            <w:r w:rsidRPr="0017169D">
              <w:rPr>
                <w:color w:val="auto"/>
                <w:sz w:val="20"/>
                <w:szCs w:val="20"/>
              </w:rPr>
              <w:t>20050818</w:t>
            </w:r>
          </w:p>
        </w:tc>
      </w:tr>
      <w:tr w:rsidR="002D6690" w:rsidRPr="0017169D" w:rsidTr="0017169D">
        <w:trPr>
          <w:trHeight w:val="197"/>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D6690" w:rsidRPr="0017169D" w:rsidRDefault="002D6690" w:rsidP="00822B51">
            <w:pPr>
              <w:pStyle w:val="ListParagraph"/>
              <w:spacing w:after="0" w:line="240" w:lineRule="exact"/>
              <w:ind w:left="0"/>
              <w:jc w:val="center"/>
              <w:rPr>
                <w:rFonts w:cs="Times New Roman"/>
                <w:sz w:val="20"/>
                <w:szCs w:val="20"/>
              </w:rPr>
            </w:pPr>
            <w:r w:rsidRPr="0017169D">
              <w:rPr>
                <w:rFonts w:cs="Times New Roman"/>
                <w:sz w:val="20"/>
                <w:szCs w:val="20"/>
              </w:rPr>
              <w:t>MEB H&amp;P</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pStyle w:val="ListParagraph"/>
              <w:spacing w:after="0" w:line="240" w:lineRule="auto"/>
              <w:ind w:left="0"/>
              <w:rPr>
                <w:rFonts w:cs="Times New Roman"/>
                <w:sz w:val="20"/>
                <w:szCs w:val="20"/>
              </w:rPr>
            </w:pPr>
            <w:r w:rsidRPr="0017169D">
              <w:rPr>
                <w:sz w:val="20"/>
                <w:szCs w:val="20"/>
              </w:rPr>
              <w:t xml:space="preserve">Scar, </w:t>
            </w:r>
            <w:r w:rsidRPr="0017169D">
              <w:rPr>
                <w:rFonts w:cs="Arial"/>
                <w:iCs/>
                <w:sz w:val="20"/>
                <w:szCs w:val="20"/>
              </w:rPr>
              <w:t>s/p</w:t>
            </w:r>
            <w:r w:rsidRPr="0017169D">
              <w:rPr>
                <w:rFonts w:cs="Arial"/>
                <w:i/>
                <w:iCs/>
                <w:sz w:val="20"/>
                <w:szCs w:val="20"/>
              </w:rPr>
              <w:t xml:space="preserve"> </w:t>
            </w:r>
            <w:r w:rsidRPr="0017169D">
              <w:rPr>
                <w:sz w:val="20"/>
                <w:szCs w:val="20"/>
              </w:rPr>
              <w:t>Shrapnel Wound To Face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sz w:val="20"/>
                <w:szCs w:val="20"/>
              </w:rPr>
              <w:t>7800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sz w:val="20"/>
                <w:szCs w:val="20"/>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spacing w:line="240" w:lineRule="exact"/>
              <w:contextualSpacing/>
              <w:jc w:val="center"/>
              <w:rPr>
                <w:color w:val="auto"/>
                <w:sz w:val="20"/>
                <w:szCs w:val="20"/>
              </w:rPr>
            </w:pPr>
            <w:r w:rsidRPr="0017169D">
              <w:rPr>
                <w:color w:val="auto"/>
                <w:sz w:val="20"/>
                <w:szCs w:val="20"/>
              </w:rPr>
              <w:t>20050818</w:t>
            </w:r>
          </w:p>
        </w:tc>
      </w:tr>
      <w:tr w:rsidR="002D6690" w:rsidRPr="0017169D" w:rsidTr="0017169D">
        <w:trPr>
          <w:trHeight w:val="197"/>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D6690" w:rsidRPr="0017169D" w:rsidRDefault="002D6690" w:rsidP="00822B51">
            <w:pPr>
              <w:pStyle w:val="ListParagraph"/>
              <w:spacing w:after="0" w:line="240" w:lineRule="exact"/>
              <w:ind w:left="0"/>
              <w:jc w:val="center"/>
              <w:rPr>
                <w:rFonts w:cs="Times New Roman"/>
                <w:sz w:val="20"/>
                <w:szCs w:val="20"/>
              </w:rPr>
            </w:pPr>
            <w:r w:rsidRPr="0017169D">
              <w:rPr>
                <w:rFonts w:cs="Times New Roman"/>
                <w:sz w:val="20"/>
                <w:szCs w:val="20"/>
              </w:rPr>
              <w:t>Not in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pStyle w:val="ListParagraph"/>
              <w:spacing w:after="0" w:line="240" w:lineRule="auto"/>
              <w:ind w:left="0"/>
              <w:rPr>
                <w:rFonts w:cs="Times New Roman"/>
                <w:sz w:val="20"/>
                <w:szCs w:val="20"/>
              </w:rPr>
            </w:pPr>
            <w:r w:rsidRPr="0017169D">
              <w:rPr>
                <w:sz w:val="20"/>
                <w:szCs w:val="20"/>
              </w:rPr>
              <w:t>Scar, Dorsal Right Hand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sz w:val="20"/>
                <w:szCs w:val="20"/>
              </w:rPr>
              <w:t>7802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sz w:val="20"/>
                <w:szCs w:val="20"/>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spacing w:line="240" w:lineRule="exact"/>
              <w:contextualSpacing/>
              <w:jc w:val="center"/>
              <w:rPr>
                <w:color w:val="auto"/>
                <w:sz w:val="20"/>
                <w:szCs w:val="20"/>
              </w:rPr>
            </w:pPr>
            <w:r w:rsidRPr="0017169D">
              <w:rPr>
                <w:color w:val="auto"/>
                <w:sz w:val="20"/>
                <w:szCs w:val="20"/>
              </w:rPr>
              <w:t>20050818</w:t>
            </w:r>
          </w:p>
        </w:tc>
      </w:tr>
      <w:tr w:rsidR="002D6690" w:rsidRPr="0017169D" w:rsidTr="0017169D">
        <w:trPr>
          <w:trHeight w:val="197"/>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rFonts w:cs="Times New Roman"/>
                <w:sz w:val="20"/>
                <w:szCs w:val="20"/>
              </w:rPr>
              <w:t>Not in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pStyle w:val="ListParagraph"/>
              <w:spacing w:after="0" w:line="240" w:lineRule="auto"/>
              <w:ind w:left="0"/>
              <w:rPr>
                <w:rFonts w:cs="Times New Roman"/>
                <w:sz w:val="20"/>
                <w:szCs w:val="20"/>
              </w:rPr>
            </w:pPr>
            <w:r w:rsidRPr="0017169D">
              <w:rPr>
                <w:sz w:val="20"/>
                <w:szCs w:val="20"/>
              </w:rPr>
              <w:t>Scars, Right Arm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sz w:val="20"/>
                <w:szCs w:val="20"/>
              </w:rPr>
              <w:t>7802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sz w:val="20"/>
                <w:szCs w:val="20"/>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spacing w:line="240" w:lineRule="exact"/>
              <w:contextualSpacing/>
              <w:jc w:val="center"/>
              <w:rPr>
                <w:color w:val="auto"/>
                <w:sz w:val="20"/>
                <w:szCs w:val="20"/>
              </w:rPr>
            </w:pPr>
            <w:r w:rsidRPr="0017169D">
              <w:rPr>
                <w:color w:val="auto"/>
                <w:sz w:val="20"/>
                <w:szCs w:val="20"/>
              </w:rPr>
              <w:t>20050818</w:t>
            </w:r>
          </w:p>
        </w:tc>
      </w:tr>
      <w:tr w:rsidR="002D6690" w:rsidRPr="0017169D" w:rsidTr="0017169D">
        <w:trPr>
          <w:trHeight w:val="197"/>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rFonts w:cs="Times New Roman"/>
                <w:sz w:val="20"/>
                <w:szCs w:val="20"/>
              </w:rPr>
              <w:t>Not in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pStyle w:val="ListParagraph"/>
              <w:spacing w:after="0" w:line="240" w:lineRule="auto"/>
              <w:ind w:left="0"/>
              <w:rPr>
                <w:sz w:val="20"/>
                <w:szCs w:val="20"/>
              </w:rPr>
            </w:pPr>
            <w:r w:rsidRPr="0017169D">
              <w:rPr>
                <w:sz w:val="20"/>
                <w:szCs w:val="20"/>
              </w:rPr>
              <w:t>Residuals of Cold Injury, Left Upper Extremity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5299-7122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spacing w:line="240" w:lineRule="exact"/>
              <w:contextualSpacing/>
              <w:jc w:val="center"/>
              <w:rPr>
                <w:color w:val="auto"/>
                <w:sz w:val="20"/>
                <w:szCs w:val="20"/>
              </w:rPr>
            </w:pPr>
            <w:r w:rsidRPr="0017169D">
              <w:rPr>
                <w:color w:val="auto"/>
                <w:sz w:val="20"/>
                <w:szCs w:val="20"/>
              </w:rPr>
              <w:t>20061004</w:t>
            </w:r>
          </w:p>
        </w:tc>
      </w:tr>
      <w:tr w:rsidR="002D6690" w:rsidRPr="0017169D" w:rsidTr="0017169D">
        <w:trPr>
          <w:trHeight w:val="197"/>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rFonts w:cs="Times New Roman"/>
                <w:sz w:val="20"/>
                <w:szCs w:val="20"/>
              </w:rPr>
              <w:t>Not in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pStyle w:val="ListParagraph"/>
              <w:spacing w:after="0" w:line="240" w:lineRule="auto"/>
              <w:ind w:left="0"/>
              <w:rPr>
                <w:sz w:val="20"/>
                <w:szCs w:val="20"/>
              </w:rPr>
            </w:pPr>
            <w:r w:rsidRPr="0017169D">
              <w:rPr>
                <w:sz w:val="20"/>
                <w:szCs w:val="20"/>
              </w:rPr>
              <w:t>Residuals of Cold Injury,  Right Upper Extremity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5299-7122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spacing w:line="240" w:lineRule="exact"/>
              <w:contextualSpacing/>
              <w:jc w:val="center"/>
              <w:rPr>
                <w:color w:val="auto"/>
                <w:sz w:val="20"/>
                <w:szCs w:val="20"/>
              </w:rPr>
            </w:pPr>
            <w:r w:rsidRPr="0017169D">
              <w:rPr>
                <w:color w:val="auto"/>
                <w:sz w:val="20"/>
                <w:szCs w:val="20"/>
              </w:rPr>
              <w:t>20061004</w:t>
            </w:r>
          </w:p>
        </w:tc>
      </w:tr>
      <w:tr w:rsidR="002D6690" w:rsidRPr="0017169D" w:rsidTr="0017169D">
        <w:trPr>
          <w:trHeight w:val="260"/>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rFonts w:cs="Times New Roman"/>
                <w:sz w:val="20"/>
                <w:szCs w:val="20"/>
              </w:rPr>
              <w:t>Not in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pStyle w:val="ListParagraph"/>
              <w:spacing w:after="0" w:line="240" w:lineRule="auto"/>
              <w:ind w:left="0"/>
              <w:rPr>
                <w:sz w:val="20"/>
                <w:szCs w:val="20"/>
              </w:rPr>
            </w:pPr>
            <w:r w:rsidRPr="0017169D">
              <w:rPr>
                <w:sz w:val="20"/>
                <w:szCs w:val="20"/>
              </w:rPr>
              <w:t>Residuals of Cold Injury, Left Lower Extremity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5299-7122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spacing w:line="240" w:lineRule="exact"/>
              <w:contextualSpacing/>
              <w:jc w:val="center"/>
              <w:rPr>
                <w:color w:val="auto"/>
                <w:sz w:val="20"/>
                <w:szCs w:val="20"/>
              </w:rPr>
            </w:pPr>
            <w:r w:rsidRPr="0017169D">
              <w:rPr>
                <w:color w:val="auto"/>
                <w:sz w:val="20"/>
                <w:szCs w:val="20"/>
              </w:rPr>
              <w:t>20061004</w:t>
            </w:r>
          </w:p>
        </w:tc>
      </w:tr>
      <w:tr w:rsidR="002D6690" w:rsidRPr="0017169D" w:rsidTr="0017169D">
        <w:trPr>
          <w:trHeight w:val="197"/>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D6690" w:rsidRPr="0017169D" w:rsidRDefault="002D6690" w:rsidP="00822B51">
            <w:pPr>
              <w:pStyle w:val="ListParagraph"/>
              <w:spacing w:after="0" w:line="240" w:lineRule="exact"/>
              <w:ind w:left="0"/>
              <w:jc w:val="center"/>
              <w:rPr>
                <w:rFonts w:cs="Times New Roman"/>
                <w:sz w:val="20"/>
                <w:szCs w:val="20"/>
              </w:rPr>
            </w:pPr>
            <w:r w:rsidRPr="0017169D">
              <w:rPr>
                <w:rFonts w:cs="Times New Roman"/>
                <w:sz w:val="20"/>
                <w:szCs w:val="20"/>
              </w:rPr>
              <w:t>Not in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pStyle w:val="ListParagraph"/>
              <w:spacing w:after="0" w:line="240" w:lineRule="auto"/>
              <w:ind w:left="0"/>
              <w:rPr>
                <w:sz w:val="20"/>
                <w:szCs w:val="20"/>
              </w:rPr>
            </w:pPr>
            <w:r w:rsidRPr="0017169D">
              <w:rPr>
                <w:sz w:val="20"/>
                <w:szCs w:val="20"/>
              </w:rPr>
              <w:t>Residuals of Cold Injury, Right Lower Extremity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5299-7122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spacing w:line="240" w:lineRule="exact"/>
              <w:contextualSpacing/>
              <w:jc w:val="center"/>
              <w:rPr>
                <w:color w:val="auto"/>
                <w:sz w:val="20"/>
                <w:szCs w:val="20"/>
              </w:rPr>
            </w:pPr>
            <w:r w:rsidRPr="0017169D">
              <w:rPr>
                <w:color w:val="auto"/>
                <w:sz w:val="20"/>
                <w:szCs w:val="20"/>
              </w:rPr>
              <w:t>20061004</w:t>
            </w:r>
          </w:p>
        </w:tc>
      </w:tr>
      <w:tr w:rsidR="002D6690" w:rsidRPr="0017169D" w:rsidTr="0017169D">
        <w:trPr>
          <w:trHeight w:val="197"/>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D6690" w:rsidRPr="0017169D" w:rsidRDefault="002D6690" w:rsidP="00822B51">
            <w:pPr>
              <w:jc w:val="center"/>
              <w:rPr>
                <w:color w:val="auto"/>
                <w:sz w:val="20"/>
                <w:szCs w:val="20"/>
              </w:rPr>
            </w:pPr>
            <w:r w:rsidRPr="0017169D">
              <w:rPr>
                <w:rFonts w:cs="Times New Roman"/>
                <w:color w:val="auto"/>
                <w:sz w:val="20"/>
                <w:szCs w:val="20"/>
              </w:rPr>
              <w:t>Not in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pStyle w:val="ListParagraph"/>
              <w:spacing w:after="0" w:line="240" w:lineRule="auto"/>
              <w:ind w:left="0"/>
              <w:rPr>
                <w:sz w:val="20"/>
                <w:szCs w:val="20"/>
              </w:rPr>
            </w:pPr>
            <w:proofErr w:type="spellStart"/>
            <w:r w:rsidRPr="0017169D">
              <w:rPr>
                <w:sz w:val="20"/>
                <w:szCs w:val="20"/>
              </w:rPr>
              <w:t>Tinea</w:t>
            </w:r>
            <w:proofErr w:type="spellEnd"/>
            <w:r w:rsidRPr="0017169D">
              <w:rPr>
                <w:sz w:val="20"/>
                <w:szCs w:val="20"/>
              </w:rPr>
              <w:t xml:space="preserve"> </w:t>
            </w:r>
            <w:proofErr w:type="spellStart"/>
            <w:r w:rsidRPr="0017169D">
              <w:rPr>
                <w:sz w:val="20"/>
                <w:szCs w:val="20"/>
              </w:rPr>
              <w:t>Pedis</w:t>
            </w:r>
            <w:proofErr w:type="spellEnd"/>
            <w:r w:rsidRPr="0017169D">
              <w:rPr>
                <w:sz w:val="20"/>
                <w:szCs w:val="20"/>
              </w:rPr>
              <w:t>, Right Foot, ass</w:t>
            </w:r>
            <w:r w:rsidR="0028260B" w:rsidRPr="0017169D">
              <w:rPr>
                <w:sz w:val="20"/>
                <w:szCs w:val="20"/>
              </w:rPr>
              <w:t>-</w:t>
            </w:r>
            <w:proofErr w:type="spellStart"/>
            <w:r w:rsidRPr="0017169D">
              <w:rPr>
                <w:sz w:val="20"/>
                <w:szCs w:val="20"/>
              </w:rPr>
              <w:t>ociated</w:t>
            </w:r>
            <w:proofErr w:type="spellEnd"/>
            <w:r w:rsidRPr="0017169D">
              <w:rPr>
                <w:sz w:val="20"/>
                <w:szCs w:val="20"/>
              </w:rPr>
              <w:t xml:space="preserve"> with  Residuals of Cold Injury, Right Lower Extremity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7813-7806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spacing w:line="240" w:lineRule="exact"/>
              <w:contextualSpacing/>
              <w:jc w:val="center"/>
              <w:rPr>
                <w:color w:val="auto"/>
                <w:sz w:val="20"/>
                <w:szCs w:val="20"/>
              </w:rPr>
            </w:pPr>
            <w:r w:rsidRPr="0017169D">
              <w:rPr>
                <w:color w:val="auto"/>
                <w:sz w:val="20"/>
                <w:szCs w:val="20"/>
              </w:rPr>
              <w:t>20061004</w:t>
            </w:r>
          </w:p>
        </w:tc>
      </w:tr>
      <w:tr w:rsidR="002D6690" w:rsidRPr="0017169D" w:rsidTr="0017169D">
        <w:trPr>
          <w:trHeight w:val="197"/>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D6690" w:rsidRPr="0017169D" w:rsidRDefault="002D6690" w:rsidP="00822B51">
            <w:pPr>
              <w:jc w:val="center"/>
              <w:rPr>
                <w:color w:val="auto"/>
                <w:sz w:val="20"/>
                <w:szCs w:val="20"/>
              </w:rPr>
            </w:pPr>
            <w:r w:rsidRPr="0017169D">
              <w:rPr>
                <w:rFonts w:cs="Times New Roman"/>
                <w:color w:val="auto"/>
                <w:sz w:val="20"/>
                <w:szCs w:val="20"/>
              </w:rPr>
              <w:t>Not in DES</w:t>
            </w: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pStyle w:val="ListParagraph"/>
              <w:spacing w:after="0" w:line="240" w:lineRule="auto"/>
              <w:ind w:left="0"/>
              <w:rPr>
                <w:sz w:val="20"/>
                <w:szCs w:val="20"/>
              </w:rPr>
            </w:pPr>
            <w:proofErr w:type="spellStart"/>
            <w:r w:rsidRPr="0017169D">
              <w:rPr>
                <w:sz w:val="20"/>
                <w:szCs w:val="20"/>
              </w:rPr>
              <w:t>Tinea</w:t>
            </w:r>
            <w:proofErr w:type="spellEnd"/>
            <w:r w:rsidRPr="0017169D">
              <w:rPr>
                <w:sz w:val="20"/>
                <w:szCs w:val="20"/>
              </w:rPr>
              <w:t xml:space="preserve"> </w:t>
            </w:r>
            <w:proofErr w:type="spellStart"/>
            <w:r w:rsidRPr="0017169D">
              <w:rPr>
                <w:sz w:val="20"/>
                <w:szCs w:val="20"/>
              </w:rPr>
              <w:t>Pedis</w:t>
            </w:r>
            <w:proofErr w:type="spellEnd"/>
            <w:r w:rsidRPr="0017169D">
              <w:rPr>
                <w:sz w:val="20"/>
                <w:szCs w:val="20"/>
              </w:rPr>
              <w:t>, Left Foot, associated with  Residuals of Cold Injury, Left Lower Extremity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7813-7806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spacing w:line="240" w:lineRule="exact"/>
              <w:contextualSpacing/>
              <w:jc w:val="center"/>
              <w:rPr>
                <w:color w:val="auto"/>
                <w:sz w:val="20"/>
                <w:szCs w:val="20"/>
              </w:rPr>
            </w:pPr>
            <w:r w:rsidRPr="0017169D">
              <w:rPr>
                <w:color w:val="auto"/>
                <w:sz w:val="20"/>
                <w:szCs w:val="20"/>
              </w:rPr>
              <w:t>20061004</w:t>
            </w:r>
          </w:p>
        </w:tc>
      </w:tr>
      <w:tr w:rsidR="002D6690" w:rsidRPr="0017169D" w:rsidTr="0017169D">
        <w:trPr>
          <w:trHeight w:val="197"/>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537949">
            <w:pPr>
              <w:pStyle w:val="ListParagraph"/>
              <w:spacing w:after="0" w:line="240" w:lineRule="exact"/>
              <w:ind w:left="0"/>
              <w:jc w:val="both"/>
              <w:rPr>
                <w:rFonts w:cs="Times New Roman"/>
                <w:sz w:val="20"/>
                <w:szCs w:val="20"/>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D6690" w:rsidRPr="0017169D" w:rsidRDefault="002D6690" w:rsidP="00537949">
            <w:pPr>
              <w:pStyle w:val="ListParagraph"/>
              <w:spacing w:after="0" w:line="240" w:lineRule="exact"/>
              <w:ind w:left="0"/>
              <w:jc w:val="both"/>
              <w:rPr>
                <w:rFonts w:cs="Times New Roman"/>
                <w:sz w:val="20"/>
                <w:szCs w:val="20"/>
              </w:rPr>
            </w:pPr>
          </w:p>
        </w:tc>
        <w:tc>
          <w:tcPr>
            <w:tcW w:w="31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D6690" w:rsidRPr="0017169D" w:rsidRDefault="002D6690" w:rsidP="0028260B">
            <w:pPr>
              <w:pStyle w:val="ListParagraph"/>
              <w:spacing w:after="0" w:line="240" w:lineRule="auto"/>
              <w:ind w:left="0"/>
              <w:rPr>
                <w:sz w:val="20"/>
                <w:szCs w:val="20"/>
              </w:rPr>
            </w:pPr>
            <w:r w:rsidRPr="0017169D">
              <w:rPr>
                <w:sz w:val="20"/>
                <w:szCs w:val="20"/>
              </w:rPr>
              <w:t>1 Other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r w:rsidRPr="0017169D">
              <w:rPr>
                <w:sz w:val="20"/>
                <w:szCs w:val="20"/>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90" w:rsidRPr="0017169D" w:rsidRDefault="002D6690" w:rsidP="00822B51">
            <w:pPr>
              <w:pStyle w:val="ListParagraph"/>
              <w:spacing w:after="0" w:line="240" w:lineRule="exact"/>
              <w:ind w:left="0"/>
              <w:jc w:val="center"/>
              <w:rPr>
                <w:sz w:val="20"/>
                <w:szCs w:val="20"/>
              </w:rPr>
            </w:pPr>
          </w:p>
        </w:tc>
      </w:tr>
      <w:tr w:rsidR="00110DA2" w:rsidRPr="0017169D" w:rsidTr="0017169D">
        <w:trPr>
          <w:trHeight w:val="305"/>
        </w:trPr>
        <w:tc>
          <w:tcPr>
            <w:tcW w:w="45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10DA2" w:rsidRPr="0017169D" w:rsidRDefault="00110DA2" w:rsidP="00537949">
            <w:pPr>
              <w:pStyle w:val="ListParagraph"/>
              <w:spacing w:after="0" w:line="240" w:lineRule="exact"/>
              <w:ind w:left="0"/>
              <w:jc w:val="center"/>
              <w:rPr>
                <w:rFonts w:cs="Times New Roman"/>
                <w:b/>
                <w:sz w:val="20"/>
                <w:szCs w:val="20"/>
              </w:rPr>
            </w:pPr>
            <w:r w:rsidRPr="0017169D">
              <w:rPr>
                <w:rFonts w:cs="Times New Roman"/>
                <w:b/>
                <w:sz w:val="20"/>
                <w:szCs w:val="20"/>
              </w:rPr>
              <w:t>TOTAL Combined:  10%</w:t>
            </w:r>
          </w:p>
        </w:tc>
        <w:tc>
          <w:tcPr>
            <w:tcW w:w="612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10DA2" w:rsidRPr="0017169D" w:rsidRDefault="00110DA2" w:rsidP="00537949">
            <w:pPr>
              <w:pStyle w:val="ListParagraph"/>
              <w:spacing w:after="0" w:line="240" w:lineRule="exact"/>
              <w:ind w:left="0"/>
              <w:jc w:val="center"/>
              <w:rPr>
                <w:rFonts w:cs="Times New Roman"/>
                <w:b/>
                <w:sz w:val="20"/>
                <w:szCs w:val="20"/>
              </w:rPr>
            </w:pPr>
            <w:r w:rsidRPr="0017169D">
              <w:rPr>
                <w:rFonts w:cs="Times New Roman"/>
                <w:b/>
                <w:sz w:val="20"/>
                <w:szCs w:val="20"/>
              </w:rPr>
              <w:t>TOTAL Combined (</w:t>
            </w:r>
            <w:r w:rsidRPr="0017169D">
              <w:rPr>
                <w:rFonts w:cs="Times New Roman"/>
                <w:b/>
                <w:i/>
                <w:sz w:val="20"/>
                <w:szCs w:val="20"/>
              </w:rPr>
              <w:t>Includes Non-PEB Conditions</w:t>
            </w:r>
            <w:r w:rsidRPr="0017169D">
              <w:rPr>
                <w:rFonts w:cs="Times New Roman"/>
                <w:b/>
                <w:sz w:val="20"/>
                <w:szCs w:val="20"/>
              </w:rPr>
              <w:t>):</w:t>
            </w:r>
          </w:p>
          <w:p w:rsidR="00110DA2" w:rsidRPr="0017169D" w:rsidRDefault="00110DA2" w:rsidP="00537949">
            <w:pPr>
              <w:pStyle w:val="ListParagraph"/>
              <w:spacing w:after="0" w:line="240" w:lineRule="exact"/>
              <w:ind w:left="0"/>
              <w:jc w:val="center"/>
              <w:rPr>
                <w:rFonts w:cs="Times New Roman"/>
                <w:b/>
                <w:sz w:val="20"/>
                <w:szCs w:val="20"/>
              </w:rPr>
            </w:pPr>
            <w:r w:rsidRPr="0017169D">
              <w:rPr>
                <w:rFonts w:cs="Times New Roman"/>
                <w:b/>
                <w:sz w:val="20"/>
                <w:szCs w:val="20"/>
              </w:rPr>
              <w:t xml:space="preserve">80%  from 20050916 </w:t>
            </w:r>
          </w:p>
          <w:p w:rsidR="00110DA2" w:rsidRPr="0017169D" w:rsidRDefault="00110DA2" w:rsidP="0028260B">
            <w:pPr>
              <w:pStyle w:val="ListParagraph"/>
              <w:spacing w:after="0" w:line="240" w:lineRule="exact"/>
              <w:ind w:left="0"/>
              <w:jc w:val="center"/>
              <w:rPr>
                <w:rFonts w:cs="Times New Roman"/>
                <w:b/>
                <w:sz w:val="20"/>
                <w:szCs w:val="20"/>
              </w:rPr>
            </w:pPr>
            <w:r w:rsidRPr="0017169D">
              <w:rPr>
                <w:rFonts w:cs="Times New Roman"/>
                <w:b/>
                <w:sz w:val="20"/>
                <w:szCs w:val="20"/>
              </w:rPr>
              <w:t>(Bilateral Factor 6.7% for 7122, 7122, 7122, 7122, 8620, 7804)</w:t>
            </w:r>
          </w:p>
        </w:tc>
      </w:tr>
    </w:tbl>
    <w:p w:rsidR="0017169D" w:rsidRPr="005A71CA" w:rsidRDefault="0017169D" w:rsidP="0017169D">
      <w:pPr>
        <w:tabs>
          <w:tab w:val="left" w:pos="288"/>
          <w:tab w:val="left" w:pos="4752"/>
        </w:tabs>
        <w:spacing w:line="240" w:lineRule="exact"/>
        <w:contextualSpacing/>
        <w:jc w:val="both"/>
        <w:rPr>
          <w:rFonts w:asciiTheme="minorHAnsi" w:hAnsiTheme="minorHAnsi"/>
          <w:color w:val="auto"/>
        </w:rPr>
      </w:pPr>
      <w:r>
        <w:rPr>
          <w:rFonts w:asciiTheme="minorHAnsi" w:hAnsiTheme="minorHAnsi"/>
          <w:color w:val="auto"/>
          <w:u w:val="single"/>
        </w:rPr>
        <w:t>_</w:t>
      </w:r>
      <w:r w:rsidRPr="005A71CA">
        <w:rPr>
          <w:rFonts w:asciiTheme="minorHAnsi" w:hAnsiTheme="minorHAnsi"/>
          <w:color w:val="auto"/>
          <w:u w:val="single"/>
        </w:rPr>
        <w:t>___________________________________________</w:t>
      </w:r>
      <w:r>
        <w:rPr>
          <w:rFonts w:asciiTheme="minorHAnsi" w:hAnsiTheme="minorHAnsi"/>
          <w:color w:val="auto"/>
          <w:u w:val="single"/>
        </w:rPr>
        <w:t>______________</w:t>
      </w:r>
      <w:r w:rsidRPr="005A71CA">
        <w:rPr>
          <w:rFonts w:asciiTheme="minorHAnsi" w:hAnsiTheme="minorHAnsi"/>
          <w:color w:val="auto"/>
          <w:u w:val="single"/>
        </w:rPr>
        <w:t>___________________</w:t>
      </w:r>
      <w:r w:rsidRPr="005A71CA">
        <w:rPr>
          <w:rFonts w:asciiTheme="minorHAnsi" w:hAnsiTheme="minorHAnsi"/>
          <w:color w:val="auto"/>
        </w:rPr>
        <w:t>_</w:t>
      </w:r>
    </w:p>
    <w:p w:rsidR="00A90D55" w:rsidRPr="00890763" w:rsidRDefault="00A90D55" w:rsidP="00537949">
      <w:pPr>
        <w:tabs>
          <w:tab w:val="left" w:pos="288"/>
          <w:tab w:val="left" w:pos="4752"/>
        </w:tabs>
        <w:spacing w:line="240" w:lineRule="exact"/>
        <w:contextualSpacing/>
        <w:jc w:val="both"/>
        <w:rPr>
          <w:color w:val="auto"/>
          <w:szCs w:val="24"/>
        </w:rPr>
      </w:pPr>
    </w:p>
    <w:p w:rsidR="00A90D55" w:rsidRPr="005A71CA" w:rsidRDefault="00A90D55" w:rsidP="00537949">
      <w:pPr>
        <w:tabs>
          <w:tab w:val="left" w:pos="288"/>
          <w:tab w:val="left" w:pos="4752"/>
        </w:tabs>
        <w:spacing w:line="240" w:lineRule="exact"/>
        <w:contextualSpacing/>
        <w:jc w:val="both"/>
        <w:rPr>
          <w:rFonts w:asciiTheme="minorHAnsi" w:hAnsiTheme="minorHAnsi"/>
          <w:color w:val="auto"/>
          <w:szCs w:val="24"/>
        </w:rPr>
      </w:pPr>
      <w:r w:rsidRPr="005A71CA">
        <w:rPr>
          <w:rFonts w:asciiTheme="minorHAnsi" w:hAnsiTheme="minorHAnsi"/>
          <w:color w:val="auto"/>
          <w:szCs w:val="24"/>
          <w:u w:val="single"/>
        </w:rPr>
        <w:t>ANALYSIS SUMMARY</w:t>
      </w:r>
      <w:r w:rsidRPr="005A71CA">
        <w:rPr>
          <w:rFonts w:asciiTheme="minorHAnsi" w:hAnsiTheme="minorHAnsi"/>
          <w:color w:val="auto"/>
          <w:szCs w:val="24"/>
        </w:rPr>
        <w:t>:</w:t>
      </w:r>
    </w:p>
    <w:p w:rsidR="0017169D" w:rsidRDefault="0017169D" w:rsidP="00537949">
      <w:pPr>
        <w:autoSpaceDE w:val="0"/>
        <w:autoSpaceDN w:val="0"/>
        <w:adjustRightInd w:val="0"/>
        <w:spacing w:line="240" w:lineRule="exact"/>
        <w:contextualSpacing/>
        <w:jc w:val="both"/>
        <w:rPr>
          <w:rFonts w:asciiTheme="minorHAnsi" w:hAnsiTheme="minorHAnsi"/>
          <w:color w:val="auto"/>
          <w:szCs w:val="24"/>
          <w:u w:val="single"/>
        </w:rPr>
      </w:pPr>
    </w:p>
    <w:p w:rsidR="009E7CED" w:rsidRPr="005A71CA" w:rsidRDefault="001D1F8C" w:rsidP="00537949">
      <w:pPr>
        <w:autoSpaceDE w:val="0"/>
        <w:autoSpaceDN w:val="0"/>
        <w:adjustRightInd w:val="0"/>
        <w:spacing w:line="240" w:lineRule="exact"/>
        <w:contextualSpacing/>
        <w:jc w:val="both"/>
        <w:rPr>
          <w:rFonts w:asciiTheme="minorHAnsi" w:hAnsiTheme="minorHAnsi"/>
          <w:color w:val="auto"/>
          <w:szCs w:val="24"/>
        </w:rPr>
      </w:pPr>
      <w:r w:rsidRPr="005A71CA">
        <w:rPr>
          <w:rFonts w:asciiTheme="minorHAnsi" w:hAnsiTheme="minorHAnsi"/>
          <w:color w:val="auto"/>
          <w:szCs w:val="24"/>
          <w:u w:val="single"/>
        </w:rPr>
        <w:t>Right Tibia Fracture Status Post Gunshot Wound, Right Lower Leg</w:t>
      </w:r>
      <w:r w:rsidR="0017169D">
        <w:rPr>
          <w:rFonts w:asciiTheme="minorHAnsi" w:hAnsiTheme="minorHAnsi"/>
          <w:color w:val="auto"/>
          <w:szCs w:val="24"/>
        </w:rPr>
        <w:t xml:space="preserve">.  </w:t>
      </w:r>
      <w:r w:rsidR="00AB6A56" w:rsidRPr="005A71CA">
        <w:rPr>
          <w:rFonts w:asciiTheme="minorHAnsi" w:hAnsiTheme="minorHAnsi"/>
          <w:color w:val="auto"/>
          <w:szCs w:val="24"/>
        </w:rPr>
        <w:t xml:space="preserve">While deployed to Iraq </w:t>
      </w:r>
      <w:r w:rsidR="00E86B29" w:rsidRPr="005A71CA">
        <w:rPr>
          <w:rFonts w:asciiTheme="minorHAnsi" w:hAnsiTheme="minorHAnsi"/>
          <w:color w:val="auto"/>
          <w:szCs w:val="24"/>
        </w:rPr>
        <w:t>the CI sustained</w:t>
      </w:r>
      <w:r w:rsidR="00E3313C" w:rsidRPr="005A71CA">
        <w:rPr>
          <w:rFonts w:asciiTheme="minorHAnsi" w:hAnsiTheme="minorHAnsi"/>
          <w:color w:val="auto"/>
          <w:szCs w:val="24"/>
        </w:rPr>
        <w:t xml:space="preserve"> shrapnel wound</w:t>
      </w:r>
      <w:r w:rsidR="00E86B29" w:rsidRPr="005A71CA">
        <w:rPr>
          <w:rFonts w:asciiTheme="minorHAnsi" w:hAnsiTheme="minorHAnsi"/>
          <w:color w:val="auto"/>
          <w:szCs w:val="24"/>
        </w:rPr>
        <w:t>s</w:t>
      </w:r>
      <w:r w:rsidR="00E3313C" w:rsidRPr="005A71CA">
        <w:rPr>
          <w:rFonts w:asciiTheme="minorHAnsi" w:hAnsiTheme="minorHAnsi"/>
          <w:color w:val="auto"/>
          <w:szCs w:val="24"/>
        </w:rPr>
        <w:t xml:space="preserve"> that fractured the right </w:t>
      </w:r>
      <w:r w:rsidR="00435FC5">
        <w:rPr>
          <w:rFonts w:asciiTheme="minorHAnsi" w:hAnsiTheme="minorHAnsi"/>
          <w:color w:val="auto"/>
          <w:szCs w:val="24"/>
        </w:rPr>
        <w:t xml:space="preserve">lower </w:t>
      </w:r>
      <w:r w:rsidR="00E3313C" w:rsidRPr="005A71CA">
        <w:rPr>
          <w:rFonts w:asciiTheme="minorHAnsi" w:hAnsiTheme="minorHAnsi"/>
          <w:color w:val="auto"/>
          <w:szCs w:val="24"/>
        </w:rPr>
        <w:t>leg</w:t>
      </w:r>
      <w:r w:rsidR="00AB6A56" w:rsidRPr="005A71CA">
        <w:rPr>
          <w:rFonts w:asciiTheme="minorHAnsi" w:hAnsiTheme="minorHAnsi"/>
          <w:color w:val="auto"/>
          <w:szCs w:val="24"/>
        </w:rPr>
        <w:t xml:space="preserve"> on 20040912</w:t>
      </w:r>
      <w:r w:rsidR="00435FC5">
        <w:rPr>
          <w:rFonts w:asciiTheme="minorHAnsi" w:hAnsiTheme="minorHAnsi"/>
          <w:color w:val="auto"/>
          <w:szCs w:val="24"/>
        </w:rPr>
        <w:t>, requiring evacuation</w:t>
      </w:r>
      <w:r w:rsidR="00AB6A56" w:rsidRPr="005A71CA">
        <w:rPr>
          <w:rFonts w:asciiTheme="minorHAnsi" w:hAnsiTheme="minorHAnsi"/>
          <w:color w:val="auto"/>
          <w:szCs w:val="24"/>
        </w:rPr>
        <w:t xml:space="preserve"> f</w:t>
      </w:r>
      <w:r w:rsidR="00684C12">
        <w:rPr>
          <w:rFonts w:asciiTheme="minorHAnsi" w:hAnsiTheme="minorHAnsi"/>
          <w:color w:val="auto"/>
          <w:szCs w:val="24"/>
        </w:rPr>
        <w:t>ro</w:t>
      </w:r>
      <w:r w:rsidR="00AB6A56" w:rsidRPr="005A71CA">
        <w:rPr>
          <w:rFonts w:asciiTheme="minorHAnsi" w:hAnsiTheme="minorHAnsi"/>
          <w:color w:val="auto"/>
          <w:szCs w:val="24"/>
        </w:rPr>
        <w:t>m theater</w:t>
      </w:r>
      <w:r w:rsidR="00D706AC">
        <w:rPr>
          <w:rFonts w:asciiTheme="minorHAnsi" w:hAnsiTheme="minorHAnsi"/>
          <w:color w:val="auto"/>
          <w:szCs w:val="24"/>
        </w:rPr>
        <w:t xml:space="preserve">.  </w:t>
      </w:r>
      <w:r w:rsidR="00435FC5">
        <w:rPr>
          <w:rFonts w:asciiTheme="minorHAnsi" w:hAnsiTheme="minorHAnsi"/>
          <w:color w:val="auto"/>
          <w:szCs w:val="24"/>
        </w:rPr>
        <w:t>Injuries included</w:t>
      </w:r>
      <w:r w:rsidR="00D706AC">
        <w:rPr>
          <w:rFonts w:asciiTheme="minorHAnsi" w:hAnsiTheme="minorHAnsi"/>
          <w:color w:val="auto"/>
          <w:szCs w:val="24"/>
        </w:rPr>
        <w:t xml:space="preserve"> shrapnel wounds</w:t>
      </w:r>
      <w:r w:rsidR="0049714A" w:rsidRPr="005A71CA">
        <w:rPr>
          <w:rFonts w:asciiTheme="minorHAnsi" w:hAnsiTheme="minorHAnsi"/>
          <w:color w:val="auto"/>
          <w:szCs w:val="24"/>
        </w:rPr>
        <w:t xml:space="preserve"> to the right face, the dorsum of his left hand</w:t>
      </w:r>
      <w:r w:rsidR="00286FB9">
        <w:rPr>
          <w:rFonts w:asciiTheme="minorHAnsi" w:hAnsiTheme="minorHAnsi"/>
          <w:color w:val="auto"/>
          <w:szCs w:val="24"/>
        </w:rPr>
        <w:t>, and right medial calf with</w:t>
      </w:r>
      <w:r w:rsidR="0049714A" w:rsidRPr="005A71CA">
        <w:rPr>
          <w:rFonts w:asciiTheme="minorHAnsi" w:hAnsiTheme="minorHAnsi"/>
          <w:color w:val="auto"/>
          <w:szCs w:val="24"/>
        </w:rPr>
        <w:t xml:space="preserve"> an open comminuted tibia</w:t>
      </w:r>
      <w:r w:rsidR="00D706AC">
        <w:rPr>
          <w:rFonts w:asciiTheme="minorHAnsi" w:hAnsiTheme="minorHAnsi"/>
          <w:color w:val="auto"/>
          <w:szCs w:val="24"/>
        </w:rPr>
        <w:t>l</w:t>
      </w:r>
      <w:r w:rsidR="0049714A" w:rsidRPr="005A71CA">
        <w:rPr>
          <w:rFonts w:asciiTheme="minorHAnsi" w:hAnsiTheme="minorHAnsi"/>
          <w:color w:val="auto"/>
          <w:szCs w:val="24"/>
        </w:rPr>
        <w:t xml:space="preserve"> fracture</w:t>
      </w:r>
      <w:r w:rsidR="00286FB9">
        <w:rPr>
          <w:rFonts w:asciiTheme="minorHAnsi" w:hAnsiTheme="minorHAnsi"/>
          <w:color w:val="auto"/>
          <w:szCs w:val="24"/>
        </w:rPr>
        <w:t>.</w:t>
      </w:r>
      <w:r w:rsidR="0049714A" w:rsidRPr="005A71CA">
        <w:rPr>
          <w:rFonts w:asciiTheme="minorHAnsi" w:hAnsiTheme="minorHAnsi"/>
          <w:color w:val="auto"/>
          <w:szCs w:val="24"/>
        </w:rPr>
        <w:t xml:space="preserve"> </w:t>
      </w:r>
      <w:r w:rsidR="0017169D">
        <w:rPr>
          <w:rFonts w:asciiTheme="minorHAnsi" w:hAnsiTheme="minorHAnsi"/>
          <w:color w:val="auto"/>
          <w:szCs w:val="24"/>
        </w:rPr>
        <w:t xml:space="preserve"> </w:t>
      </w:r>
      <w:r w:rsidR="00AB6A56" w:rsidRPr="005A71CA">
        <w:rPr>
          <w:rFonts w:asciiTheme="minorHAnsi" w:hAnsiTheme="minorHAnsi"/>
          <w:color w:val="auto"/>
          <w:szCs w:val="24"/>
        </w:rPr>
        <w:t>Irrigation and debridement</w:t>
      </w:r>
      <w:r w:rsidR="00D706AC">
        <w:rPr>
          <w:rFonts w:asciiTheme="minorHAnsi" w:hAnsiTheme="minorHAnsi"/>
          <w:color w:val="auto"/>
          <w:szCs w:val="24"/>
        </w:rPr>
        <w:t>,</w:t>
      </w:r>
      <w:r w:rsidR="00AB6A56" w:rsidRPr="005A71CA">
        <w:rPr>
          <w:rFonts w:asciiTheme="minorHAnsi" w:hAnsiTheme="minorHAnsi"/>
          <w:color w:val="auto"/>
          <w:szCs w:val="24"/>
        </w:rPr>
        <w:t xml:space="preserve"> along with delayed primary closure</w:t>
      </w:r>
      <w:r w:rsidR="00D706AC">
        <w:rPr>
          <w:rFonts w:asciiTheme="minorHAnsi" w:hAnsiTheme="minorHAnsi"/>
          <w:color w:val="auto"/>
          <w:szCs w:val="24"/>
        </w:rPr>
        <w:t>,</w:t>
      </w:r>
      <w:r w:rsidR="00AB6A56" w:rsidRPr="005A71CA">
        <w:rPr>
          <w:rFonts w:asciiTheme="minorHAnsi" w:hAnsiTheme="minorHAnsi"/>
          <w:color w:val="auto"/>
          <w:szCs w:val="24"/>
        </w:rPr>
        <w:t xml:space="preserve"> was performed at Naval Medical Center, San Diego on 20040921. </w:t>
      </w:r>
      <w:r w:rsidR="00286FB9">
        <w:rPr>
          <w:rFonts w:asciiTheme="minorHAnsi" w:hAnsiTheme="minorHAnsi"/>
          <w:color w:val="auto"/>
          <w:szCs w:val="24"/>
        </w:rPr>
        <w:t xml:space="preserve"> </w:t>
      </w:r>
      <w:r w:rsidR="00D706AC">
        <w:rPr>
          <w:rFonts w:asciiTheme="minorHAnsi" w:hAnsiTheme="minorHAnsi"/>
          <w:color w:val="auto"/>
          <w:szCs w:val="24"/>
        </w:rPr>
        <w:t>After surgery</w:t>
      </w:r>
      <w:r w:rsidR="00AB6A56" w:rsidRPr="005A71CA">
        <w:rPr>
          <w:rFonts w:asciiTheme="minorHAnsi" w:hAnsiTheme="minorHAnsi"/>
          <w:color w:val="auto"/>
          <w:szCs w:val="24"/>
        </w:rPr>
        <w:t xml:space="preserve"> </w:t>
      </w:r>
      <w:r w:rsidR="004528C0" w:rsidRPr="005A71CA">
        <w:rPr>
          <w:rFonts w:asciiTheme="minorHAnsi" w:hAnsiTheme="minorHAnsi"/>
          <w:color w:val="auto"/>
          <w:szCs w:val="24"/>
        </w:rPr>
        <w:t>the CI continued to have significant pain with prolonged ambulation</w:t>
      </w:r>
      <w:r w:rsidR="00D706AC">
        <w:rPr>
          <w:rFonts w:asciiTheme="minorHAnsi" w:hAnsiTheme="minorHAnsi"/>
          <w:color w:val="auto"/>
          <w:szCs w:val="24"/>
        </w:rPr>
        <w:t xml:space="preserve"> or attempting to run.  </w:t>
      </w:r>
      <w:r w:rsidR="0049714A" w:rsidRPr="005A71CA">
        <w:rPr>
          <w:rFonts w:asciiTheme="minorHAnsi" w:hAnsiTheme="minorHAnsi"/>
          <w:color w:val="auto"/>
          <w:szCs w:val="24"/>
        </w:rPr>
        <w:t>A Lim</w:t>
      </w:r>
      <w:r w:rsidR="00D706AC">
        <w:rPr>
          <w:rFonts w:asciiTheme="minorHAnsi" w:hAnsiTheme="minorHAnsi"/>
          <w:color w:val="auto"/>
          <w:szCs w:val="24"/>
        </w:rPr>
        <w:t>ited Duty</w:t>
      </w:r>
      <w:r w:rsidR="0049714A" w:rsidRPr="005A71CA">
        <w:rPr>
          <w:rFonts w:asciiTheme="minorHAnsi" w:hAnsiTheme="minorHAnsi"/>
          <w:color w:val="auto"/>
          <w:szCs w:val="24"/>
        </w:rPr>
        <w:t xml:space="preserve"> </w:t>
      </w:r>
      <w:r w:rsidR="00D706AC">
        <w:rPr>
          <w:rFonts w:asciiTheme="minorHAnsi" w:hAnsiTheme="minorHAnsi"/>
          <w:color w:val="auto"/>
          <w:szCs w:val="24"/>
        </w:rPr>
        <w:t xml:space="preserve">(LIMDU) </w:t>
      </w:r>
      <w:r w:rsidR="0049714A" w:rsidRPr="005A71CA">
        <w:rPr>
          <w:rFonts w:asciiTheme="minorHAnsi" w:hAnsiTheme="minorHAnsi"/>
          <w:color w:val="auto"/>
          <w:szCs w:val="24"/>
        </w:rPr>
        <w:t xml:space="preserve">Board was completed in December </w:t>
      </w:r>
      <w:r w:rsidR="0049714A" w:rsidRPr="005A71CA">
        <w:rPr>
          <w:rFonts w:asciiTheme="minorHAnsi" w:hAnsiTheme="minorHAnsi"/>
          <w:color w:val="auto"/>
          <w:szCs w:val="24"/>
        </w:rPr>
        <w:lastRenderedPageBreak/>
        <w:t>2004 and the CI was placed on LIMDU for 8 months.</w:t>
      </w:r>
      <w:r w:rsidR="00D706AC">
        <w:rPr>
          <w:rFonts w:asciiTheme="minorHAnsi" w:hAnsiTheme="minorHAnsi"/>
          <w:color w:val="auto"/>
          <w:szCs w:val="24"/>
        </w:rPr>
        <w:t xml:space="preserve">  </w:t>
      </w:r>
      <w:r w:rsidR="004528C0" w:rsidRPr="005A71CA">
        <w:rPr>
          <w:rFonts w:asciiTheme="minorHAnsi" w:hAnsiTheme="minorHAnsi"/>
          <w:color w:val="auto"/>
          <w:szCs w:val="24"/>
        </w:rPr>
        <w:t>A follow-up visit</w:t>
      </w:r>
      <w:r w:rsidR="00D706AC">
        <w:rPr>
          <w:rFonts w:asciiTheme="minorHAnsi" w:hAnsiTheme="minorHAnsi"/>
          <w:color w:val="auto"/>
          <w:szCs w:val="24"/>
        </w:rPr>
        <w:t xml:space="preserve"> on</w:t>
      </w:r>
      <w:r w:rsidR="004528C0" w:rsidRPr="005A71CA">
        <w:rPr>
          <w:rFonts w:asciiTheme="minorHAnsi" w:hAnsiTheme="minorHAnsi"/>
          <w:color w:val="auto"/>
          <w:szCs w:val="24"/>
        </w:rPr>
        <w:t xml:space="preserve"> 20050524 noted continued right lower</w:t>
      </w:r>
      <w:r w:rsidR="00286FB9">
        <w:rPr>
          <w:rFonts w:asciiTheme="minorHAnsi" w:hAnsiTheme="minorHAnsi"/>
          <w:color w:val="auto"/>
          <w:szCs w:val="24"/>
        </w:rPr>
        <w:t xml:space="preserve"> extremity pain with numbness of</w:t>
      </w:r>
      <w:r w:rsidR="004528C0" w:rsidRPr="005A71CA">
        <w:rPr>
          <w:rFonts w:asciiTheme="minorHAnsi" w:hAnsiTheme="minorHAnsi"/>
          <w:color w:val="auto"/>
          <w:szCs w:val="24"/>
        </w:rPr>
        <w:t xml:space="preserve"> the </w:t>
      </w:r>
      <w:r w:rsidR="00286FB9">
        <w:rPr>
          <w:rFonts w:asciiTheme="minorHAnsi" w:hAnsiTheme="minorHAnsi"/>
          <w:color w:val="auto"/>
          <w:szCs w:val="24"/>
        </w:rPr>
        <w:t xml:space="preserve">right lower leg </w:t>
      </w:r>
      <w:r w:rsidR="00D706AC">
        <w:rPr>
          <w:rFonts w:asciiTheme="minorHAnsi" w:hAnsiTheme="minorHAnsi"/>
          <w:color w:val="auto"/>
          <w:szCs w:val="24"/>
        </w:rPr>
        <w:t xml:space="preserve">extending </w:t>
      </w:r>
      <w:r w:rsidR="00286FB9">
        <w:rPr>
          <w:rFonts w:asciiTheme="minorHAnsi" w:hAnsiTheme="minorHAnsi"/>
          <w:color w:val="auto"/>
          <w:szCs w:val="24"/>
        </w:rPr>
        <w:t xml:space="preserve">to the </w:t>
      </w:r>
      <w:r w:rsidR="00D706AC">
        <w:rPr>
          <w:rFonts w:asciiTheme="minorHAnsi" w:hAnsiTheme="minorHAnsi"/>
          <w:color w:val="auto"/>
          <w:szCs w:val="24"/>
        </w:rPr>
        <w:t xml:space="preserve">anterior ankle region.  </w:t>
      </w:r>
      <w:r w:rsidR="004528C0" w:rsidRPr="005A71CA">
        <w:rPr>
          <w:rFonts w:asciiTheme="minorHAnsi" w:hAnsiTheme="minorHAnsi"/>
          <w:color w:val="auto"/>
          <w:szCs w:val="24"/>
        </w:rPr>
        <w:t>He was unable to run, push-off with the right lower extremity</w:t>
      </w:r>
      <w:r w:rsidR="00AB6A56" w:rsidRPr="005A71CA">
        <w:rPr>
          <w:rFonts w:asciiTheme="minorHAnsi" w:hAnsiTheme="minorHAnsi"/>
          <w:color w:val="auto"/>
          <w:szCs w:val="24"/>
        </w:rPr>
        <w:t>,</w:t>
      </w:r>
      <w:r w:rsidR="004528C0" w:rsidRPr="005A71CA">
        <w:rPr>
          <w:rFonts w:asciiTheme="minorHAnsi" w:hAnsiTheme="minorHAnsi"/>
          <w:color w:val="auto"/>
          <w:szCs w:val="24"/>
        </w:rPr>
        <w:t xml:space="preserve"> </w:t>
      </w:r>
      <w:r w:rsidR="00AB6A56" w:rsidRPr="005A71CA">
        <w:rPr>
          <w:rFonts w:asciiTheme="minorHAnsi" w:hAnsiTheme="minorHAnsi"/>
          <w:color w:val="auto"/>
          <w:szCs w:val="24"/>
        </w:rPr>
        <w:t>or</w:t>
      </w:r>
      <w:r w:rsidR="004528C0" w:rsidRPr="005A71CA">
        <w:rPr>
          <w:rFonts w:asciiTheme="minorHAnsi" w:hAnsiTheme="minorHAnsi"/>
          <w:color w:val="auto"/>
          <w:szCs w:val="24"/>
        </w:rPr>
        <w:t xml:space="preserve"> stand</w:t>
      </w:r>
      <w:r w:rsidR="00D706AC">
        <w:rPr>
          <w:rFonts w:asciiTheme="minorHAnsi" w:hAnsiTheme="minorHAnsi"/>
          <w:color w:val="auto"/>
          <w:szCs w:val="24"/>
        </w:rPr>
        <w:t xml:space="preserve"> for prolonged periods of time.  </w:t>
      </w:r>
      <w:r w:rsidR="00AB6A56" w:rsidRPr="005A71CA">
        <w:rPr>
          <w:rFonts w:asciiTheme="minorHAnsi" w:hAnsiTheme="minorHAnsi"/>
          <w:color w:val="auto"/>
          <w:szCs w:val="24"/>
        </w:rPr>
        <w:t>Examination</w:t>
      </w:r>
      <w:r w:rsidR="004528C0" w:rsidRPr="005A71CA">
        <w:rPr>
          <w:rFonts w:asciiTheme="minorHAnsi" w:hAnsiTheme="minorHAnsi"/>
          <w:color w:val="auto"/>
          <w:szCs w:val="24"/>
        </w:rPr>
        <w:t xml:space="preserve"> noted all open wounds </w:t>
      </w:r>
      <w:r w:rsidR="00286FB9">
        <w:rPr>
          <w:rFonts w:asciiTheme="minorHAnsi" w:hAnsiTheme="minorHAnsi"/>
          <w:color w:val="auto"/>
          <w:szCs w:val="24"/>
        </w:rPr>
        <w:t>were healed but there was</w:t>
      </w:r>
      <w:r w:rsidR="00E37D4E">
        <w:rPr>
          <w:rFonts w:asciiTheme="minorHAnsi" w:hAnsiTheme="minorHAnsi"/>
          <w:color w:val="auto"/>
          <w:szCs w:val="24"/>
        </w:rPr>
        <w:t xml:space="preserve"> tenderness to palpation of</w:t>
      </w:r>
      <w:r w:rsidR="00AB6A56" w:rsidRPr="005A71CA">
        <w:rPr>
          <w:rFonts w:asciiTheme="minorHAnsi" w:hAnsiTheme="minorHAnsi"/>
          <w:color w:val="auto"/>
          <w:szCs w:val="24"/>
        </w:rPr>
        <w:t xml:space="preserve"> the medial portion of</w:t>
      </w:r>
      <w:r w:rsidR="00E37D4E">
        <w:rPr>
          <w:rFonts w:asciiTheme="minorHAnsi" w:hAnsiTheme="minorHAnsi"/>
          <w:color w:val="auto"/>
          <w:szCs w:val="24"/>
        </w:rPr>
        <w:t xml:space="preserve"> the right lower leg with a sensory deficit of</w:t>
      </w:r>
      <w:r w:rsidR="00AB6A56" w:rsidRPr="005A71CA">
        <w:rPr>
          <w:rFonts w:asciiTheme="minorHAnsi" w:hAnsiTheme="minorHAnsi"/>
          <w:color w:val="auto"/>
          <w:szCs w:val="24"/>
        </w:rPr>
        <w:t xml:space="preserve"> the anterior por</w:t>
      </w:r>
      <w:r w:rsidR="00D706AC">
        <w:rPr>
          <w:rFonts w:asciiTheme="minorHAnsi" w:hAnsiTheme="minorHAnsi"/>
          <w:color w:val="auto"/>
          <w:szCs w:val="24"/>
        </w:rPr>
        <w:t xml:space="preserve">tion of the right lower leg.  </w:t>
      </w:r>
      <w:r w:rsidR="00AB6A56" w:rsidRPr="005A71CA">
        <w:rPr>
          <w:rFonts w:asciiTheme="minorHAnsi" w:hAnsiTheme="minorHAnsi"/>
          <w:color w:val="auto"/>
          <w:szCs w:val="24"/>
        </w:rPr>
        <w:t xml:space="preserve">He had full range of </w:t>
      </w:r>
      <w:r w:rsidR="00F96D8D">
        <w:rPr>
          <w:rFonts w:asciiTheme="minorHAnsi" w:hAnsiTheme="minorHAnsi"/>
          <w:color w:val="auto"/>
          <w:szCs w:val="24"/>
        </w:rPr>
        <w:t>motion of the knee and ankle with</w:t>
      </w:r>
      <w:r w:rsidR="00AB6A56" w:rsidRPr="005A71CA">
        <w:rPr>
          <w:rFonts w:asciiTheme="minorHAnsi" w:hAnsiTheme="minorHAnsi"/>
          <w:color w:val="auto"/>
          <w:szCs w:val="24"/>
        </w:rPr>
        <w:t xml:space="preserve"> no motor or oth</w:t>
      </w:r>
      <w:r w:rsidR="00F96D8D">
        <w:rPr>
          <w:rFonts w:asciiTheme="minorHAnsi" w:hAnsiTheme="minorHAnsi"/>
          <w:color w:val="auto"/>
          <w:szCs w:val="24"/>
        </w:rPr>
        <w:t>er neurologic abnormalities</w:t>
      </w:r>
      <w:r w:rsidR="00AB6A56" w:rsidRPr="005A71CA">
        <w:rPr>
          <w:rFonts w:asciiTheme="minorHAnsi" w:hAnsiTheme="minorHAnsi"/>
          <w:color w:val="auto"/>
          <w:szCs w:val="24"/>
        </w:rPr>
        <w:t xml:space="preserve"> noted. </w:t>
      </w:r>
      <w:r w:rsidR="00E37D4E">
        <w:rPr>
          <w:rFonts w:asciiTheme="minorHAnsi" w:hAnsiTheme="minorHAnsi"/>
          <w:color w:val="auto"/>
          <w:szCs w:val="24"/>
        </w:rPr>
        <w:t xml:space="preserve"> </w:t>
      </w:r>
      <w:r w:rsidR="00AB6A56" w:rsidRPr="005A71CA">
        <w:rPr>
          <w:rFonts w:asciiTheme="minorHAnsi" w:hAnsiTheme="minorHAnsi"/>
          <w:color w:val="auto"/>
          <w:szCs w:val="24"/>
        </w:rPr>
        <w:t xml:space="preserve">An X-ray noted a healed </w:t>
      </w:r>
      <w:proofErr w:type="spellStart"/>
      <w:r w:rsidR="00AB6A56" w:rsidRPr="005A71CA">
        <w:rPr>
          <w:rFonts w:asciiTheme="minorHAnsi" w:hAnsiTheme="minorHAnsi"/>
          <w:color w:val="auto"/>
          <w:szCs w:val="24"/>
        </w:rPr>
        <w:t>midshaft</w:t>
      </w:r>
      <w:proofErr w:type="spellEnd"/>
      <w:r w:rsidR="00AB6A56" w:rsidRPr="005A71CA">
        <w:rPr>
          <w:rFonts w:asciiTheme="minorHAnsi" w:hAnsiTheme="minorHAnsi"/>
          <w:color w:val="auto"/>
          <w:szCs w:val="24"/>
        </w:rPr>
        <w:t xml:space="preserve"> tibial fracture.</w:t>
      </w:r>
      <w:r w:rsidR="0017169D">
        <w:rPr>
          <w:rFonts w:asciiTheme="minorHAnsi" w:hAnsiTheme="minorHAnsi"/>
          <w:color w:val="auto"/>
          <w:szCs w:val="24"/>
        </w:rPr>
        <w:t xml:space="preserve">  </w:t>
      </w:r>
      <w:r w:rsidR="009E7CED" w:rsidRPr="005A71CA">
        <w:rPr>
          <w:rFonts w:asciiTheme="minorHAnsi" w:hAnsiTheme="minorHAnsi"/>
          <w:color w:val="auto"/>
          <w:szCs w:val="24"/>
        </w:rPr>
        <w:t xml:space="preserve">There are </w:t>
      </w:r>
      <w:r w:rsidR="004528C0" w:rsidRPr="005A71CA">
        <w:rPr>
          <w:rFonts w:asciiTheme="minorHAnsi" w:hAnsiTheme="minorHAnsi"/>
          <w:color w:val="auto"/>
          <w:szCs w:val="24"/>
        </w:rPr>
        <w:t>differences</w:t>
      </w:r>
      <w:r w:rsidR="009E7CED" w:rsidRPr="005A71CA">
        <w:rPr>
          <w:rFonts w:asciiTheme="minorHAnsi" w:hAnsiTheme="minorHAnsi"/>
          <w:color w:val="auto"/>
          <w:szCs w:val="24"/>
        </w:rPr>
        <w:t xml:space="preserve"> noted </w:t>
      </w:r>
      <w:r w:rsidR="004528C0" w:rsidRPr="005A71CA">
        <w:rPr>
          <w:rFonts w:asciiTheme="minorHAnsi" w:hAnsiTheme="minorHAnsi"/>
          <w:color w:val="auto"/>
          <w:szCs w:val="24"/>
        </w:rPr>
        <w:t xml:space="preserve">between the service and the VA </w:t>
      </w:r>
      <w:r w:rsidR="009E7CED" w:rsidRPr="005A71CA">
        <w:rPr>
          <w:rFonts w:asciiTheme="minorHAnsi" w:hAnsiTheme="minorHAnsi"/>
          <w:color w:val="auto"/>
          <w:szCs w:val="24"/>
        </w:rPr>
        <w:t xml:space="preserve">evaluations of this injury. The </w:t>
      </w:r>
      <w:r w:rsidR="00435FC5">
        <w:rPr>
          <w:rFonts w:asciiTheme="minorHAnsi" w:hAnsiTheme="minorHAnsi"/>
          <w:color w:val="auto"/>
          <w:szCs w:val="24"/>
        </w:rPr>
        <w:t>Medical Evaluation Board (</w:t>
      </w:r>
      <w:r w:rsidR="009E7CED" w:rsidRPr="005A71CA">
        <w:rPr>
          <w:rFonts w:asciiTheme="minorHAnsi" w:hAnsiTheme="minorHAnsi"/>
          <w:color w:val="auto"/>
          <w:szCs w:val="24"/>
        </w:rPr>
        <w:t>MEB</w:t>
      </w:r>
      <w:r w:rsidR="00435FC5">
        <w:rPr>
          <w:rFonts w:asciiTheme="minorHAnsi" w:hAnsiTheme="minorHAnsi"/>
          <w:color w:val="auto"/>
          <w:szCs w:val="24"/>
        </w:rPr>
        <w:t>)</w:t>
      </w:r>
      <w:r w:rsidR="00E702E0" w:rsidRPr="005A71CA">
        <w:rPr>
          <w:rFonts w:asciiTheme="minorHAnsi" w:hAnsiTheme="minorHAnsi"/>
          <w:color w:val="auto"/>
          <w:szCs w:val="24"/>
        </w:rPr>
        <w:t xml:space="preserve"> NARSUM</w:t>
      </w:r>
      <w:r w:rsidR="009E7CED" w:rsidRPr="005A71CA">
        <w:rPr>
          <w:rFonts w:asciiTheme="minorHAnsi" w:hAnsiTheme="minorHAnsi"/>
          <w:color w:val="auto"/>
          <w:szCs w:val="24"/>
        </w:rPr>
        <w:t xml:space="preserve"> e</w:t>
      </w:r>
      <w:r w:rsidR="0028413A" w:rsidRPr="005A71CA">
        <w:rPr>
          <w:rFonts w:asciiTheme="minorHAnsi" w:hAnsiTheme="minorHAnsi"/>
          <w:color w:val="auto"/>
          <w:szCs w:val="24"/>
        </w:rPr>
        <w:t>xamination on 2005</w:t>
      </w:r>
      <w:r w:rsidR="00E702E0" w:rsidRPr="005A71CA">
        <w:rPr>
          <w:rFonts w:asciiTheme="minorHAnsi" w:hAnsiTheme="minorHAnsi"/>
          <w:color w:val="auto"/>
          <w:szCs w:val="24"/>
        </w:rPr>
        <w:t>0527</w:t>
      </w:r>
      <w:r w:rsidR="0028413A" w:rsidRPr="005A71CA">
        <w:rPr>
          <w:rFonts w:asciiTheme="minorHAnsi" w:hAnsiTheme="minorHAnsi"/>
          <w:color w:val="auto"/>
          <w:szCs w:val="24"/>
        </w:rPr>
        <w:t xml:space="preserve"> documented</w:t>
      </w:r>
      <w:r w:rsidR="009E7CED" w:rsidRPr="005A71CA">
        <w:rPr>
          <w:rFonts w:asciiTheme="minorHAnsi" w:hAnsiTheme="minorHAnsi"/>
          <w:color w:val="auto"/>
          <w:szCs w:val="24"/>
        </w:rPr>
        <w:t xml:space="preserve"> a limp whereas the VA examination </w:t>
      </w:r>
      <w:r w:rsidR="00E702E0" w:rsidRPr="005A71CA">
        <w:rPr>
          <w:rFonts w:asciiTheme="minorHAnsi" w:hAnsiTheme="minorHAnsi"/>
          <w:color w:val="auto"/>
          <w:szCs w:val="24"/>
        </w:rPr>
        <w:t>two months</w:t>
      </w:r>
      <w:r w:rsidR="0028413A" w:rsidRPr="005A71CA">
        <w:rPr>
          <w:rFonts w:asciiTheme="minorHAnsi" w:hAnsiTheme="minorHAnsi"/>
          <w:color w:val="auto"/>
          <w:szCs w:val="24"/>
        </w:rPr>
        <w:t xml:space="preserve"> later (20050818) documented</w:t>
      </w:r>
      <w:r w:rsidR="00D706AC">
        <w:rPr>
          <w:rFonts w:asciiTheme="minorHAnsi" w:hAnsiTheme="minorHAnsi"/>
          <w:color w:val="auto"/>
          <w:szCs w:val="24"/>
        </w:rPr>
        <w:t xml:space="preserve"> normal gait.  He did report</w:t>
      </w:r>
      <w:r w:rsidR="0000144F" w:rsidRPr="005A71CA">
        <w:rPr>
          <w:rFonts w:asciiTheme="minorHAnsi" w:hAnsiTheme="minorHAnsi"/>
          <w:color w:val="auto"/>
          <w:szCs w:val="24"/>
        </w:rPr>
        <w:t xml:space="preserve"> </w:t>
      </w:r>
      <w:r w:rsidR="00E702E0" w:rsidRPr="005A71CA">
        <w:rPr>
          <w:rFonts w:asciiTheme="minorHAnsi" w:hAnsiTheme="minorHAnsi"/>
          <w:color w:val="auto"/>
          <w:szCs w:val="24"/>
        </w:rPr>
        <w:t xml:space="preserve">that </w:t>
      </w:r>
      <w:r w:rsidR="0000144F" w:rsidRPr="005A71CA">
        <w:rPr>
          <w:rFonts w:asciiTheme="minorHAnsi" w:hAnsiTheme="minorHAnsi"/>
          <w:color w:val="auto"/>
          <w:szCs w:val="24"/>
        </w:rPr>
        <w:t>he would sometime</w:t>
      </w:r>
      <w:r w:rsidR="00D706AC">
        <w:rPr>
          <w:rFonts w:asciiTheme="minorHAnsi" w:hAnsiTheme="minorHAnsi"/>
          <w:color w:val="auto"/>
          <w:szCs w:val="24"/>
        </w:rPr>
        <w:t>s limp after prolonged walking.  No</w:t>
      </w:r>
      <w:r w:rsidR="0000144F" w:rsidRPr="005A71CA">
        <w:rPr>
          <w:rFonts w:asciiTheme="minorHAnsi" w:hAnsiTheme="minorHAnsi"/>
          <w:color w:val="auto"/>
          <w:szCs w:val="24"/>
        </w:rPr>
        <w:t xml:space="preserve"> difficulties with activities of daily living (ADLs)</w:t>
      </w:r>
      <w:r w:rsidR="00D706AC">
        <w:rPr>
          <w:rFonts w:asciiTheme="minorHAnsi" w:hAnsiTheme="minorHAnsi"/>
          <w:color w:val="auto"/>
          <w:szCs w:val="24"/>
        </w:rPr>
        <w:t xml:space="preserve"> were documented.  </w:t>
      </w:r>
      <w:r w:rsidR="0028413A" w:rsidRPr="005A71CA">
        <w:rPr>
          <w:rFonts w:asciiTheme="minorHAnsi" w:hAnsiTheme="minorHAnsi"/>
          <w:color w:val="auto"/>
          <w:szCs w:val="24"/>
        </w:rPr>
        <w:t xml:space="preserve">Consistent findings </w:t>
      </w:r>
      <w:r w:rsidR="007A0708">
        <w:rPr>
          <w:rFonts w:asciiTheme="minorHAnsi" w:hAnsiTheme="minorHAnsi"/>
          <w:color w:val="auto"/>
          <w:szCs w:val="24"/>
        </w:rPr>
        <w:t xml:space="preserve">on both examinations </w:t>
      </w:r>
      <w:r w:rsidR="0028413A" w:rsidRPr="005A71CA">
        <w:rPr>
          <w:rFonts w:asciiTheme="minorHAnsi" w:hAnsiTheme="minorHAnsi"/>
          <w:color w:val="auto"/>
          <w:szCs w:val="24"/>
        </w:rPr>
        <w:t>include normal range of motion for the right knee and ankle, numbness of the distal third of the anterior lower leg to the anterior ankle, and complaint of lower leg pain with tenderness at the wound/surgical scar site.</w:t>
      </w:r>
    </w:p>
    <w:p w:rsidR="00EC6781" w:rsidRPr="005A71CA" w:rsidRDefault="00EC6781" w:rsidP="00537949">
      <w:pPr>
        <w:autoSpaceDE w:val="0"/>
        <w:autoSpaceDN w:val="0"/>
        <w:adjustRightInd w:val="0"/>
        <w:spacing w:line="240" w:lineRule="exact"/>
        <w:contextualSpacing/>
        <w:jc w:val="both"/>
        <w:rPr>
          <w:rFonts w:asciiTheme="minorHAnsi" w:hAnsiTheme="minorHAnsi"/>
          <w:color w:val="auto"/>
          <w:szCs w:val="24"/>
        </w:rPr>
      </w:pPr>
    </w:p>
    <w:p w:rsidR="00E37D4E" w:rsidRDefault="00F96D8D" w:rsidP="0017169D">
      <w:pPr>
        <w:autoSpaceDE w:val="0"/>
        <w:autoSpaceDN w:val="0"/>
        <w:adjustRightInd w:val="0"/>
        <w:spacing w:line="240" w:lineRule="exact"/>
        <w:contextualSpacing/>
        <w:jc w:val="both"/>
        <w:rPr>
          <w:rFonts w:asciiTheme="minorHAnsi" w:eastAsiaTheme="minorHAnsi" w:hAnsiTheme="minorHAnsi"/>
          <w:color w:val="auto"/>
          <w:szCs w:val="24"/>
        </w:rPr>
      </w:pPr>
      <w:r>
        <w:rPr>
          <w:rFonts w:asciiTheme="minorHAnsi" w:hAnsiTheme="minorHAnsi"/>
          <w:color w:val="auto"/>
          <w:szCs w:val="24"/>
        </w:rPr>
        <w:t>The MEB NARSUM documented</w:t>
      </w:r>
      <w:r w:rsidR="008A2622" w:rsidRPr="005A71CA">
        <w:rPr>
          <w:rFonts w:asciiTheme="minorHAnsi" w:hAnsiTheme="minorHAnsi"/>
          <w:color w:val="auto"/>
          <w:szCs w:val="24"/>
        </w:rPr>
        <w:t xml:space="preserve"> </w:t>
      </w:r>
      <w:r w:rsidR="00814469" w:rsidRPr="005A71CA">
        <w:rPr>
          <w:rFonts w:asciiTheme="minorHAnsi" w:hAnsiTheme="minorHAnsi"/>
          <w:color w:val="auto"/>
          <w:szCs w:val="24"/>
        </w:rPr>
        <w:t>the</w:t>
      </w:r>
      <w:r w:rsidR="00E104B1" w:rsidRPr="005A71CA">
        <w:rPr>
          <w:rFonts w:asciiTheme="minorHAnsi" w:hAnsiTheme="minorHAnsi"/>
          <w:color w:val="auto"/>
          <w:szCs w:val="24"/>
        </w:rPr>
        <w:t xml:space="preserve"> painful scar and the sensory neuropathy, as well as </w:t>
      </w:r>
      <w:r w:rsidR="007F3CA5" w:rsidRPr="005A71CA">
        <w:rPr>
          <w:rFonts w:asciiTheme="minorHAnsi" w:hAnsiTheme="minorHAnsi"/>
          <w:color w:val="auto"/>
          <w:szCs w:val="24"/>
        </w:rPr>
        <w:t>i</w:t>
      </w:r>
      <w:r w:rsidR="00086F21" w:rsidRPr="005A71CA">
        <w:rPr>
          <w:rFonts w:asciiTheme="minorHAnsi" w:hAnsiTheme="minorHAnsi"/>
          <w:color w:val="auto"/>
          <w:szCs w:val="24"/>
        </w:rPr>
        <w:t xml:space="preserve">nability to perform </w:t>
      </w:r>
      <w:r w:rsidR="00814469" w:rsidRPr="005A71CA">
        <w:rPr>
          <w:rFonts w:asciiTheme="minorHAnsi" w:hAnsiTheme="minorHAnsi"/>
          <w:color w:val="auto"/>
          <w:szCs w:val="24"/>
        </w:rPr>
        <w:t>certain physical</w:t>
      </w:r>
      <w:r w:rsidR="00086F21" w:rsidRPr="005A71CA">
        <w:rPr>
          <w:rFonts w:asciiTheme="minorHAnsi" w:hAnsiTheme="minorHAnsi"/>
          <w:color w:val="auto"/>
          <w:szCs w:val="24"/>
        </w:rPr>
        <w:t xml:space="preserve"> activities</w:t>
      </w:r>
      <w:r>
        <w:rPr>
          <w:rFonts w:asciiTheme="minorHAnsi" w:hAnsiTheme="minorHAnsi"/>
          <w:color w:val="auto"/>
          <w:szCs w:val="24"/>
        </w:rPr>
        <w:t xml:space="preserve">. </w:t>
      </w:r>
      <w:r w:rsidR="0017169D">
        <w:rPr>
          <w:rFonts w:asciiTheme="minorHAnsi" w:hAnsiTheme="minorHAnsi"/>
          <w:color w:val="auto"/>
          <w:szCs w:val="24"/>
        </w:rPr>
        <w:t xml:space="preserve"> </w:t>
      </w:r>
      <w:r>
        <w:rPr>
          <w:rFonts w:asciiTheme="minorHAnsi" w:hAnsiTheme="minorHAnsi"/>
          <w:color w:val="auto"/>
          <w:szCs w:val="24"/>
        </w:rPr>
        <w:t>He wa</w:t>
      </w:r>
      <w:r w:rsidR="00814469" w:rsidRPr="005A71CA">
        <w:rPr>
          <w:rFonts w:asciiTheme="minorHAnsi" w:hAnsiTheme="minorHAnsi"/>
          <w:color w:val="auto"/>
          <w:szCs w:val="24"/>
        </w:rPr>
        <w:t>s unable to run, push off with his right lower extremity, stand for prolonged periods of time, or carry a fully loaded pack on his back.</w:t>
      </w:r>
      <w:r w:rsidR="00E104B1" w:rsidRPr="005A71CA">
        <w:rPr>
          <w:rFonts w:asciiTheme="minorHAnsi" w:hAnsiTheme="minorHAnsi"/>
          <w:color w:val="auto"/>
          <w:szCs w:val="24"/>
        </w:rPr>
        <w:t xml:space="preserve"> </w:t>
      </w:r>
      <w:r w:rsidR="00D706AC">
        <w:rPr>
          <w:rFonts w:asciiTheme="minorHAnsi" w:hAnsiTheme="minorHAnsi"/>
          <w:color w:val="auto"/>
          <w:szCs w:val="24"/>
        </w:rPr>
        <w:t xml:space="preserve"> </w:t>
      </w:r>
      <w:r w:rsidR="00814469" w:rsidRPr="005A71CA">
        <w:rPr>
          <w:rFonts w:asciiTheme="minorHAnsi" w:hAnsiTheme="minorHAnsi"/>
          <w:color w:val="auto"/>
          <w:szCs w:val="24"/>
        </w:rPr>
        <w:t>The PEB rating was based on</w:t>
      </w:r>
      <w:r w:rsidR="00982635" w:rsidRPr="005A71CA">
        <w:rPr>
          <w:rFonts w:asciiTheme="minorHAnsi" w:hAnsiTheme="minorHAnsi"/>
          <w:color w:val="auto"/>
          <w:szCs w:val="24"/>
        </w:rPr>
        <w:t xml:space="preserve"> findings such as</w:t>
      </w:r>
      <w:r w:rsidR="00EC6781" w:rsidRPr="005A71CA">
        <w:rPr>
          <w:rFonts w:asciiTheme="minorHAnsi" w:hAnsiTheme="minorHAnsi"/>
          <w:color w:val="auto"/>
          <w:szCs w:val="24"/>
        </w:rPr>
        <w:t>:</w:t>
      </w:r>
      <w:r w:rsidR="00982635" w:rsidRPr="005A71CA">
        <w:rPr>
          <w:rFonts w:asciiTheme="minorHAnsi" w:hAnsiTheme="minorHAnsi"/>
          <w:color w:val="auto"/>
          <w:szCs w:val="24"/>
        </w:rPr>
        <w:t xml:space="preserve"> swelling, muscle spasm, and </w:t>
      </w:r>
      <w:r w:rsidR="009B67D0" w:rsidRPr="005A71CA">
        <w:rPr>
          <w:rFonts w:asciiTheme="minorHAnsi" w:hAnsiTheme="minorHAnsi"/>
          <w:color w:val="auto"/>
          <w:szCs w:val="24"/>
        </w:rPr>
        <w:t xml:space="preserve">painful motion. </w:t>
      </w:r>
      <w:r w:rsidR="00D706AC">
        <w:rPr>
          <w:rFonts w:asciiTheme="minorHAnsi" w:hAnsiTheme="minorHAnsi"/>
          <w:color w:val="auto"/>
          <w:szCs w:val="24"/>
        </w:rPr>
        <w:t xml:space="preserve"> </w:t>
      </w:r>
      <w:r w:rsidR="007A0708">
        <w:rPr>
          <w:rFonts w:asciiTheme="minorHAnsi" w:hAnsiTheme="minorHAnsi"/>
          <w:color w:val="auto"/>
          <w:szCs w:val="24"/>
        </w:rPr>
        <w:t>Although there was no limitation of motion at the c</w:t>
      </w:r>
      <w:r>
        <w:rPr>
          <w:rFonts w:asciiTheme="minorHAnsi" w:hAnsiTheme="minorHAnsi"/>
          <w:color w:val="auto"/>
          <w:szCs w:val="24"/>
        </w:rPr>
        <w:t>ompensable level, a 10% rating wa</w:t>
      </w:r>
      <w:r w:rsidR="007A0708">
        <w:rPr>
          <w:rFonts w:asciiTheme="minorHAnsi" w:hAnsiTheme="minorHAnsi"/>
          <w:color w:val="auto"/>
          <w:szCs w:val="24"/>
        </w:rPr>
        <w:t xml:space="preserve">s warranted for painful motion </w:t>
      </w:r>
      <w:r w:rsidR="007A0708" w:rsidRPr="007A0708">
        <w:rPr>
          <w:rFonts w:asciiTheme="minorHAnsi" w:hAnsiTheme="minorHAnsi"/>
          <w:color w:val="auto"/>
          <w:szCs w:val="24"/>
        </w:rPr>
        <w:t xml:space="preserve">IAW </w:t>
      </w:r>
      <w:r w:rsidR="007A0708" w:rsidRPr="007A0708">
        <w:rPr>
          <w:rFonts w:asciiTheme="minorHAnsi" w:hAnsiTheme="minorHAnsi"/>
          <w:color w:val="auto"/>
        </w:rPr>
        <w:t xml:space="preserve">§4.59 </w:t>
      </w:r>
      <w:r w:rsidR="00D706AC">
        <w:rPr>
          <w:rFonts w:asciiTheme="minorHAnsi" w:hAnsiTheme="minorHAnsi"/>
          <w:color w:val="auto"/>
        </w:rPr>
        <w:t>Painful M</w:t>
      </w:r>
      <w:r w:rsidR="007A0708" w:rsidRPr="007A0708">
        <w:rPr>
          <w:rFonts w:asciiTheme="minorHAnsi" w:hAnsiTheme="minorHAnsi"/>
          <w:color w:val="auto"/>
        </w:rPr>
        <w:t>otion</w:t>
      </w:r>
      <w:r w:rsidR="007A0708">
        <w:rPr>
          <w:rFonts w:asciiTheme="minorHAnsi" w:hAnsiTheme="minorHAnsi"/>
          <w:color w:val="auto"/>
        </w:rPr>
        <w:t>.</w:t>
      </w:r>
      <w:r>
        <w:rPr>
          <w:rFonts w:asciiTheme="minorHAnsi" w:hAnsiTheme="minorHAnsi"/>
          <w:color w:val="auto"/>
          <w:szCs w:val="24"/>
        </w:rPr>
        <w:t xml:space="preserve">  </w:t>
      </w:r>
      <w:r w:rsidR="007A0708" w:rsidRPr="007A0708">
        <w:rPr>
          <w:rFonts w:asciiTheme="minorHAnsi" w:hAnsiTheme="minorHAnsi"/>
          <w:color w:val="auto"/>
          <w:szCs w:val="24"/>
        </w:rPr>
        <w:t>The intent of the schedule is to recognize painful motion</w:t>
      </w:r>
      <w:r w:rsidR="00D706AC">
        <w:rPr>
          <w:rFonts w:asciiTheme="minorHAnsi" w:hAnsiTheme="minorHAnsi"/>
          <w:color w:val="auto"/>
          <w:szCs w:val="24"/>
        </w:rPr>
        <w:t>,</w:t>
      </w:r>
      <w:r w:rsidR="007A0708" w:rsidRPr="007A0708">
        <w:rPr>
          <w:rFonts w:asciiTheme="minorHAnsi" w:hAnsiTheme="minorHAnsi"/>
          <w:color w:val="auto"/>
          <w:szCs w:val="24"/>
        </w:rPr>
        <w:t xml:space="preserve"> with joint or periarticular pathology</w:t>
      </w:r>
      <w:r w:rsidR="00D04ED3">
        <w:rPr>
          <w:rFonts w:asciiTheme="minorHAnsi" w:hAnsiTheme="minorHAnsi"/>
          <w:color w:val="auto"/>
          <w:szCs w:val="24"/>
        </w:rPr>
        <w:t>,</w:t>
      </w:r>
      <w:r w:rsidR="007A0708" w:rsidRPr="007A0708">
        <w:rPr>
          <w:rFonts w:asciiTheme="minorHAnsi" w:hAnsiTheme="minorHAnsi"/>
          <w:color w:val="auto"/>
          <w:szCs w:val="24"/>
        </w:rPr>
        <w:t xml:space="preserve"> as productive of disability.</w:t>
      </w:r>
      <w:r w:rsidR="00D750A4">
        <w:rPr>
          <w:rFonts w:asciiTheme="minorHAnsi" w:hAnsiTheme="minorHAnsi"/>
          <w:color w:val="auto"/>
          <w:szCs w:val="24"/>
        </w:rPr>
        <w:t xml:space="preserve">  </w:t>
      </w:r>
      <w:r w:rsidR="009E324E" w:rsidRPr="005A71CA">
        <w:rPr>
          <w:rFonts w:asciiTheme="minorHAnsi" w:hAnsiTheme="minorHAnsi"/>
          <w:color w:val="auto"/>
          <w:szCs w:val="24"/>
        </w:rPr>
        <w:t>The VA rated the right lower</w:t>
      </w:r>
      <w:r w:rsidR="00D04ED3">
        <w:rPr>
          <w:rFonts w:asciiTheme="minorHAnsi" w:hAnsiTheme="minorHAnsi"/>
          <w:color w:val="auto"/>
          <w:szCs w:val="24"/>
        </w:rPr>
        <w:t xml:space="preserve"> leg injury specifically for</w:t>
      </w:r>
      <w:r w:rsidR="000F755B">
        <w:rPr>
          <w:rFonts w:asciiTheme="minorHAnsi" w:hAnsiTheme="minorHAnsi"/>
          <w:color w:val="auto"/>
          <w:szCs w:val="24"/>
        </w:rPr>
        <w:t xml:space="preserve"> </w:t>
      </w:r>
      <w:r w:rsidR="00D04ED3">
        <w:rPr>
          <w:rFonts w:asciiTheme="minorHAnsi" w:hAnsiTheme="minorHAnsi"/>
          <w:color w:val="auto"/>
          <w:szCs w:val="24"/>
        </w:rPr>
        <w:t>Painful Scar (code 7804) and</w:t>
      </w:r>
      <w:r w:rsidR="009E324E" w:rsidRPr="005A71CA">
        <w:rPr>
          <w:rFonts w:asciiTheme="minorHAnsi" w:hAnsiTheme="minorHAnsi"/>
          <w:color w:val="auto"/>
          <w:szCs w:val="24"/>
        </w:rPr>
        <w:t xml:space="preserve"> Sensory Neuropathy </w:t>
      </w:r>
      <w:r w:rsidR="00D04ED3">
        <w:rPr>
          <w:rFonts w:asciiTheme="minorHAnsi" w:hAnsiTheme="minorHAnsi"/>
          <w:color w:val="auto"/>
          <w:szCs w:val="24"/>
        </w:rPr>
        <w:t xml:space="preserve">(code 8620) </w:t>
      </w:r>
      <w:r w:rsidR="009E324E" w:rsidRPr="005A71CA">
        <w:rPr>
          <w:rFonts w:asciiTheme="minorHAnsi" w:hAnsiTheme="minorHAnsi"/>
          <w:color w:val="auto"/>
          <w:szCs w:val="24"/>
        </w:rPr>
        <w:t>of the Right Lower Leg, Secondary to Gunshot Wo</w:t>
      </w:r>
      <w:r w:rsidR="00D706AC">
        <w:rPr>
          <w:rFonts w:asciiTheme="minorHAnsi" w:hAnsiTheme="minorHAnsi"/>
          <w:color w:val="auto"/>
          <w:szCs w:val="24"/>
        </w:rPr>
        <w:t xml:space="preserve">und with Fracture of the Tibia.  </w:t>
      </w:r>
      <w:r w:rsidR="009E324E" w:rsidRPr="005A71CA">
        <w:rPr>
          <w:rFonts w:asciiTheme="minorHAnsi" w:hAnsiTheme="minorHAnsi"/>
          <w:color w:val="auto"/>
          <w:szCs w:val="24"/>
        </w:rPr>
        <w:t xml:space="preserve">The VA did not find limited or painful motion on examinations. </w:t>
      </w:r>
      <w:r w:rsidR="00D706AC">
        <w:rPr>
          <w:rFonts w:asciiTheme="minorHAnsi" w:hAnsiTheme="minorHAnsi"/>
          <w:color w:val="auto"/>
          <w:szCs w:val="24"/>
        </w:rPr>
        <w:t xml:space="preserve"> The VA</w:t>
      </w:r>
      <w:r w:rsidR="009E324E" w:rsidRPr="005A71CA">
        <w:rPr>
          <w:rFonts w:asciiTheme="minorHAnsi" w:hAnsiTheme="minorHAnsi"/>
          <w:color w:val="auto"/>
          <w:szCs w:val="24"/>
        </w:rPr>
        <w:t xml:space="preserve"> </w:t>
      </w:r>
      <w:r w:rsidR="00D04ED3">
        <w:rPr>
          <w:rFonts w:asciiTheme="minorHAnsi" w:hAnsiTheme="minorHAnsi"/>
          <w:color w:val="auto"/>
          <w:szCs w:val="24"/>
        </w:rPr>
        <w:t xml:space="preserve">ratings were both 10% for </w:t>
      </w:r>
      <w:r w:rsidR="009E324E" w:rsidRPr="005A71CA">
        <w:rPr>
          <w:rFonts w:asciiTheme="minorHAnsi" w:hAnsiTheme="minorHAnsi"/>
          <w:color w:val="auto"/>
          <w:szCs w:val="24"/>
        </w:rPr>
        <w:t>a combined 20%</w:t>
      </w:r>
      <w:r w:rsidR="00D04ED3">
        <w:rPr>
          <w:rFonts w:asciiTheme="minorHAnsi" w:hAnsiTheme="minorHAnsi"/>
          <w:color w:val="auto"/>
          <w:szCs w:val="24"/>
        </w:rPr>
        <w:t xml:space="preserve"> for this injury</w:t>
      </w:r>
      <w:r w:rsidR="009E324E" w:rsidRPr="005A71CA">
        <w:rPr>
          <w:rFonts w:asciiTheme="minorHAnsi" w:hAnsiTheme="minorHAnsi"/>
          <w:color w:val="auto"/>
          <w:szCs w:val="24"/>
        </w:rPr>
        <w:t xml:space="preserve">. </w:t>
      </w:r>
      <w:r w:rsidR="00D706AC">
        <w:rPr>
          <w:rFonts w:asciiTheme="minorHAnsi" w:hAnsiTheme="minorHAnsi"/>
          <w:color w:val="auto"/>
          <w:szCs w:val="24"/>
        </w:rPr>
        <w:t xml:space="preserve"> </w:t>
      </w:r>
      <w:r w:rsidR="00D04ED3">
        <w:rPr>
          <w:rFonts w:asciiTheme="minorHAnsi" w:hAnsiTheme="minorHAnsi"/>
          <w:color w:val="auto"/>
          <w:szCs w:val="24"/>
        </w:rPr>
        <w:t>Both t</w:t>
      </w:r>
      <w:r w:rsidR="00520C03" w:rsidRPr="005A71CA">
        <w:rPr>
          <w:rFonts w:asciiTheme="minorHAnsi" w:hAnsiTheme="minorHAnsi"/>
          <w:color w:val="auto"/>
          <w:szCs w:val="24"/>
        </w:rPr>
        <w:t xml:space="preserve">he Sensory Neuropathy </w:t>
      </w:r>
      <w:r w:rsidR="00D04ED3">
        <w:rPr>
          <w:rFonts w:asciiTheme="minorHAnsi" w:hAnsiTheme="minorHAnsi"/>
          <w:color w:val="auto"/>
          <w:szCs w:val="24"/>
        </w:rPr>
        <w:t xml:space="preserve">and the </w:t>
      </w:r>
      <w:r w:rsidR="000F755B">
        <w:rPr>
          <w:rFonts w:asciiTheme="minorHAnsi" w:hAnsiTheme="minorHAnsi"/>
          <w:color w:val="auto"/>
          <w:szCs w:val="24"/>
        </w:rPr>
        <w:t>Painful S</w:t>
      </w:r>
      <w:r w:rsidR="00D04ED3">
        <w:rPr>
          <w:rFonts w:asciiTheme="minorHAnsi" w:hAnsiTheme="minorHAnsi"/>
          <w:color w:val="auto"/>
          <w:szCs w:val="24"/>
        </w:rPr>
        <w:t xml:space="preserve">car </w:t>
      </w:r>
      <w:r w:rsidR="00D04ED3" w:rsidRPr="005A71CA">
        <w:rPr>
          <w:rFonts w:asciiTheme="minorHAnsi" w:hAnsiTheme="minorHAnsi"/>
          <w:color w:val="auto"/>
          <w:szCs w:val="24"/>
        </w:rPr>
        <w:t xml:space="preserve">of the right lower leg </w:t>
      </w:r>
      <w:r w:rsidR="00D04ED3">
        <w:rPr>
          <w:rFonts w:asciiTheme="minorHAnsi" w:hAnsiTheme="minorHAnsi"/>
          <w:color w:val="auto"/>
          <w:szCs w:val="24"/>
        </w:rPr>
        <w:t>were</w:t>
      </w:r>
      <w:r w:rsidR="00520C03" w:rsidRPr="005A71CA">
        <w:rPr>
          <w:rFonts w:asciiTheme="minorHAnsi" w:hAnsiTheme="minorHAnsi"/>
          <w:color w:val="auto"/>
          <w:szCs w:val="24"/>
        </w:rPr>
        <w:t xml:space="preserve"> </w:t>
      </w:r>
      <w:r w:rsidR="009E324E" w:rsidRPr="005A71CA">
        <w:rPr>
          <w:rFonts w:asciiTheme="minorHAnsi" w:hAnsiTheme="minorHAnsi"/>
          <w:color w:val="auto"/>
          <w:szCs w:val="24"/>
        </w:rPr>
        <w:t xml:space="preserve">noted in the NARSUM but </w:t>
      </w:r>
      <w:r w:rsidR="00520C03" w:rsidRPr="005A71CA">
        <w:rPr>
          <w:rFonts w:asciiTheme="minorHAnsi" w:hAnsiTheme="minorHAnsi"/>
          <w:color w:val="auto"/>
          <w:szCs w:val="24"/>
        </w:rPr>
        <w:t xml:space="preserve">not </w:t>
      </w:r>
      <w:r w:rsidR="007F3CA5" w:rsidRPr="005A71CA">
        <w:rPr>
          <w:rFonts w:asciiTheme="minorHAnsi" w:hAnsiTheme="minorHAnsi"/>
          <w:color w:val="auto"/>
          <w:szCs w:val="24"/>
        </w:rPr>
        <w:t>addressed</w:t>
      </w:r>
      <w:r w:rsidR="00520C03" w:rsidRPr="005A71CA">
        <w:rPr>
          <w:rFonts w:asciiTheme="minorHAnsi" w:hAnsiTheme="minorHAnsi"/>
          <w:color w:val="auto"/>
          <w:szCs w:val="24"/>
        </w:rPr>
        <w:t xml:space="preserve"> </w:t>
      </w:r>
      <w:r w:rsidR="00D04ED3">
        <w:rPr>
          <w:rFonts w:asciiTheme="minorHAnsi" w:hAnsiTheme="minorHAnsi"/>
          <w:color w:val="auto"/>
          <w:szCs w:val="24"/>
        </w:rPr>
        <w:t xml:space="preserve">individually </w:t>
      </w:r>
      <w:r w:rsidR="00520C03" w:rsidRPr="005A71CA">
        <w:rPr>
          <w:rFonts w:asciiTheme="minorHAnsi" w:hAnsiTheme="minorHAnsi"/>
          <w:color w:val="auto"/>
          <w:szCs w:val="24"/>
        </w:rPr>
        <w:t>by the PEB</w:t>
      </w:r>
      <w:r w:rsidR="009E324E" w:rsidRPr="005A71CA">
        <w:rPr>
          <w:rFonts w:asciiTheme="minorHAnsi" w:hAnsiTheme="minorHAnsi"/>
          <w:color w:val="auto"/>
          <w:szCs w:val="24"/>
        </w:rPr>
        <w:t>.</w:t>
      </w:r>
      <w:r>
        <w:rPr>
          <w:rFonts w:asciiTheme="minorHAnsi" w:hAnsiTheme="minorHAnsi"/>
          <w:color w:val="auto"/>
          <w:szCs w:val="24"/>
        </w:rPr>
        <w:t xml:space="preserve">  </w:t>
      </w:r>
      <w:r w:rsidR="000F755B">
        <w:rPr>
          <w:rFonts w:asciiTheme="minorHAnsi" w:hAnsiTheme="minorHAnsi"/>
          <w:color w:val="auto"/>
          <w:szCs w:val="24"/>
        </w:rPr>
        <w:t>T</w:t>
      </w:r>
      <w:r w:rsidR="000F755B" w:rsidRPr="005A71CA">
        <w:rPr>
          <w:rFonts w:asciiTheme="minorHAnsi" w:hAnsiTheme="minorHAnsi"/>
          <w:color w:val="auto"/>
          <w:szCs w:val="24"/>
        </w:rPr>
        <w:t xml:space="preserve">he service treatment record (STR) </w:t>
      </w:r>
      <w:r w:rsidR="000F755B">
        <w:rPr>
          <w:rFonts w:asciiTheme="minorHAnsi" w:hAnsiTheme="minorHAnsi"/>
          <w:color w:val="auto"/>
          <w:szCs w:val="24"/>
        </w:rPr>
        <w:t xml:space="preserve">and </w:t>
      </w:r>
      <w:r w:rsidR="00D750A4">
        <w:rPr>
          <w:rFonts w:asciiTheme="minorHAnsi" w:hAnsiTheme="minorHAnsi"/>
          <w:color w:val="auto"/>
          <w:szCs w:val="24"/>
        </w:rPr>
        <w:t>Disability Evaluation System (</w:t>
      </w:r>
      <w:r w:rsidR="000F755B">
        <w:rPr>
          <w:rFonts w:asciiTheme="minorHAnsi" w:hAnsiTheme="minorHAnsi"/>
          <w:color w:val="auto"/>
          <w:szCs w:val="24"/>
        </w:rPr>
        <w:t>DES</w:t>
      </w:r>
      <w:r w:rsidR="00D750A4">
        <w:rPr>
          <w:rFonts w:asciiTheme="minorHAnsi" w:hAnsiTheme="minorHAnsi"/>
          <w:color w:val="auto"/>
          <w:szCs w:val="24"/>
        </w:rPr>
        <w:t>)</w:t>
      </w:r>
      <w:r w:rsidR="000F755B">
        <w:rPr>
          <w:rFonts w:asciiTheme="minorHAnsi" w:hAnsiTheme="minorHAnsi"/>
          <w:color w:val="auto"/>
          <w:szCs w:val="24"/>
        </w:rPr>
        <w:t xml:space="preserve"> File contain</w:t>
      </w:r>
      <w:r w:rsidR="000F755B" w:rsidRPr="005A71CA">
        <w:rPr>
          <w:rFonts w:asciiTheme="minorHAnsi" w:hAnsiTheme="minorHAnsi"/>
          <w:color w:val="auto"/>
          <w:szCs w:val="24"/>
        </w:rPr>
        <w:t xml:space="preserve"> no evi</w:t>
      </w:r>
      <w:r w:rsidR="000F755B">
        <w:rPr>
          <w:rFonts w:asciiTheme="minorHAnsi" w:hAnsiTheme="minorHAnsi"/>
          <w:color w:val="auto"/>
          <w:szCs w:val="24"/>
        </w:rPr>
        <w:t xml:space="preserve">dence that </w:t>
      </w:r>
      <w:r>
        <w:rPr>
          <w:rFonts w:asciiTheme="minorHAnsi" w:hAnsiTheme="minorHAnsi"/>
          <w:color w:val="auto"/>
          <w:szCs w:val="24"/>
        </w:rPr>
        <w:t>t</w:t>
      </w:r>
      <w:r w:rsidRPr="005A71CA">
        <w:rPr>
          <w:rFonts w:asciiTheme="minorHAnsi" w:hAnsiTheme="minorHAnsi"/>
          <w:color w:val="auto"/>
          <w:szCs w:val="24"/>
        </w:rPr>
        <w:t xml:space="preserve">he scar </w:t>
      </w:r>
      <w:r>
        <w:rPr>
          <w:rFonts w:asciiTheme="minorHAnsi" w:hAnsiTheme="minorHAnsi"/>
          <w:color w:val="auto"/>
          <w:szCs w:val="24"/>
        </w:rPr>
        <w:t xml:space="preserve">and sensory deficit </w:t>
      </w:r>
      <w:r w:rsidRPr="005A71CA">
        <w:rPr>
          <w:rFonts w:asciiTheme="minorHAnsi" w:hAnsiTheme="minorHAnsi"/>
          <w:color w:val="auto"/>
          <w:szCs w:val="24"/>
        </w:rPr>
        <w:t>interfere</w:t>
      </w:r>
      <w:r>
        <w:rPr>
          <w:rFonts w:asciiTheme="minorHAnsi" w:hAnsiTheme="minorHAnsi"/>
          <w:color w:val="auto"/>
          <w:szCs w:val="24"/>
        </w:rPr>
        <w:t>d</w:t>
      </w:r>
      <w:r w:rsidRPr="005A71CA">
        <w:rPr>
          <w:rFonts w:asciiTheme="minorHAnsi" w:hAnsiTheme="minorHAnsi"/>
          <w:color w:val="auto"/>
          <w:szCs w:val="24"/>
        </w:rPr>
        <w:t xml:space="preserve"> with per</w:t>
      </w:r>
      <w:r>
        <w:rPr>
          <w:rFonts w:asciiTheme="minorHAnsi" w:hAnsiTheme="minorHAnsi"/>
          <w:color w:val="auto"/>
          <w:szCs w:val="24"/>
        </w:rPr>
        <w:t>formance of any required duties, supporting</w:t>
      </w:r>
      <w:r w:rsidR="000F755B">
        <w:rPr>
          <w:rFonts w:asciiTheme="minorHAnsi" w:hAnsiTheme="minorHAnsi"/>
          <w:color w:val="auto"/>
          <w:szCs w:val="24"/>
        </w:rPr>
        <w:t xml:space="preserve"> these</w:t>
      </w:r>
      <w:r w:rsidR="000F755B" w:rsidRPr="005A71CA">
        <w:rPr>
          <w:rFonts w:asciiTheme="minorHAnsi" w:hAnsiTheme="minorHAnsi"/>
          <w:color w:val="auto"/>
          <w:szCs w:val="24"/>
        </w:rPr>
        <w:t xml:space="preserve"> condition</w:t>
      </w:r>
      <w:r w:rsidR="000F755B">
        <w:rPr>
          <w:rFonts w:asciiTheme="minorHAnsi" w:hAnsiTheme="minorHAnsi"/>
          <w:color w:val="auto"/>
          <w:szCs w:val="24"/>
        </w:rPr>
        <w:t>s as</w:t>
      </w:r>
      <w:r w:rsidR="00D750A4">
        <w:rPr>
          <w:rFonts w:asciiTheme="minorHAnsi" w:hAnsiTheme="minorHAnsi"/>
          <w:color w:val="auto"/>
          <w:szCs w:val="24"/>
        </w:rPr>
        <w:t xml:space="preserve"> unfitting.  </w:t>
      </w:r>
      <w:r w:rsidR="00387E10">
        <w:rPr>
          <w:rFonts w:asciiTheme="minorHAnsi" w:eastAsiaTheme="minorHAnsi" w:hAnsiTheme="minorHAnsi"/>
          <w:color w:val="auto"/>
          <w:szCs w:val="24"/>
        </w:rPr>
        <w:t xml:space="preserve">Although there are multiple ways to evaluate this condition, no rating above 10% is warranted and no VASRD code </w:t>
      </w:r>
      <w:r w:rsidR="00D750A4">
        <w:rPr>
          <w:rFonts w:asciiTheme="minorHAnsi" w:eastAsiaTheme="minorHAnsi" w:hAnsiTheme="minorHAnsi"/>
          <w:color w:val="auto"/>
          <w:szCs w:val="24"/>
        </w:rPr>
        <w:t xml:space="preserve">offers any advantage to the CI.  </w:t>
      </w:r>
      <w:r w:rsidR="00387E10">
        <w:rPr>
          <w:rFonts w:asciiTheme="minorHAnsi" w:eastAsiaTheme="minorHAnsi" w:hAnsiTheme="minorHAnsi"/>
          <w:color w:val="auto"/>
          <w:szCs w:val="24"/>
        </w:rPr>
        <w:t xml:space="preserve">The CI has limited range of motion that does not meet the minimal compensable level and a rating of 10% is warranted IAW VASRD </w:t>
      </w:r>
      <w:r w:rsidR="00387E10" w:rsidRPr="0042164B">
        <w:rPr>
          <w:rFonts w:asciiTheme="minorHAnsi" w:eastAsiaTheme="minorHAnsi" w:hAnsiTheme="minorHAnsi"/>
          <w:color w:val="auto"/>
          <w:szCs w:val="24"/>
        </w:rPr>
        <w:t>§4.59 Painful motion</w:t>
      </w:r>
      <w:r w:rsidR="00387E10">
        <w:rPr>
          <w:rFonts w:asciiTheme="minorHAnsi" w:eastAsiaTheme="minorHAnsi" w:hAnsiTheme="minorHAnsi"/>
          <w:color w:val="auto"/>
          <w:szCs w:val="24"/>
        </w:rPr>
        <w:t xml:space="preserve">. </w:t>
      </w:r>
      <w:r w:rsidR="0017169D">
        <w:rPr>
          <w:rFonts w:asciiTheme="minorHAnsi" w:eastAsiaTheme="minorHAnsi" w:hAnsiTheme="minorHAnsi"/>
          <w:color w:val="auto"/>
          <w:szCs w:val="24"/>
        </w:rPr>
        <w:t xml:space="preserve"> </w:t>
      </w:r>
      <w:r w:rsidR="00387E10">
        <w:rPr>
          <w:rFonts w:asciiTheme="minorHAnsi" w:eastAsiaTheme="minorHAnsi" w:hAnsiTheme="minorHAnsi"/>
          <w:color w:val="auto"/>
          <w:szCs w:val="24"/>
        </w:rPr>
        <w:t>There is no evidence that this condition either improved or worsened within six months after separation from service.</w:t>
      </w:r>
      <w:r w:rsidR="0017169D">
        <w:rPr>
          <w:rFonts w:asciiTheme="minorHAnsi" w:eastAsiaTheme="minorHAnsi" w:hAnsiTheme="minorHAnsi"/>
          <w:color w:val="auto"/>
          <w:szCs w:val="24"/>
        </w:rPr>
        <w:t xml:space="preserve">  </w:t>
      </w:r>
      <w:r w:rsidR="00E37D4E">
        <w:rPr>
          <w:rFonts w:asciiTheme="minorHAnsi" w:eastAsiaTheme="minorHAnsi" w:hAnsiTheme="minorHAnsi"/>
          <w:color w:val="auto"/>
          <w:szCs w:val="24"/>
        </w:rPr>
        <w:t xml:space="preserve">After careful consideration of all available information the Board unanimously determined that the CI’s Right Tibial Fracture, code 5299-5003, is most appropriately rated at 10% and no recharacterization is recommended. </w:t>
      </w:r>
    </w:p>
    <w:p w:rsidR="001D1F8C" w:rsidRPr="005A71CA" w:rsidRDefault="001D1F8C" w:rsidP="00537949">
      <w:pPr>
        <w:autoSpaceDE w:val="0"/>
        <w:autoSpaceDN w:val="0"/>
        <w:adjustRightInd w:val="0"/>
        <w:spacing w:line="240" w:lineRule="exact"/>
        <w:contextualSpacing/>
        <w:jc w:val="both"/>
        <w:rPr>
          <w:rFonts w:asciiTheme="minorHAnsi" w:hAnsiTheme="minorHAnsi"/>
          <w:color w:val="auto"/>
          <w:szCs w:val="24"/>
        </w:rPr>
      </w:pPr>
    </w:p>
    <w:p w:rsidR="00C853E2" w:rsidRPr="005A71CA" w:rsidRDefault="007A0708" w:rsidP="00537949">
      <w:pPr>
        <w:autoSpaceDE w:val="0"/>
        <w:autoSpaceDN w:val="0"/>
        <w:adjustRightInd w:val="0"/>
        <w:spacing w:line="240" w:lineRule="exact"/>
        <w:contextualSpacing/>
        <w:jc w:val="both"/>
        <w:rPr>
          <w:rFonts w:asciiTheme="minorHAnsi" w:hAnsiTheme="minorHAnsi"/>
          <w:color w:val="auto"/>
          <w:szCs w:val="24"/>
        </w:rPr>
      </w:pPr>
      <w:r>
        <w:rPr>
          <w:rFonts w:asciiTheme="minorHAnsi" w:hAnsiTheme="minorHAnsi"/>
          <w:color w:val="auto"/>
          <w:szCs w:val="24"/>
          <w:u w:val="single"/>
        </w:rPr>
        <w:t>Post Traumatic Stress Disorder</w:t>
      </w:r>
      <w:r w:rsidR="00E35BF5">
        <w:rPr>
          <w:rFonts w:asciiTheme="minorHAnsi" w:hAnsiTheme="minorHAnsi"/>
          <w:color w:val="auto"/>
          <w:szCs w:val="24"/>
          <w:u w:val="single"/>
        </w:rPr>
        <w:t xml:space="preserve"> (PTSD)</w:t>
      </w:r>
      <w:r w:rsidR="0017169D">
        <w:rPr>
          <w:rFonts w:asciiTheme="minorHAnsi" w:hAnsiTheme="minorHAnsi"/>
          <w:color w:val="auto"/>
          <w:szCs w:val="24"/>
        </w:rPr>
        <w:t xml:space="preserve">.  </w:t>
      </w:r>
      <w:r w:rsidR="005D4F77" w:rsidRPr="005A71CA">
        <w:rPr>
          <w:rFonts w:asciiTheme="minorHAnsi" w:hAnsiTheme="minorHAnsi"/>
          <w:color w:val="auto"/>
          <w:szCs w:val="24"/>
        </w:rPr>
        <w:t>The CI served two seven month tours of combat duty in Iraq in 2003 and 2004.</w:t>
      </w:r>
      <w:r w:rsidR="00D750A4">
        <w:rPr>
          <w:rFonts w:asciiTheme="minorHAnsi" w:hAnsiTheme="minorHAnsi"/>
          <w:color w:val="auto"/>
          <w:szCs w:val="24"/>
        </w:rPr>
        <w:t xml:space="preserve">  </w:t>
      </w:r>
      <w:r w:rsidR="00403BB5" w:rsidRPr="005A71CA">
        <w:rPr>
          <w:rFonts w:asciiTheme="minorHAnsi" w:hAnsiTheme="minorHAnsi"/>
          <w:color w:val="auto"/>
          <w:szCs w:val="24"/>
        </w:rPr>
        <w:t>On September 12,</w:t>
      </w:r>
      <w:r w:rsidR="00D8212F">
        <w:rPr>
          <w:rFonts w:asciiTheme="minorHAnsi" w:hAnsiTheme="minorHAnsi"/>
          <w:color w:val="auto"/>
          <w:szCs w:val="24"/>
        </w:rPr>
        <w:t xml:space="preserve"> 2004 he sustained </w:t>
      </w:r>
      <w:r w:rsidR="0017169D">
        <w:rPr>
          <w:rFonts w:asciiTheme="minorHAnsi" w:hAnsiTheme="minorHAnsi"/>
          <w:color w:val="auto"/>
          <w:szCs w:val="24"/>
        </w:rPr>
        <w:t>shrapnel</w:t>
      </w:r>
      <w:r w:rsidR="005D4F77" w:rsidRPr="005A71CA">
        <w:rPr>
          <w:rFonts w:asciiTheme="minorHAnsi" w:hAnsiTheme="minorHAnsi"/>
          <w:color w:val="auto"/>
          <w:szCs w:val="24"/>
        </w:rPr>
        <w:t xml:space="preserve"> woun</w:t>
      </w:r>
      <w:r w:rsidR="00D750A4">
        <w:rPr>
          <w:rFonts w:asciiTheme="minorHAnsi" w:hAnsiTheme="minorHAnsi"/>
          <w:color w:val="auto"/>
          <w:szCs w:val="24"/>
        </w:rPr>
        <w:t xml:space="preserve">d that fractured the right leg.  </w:t>
      </w:r>
      <w:r w:rsidR="00403BB5" w:rsidRPr="005A71CA">
        <w:rPr>
          <w:rFonts w:asciiTheme="minorHAnsi" w:hAnsiTheme="minorHAnsi"/>
          <w:color w:val="auto"/>
          <w:szCs w:val="24"/>
        </w:rPr>
        <w:t xml:space="preserve">PTSD </w:t>
      </w:r>
      <w:r w:rsidR="000A5A66" w:rsidRPr="005A71CA">
        <w:rPr>
          <w:rFonts w:asciiTheme="minorHAnsi" w:hAnsiTheme="minorHAnsi"/>
          <w:color w:val="auto"/>
          <w:szCs w:val="24"/>
        </w:rPr>
        <w:t>Stressors included</w:t>
      </w:r>
      <w:r w:rsidR="00D8212F">
        <w:rPr>
          <w:rFonts w:asciiTheme="minorHAnsi" w:hAnsiTheme="minorHAnsi"/>
          <w:color w:val="auto"/>
          <w:szCs w:val="24"/>
        </w:rPr>
        <w:t xml:space="preserve"> being wounded with</w:t>
      </w:r>
      <w:r w:rsidR="000A5A66" w:rsidRPr="005A71CA">
        <w:rPr>
          <w:rFonts w:asciiTheme="minorHAnsi" w:hAnsiTheme="minorHAnsi"/>
          <w:color w:val="auto"/>
          <w:szCs w:val="24"/>
        </w:rPr>
        <w:t xml:space="preserve"> involvemen</w:t>
      </w:r>
      <w:r w:rsidR="00D8212F">
        <w:rPr>
          <w:rFonts w:asciiTheme="minorHAnsi" w:hAnsiTheme="minorHAnsi"/>
          <w:color w:val="auto"/>
          <w:szCs w:val="24"/>
        </w:rPr>
        <w:t>t in multiple combat operations and exposure to</w:t>
      </w:r>
      <w:r w:rsidR="000A5A66" w:rsidRPr="005A71CA">
        <w:rPr>
          <w:rFonts w:asciiTheme="minorHAnsi" w:hAnsiTheme="minorHAnsi"/>
          <w:color w:val="auto"/>
          <w:szCs w:val="24"/>
        </w:rPr>
        <w:t xml:space="preserve"> car</w:t>
      </w:r>
      <w:r w:rsidR="00D750A4">
        <w:rPr>
          <w:rFonts w:asciiTheme="minorHAnsi" w:hAnsiTheme="minorHAnsi"/>
          <w:color w:val="auto"/>
          <w:szCs w:val="24"/>
        </w:rPr>
        <w:t xml:space="preserve"> bombs and roadside bombs.  </w:t>
      </w:r>
      <w:r w:rsidR="000A5A66" w:rsidRPr="005A71CA">
        <w:rPr>
          <w:rFonts w:asciiTheme="minorHAnsi" w:hAnsiTheme="minorHAnsi"/>
          <w:color w:val="auto"/>
          <w:szCs w:val="24"/>
        </w:rPr>
        <w:t>His life was thr</w:t>
      </w:r>
      <w:r w:rsidR="00D750A4">
        <w:rPr>
          <w:rFonts w:asciiTheme="minorHAnsi" w:hAnsiTheme="minorHAnsi"/>
          <w:color w:val="auto"/>
          <w:szCs w:val="24"/>
        </w:rPr>
        <w:t xml:space="preserve">eatened, and he was frightened.  </w:t>
      </w:r>
      <w:r w:rsidR="000A5A66" w:rsidRPr="005A71CA">
        <w:rPr>
          <w:rFonts w:asciiTheme="minorHAnsi" w:hAnsiTheme="minorHAnsi"/>
          <w:color w:val="auto"/>
          <w:szCs w:val="24"/>
        </w:rPr>
        <w:t xml:space="preserve">He saw a lot of dead </w:t>
      </w:r>
      <w:r w:rsidR="00D750A4">
        <w:rPr>
          <w:rFonts w:asciiTheme="minorHAnsi" w:hAnsiTheme="minorHAnsi"/>
          <w:color w:val="auto"/>
          <w:szCs w:val="24"/>
        </w:rPr>
        <w:t xml:space="preserve">bodies and many friends killed.  </w:t>
      </w:r>
      <w:r w:rsidR="009401BC" w:rsidRPr="005A71CA">
        <w:rPr>
          <w:rFonts w:asciiTheme="minorHAnsi" w:hAnsiTheme="minorHAnsi"/>
          <w:color w:val="auto"/>
          <w:szCs w:val="24"/>
        </w:rPr>
        <w:t>The CI was diagnosed with PTSD in May 2005</w:t>
      </w:r>
      <w:r w:rsidR="000A5A66" w:rsidRPr="005A71CA">
        <w:rPr>
          <w:rFonts w:asciiTheme="minorHAnsi" w:hAnsiTheme="minorHAnsi"/>
          <w:color w:val="auto"/>
          <w:szCs w:val="24"/>
        </w:rPr>
        <w:t xml:space="preserve"> and treatment was initiated four months prior to separation. </w:t>
      </w:r>
      <w:r w:rsidR="00D750A4">
        <w:rPr>
          <w:rFonts w:asciiTheme="minorHAnsi" w:hAnsiTheme="minorHAnsi"/>
          <w:color w:val="auto"/>
          <w:szCs w:val="24"/>
        </w:rPr>
        <w:t xml:space="preserve"> </w:t>
      </w:r>
      <w:r w:rsidR="000A5A66" w:rsidRPr="005A71CA">
        <w:rPr>
          <w:rFonts w:asciiTheme="minorHAnsi" w:hAnsiTheme="minorHAnsi"/>
          <w:color w:val="auto"/>
          <w:szCs w:val="24"/>
        </w:rPr>
        <w:t xml:space="preserve">Being actively involved in the initial treatment of this condition, he was not at a point where he would be referred to </w:t>
      </w:r>
      <w:r w:rsidR="00D750A4">
        <w:rPr>
          <w:rFonts w:asciiTheme="minorHAnsi" w:hAnsiTheme="minorHAnsi"/>
          <w:color w:val="auto"/>
          <w:szCs w:val="24"/>
        </w:rPr>
        <w:t xml:space="preserve">the PEB for unfitting PTSD.  </w:t>
      </w:r>
      <w:r w:rsidR="000A5A66" w:rsidRPr="005A71CA">
        <w:rPr>
          <w:rFonts w:asciiTheme="minorHAnsi" w:hAnsiTheme="minorHAnsi"/>
          <w:color w:val="auto"/>
          <w:szCs w:val="24"/>
        </w:rPr>
        <w:t>Th</w:t>
      </w:r>
      <w:r w:rsidR="00994F82" w:rsidRPr="005A71CA">
        <w:rPr>
          <w:rFonts w:asciiTheme="minorHAnsi" w:hAnsiTheme="minorHAnsi"/>
          <w:color w:val="auto"/>
          <w:szCs w:val="24"/>
        </w:rPr>
        <w:t>e MEB Addendum of 2005062</w:t>
      </w:r>
      <w:r w:rsidR="00D750A4">
        <w:rPr>
          <w:rFonts w:asciiTheme="minorHAnsi" w:hAnsiTheme="minorHAnsi"/>
          <w:color w:val="auto"/>
          <w:szCs w:val="24"/>
        </w:rPr>
        <w:t>7 noted</w:t>
      </w:r>
      <w:r w:rsidR="000A5A66" w:rsidRPr="005A71CA">
        <w:rPr>
          <w:rFonts w:asciiTheme="minorHAnsi" w:hAnsiTheme="minorHAnsi"/>
          <w:color w:val="auto"/>
          <w:szCs w:val="24"/>
        </w:rPr>
        <w:t xml:space="preserve"> that he would normally remain on active duty for additional treatment but his right leg injury will not allow him to con</w:t>
      </w:r>
      <w:r w:rsidR="00D750A4">
        <w:rPr>
          <w:rFonts w:asciiTheme="minorHAnsi" w:hAnsiTheme="minorHAnsi"/>
          <w:color w:val="auto"/>
          <w:szCs w:val="24"/>
        </w:rPr>
        <w:t xml:space="preserve">tinue treatment on active duty.  </w:t>
      </w:r>
      <w:r w:rsidR="00E35BF5">
        <w:rPr>
          <w:rFonts w:asciiTheme="minorHAnsi" w:hAnsiTheme="minorHAnsi"/>
          <w:color w:val="auto"/>
          <w:szCs w:val="24"/>
        </w:rPr>
        <w:t xml:space="preserve">His Commander’s Statement made no mention of PTSD or any mental health conditions.  </w:t>
      </w:r>
      <w:r w:rsidR="000A5A66" w:rsidRPr="005A71CA">
        <w:rPr>
          <w:rFonts w:asciiTheme="minorHAnsi" w:hAnsiTheme="minorHAnsi"/>
          <w:color w:val="auto"/>
          <w:szCs w:val="24"/>
        </w:rPr>
        <w:t xml:space="preserve">The </w:t>
      </w:r>
      <w:r>
        <w:rPr>
          <w:rFonts w:asciiTheme="minorHAnsi" w:hAnsiTheme="minorHAnsi"/>
          <w:color w:val="auto"/>
          <w:szCs w:val="24"/>
        </w:rPr>
        <w:t>PEB made no fitness determination for PTSD.</w:t>
      </w:r>
      <w:r w:rsidR="000B5F90">
        <w:rPr>
          <w:rFonts w:asciiTheme="minorHAnsi" w:hAnsiTheme="minorHAnsi"/>
          <w:color w:val="auto"/>
          <w:szCs w:val="24"/>
        </w:rPr>
        <w:t xml:space="preserve">  </w:t>
      </w:r>
      <w:r w:rsidR="00C857E2">
        <w:rPr>
          <w:rFonts w:asciiTheme="minorHAnsi" w:hAnsiTheme="minorHAnsi"/>
          <w:color w:val="auto"/>
          <w:szCs w:val="24"/>
        </w:rPr>
        <w:t xml:space="preserve">Despite therapy and treatment with </w:t>
      </w:r>
      <w:proofErr w:type="spellStart"/>
      <w:r w:rsidR="00C857E2">
        <w:rPr>
          <w:rFonts w:asciiTheme="minorHAnsi" w:hAnsiTheme="minorHAnsi"/>
          <w:color w:val="auto"/>
          <w:szCs w:val="24"/>
        </w:rPr>
        <w:t>Lexapro</w:t>
      </w:r>
      <w:proofErr w:type="spellEnd"/>
      <w:r w:rsidR="00C857E2">
        <w:rPr>
          <w:rFonts w:asciiTheme="minorHAnsi" w:hAnsiTheme="minorHAnsi"/>
          <w:color w:val="auto"/>
          <w:szCs w:val="24"/>
        </w:rPr>
        <w:t xml:space="preserve"> and </w:t>
      </w:r>
      <w:proofErr w:type="spellStart"/>
      <w:r w:rsidR="00C857E2">
        <w:rPr>
          <w:rFonts w:asciiTheme="minorHAnsi" w:hAnsiTheme="minorHAnsi"/>
          <w:color w:val="auto"/>
          <w:szCs w:val="24"/>
        </w:rPr>
        <w:t>Seroquel</w:t>
      </w:r>
      <w:proofErr w:type="spellEnd"/>
      <w:r w:rsidR="00C857E2">
        <w:rPr>
          <w:rFonts w:asciiTheme="minorHAnsi" w:hAnsiTheme="minorHAnsi"/>
          <w:color w:val="auto"/>
          <w:szCs w:val="24"/>
        </w:rPr>
        <w:t xml:space="preserve">, the CI continued to experience depressed mood, </w:t>
      </w:r>
      <w:proofErr w:type="spellStart"/>
      <w:r w:rsidR="00C857E2">
        <w:rPr>
          <w:rFonts w:asciiTheme="minorHAnsi" w:hAnsiTheme="minorHAnsi"/>
          <w:color w:val="auto"/>
          <w:szCs w:val="24"/>
        </w:rPr>
        <w:t>anhedonia</w:t>
      </w:r>
      <w:proofErr w:type="spellEnd"/>
      <w:r w:rsidR="00C857E2">
        <w:rPr>
          <w:rFonts w:asciiTheme="minorHAnsi" w:hAnsiTheme="minorHAnsi"/>
          <w:color w:val="auto"/>
          <w:szCs w:val="24"/>
        </w:rPr>
        <w:t>, lack of energy and motivation, isolation, nightmares, flashbacks, anxiety, irritability, sleep disturbance, hypervigilance, difficulty concentrating, a</w:t>
      </w:r>
      <w:r w:rsidR="00C853E2">
        <w:rPr>
          <w:rFonts w:asciiTheme="minorHAnsi" w:hAnsiTheme="minorHAnsi"/>
          <w:color w:val="auto"/>
          <w:szCs w:val="24"/>
        </w:rPr>
        <w:t>n</w:t>
      </w:r>
      <w:r w:rsidR="00D750A4">
        <w:rPr>
          <w:rFonts w:asciiTheme="minorHAnsi" w:hAnsiTheme="minorHAnsi"/>
          <w:color w:val="auto"/>
          <w:szCs w:val="24"/>
        </w:rPr>
        <w:t xml:space="preserve">d was easily startled.  </w:t>
      </w:r>
      <w:r w:rsidR="00C853E2">
        <w:rPr>
          <w:rFonts w:asciiTheme="minorHAnsi" w:hAnsiTheme="minorHAnsi"/>
          <w:color w:val="auto"/>
          <w:szCs w:val="24"/>
        </w:rPr>
        <w:t>Prior to beginning therapy and medication, the CI had bee</w:t>
      </w:r>
      <w:r w:rsidR="00D750A4">
        <w:rPr>
          <w:rFonts w:asciiTheme="minorHAnsi" w:hAnsiTheme="minorHAnsi"/>
          <w:color w:val="auto"/>
          <w:szCs w:val="24"/>
        </w:rPr>
        <w:t xml:space="preserve">n self-medicating </w:t>
      </w:r>
      <w:r w:rsidR="00D750A4">
        <w:rPr>
          <w:rFonts w:asciiTheme="minorHAnsi" w:hAnsiTheme="minorHAnsi"/>
          <w:color w:val="auto"/>
          <w:szCs w:val="24"/>
        </w:rPr>
        <w:lastRenderedPageBreak/>
        <w:t xml:space="preserve">with alcohol.  </w:t>
      </w:r>
      <w:r w:rsidR="00C853E2">
        <w:rPr>
          <w:rFonts w:asciiTheme="minorHAnsi" w:hAnsiTheme="minorHAnsi"/>
          <w:color w:val="auto"/>
          <w:szCs w:val="24"/>
        </w:rPr>
        <w:t xml:space="preserve">He reported </w:t>
      </w:r>
      <w:r w:rsidR="00D750A4">
        <w:rPr>
          <w:rFonts w:asciiTheme="minorHAnsi" w:hAnsiTheme="minorHAnsi"/>
          <w:color w:val="auto"/>
          <w:szCs w:val="24"/>
        </w:rPr>
        <w:t xml:space="preserve">that </w:t>
      </w:r>
      <w:r w:rsidR="00C853E2">
        <w:rPr>
          <w:rFonts w:asciiTheme="minorHAnsi" w:hAnsiTheme="minorHAnsi"/>
          <w:color w:val="auto"/>
          <w:szCs w:val="24"/>
        </w:rPr>
        <w:t xml:space="preserve">he would drink 8 to 10 beers a </w:t>
      </w:r>
      <w:r w:rsidR="00D750A4">
        <w:rPr>
          <w:rFonts w:asciiTheme="minorHAnsi" w:hAnsiTheme="minorHAnsi"/>
          <w:color w:val="auto"/>
          <w:szCs w:val="24"/>
        </w:rPr>
        <w:t xml:space="preserve">night to help with sleep and nightmares.  </w:t>
      </w:r>
      <w:r w:rsidR="00C857E2">
        <w:rPr>
          <w:rFonts w:asciiTheme="minorHAnsi" w:hAnsiTheme="minorHAnsi"/>
          <w:color w:val="auto"/>
          <w:szCs w:val="24"/>
        </w:rPr>
        <w:t xml:space="preserve">The MEB NARSUM Addendum </w:t>
      </w:r>
      <w:r w:rsidR="00C853E2">
        <w:rPr>
          <w:rFonts w:asciiTheme="minorHAnsi" w:hAnsiTheme="minorHAnsi"/>
          <w:color w:val="auto"/>
          <w:szCs w:val="24"/>
        </w:rPr>
        <w:t xml:space="preserve">in June 2005 </w:t>
      </w:r>
      <w:r w:rsidR="00C857E2">
        <w:rPr>
          <w:rFonts w:asciiTheme="minorHAnsi" w:hAnsiTheme="minorHAnsi"/>
          <w:color w:val="auto"/>
          <w:szCs w:val="24"/>
        </w:rPr>
        <w:t>noted a mildly depressed mood with decreased affec</w:t>
      </w:r>
      <w:r w:rsidR="00D750A4">
        <w:rPr>
          <w:rFonts w:asciiTheme="minorHAnsi" w:hAnsiTheme="minorHAnsi"/>
          <w:color w:val="auto"/>
          <w:szCs w:val="24"/>
        </w:rPr>
        <w:t>t on mental status examination.</w:t>
      </w:r>
      <w:r w:rsidR="004F13CC">
        <w:rPr>
          <w:rFonts w:asciiTheme="minorHAnsi" w:hAnsiTheme="minorHAnsi"/>
          <w:color w:val="auto"/>
          <w:szCs w:val="24"/>
        </w:rPr>
        <w:t xml:space="preserve">  </w:t>
      </w:r>
      <w:r w:rsidR="00C853E2">
        <w:rPr>
          <w:rFonts w:asciiTheme="minorHAnsi" w:hAnsiTheme="minorHAnsi"/>
          <w:color w:val="auto"/>
          <w:szCs w:val="24"/>
        </w:rPr>
        <w:t>PTSD and Depressive Disorder, Not Otherwise</w:t>
      </w:r>
      <w:r w:rsidR="00D750A4">
        <w:rPr>
          <w:rFonts w:asciiTheme="minorHAnsi" w:hAnsiTheme="minorHAnsi"/>
          <w:color w:val="auto"/>
          <w:szCs w:val="24"/>
        </w:rPr>
        <w:t xml:space="preserve"> Specified were both diagnosed.  </w:t>
      </w:r>
      <w:r w:rsidR="00C857E2" w:rsidRPr="00C857E2">
        <w:rPr>
          <w:rFonts w:asciiTheme="minorHAnsi" w:hAnsiTheme="minorHAnsi"/>
          <w:color w:val="auto"/>
          <w:szCs w:val="24"/>
        </w:rPr>
        <w:t>The psychiatrist opine</w:t>
      </w:r>
      <w:r w:rsidR="00C857E2">
        <w:rPr>
          <w:rFonts w:asciiTheme="minorHAnsi" w:hAnsiTheme="minorHAnsi"/>
          <w:color w:val="auto"/>
          <w:szCs w:val="24"/>
        </w:rPr>
        <w:t>d that at the</w:t>
      </w:r>
      <w:r w:rsidR="00C853E2">
        <w:rPr>
          <w:rFonts w:asciiTheme="minorHAnsi" w:hAnsiTheme="minorHAnsi"/>
          <w:color w:val="auto"/>
          <w:szCs w:val="24"/>
        </w:rPr>
        <w:t xml:space="preserve"> time of this evaluation, the CI</w:t>
      </w:r>
      <w:r w:rsidR="00C857E2">
        <w:rPr>
          <w:rFonts w:asciiTheme="minorHAnsi" w:hAnsiTheme="minorHAnsi"/>
          <w:color w:val="auto"/>
          <w:szCs w:val="24"/>
        </w:rPr>
        <w:t xml:space="preserve"> was u</w:t>
      </w:r>
      <w:r w:rsidR="001F1416">
        <w:rPr>
          <w:rFonts w:asciiTheme="minorHAnsi" w:hAnsiTheme="minorHAnsi"/>
          <w:color w:val="auto"/>
          <w:szCs w:val="24"/>
        </w:rPr>
        <w:t xml:space="preserve">nfit for further Naval service.  </w:t>
      </w:r>
      <w:r w:rsidR="0026103C">
        <w:rPr>
          <w:rFonts w:asciiTheme="minorHAnsi" w:hAnsiTheme="minorHAnsi"/>
          <w:color w:val="auto"/>
          <w:szCs w:val="24"/>
        </w:rPr>
        <w:t>No G</w:t>
      </w:r>
      <w:r w:rsidR="00C853E2">
        <w:rPr>
          <w:rFonts w:asciiTheme="minorHAnsi" w:hAnsiTheme="minorHAnsi"/>
          <w:color w:val="auto"/>
          <w:szCs w:val="24"/>
        </w:rPr>
        <w:t>lobal Assessment of Functioning (GAF) was reported but the</w:t>
      </w:r>
      <w:r w:rsidR="00C857E2" w:rsidRPr="00C857E2">
        <w:rPr>
          <w:rFonts w:asciiTheme="minorHAnsi" w:hAnsiTheme="minorHAnsi"/>
          <w:color w:val="auto"/>
          <w:szCs w:val="24"/>
        </w:rPr>
        <w:t xml:space="preserve"> military psychiatrist noted </w:t>
      </w:r>
      <w:r w:rsidR="00C853E2">
        <w:rPr>
          <w:rFonts w:asciiTheme="minorHAnsi" w:hAnsiTheme="minorHAnsi"/>
          <w:color w:val="auto"/>
          <w:szCs w:val="24"/>
        </w:rPr>
        <w:t>the CI’s</w:t>
      </w:r>
      <w:r w:rsidR="00C857E2" w:rsidRPr="00C857E2">
        <w:rPr>
          <w:rFonts w:asciiTheme="minorHAnsi" w:hAnsiTheme="minorHAnsi"/>
          <w:color w:val="auto"/>
          <w:szCs w:val="24"/>
        </w:rPr>
        <w:t xml:space="preserve"> military and civilian industrial impairments to be moderate.</w:t>
      </w:r>
      <w:r w:rsidR="001F1416">
        <w:rPr>
          <w:rFonts w:asciiTheme="minorHAnsi" w:hAnsiTheme="minorHAnsi"/>
          <w:color w:val="auto"/>
          <w:szCs w:val="24"/>
        </w:rPr>
        <w:t xml:space="preserve">  </w:t>
      </w:r>
      <w:r w:rsidR="00C853E2">
        <w:rPr>
          <w:rFonts w:asciiTheme="minorHAnsi" w:hAnsiTheme="minorHAnsi"/>
          <w:color w:val="auto"/>
          <w:szCs w:val="24"/>
        </w:rPr>
        <w:t>The CI was examined by the VA psychiatrist in August 2005 and the res</w:t>
      </w:r>
      <w:r w:rsidR="00C65C66">
        <w:rPr>
          <w:rFonts w:asciiTheme="minorHAnsi" w:hAnsiTheme="minorHAnsi"/>
          <w:color w:val="auto"/>
          <w:szCs w:val="24"/>
        </w:rPr>
        <w:t xml:space="preserve">ults were essentially the same.  </w:t>
      </w:r>
      <w:r w:rsidR="00C853E2">
        <w:rPr>
          <w:rFonts w:asciiTheme="minorHAnsi" w:hAnsiTheme="minorHAnsi"/>
          <w:color w:val="auto"/>
          <w:szCs w:val="24"/>
        </w:rPr>
        <w:t xml:space="preserve">The VA mental status examination documented an anxious mood with congruent affect and </w:t>
      </w:r>
      <w:proofErr w:type="spellStart"/>
      <w:r w:rsidR="00C853E2">
        <w:rPr>
          <w:rFonts w:asciiTheme="minorHAnsi" w:hAnsiTheme="minorHAnsi"/>
          <w:color w:val="auto"/>
          <w:szCs w:val="24"/>
        </w:rPr>
        <w:t>neurovegetative</w:t>
      </w:r>
      <w:proofErr w:type="spellEnd"/>
      <w:r w:rsidR="00C853E2">
        <w:rPr>
          <w:rFonts w:asciiTheme="minorHAnsi" w:hAnsiTheme="minorHAnsi"/>
          <w:color w:val="auto"/>
          <w:szCs w:val="24"/>
        </w:rPr>
        <w:t xml:space="preserve"> signs of decreased concentration and decreased energy. The VA C&amp;P </w:t>
      </w:r>
      <w:r w:rsidR="00EA5570">
        <w:rPr>
          <w:rFonts w:asciiTheme="minorHAnsi" w:hAnsiTheme="minorHAnsi"/>
          <w:color w:val="auto"/>
          <w:szCs w:val="24"/>
        </w:rPr>
        <w:t xml:space="preserve">examination </w:t>
      </w:r>
      <w:r w:rsidR="00C853E2">
        <w:rPr>
          <w:rFonts w:asciiTheme="minorHAnsi" w:hAnsiTheme="minorHAnsi"/>
          <w:color w:val="auto"/>
          <w:szCs w:val="24"/>
        </w:rPr>
        <w:t>noted a diagnosis</w:t>
      </w:r>
      <w:r w:rsidR="00EA5570">
        <w:rPr>
          <w:rFonts w:asciiTheme="minorHAnsi" w:hAnsiTheme="minorHAnsi"/>
          <w:color w:val="auto"/>
          <w:szCs w:val="24"/>
        </w:rPr>
        <w:t xml:space="preserve"> of PTSD with a</w:t>
      </w:r>
      <w:r w:rsidR="00C853E2">
        <w:rPr>
          <w:rFonts w:asciiTheme="minorHAnsi" w:hAnsiTheme="minorHAnsi"/>
          <w:color w:val="auto"/>
          <w:szCs w:val="24"/>
        </w:rPr>
        <w:t xml:space="preserve"> GAF of 60</w:t>
      </w:r>
      <w:r w:rsidR="00EA5570">
        <w:rPr>
          <w:rFonts w:asciiTheme="minorHAnsi" w:hAnsiTheme="minorHAnsi"/>
          <w:color w:val="auto"/>
          <w:szCs w:val="24"/>
        </w:rPr>
        <w:t>, indicating moderate symptoms with impaired occupational and social functioning, and</w:t>
      </w:r>
      <w:r w:rsidR="00C853E2">
        <w:rPr>
          <w:rFonts w:asciiTheme="minorHAnsi" w:hAnsiTheme="minorHAnsi"/>
          <w:color w:val="auto"/>
          <w:szCs w:val="24"/>
        </w:rPr>
        <w:t xml:space="preserve"> continued symptoms despite medication and therapy.</w:t>
      </w:r>
    </w:p>
    <w:p w:rsidR="00823E3E" w:rsidRPr="005A71CA" w:rsidRDefault="00823E3E" w:rsidP="00537949">
      <w:pPr>
        <w:autoSpaceDE w:val="0"/>
        <w:autoSpaceDN w:val="0"/>
        <w:adjustRightInd w:val="0"/>
        <w:spacing w:line="240" w:lineRule="exact"/>
        <w:contextualSpacing/>
        <w:jc w:val="both"/>
        <w:rPr>
          <w:rFonts w:asciiTheme="minorHAnsi" w:hAnsiTheme="minorHAnsi"/>
          <w:color w:val="auto"/>
          <w:szCs w:val="24"/>
        </w:rPr>
      </w:pPr>
    </w:p>
    <w:p w:rsidR="00421E57" w:rsidRDefault="00994F82" w:rsidP="00537949">
      <w:pPr>
        <w:autoSpaceDE w:val="0"/>
        <w:autoSpaceDN w:val="0"/>
        <w:adjustRightInd w:val="0"/>
        <w:spacing w:line="240" w:lineRule="exact"/>
        <w:contextualSpacing/>
        <w:jc w:val="both"/>
        <w:rPr>
          <w:rFonts w:asciiTheme="minorHAnsi" w:hAnsiTheme="minorHAnsi"/>
          <w:color w:val="auto"/>
          <w:szCs w:val="24"/>
        </w:rPr>
      </w:pPr>
      <w:r w:rsidRPr="005A71CA">
        <w:rPr>
          <w:rFonts w:asciiTheme="minorHAnsi" w:hAnsiTheme="minorHAnsi"/>
          <w:color w:val="auto"/>
          <w:szCs w:val="24"/>
        </w:rPr>
        <w:t>The MEB Addendum of 20050627 (</w:t>
      </w:r>
      <w:r w:rsidR="004563AD">
        <w:rPr>
          <w:rFonts w:asciiTheme="minorHAnsi" w:hAnsiTheme="minorHAnsi"/>
          <w:color w:val="auto"/>
          <w:szCs w:val="24"/>
        </w:rPr>
        <w:t>three</w:t>
      </w:r>
      <w:r w:rsidRPr="005A71CA">
        <w:rPr>
          <w:rFonts w:asciiTheme="minorHAnsi" w:hAnsiTheme="minorHAnsi"/>
          <w:color w:val="auto"/>
          <w:szCs w:val="24"/>
        </w:rPr>
        <w:t xml:space="preserve"> months before separation) shows manifestation of four out of six descriptors for occupational and social impairment at the 30% level and one of nine descriptors at the 50% level. </w:t>
      </w:r>
      <w:r w:rsidR="0017169D">
        <w:rPr>
          <w:rFonts w:asciiTheme="minorHAnsi" w:hAnsiTheme="minorHAnsi"/>
          <w:color w:val="auto"/>
          <w:szCs w:val="24"/>
        </w:rPr>
        <w:t xml:space="preserve"> </w:t>
      </w:r>
      <w:r w:rsidRPr="005A71CA">
        <w:rPr>
          <w:rFonts w:asciiTheme="minorHAnsi" w:hAnsiTheme="minorHAnsi"/>
          <w:color w:val="auto"/>
          <w:szCs w:val="24"/>
        </w:rPr>
        <w:t>The VA</w:t>
      </w:r>
      <w:r w:rsidR="004563AD">
        <w:rPr>
          <w:rFonts w:asciiTheme="minorHAnsi" w:hAnsiTheme="minorHAnsi"/>
          <w:color w:val="auto"/>
          <w:szCs w:val="24"/>
        </w:rPr>
        <w:t xml:space="preserve"> C&amp;P Examination, on 20050827 (three</w:t>
      </w:r>
      <w:r w:rsidRPr="005A71CA">
        <w:rPr>
          <w:rFonts w:asciiTheme="minorHAnsi" w:hAnsiTheme="minorHAnsi"/>
          <w:color w:val="auto"/>
          <w:szCs w:val="24"/>
        </w:rPr>
        <w:t xml:space="preserve"> weeks before separation), documents the same descrip</w:t>
      </w:r>
      <w:r w:rsidR="001F1416">
        <w:rPr>
          <w:rFonts w:asciiTheme="minorHAnsi" w:hAnsiTheme="minorHAnsi"/>
          <w:color w:val="auto"/>
          <w:szCs w:val="24"/>
        </w:rPr>
        <w:t xml:space="preserve">tors at the 30% and 50% levels.  The GAF was 60.  </w:t>
      </w:r>
      <w:r w:rsidRPr="005A71CA">
        <w:rPr>
          <w:rFonts w:asciiTheme="minorHAnsi" w:hAnsiTheme="minorHAnsi"/>
          <w:color w:val="auto"/>
          <w:szCs w:val="24"/>
        </w:rPr>
        <w:t>There are no inconsis</w:t>
      </w:r>
      <w:r w:rsidR="00DC0310" w:rsidRPr="005A71CA">
        <w:rPr>
          <w:rFonts w:asciiTheme="minorHAnsi" w:hAnsiTheme="minorHAnsi"/>
          <w:color w:val="auto"/>
          <w:szCs w:val="24"/>
        </w:rPr>
        <w:t>tencies between the two evaluations.</w:t>
      </w:r>
      <w:r w:rsidR="001F1416">
        <w:rPr>
          <w:rFonts w:asciiTheme="minorHAnsi" w:hAnsiTheme="minorHAnsi"/>
          <w:color w:val="auto"/>
          <w:szCs w:val="24"/>
        </w:rPr>
        <w:t xml:space="preserve">  </w:t>
      </w:r>
      <w:r w:rsidR="00BA6121" w:rsidRPr="005A71CA">
        <w:rPr>
          <w:rFonts w:asciiTheme="minorHAnsi" w:hAnsiTheme="minorHAnsi"/>
          <w:color w:val="auto"/>
          <w:szCs w:val="24"/>
        </w:rPr>
        <w:t>The VA rate</w:t>
      </w:r>
      <w:r w:rsidR="00C857E2">
        <w:rPr>
          <w:rFonts w:asciiTheme="minorHAnsi" w:hAnsiTheme="minorHAnsi"/>
          <w:color w:val="auto"/>
          <w:szCs w:val="24"/>
        </w:rPr>
        <w:t>d</w:t>
      </w:r>
      <w:r w:rsidR="00BA6121" w:rsidRPr="005A71CA">
        <w:rPr>
          <w:rFonts w:asciiTheme="minorHAnsi" w:hAnsiTheme="minorHAnsi"/>
          <w:color w:val="auto"/>
          <w:szCs w:val="24"/>
        </w:rPr>
        <w:t xml:space="preserve"> his PTSD at 30%.</w:t>
      </w:r>
      <w:r w:rsidR="0026103C">
        <w:rPr>
          <w:rFonts w:asciiTheme="minorHAnsi" w:hAnsiTheme="minorHAnsi"/>
          <w:color w:val="auto"/>
          <w:szCs w:val="24"/>
        </w:rPr>
        <w:t xml:space="preserve">  </w:t>
      </w:r>
      <w:r w:rsidR="00AD6233" w:rsidRPr="005A71CA">
        <w:rPr>
          <w:rFonts w:asciiTheme="minorHAnsi" w:hAnsiTheme="minorHAnsi"/>
          <w:color w:val="auto"/>
          <w:szCs w:val="24"/>
        </w:rPr>
        <w:t>There was</w:t>
      </w:r>
      <w:r w:rsidR="005B6845" w:rsidRPr="005A71CA">
        <w:rPr>
          <w:rFonts w:asciiTheme="minorHAnsi" w:hAnsiTheme="minorHAnsi"/>
          <w:color w:val="auto"/>
          <w:szCs w:val="24"/>
        </w:rPr>
        <w:t xml:space="preserve"> no comprehensive psychiatric</w:t>
      </w:r>
      <w:r w:rsidR="00421E57" w:rsidRPr="005A71CA">
        <w:rPr>
          <w:rFonts w:asciiTheme="minorHAnsi" w:hAnsiTheme="minorHAnsi"/>
          <w:color w:val="auto"/>
          <w:szCs w:val="24"/>
        </w:rPr>
        <w:t xml:space="preserve"> </w:t>
      </w:r>
      <w:r w:rsidR="005B6845" w:rsidRPr="005A71CA">
        <w:rPr>
          <w:rFonts w:asciiTheme="minorHAnsi" w:hAnsiTheme="minorHAnsi"/>
          <w:color w:val="auto"/>
          <w:szCs w:val="24"/>
        </w:rPr>
        <w:t>evaluation documenting</w:t>
      </w:r>
      <w:r w:rsidR="00421E57" w:rsidRPr="005A71CA">
        <w:rPr>
          <w:rFonts w:asciiTheme="minorHAnsi" w:hAnsiTheme="minorHAnsi"/>
          <w:color w:val="auto"/>
          <w:szCs w:val="24"/>
        </w:rPr>
        <w:t xml:space="preserve"> the status of his PTSD condition following separation and specifically at the </w:t>
      </w:r>
      <w:r w:rsidR="00CE5321" w:rsidRPr="005A71CA">
        <w:rPr>
          <w:rFonts w:asciiTheme="minorHAnsi" w:hAnsiTheme="minorHAnsi"/>
          <w:color w:val="auto"/>
          <w:szCs w:val="24"/>
        </w:rPr>
        <w:t>six month post-separation snapshot.</w:t>
      </w:r>
      <w:r w:rsidR="005B6845" w:rsidRPr="005A71CA">
        <w:rPr>
          <w:rFonts w:asciiTheme="minorHAnsi" w:hAnsiTheme="minorHAnsi"/>
          <w:color w:val="auto"/>
          <w:szCs w:val="24"/>
        </w:rPr>
        <w:t xml:space="preserve"> There is a New Primary Care Note of 20060703 (less than 10 months </w:t>
      </w:r>
      <w:r w:rsidR="00086F21" w:rsidRPr="005A71CA">
        <w:rPr>
          <w:rFonts w:asciiTheme="minorHAnsi" w:hAnsiTheme="minorHAnsi"/>
          <w:color w:val="auto"/>
          <w:szCs w:val="24"/>
        </w:rPr>
        <w:t>after separation) that described</w:t>
      </w:r>
      <w:r w:rsidR="005B6845" w:rsidRPr="005A71CA">
        <w:rPr>
          <w:rFonts w:asciiTheme="minorHAnsi" w:hAnsiTheme="minorHAnsi"/>
          <w:color w:val="auto"/>
          <w:szCs w:val="24"/>
        </w:rPr>
        <w:t xml:space="preserve"> ongoing symptoms of </w:t>
      </w:r>
      <w:r w:rsidR="000276C4" w:rsidRPr="005A71CA">
        <w:rPr>
          <w:rFonts w:asciiTheme="minorHAnsi" w:hAnsiTheme="minorHAnsi"/>
          <w:color w:val="auto"/>
          <w:szCs w:val="24"/>
        </w:rPr>
        <w:t xml:space="preserve">occasional </w:t>
      </w:r>
      <w:r w:rsidR="005B6845" w:rsidRPr="005A71CA">
        <w:rPr>
          <w:rFonts w:asciiTheme="minorHAnsi" w:hAnsiTheme="minorHAnsi"/>
          <w:color w:val="auto"/>
          <w:szCs w:val="24"/>
        </w:rPr>
        <w:t>sleep distu</w:t>
      </w:r>
      <w:r w:rsidR="00086F21" w:rsidRPr="005A71CA">
        <w:rPr>
          <w:rFonts w:asciiTheme="minorHAnsi" w:hAnsiTheme="minorHAnsi"/>
          <w:color w:val="auto"/>
          <w:szCs w:val="24"/>
        </w:rPr>
        <w:t xml:space="preserve">rbance due to dreams </w:t>
      </w:r>
      <w:r w:rsidR="005B6845" w:rsidRPr="005A71CA">
        <w:rPr>
          <w:rFonts w:asciiTheme="minorHAnsi" w:hAnsiTheme="minorHAnsi"/>
          <w:color w:val="auto"/>
          <w:szCs w:val="24"/>
        </w:rPr>
        <w:t xml:space="preserve">and hypervigilance. </w:t>
      </w:r>
      <w:r w:rsidR="004F13CC">
        <w:rPr>
          <w:rFonts w:asciiTheme="minorHAnsi" w:hAnsiTheme="minorHAnsi"/>
          <w:color w:val="auto"/>
          <w:szCs w:val="24"/>
        </w:rPr>
        <w:t xml:space="preserve"> </w:t>
      </w:r>
      <w:r w:rsidR="005B6845" w:rsidRPr="005A71CA">
        <w:rPr>
          <w:rFonts w:asciiTheme="minorHAnsi" w:hAnsiTheme="minorHAnsi"/>
          <w:color w:val="auto"/>
          <w:szCs w:val="24"/>
        </w:rPr>
        <w:t>No ne</w:t>
      </w:r>
      <w:r w:rsidR="00086F21" w:rsidRPr="005A71CA">
        <w:rPr>
          <w:rFonts w:asciiTheme="minorHAnsi" w:hAnsiTheme="minorHAnsi"/>
          <w:color w:val="auto"/>
          <w:szCs w:val="24"/>
        </w:rPr>
        <w:t>w manifestations of his PTSD were</w:t>
      </w:r>
      <w:r w:rsidR="005B6845" w:rsidRPr="005A71CA">
        <w:rPr>
          <w:rFonts w:asciiTheme="minorHAnsi" w:hAnsiTheme="minorHAnsi"/>
          <w:color w:val="auto"/>
          <w:szCs w:val="24"/>
        </w:rPr>
        <w:t xml:space="preserve"> noted that might indicate worsening o</w:t>
      </w:r>
      <w:r w:rsidR="004F13CC">
        <w:rPr>
          <w:rFonts w:asciiTheme="minorHAnsi" w:hAnsiTheme="minorHAnsi"/>
          <w:color w:val="auto"/>
          <w:szCs w:val="24"/>
        </w:rPr>
        <w:t xml:space="preserve">f the condition.  </w:t>
      </w:r>
      <w:r w:rsidR="00086F21" w:rsidRPr="005A71CA">
        <w:rPr>
          <w:rFonts w:asciiTheme="minorHAnsi" w:hAnsiTheme="minorHAnsi"/>
          <w:color w:val="auto"/>
          <w:szCs w:val="24"/>
        </w:rPr>
        <w:t>The note stated</w:t>
      </w:r>
      <w:r w:rsidR="005B6845" w:rsidRPr="005A71CA">
        <w:rPr>
          <w:rFonts w:asciiTheme="minorHAnsi" w:hAnsiTheme="minorHAnsi"/>
          <w:color w:val="auto"/>
          <w:szCs w:val="24"/>
        </w:rPr>
        <w:t xml:space="preserve"> that the CI is not currently und</w:t>
      </w:r>
      <w:r w:rsidR="004F13CC">
        <w:rPr>
          <w:rFonts w:asciiTheme="minorHAnsi" w:hAnsiTheme="minorHAnsi"/>
          <w:color w:val="auto"/>
          <w:szCs w:val="24"/>
        </w:rPr>
        <w:t xml:space="preserve">er treatment for PTSD and </w:t>
      </w:r>
      <w:r w:rsidR="005B6845" w:rsidRPr="005A71CA">
        <w:rPr>
          <w:rFonts w:asciiTheme="minorHAnsi" w:hAnsiTheme="minorHAnsi"/>
          <w:color w:val="auto"/>
          <w:szCs w:val="24"/>
        </w:rPr>
        <w:t>that referral for treatment was declined by the CI.</w:t>
      </w:r>
      <w:r w:rsidR="004F13CC">
        <w:rPr>
          <w:rFonts w:asciiTheme="minorHAnsi" w:hAnsiTheme="minorHAnsi"/>
          <w:color w:val="auto"/>
          <w:szCs w:val="24"/>
        </w:rPr>
        <w:t xml:space="preserve">  </w:t>
      </w:r>
      <w:r w:rsidR="0042164B">
        <w:rPr>
          <w:rFonts w:asciiTheme="minorHAnsi" w:hAnsiTheme="minorHAnsi"/>
          <w:color w:val="auto"/>
          <w:szCs w:val="24"/>
        </w:rPr>
        <w:t>There is no evidence his symptoms had resolved and the CI may have discontinued treatment as he recognized no benefit from it.</w:t>
      </w:r>
      <w:r w:rsidR="004563AD">
        <w:rPr>
          <w:rFonts w:asciiTheme="minorHAnsi" w:hAnsiTheme="minorHAnsi"/>
          <w:color w:val="auto"/>
          <w:szCs w:val="24"/>
        </w:rPr>
        <w:t xml:space="preserve"> </w:t>
      </w:r>
      <w:r w:rsidR="0017169D">
        <w:rPr>
          <w:rFonts w:asciiTheme="minorHAnsi" w:hAnsiTheme="minorHAnsi"/>
          <w:color w:val="auto"/>
          <w:szCs w:val="24"/>
        </w:rPr>
        <w:t xml:space="preserve"> </w:t>
      </w:r>
      <w:r w:rsidR="004563AD">
        <w:rPr>
          <w:rFonts w:asciiTheme="minorHAnsi" w:hAnsiTheme="minorHAnsi"/>
          <w:color w:val="auto"/>
          <w:szCs w:val="24"/>
        </w:rPr>
        <w:t>However, the treating physician cleared recommended treatment for this disorder.</w:t>
      </w:r>
      <w:r w:rsidR="000B5F90">
        <w:rPr>
          <w:rFonts w:asciiTheme="minorHAnsi" w:hAnsiTheme="minorHAnsi"/>
          <w:color w:val="auto"/>
          <w:szCs w:val="24"/>
        </w:rPr>
        <w:t xml:space="preserve">  </w:t>
      </w:r>
    </w:p>
    <w:p w:rsidR="00D8212F" w:rsidRDefault="00D8212F" w:rsidP="00537949">
      <w:pPr>
        <w:autoSpaceDE w:val="0"/>
        <w:autoSpaceDN w:val="0"/>
        <w:adjustRightInd w:val="0"/>
        <w:spacing w:line="240" w:lineRule="exact"/>
        <w:contextualSpacing/>
        <w:jc w:val="both"/>
        <w:rPr>
          <w:rFonts w:asciiTheme="minorHAnsi" w:hAnsiTheme="minorHAnsi"/>
          <w:color w:val="auto"/>
          <w:szCs w:val="24"/>
        </w:rPr>
      </w:pPr>
    </w:p>
    <w:p w:rsidR="006949B9" w:rsidRDefault="00D8212F" w:rsidP="006949B9">
      <w:pPr>
        <w:spacing w:line="240" w:lineRule="exact"/>
        <w:contextualSpacing/>
        <w:jc w:val="both"/>
        <w:rPr>
          <w:rFonts w:asciiTheme="minorHAnsi" w:eastAsiaTheme="minorHAnsi" w:hAnsiTheme="minorHAnsi"/>
          <w:color w:val="auto"/>
          <w:szCs w:val="24"/>
        </w:rPr>
      </w:pPr>
      <w:r>
        <w:rPr>
          <w:rFonts w:asciiTheme="minorHAnsi" w:hAnsiTheme="minorHAnsi"/>
          <w:color w:val="auto"/>
          <w:szCs w:val="24"/>
        </w:rPr>
        <w:t>The Board carefully considered all evidence for PTSD as an unfitting condition at the time of separati</w:t>
      </w:r>
      <w:r w:rsidR="004F13CC">
        <w:rPr>
          <w:rFonts w:asciiTheme="minorHAnsi" w:hAnsiTheme="minorHAnsi"/>
          <w:color w:val="auto"/>
          <w:szCs w:val="24"/>
        </w:rPr>
        <w:t xml:space="preserve">on and at the six month window.  </w:t>
      </w:r>
      <w:r>
        <w:rPr>
          <w:rFonts w:asciiTheme="minorHAnsi" w:hAnsiTheme="minorHAnsi"/>
          <w:color w:val="auto"/>
          <w:szCs w:val="24"/>
        </w:rPr>
        <w:t xml:space="preserve">Since the CI was already on Limited </w:t>
      </w:r>
      <w:r w:rsidR="006949B9">
        <w:rPr>
          <w:rFonts w:asciiTheme="minorHAnsi" w:hAnsiTheme="minorHAnsi"/>
          <w:color w:val="auto"/>
          <w:szCs w:val="24"/>
        </w:rPr>
        <w:t>Duty for his</w:t>
      </w:r>
      <w:r>
        <w:rPr>
          <w:rFonts w:asciiTheme="minorHAnsi" w:hAnsiTheme="minorHAnsi"/>
          <w:color w:val="auto"/>
          <w:szCs w:val="24"/>
        </w:rPr>
        <w:t xml:space="preserve"> leg injury</w:t>
      </w:r>
      <w:r w:rsidR="001F1416">
        <w:rPr>
          <w:rFonts w:asciiTheme="minorHAnsi" w:hAnsiTheme="minorHAnsi"/>
          <w:color w:val="auto"/>
          <w:szCs w:val="24"/>
        </w:rPr>
        <w:t>,</w:t>
      </w:r>
      <w:r>
        <w:rPr>
          <w:rFonts w:asciiTheme="minorHAnsi" w:hAnsiTheme="minorHAnsi"/>
          <w:color w:val="auto"/>
          <w:szCs w:val="24"/>
        </w:rPr>
        <w:t xml:space="preserve"> the records do not reflect his inability to perform his required military duties secondary to PTSD.  The NARSUM clearly documents a condition that required two medications and </w:t>
      </w:r>
      <w:r w:rsidR="003F24CD">
        <w:rPr>
          <w:rFonts w:asciiTheme="minorHAnsi" w:hAnsiTheme="minorHAnsi"/>
          <w:color w:val="auto"/>
          <w:szCs w:val="24"/>
        </w:rPr>
        <w:t>additional evaluation and treatment before a fitnes</w:t>
      </w:r>
      <w:r w:rsidR="001F1416">
        <w:rPr>
          <w:rFonts w:asciiTheme="minorHAnsi" w:hAnsiTheme="minorHAnsi"/>
          <w:color w:val="auto"/>
          <w:szCs w:val="24"/>
        </w:rPr>
        <w:t xml:space="preserve">s determination would be made.  </w:t>
      </w:r>
      <w:r w:rsidR="003F24CD">
        <w:rPr>
          <w:rFonts w:asciiTheme="minorHAnsi" w:hAnsiTheme="minorHAnsi"/>
          <w:color w:val="auto"/>
          <w:szCs w:val="24"/>
        </w:rPr>
        <w:t>Although there may not be sufficient evidence in the DES File to establish his PTSD as unfitting</w:t>
      </w:r>
      <w:r w:rsidR="001F1416">
        <w:rPr>
          <w:rFonts w:asciiTheme="minorHAnsi" w:hAnsiTheme="minorHAnsi"/>
          <w:color w:val="auto"/>
          <w:szCs w:val="24"/>
        </w:rPr>
        <w:t>,</w:t>
      </w:r>
      <w:r w:rsidR="003F24CD">
        <w:rPr>
          <w:rFonts w:asciiTheme="minorHAnsi" w:hAnsiTheme="minorHAnsi"/>
          <w:color w:val="auto"/>
          <w:szCs w:val="24"/>
        </w:rPr>
        <w:t xml:space="preserve"> it is recognized that, had he remained on Active Duty, the condition likely would have b</w:t>
      </w:r>
      <w:r w:rsidR="001F1416">
        <w:rPr>
          <w:rFonts w:asciiTheme="minorHAnsi" w:hAnsiTheme="minorHAnsi"/>
          <w:color w:val="auto"/>
          <w:szCs w:val="24"/>
        </w:rPr>
        <w:t xml:space="preserve">een determined to be unfitting.  </w:t>
      </w:r>
      <w:r w:rsidR="003F24CD">
        <w:rPr>
          <w:rFonts w:asciiTheme="minorHAnsi" w:hAnsiTheme="minorHAnsi"/>
          <w:color w:val="auto"/>
          <w:szCs w:val="24"/>
        </w:rPr>
        <w:t>In this case the PEB process moved ahead quickly related to his right leg injury, not allowing adequate time for evaluation and treatment of his PTSD</w:t>
      </w:r>
      <w:r w:rsidR="006949B9">
        <w:rPr>
          <w:rFonts w:asciiTheme="minorHAnsi" w:hAnsiTheme="minorHAnsi"/>
          <w:color w:val="auto"/>
          <w:szCs w:val="24"/>
        </w:rPr>
        <w:t xml:space="preserve"> and p</w:t>
      </w:r>
      <w:r w:rsidR="0026103C">
        <w:rPr>
          <w:rFonts w:asciiTheme="minorHAnsi" w:hAnsiTheme="minorHAnsi"/>
          <w:color w:val="auto"/>
          <w:szCs w:val="24"/>
        </w:rPr>
        <w:t xml:space="preserve">roper adjudication by the PEB.  </w:t>
      </w:r>
      <w:r w:rsidR="006949B9">
        <w:rPr>
          <w:rFonts w:asciiTheme="minorHAnsi" w:hAnsiTheme="minorHAnsi"/>
          <w:color w:val="auto"/>
          <w:szCs w:val="24"/>
        </w:rPr>
        <w:t>This issue of timing was clearly outside of the CI’s control and the Board was cognizant of t</w:t>
      </w:r>
      <w:r w:rsidR="001F1416">
        <w:rPr>
          <w:rFonts w:asciiTheme="minorHAnsi" w:hAnsiTheme="minorHAnsi"/>
          <w:color w:val="auto"/>
          <w:szCs w:val="24"/>
        </w:rPr>
        <w:t xml:space="preserve">his issue in its deliberations.  </w:t>
      </w:r>
      <w:r w:rsidR="006949B9">
        <w:rPr>
          <w:rFonts w:asciiTheme="minorHAnsi" w:hAnsiTheme="minorHAnsi"/>
          <w:color w:val="auto"/>
          <w:szCs w:val="24"/>
        </w:rPr>
        <w:t xml:space="preserve">After lengthy discussion of all the evidence and mindful of VASRD </w:t>
      </w:r>
      <w:r w:rsidR="006949B9" w:rsidRPr="0042164B">
        <w:rPr>
          <w:rFonts w:asciiTheme="minorHAnsi" w:eastAsiaTheme="minorHAnsi" w:hAnsiTheme="minorHAnsi"/>
          <w:color w:val="auto"/>
          <w:szCs w:val="24"/>
        </w:rPr>
        <w:t>§</w:t>
      </w:r>
      <w:r w:rsidR="006949B9">
        <w:rPr>
          <w:rFonts w:asciiTheme="minorHAnsi" w:hAnsiTheme="minorHAnsi"/>
          <w:color w:val="auto"/>
          <w:szCs w:val="24"/>
        </w:rPr>
        <w:t>4.3 (reasonable doubt), the Board recommended</w:t>
      </w:r>
      <w:r w:rsidR="0026103C">
        <w:rPr>
          <w:rFonts w:asciiTheme="minorHAnsi" w:hAnsiTheme="minorHAnsi"/>
          <w:color w:val="auto"/>
          <w:szCs w:val="24"/>
        </w:rPr>
        <w:t>,</w:t>
      </w:r>
      <w:r w:rsidR="006949B9">
        <w:rPr>
          <w:rFonts w:asciiTheme="minorHAnsi" w:hAnsiTheme="minorHAnsi"/>
          <w:color w:val="auto"/>
          <w:szCs w:val="24"/>
        </w:rPr>
        <w:t xml:space="preserve"> by simple majority</w:t>
      </w:r>
      <w:r w:rsidR="0026103C">
        <w:rPr>
          <w:rFonts w:asciiTheme="minorHAnsi" w:hAnsiTheme="minorHAnsi"/>
          <w:color w:val="auto"/>
          <w:szCs w:val="24"/>
        </w:rPr>
        <w:t>,</w:t>
      </w:r>
      <w:r w:rsidR="006949B9">
        <w:rPr>
          <w:rFonts w:asciiTheme="minorHAnsi" w:hAnsiTheme="minorHAnsi"/>
          <w:color w:val="auto"/>
          <w:szCs w:val="24"/>
        </w:rPr>
        <w:t xml:space="preserve"> </w:t>
      </w:r>
      <w:r w:rsidR="006949B9">
        <w:rPr>
          <w:rFonts w:asciiTheme="minorHAnsi" w:eastAsiaTheme="minorHAnsi" w:hAnsiTheme="minorHAnsi"/>
          <w:color w:val="auto"/>
          <w:szCs w:val="24"/>
        </w:rPr>
        <w:t>that the CI’s PTSD condition was unfitting at the time of separation</w:t>
      </w:r>
      <w:r w:rsidR="006949B9" w:rsidRPr="005A71CA">
        <w:rPr>
          <w:rFonts w:asciiTheme="minorHAnsi" w:eastAsiaTheme="minorHAnsi" w:hAnsiTheme="minorHAnsi"/>
          <w:color w:val="auto"/>
          <w:szCs w:val="24"/>
        </w:rPr>
        <w:t xml:space="preserve"> </w:t>
      </w:r>
      <w:r w:rsidR="006949B9">
        <w:rPr>
          <w:rFonts w:asciiTheme="minorHAnsi" w:eastAsiaTheme="minorHAnsi" w:hAnsiTheme="minorHAnsi"/>
          <w:color w:val="auto"/>
          <w:szCs w:val="24"/>
        </w:rPr>
        <w:t xml:space="preserve">from service. </w:t>
      </w:r>
      <w:r w:rsidR="001F1416">
        <w:rPr>
          <w:rFonts w:asciiTheme="minorHAnsi" w:eastAsiaTheme="minorHAnsi" w:hAnsiTheme="minorHAnsi"/>
          <w:color w:val="auto"/>
          <w:szCs w:val="24"/>
        </w:rPr>
        <w:t xml:space="preserve"> </w:t>
      </w:r>
    </w:p>
    <w:p w:rsidR="00823E3E" w:rsidRPr="005A71CA" w:rsidRDefault="00823E3E" w:rsidP="00537949">
      <w:pPr>
        <w:autoSpaceDE w:val="0"/>
        <w:autoSpaceDN w:val="0"/>
        <w:adjustRightInd w:val="0"/>
        <w:spacing w:line="240" w:lineRule="exact"/>
        <w:contextualSpacing/>
        <w:jc w:val="both"/>
        <w:rPr>
          <w:rFonts w:asciiTheme="minorHAnsi" w:hAnsiTheme="minorHAnsi"/>
          <w:color w:val="auto"/>
          <w:szCs w:val="24"/>
        </w:rPr>
      </w:pPr>
    </w:p>
    <w:p w:rsidR="00620D25" w:rsidRPr="00620D25" w:rsidRDefault="00AB62F1" w:rsidP="00620D25">
      <w:pPr>
        <w:tabs>
          <w:tab w:val="left" w:pos="288"/>
          <w:tab w:val="left" w:pos="4752"/>
        </w:tabs>
        <w:spacing w:line="240" w:lineRule="exact"/>
        <w:contextualSpacing/>
        <w:jc w:val="both"/>
        <w:rPr>
          <w:rFonts w:asciiTheme="minorHAnsi" w:hAnsiTheme="minorHAnsi"/>
          <w:color w:val="auto"/>
          <w:szCs w:val="24"/>
        </w:rPr>
      </w:pPr>
      <w:r w:rsidRPr="00BB05CC">
        <w:rPr>
          <w:rFonts w:asciiTheme="minorHAnsi" w:hAnsiTheme="minorHAnsi"/>
          <w:color w:val="auto"/>
          <w:szCs w:val="24"/>
          <w:u w:val="single"/>
        </w:rPr>
        <w:t>Other Conditions</w:t>
      </w:r>
      <w:r w:rsidR="000B5F90">
        <w:rPr>
          <w:rFonts w:asciiTheme="minorHAnsi" w:hAnsiTheme="minorHAnsi"/>
          <w:color w:val="auto"/>
          <w:szCs w:val="24"/>
        </w:rPr>
        <w:t xml:space="preserve">:  </w:t>
      </w:r>
      <w:r w:rsidR="00620D25" w:rsidRPr="00620D25">
        <w:rPr>
          <w:rFonts w:asciiTheme="minorHAnsi" w:hAnsiTheme="minorHAnsi"/>
          <w:color w:val="auto"/>
          <w:szCs w:val="24"/>
        </w:rPr>
        <w:t>Tinnitus</w:t>
      </w:r>
      <w:r w:rsidR="00620D25">
        <w:rPr>
          <w:rFonts w:asciiTheme="minorHAnsi" w:hAnsiTheme="minorHAnsi"/>
          <w:color w:val="auto"/>
          <w:szCs w:val="24"/>
        </w:rPr>
        <w:t xml:space="preserve">; </w:t>
      </w:r>
      <w:r w:rsidR="00620D25" w:rsidRPr="00620D25">
        <w:rPr>
          <w:rFonts w:asciiTheme="minorHAnsi" w:hAnsiTheme="minorHAnsi"/>
          <w:color w:val="auto"/>
          <w:szCs w:val="24"/>
        </w:rPr>
        <w:t xml:space="preserve">Strain, Left  3rd Finger, </w:t>
      </w:r>
      <w:r w:rsidR="00496A66" w:rsidRPr="00496A66">
        <w:rPr>
          <w:rFonts w:asciiTheme="minorHAnsi" w:hAnsiTheme="minorHAnsi"/>
          <w:color w:val="auto"/>
          <w:szCs w:val="24"/>
        </w:rPr>
        <w:t xml:space="preserve">status-post </w:t>
      </w:r>
      <w:r w:rsidR="00620D25" w:rsidRPr="00620D25">
        <w:rPr>
          <w:rFonts w:asciiTheme="minorHAnsi" w:hAnsiTheme="minorHAnsi"/>
          <w:color w:val="auto"/>
          <w:szCs w:val="24"/>
        </w:rPr>
        <w:t>Shrapnel Wound, Left Hand</w:t>
      </w:r>
      <w:r w:rsidR="00620D25">
        <w:rPr>
          <w:rFonts w:asciiTheme="minorHAnsi" w:hAnsiTheme="minorHAnsi"/>
          <w:color w:val="auto"/>
          <w:szCs w:val="24"/>
        </w:rPr>
        <w:t xml:space="preserve"> </w:t>
      </w:r>
      <w:r w:rsidR="00496A66">
        <w:rPr>
          <w:rFonts w:asciiTheme="minorHAnsi" w:hAnsiTheme="minorHAnsi"/>
          <w:color w:val="auto"/>
          <w:szCs w:val="24"/>
        </w:rPr>
        <w:t>w</w:t>
      </w:r>
      <w:r w:rsidR="00620D25" w:rsidRPr="00620D25">
        <w:rPr>
          <w:rFonts w:asciiTheme="minorHAnsi" w:hAnsiTheme="minorHAnsi"/>
          <w:color w:val="auto"/>
          <w:szCs w:val="24"/>
        </w:rPr>
        <w:t>ith Residual Scar</w:t>
      </w:r>
      <w:r w:rsidR="00620D25">
        <w:rPr>
          <w:rFonts w:asciiTheme="minorHAnsi" w:hAnsiTheme="minorHAnsi"/>
          <w:color w:val="auto"/>
          <w:szCs w:val="24"/>
        </w:rPr>
        <w:t xml:space="preserve">; and </w:t>
      </w:r>
      <w:r w:rsidR="00620D25" w:rsidRPr="00620D25">
        <w:rPr>
          <w:rFonts w:asciiTheme="minorHAnsi" w:hAnsiTheme="minorHAnsi"/>
          <w:color w:val="auto"/>
          <w:szCs w:val="24"/>
        </w:rPr>
        <w:t xml:space="preserve">Scar, </w:t>
      </w:r>
      <w:r w:rsidR="00496A66" w:rsidRPr="00496A66">
        <w:rPr>
          <w:rFonts w:asciiTheme="minorHAnsi" w:hAnsiTheme="minorHAnsi"/>
          <w:color w:val="auto"/>
          <w:szCs w:val="24"/>
        </w:rPr>
        <w:t xml:space="preserve">status-post </w:t>
      </w:r>
      <w:r w:rsidR="00620D25" w:rsidRPr="00620D25">
        <w:rPr>
          <w:rFonts w:asciiTheme="minorHAnsi" w:hAnsiTheme="minorHAnsi"/>
          <w:color w:val="auto"/>
          <w:szCs w:val="24"/>
        </w:rPr>
        <w:t xml:space="preserve">Shrapnel Wound </w:t>
      </w:r>
      <w:r w:rsidR="00496A66">
        <w:rPr>
          <w:rFonts w:asciiTheme="minorHAnsi" w:hAnsiTheme="minorHAnsi"/>
          <w:color w:val="auto"/>
          <w:szCs w:val="24"/>
        </w:rPr>
        <w:t>t</w:t>
      </w:r>
      <w:r w:rsidR="00620D25" w:rsidRPr="00620D25">
        <w:rPr>
          <w:rFonts w:asciiTheme="minorHAnsi" w:hAnsiTheme="minorHAnsi"/>
          <w:color w:val="auto"/>
          <w:szCs w:val="24"/>
        </w:rPr>
        <w:t>o Face</w:t>
      </w:r>
      <w:r w:rsidR="00620D25">
        <w:rPr>
          <w:rFonts w:asciiTheme="minorHAnsi" w:hAnsiTheme="minorHAnsi"/>
          <w:color w:val="auto"/>
          <w:szCs w:val="24"/>
        </w:rPr>
        <w:t xml:space="preserve"> were all mentioned in the MEB History and Physical.</w:t>
      </w:r>
      <w:r w:rsidR="00115897">
        <w:rPr>
          <w:rFonts w:asciiTheme="minorHAnsi" w:hAnsiTheme="minorHAnsi"/>
          <w:color w:val="auto"/>
          <w:szCs w:val="24"/>
        </w:rPr>
        <w:t xml:space="preserve">  </w:t>
      </w:r>
      <w:r w:rsidR="00620D25">
        <w:rPr>
          <w:rFonts w:asciiTheme="minorHAnsi" w:hAnsiTheme="minorHAnsi"/>
          <w:color w:val="auto"/>
          <w:szCs w:val="24"/>
        </w:rPr>
        <w:t>There is no evidence that supports finding any of these conditions unfitting at the time of separation from service. None of these conditions interfered with performance of required duties.</w:t>
      </w:r>
    </w:p>
    <w:p w:rsidR="00AB62F1" w:rsidRPr="005A71CA" w:rsidRDefault="00AB62F1" w:rsidP="00537949">
      <w:pPr>
        <w:tabs>
          <w:tab w:val="left" w:pos="288"/>
          <w:tab w:val="left" w:pos="4752"/>
        </w:tabs>
        <w:spacing w:line="240" w:lineRule="exact"/>
        <w:contextualSpacing/>
        <w:jc w:val="both"/>
        <w:rPr>
          <w:rFonts w:asciiTheme="minorHAnsi" w:hAnsiTheme="minorHAnsi"/>
          <w:color w:val="auto"/>
          <w:szCs w:val="24"/>
        </w:rPr>
      </w:pPr>
    </w:p>
    <w:p w:rsidR="009F6AB6" w:rsidRPr="005A71CA" w:rsidRDefault="0014192E" w:rsidP="004157AA">
      <w:pPr>
        <w:autoSpaceDE w:val="0"/>
        <w:autoSpaceDN w:val="0"/>
        <w:adjustRightInd w:val="0"/>
        <w:spacing w:line="240" w:lineRule="exact"/>
        <w:contextualSpacing/>
        <w:jc w:val="both"/>
        <w:rPr>
          <w:rFonts w:asciiTheme="minorHAnsi" w:hAnsiTheme="minorHAnsi"/>
          <w:color w:val="auto"/>
          <w:szCs w:val="24"/>
        </w:rPr>
      </w:pPr>
      <w:r w:rsidRPr="005A71CA">
        <w:rPr>
          <w:rFonts w:asciiTheme="minorHAnsi" w:hAnsiTheme="minorHAnsi"/>
          <w:color w:val="auto"/>
          <w:szCs w:val="24"/>
          <w:u w:val="single"/>
        </w:rPr>
        <w:t xml:space="preserve">Other Conditions, not in </w:t>
      </w:r>
      <w:r w:rsidRPr="000B5F90">
        <w:rPr>
          <w:rFonts w:asciiTheme="minorHAnsi" w:hAnsiTheme="minorHAnsi"/>
          <w:color w:val="auto"/>
          <w:szCs w:val="24"/>
          <w:u w:val="single"/>
        </w:rPr>
        <w:t xml:space="preserve">the </w:t>
      </w:r>
      <w:r w:rsidR="000B5F90" w:rsidRPr="000B5F90">
        <w:rPr>
          <w:rFonts w:asciiTheme="minorHAnsi" w:hAnsiTheme="minorHAnsi"/>
          <w:color w:val="auto"/>
          <w:szCs w:val="24"/>
          <w:u w:val="single"/>
        </w:rPr>
        <w:t>Disability Evaluation System (DES)</w:t>
      </w:r>
      <w:r w:rsidR="000B5F90">
        <w:rPr>
          <w:rFonts w:asciiTheme="minorHAnsi" w:hAnsiTheme="minorHAnsi"/>
          <w:color w:val="auto"/>
          <w:szCs w:val="24"/>
        </w:rPr>
        <w:t xml:space="preserve">:  </w:t>
      </w:r>
      <w:r w:rsidR="004157AA" w:rsidRPr="004157AA">
        <w:rPr>
          <w:rFonts w:asciiTheme="minorHAnsi" w:hAnsiTheme="minorHAnsi"/>
          <w:color w:val="auto"/>
          <w:szCs w:val="24"/>
        </w:rPr>
        <w:t>Scar, Dorsal Right Hand</w:t>
      </w:r>
      <w:r w:rsidR="004157AA">
        <w:rPr>
          <w:rFonts w:asciiTheme="minorHAnsi" w:hAnsiTheme="minorHAnsi"/>
          <w:color w:val="auto"/>
          <w:szCs w:val="24"/>
        </w:rPr>
        <w:t xml:space="preserve">; </w:t>
      </w:r>
      <w:r w:rsidR="004157AA" w:rsidRPr="004157AA">
        <w:rPr>
          <w:rFonts w:asciiTheme="minorHAnsi" w:hAnsiTheme="minorHAnsi"/>
          <w:color w:val="auto"/>
          <w:szCs w:val="24"/>
        </w:rPr>
        <w:t>Scars, Right Arm</w:t>
      </w:r>
      <w:r w:rsidR="004157AA">
        <w:rPr>
          <w:rFonts w:asciiTheme="minorHAnsi" w:hAnsiTheme="minorHAnsi"/>
          <w:color w:val="auto"/>
          <w:szCs w:val="24"/>
        </w:rPr>
        <w:t>; R</w:t>
      </w:r>
      <w:r w:rsidR="004157AA" w:rsidRPr="005A71CA">
        <w:rPr>
          <w:rFonts w:asciiTheme="minorHAnsi" w:hAnsiTheme="minorHAnsi"/>
          <w:color w:val="auto"/>
          <w:szCs w:val="24"/>
        </w:rPr>
        <w:t>esidu</w:t>
      </w:r>
      <w:r w:rsidR="009F6AB6" w:rsidRPr="005A71CA">
        <w:rPr>
          <w:rFonts w:asciiTheme="minorHAnsi" w:hAnsiTheme="minorHAnsi"/>
          <w:color w:val="auto"/>
          <w:szCs w:val="24"/>
        </w:rPr>
        <w:t xml:space="preserve">als </w:t>
      </w:r>
      <w:r w:rsidR="004157AA">
        <w:rPr>
          <w:rFonts w:asciiTheme="minorHAnsi" w:hAnsiTheme="minorHAnsi"/>
          <w:color w:val="auto"/>
          <w:szCs w:val="24"/>
        </w:rPr>
        <w:t>o</w:t>
      </w:r>
      <w:r w:rsidR="004157AA" w:rsidRPr="005A71CA">
        <w:rPr>
          <w:rFonts w:asciiTheme="minorHAnsi" w:hAnsiTheme="minorHAnsi"/>
          <w:color w:val="auto"/>
          <w:szCs w:val="24"/>
        </w:rPr>
        <w:t xml:space="preserve">f Cold Injury, Bilateral Upper </w:t>
      </w:r>
      <w:r w:rsidR="004157AA">
        <w:rPr>
          <w:rFonts w:asciiTheme="minorHAnsi" w:hAnsiTheme="minorHAnsi"/>
          <w:color w:val="auto"/>
          <w:szCs w:val="24"/>
        </w:rPr>
        <w:t>a</w:t>
      </w:r>
      <w:r w:rsidR="004157AA" w:rsidRPr="005A71CA">
        <w:rPr>
          <w:rFonts w:asciiTheme="minorHAnsi" w:hAnsiTheme="minorHAnsi"/>
          <w:color w:val="auto"/>
          <w:szCs w:val="24"/>
        </w:rPr>
        <w:t>nd Bilateral Lower</w:t>
      </w:r>
      <w:r w:rsidR="004157AA">
        <w:rPr>
          <w:rFonts w:asciiTheme="minorHAnsi" w:hAnsiTheme="minorHAnsi"/>
          <w:color w:val="auto"/>
          <w:szCs w:val="24"/>
        </w:rPr>
        <w:t xml:space="preserve"> Extremities;</w:t>
      </w:r>
      <w:r w:rsidR="004157AA" w:rsidRPr="005A71CA">
        <w:rPr>
          <w:rFonts w:asciiTheme="minorHAnsi" w:hAnsiTheme="minorHAnsi"/>
          <w:color w:val="auto"/>
          <w:szCs w:val="24"/>
        </w:rPr>
        <w:t xml:space="preserve"> </w:t>
      </w:r>
      <w:proofErr w:type="spellStart"/>
      <w:r w:rsidR="004157AA" w:rsidRPr="005A71CA">
        <w:rPr>
          <w:rFonts w:asciiTheme="minorHAnsi" w:hAnsiTheme="minorHAnsi"/>
          <w:color w:val="auto"/>
          <w:szCs w:val="24"/>
        </w:rPr>
        <w:t>Tinea</w:t>
      </w:r>
      <w:proofErr w:type="spellEnd"/>
      <w:r w:rsidR="004157AA" w:rsidRPr="005A71CA">
        <w:rPr>
          <w:rFonts w:asciiTheme="minorHAnsi" w:hAnsiTheme="minorHAnsi"/>
          <w:color w:val="auto"/>
          <w:szCs w:val="24"/>
        </w:rPr>
        <w:t xml:space="preserve"> </w:t>
      </w:r>
      <w:proofErr w:type="spellStart"/>
      <w:r w:rsidR="004157AA" w:rsidRPr="005A71CA">
        <w:rPr>
          <w:rFonts w:asciiTheme="minorHAnsi" w:hAnsiTheme="minorHAnsi"/>
          <w:color w:val="auto"/>
          <w:szCs w:val="24"/>
        </w:rPr>
        <w:t>Pedis</w:t>
      </w:r>
      <w:proofErr w:type="spellEnd"/>
      <w:r w:rsidR="004157AA" w:rsidRPr="005A71CA">
        <w:rPr>
          <w:rFonts w:asciiTheme="minorHAnsi" w:hAnsiTheme="minorHAnsi"/>
          <w:color w:val="auto"/>
          <w:szCs w:val="24"/>
        </w:rPr>
        <w:t xml:space="preserve">, Bilateral Feet, </w:t>
      </w:r>
      <w:r w:rsidR="004157AA">
        <w:rPr>
          <w:rFonts w:asciiTheme="minorHAnsi" w:hAnsiTheme="minorHAnsi"/>
          <w:color w:val="auto"/>
          <w:szCs w:val="24"/>
        </w:rPr>
        <w:t>a</w:t>
      </w:r>
      <w:r w:rsidR="004157AA" w:rsidRPr="005A71CA">
        <w:rPr>
          <w:rFonts w:asciiTheme="minorHAnsi" w:hAnsiTheme="minorHAnsi"/>
          <w:color w:val="auto"/>
          <w:szCs w:val="24"/>
        </w:rPr>
        <w:t xml:space="preserve">s </w:t>
      </w:r>
      <w:r w:rsidR="004157AA">
        <w:rPr>
          <w:rFonts w:asciiTheme="minorHAnsi" w:hAnsiTheme="minorHAnsi"/>
          <w:color w:val="auto"/>
          <w:szCs w:val="24"/>
        </w:rPr>
        <w:t>s</w:t>
      </w:r>
      <w:r w:rsidR="004157AA" w:rsidRPr="005A71CA">
        <w:rPr>
          <w:rFonts w:asciiTheme="minorHAnsi" w:hAnsiTheme="minorHAnsi"/>
          <w:color w:val="auto"/>
          <w:szCs w:val="24"/>
        </w:rPr>
        <w:t xml:space="preserve">econdary </w:t>
      </w:r>
      <w:r w:rsidR="004157AA">
        <w:rPr>
          <w:rFonts w:asciiTheme="minorHAnsi" w:hAnsiTheme="minorHAnsi"/>
          <w:color w:val="auto"/>
          <w:szCs w:val="24"/>
        </w:rPr>
        <w:t>t</w:t>
      </w:r>
      <w:r w:rsidR="004157AA" w:rsidRPr="005A71CA">
        <w:rPr>
          <w:rFonts w:asciiTheme="minorHAnsi" w:hAnsiTheme="minorHAnsi"/>
          <w:color w:val="auto"/>
          <w:szCs w:val="24"/>
        </w:rPr>
        <w:t xml:space="preserve">o </w:t>
      </w:r>
      <w:r w:rsidR="004157AA">
        <w:rPr>
          <w:rFonts w:asciiTheme="minorHAnsi" w:hAnsiTheme="minorHAnsi"/>
          <w:color w:val="auto"/>
          <w:szCs w:val="24"/>
        </w:rPr>
        <w:t>t</w:t>
      </w:r>
      <w:r w:rsidR="004157AA" w:rsidRPr="005A71CA">
        <w:rPr>
          <w:rFonts w:asciiTheme="minorHAnsi" w:hAnsiTheme="minorHAnsi"/>
          <w:color w:val="auto"/>
          <w:szCs w:val="24"/>
        </w:rPr>
        <w:t xml:space="preserve">he Residuals </w:t>
      </w:r>
      <w:r w:rsidR="004157AA">
        <w:rPr>
          <w:rFonts w:asciiTheme="minorHAnsi" w:hAnsiTheme="minorHAnsi"/>
          <w:color w:val="auto"/>
          <w:szCs w:val="24"/>
        </w:rPr>
        <w:t>o</w:t>
      </w:r>
      <w:r w:rsidR="004157AA" w:rsidRPr="005A71CA">
        <w:rPr>
          <w:rFonts w:asciiTheme="minorHAnsi" w:hAnsiTheme="minorHAnsi"/>
          <w:color w:val="auto"/>
          <w:szCs w:val="24"/>
        </w:rPr>
        <w:t>f Cold Injur</w:t>
      </w:r>
      <w:r w:rsidR="00352AD3">
        <w:rPr>
          <w:rFonts w:asciiTheme="minorHAnsi" w:hAnsiTheme="minorHAnsi"/>
          <w:color w:val="auto"/>
          <w:szCs w:val="24"/>
        </w:rPr>
        <w:t xml:space="preserve">y, Bilateral Lower Extremities </w:t>
      </w:r>
      <w:r w:rsidR="00352AD3" w:rsidRPr="004157AA">
        <w:rPr>
          <w:rFonts w:asciiTheme="minorHAnsi" w:hAnsiTheme="minorHAnsi"/>
          <w:color w:val="auto"/>
          <w:szCs w:val="24"/>
        </w:rPr>
        <w:t xml:space="preserve">are not mentioned in the </w:t>
      </w:r>
      <w:r w:rsidR="000B5F90">
        <w:rPr>
          <w:rFonts w:asciiTheme="minorHAnsi" w:hAnsiTheme="minorHAnsi"/>
          <w:color w:val="auto"/>
          <w:szCs w:val="24"/>
        </w:rPr>
        <w:t xml:space="preserve">DES </w:t>
      </w:r>
      <w:r w:rsidR="00352AD3" w:rsidRPr="004157AA">
        <w:rPr>
          <w:rFonts w:asciiTheme="minorHAnsi" w:hAnsiTheme="minorHAnsi"/>
          <w:color w:val="auto"/>
          <w:szCs w:val="24"/>
        </w:rPr>
        <w:t>package and are therefore outside the scope of the Board.</w:t>
      </w:r>
    </w:p>
    <w:p w:rsidR="0017169D" w:rsidRPr="005A71CA" w:rsidRDefault="0017169D" w:rsidP="0017169D">
      <w:pPr>
        <w:tabs>
          <w:tab w:val="left" w:pos="288"/>
          <w:tab w:val="left" w:pos="4752"/>
        </w:tabs>
        <w:spacing w:line="240" w:lineRule="exact"/>
        <w:contextualSpacing/>
        <w:jc w:val="both"/>
        <w:rPr>
          <w:rFonts w:asciiTheme="minorHAnsi" w:hAnsiTheme="minorHAnsi"/>
          <w:color w:val="auto"/>
        </w:rPr>
      </w:pPr>
      <w:r>
        <w:rPr>
          <w:rFonts w:asciiTheme="minorHAnsi" w:hAnsiTheme="minorHAnsi"/>
          <w:color w:val="auto"/>
          <w:u w:val="single"/>
        </w:rPr>
        <w:t>_</w:t>
      </w:r>
      <w:r w:rsidRPr="005A71CA">
        <w:rPr>
          <w:rFonts w:asciiTheme="minorHAnsi" w:hAnsiTheme="minorHAnsi"/>
          <w:color w:val="auto"/>
          <w:u w:val="single"/>
        </w:rPr>
        <w:t>___________________________________________</w:t>
      </w:r>
      <w:r>
        <w:rPr>
          <w:rFonts w:asciiTheme="minorHAnsi" w:hAnsiTheme="minorHAnsi"/>
          <w:color w:val="auto"/>
          <w:u w:val="single"/>
        </w:rPr>
        <w:t>______________</w:t>
      </w:r>
      <w:r w:rsidRPr="005A71CA">
        <w:rPr>
          <w:rFonts w:asciiTheme="minorHAnsi" w:hAnsiTheme="minorHAnsi"/>
          <w:color w:val="auto"/>
          <w:u w:val="single"/>
        </w:rPr>
        <w:t>___________________</w:t>
      </w:r>
      <w:r w:rsidRPr="005A71CA">
        <w:rPr>
          <w:rFonts w:asciiTheme="minorHAnsi" w:hAnsiTheme="minorHAnsi"/>
          <w:color w:val="auto"/>
        </w:rPr>
        <w:t>_</w:t>
      </w:r>
    </w:p>
    <w:p w:rsidR="00A90D55" w:rsidRPr="005A71CA" w:rsidRDefault="00A90D55" w:rsidP="00537949">
      <w:pPr>
        <w:tabs>
          <w:tab w:val="left" w:pos="288"/>
          <w:tab w:val="left" w:pos="4752"/>
        </w:tabs>
        <w:spacing w:line="240" w:lineRule="exact"/>
        <w:contextualSpacing/>
        <w:jc w:val="both"/>
        <w:rPr>
          <w:rFonts w:asciiTheme="minorHAnsi" w:hAnsiTheme="minorHAnsi"/>
          <w:color w:val="auto"/>
          <w:szCs w:val="24"/>
        </w:rPr>
      </w:pPr>
    </w:p>
    <w:p w:rsidR="00DB4944" w:rsidRPr="005A71CA" w:rsidRDefault="00FB593A" w:rsidP="00537949">
      <w:pPr>
        <w:spacing w:line="240" w:lineRule="exact"/>
        <w:contextualSpacing/>
        <w:jc w:val="both"/>
        <w:rPr>
          <w:rFonts w:asciiTheme="minorHAnsi" w:eastAsiaTheme="minorHAnsi" w:hAnsiTheme="minorHAnsi"/>
          <w:color w:val="auto"/>
          <w:szCs w:val="24"/>
        </w:rPr>
      </w:pPr>
      <w:r w:rsidRPr="005A71CA">
        <w:rPr>
          <w:rFonts w:asciiTheme="minorHAnsi" w:hAnsiTheme="minorHAnsi"/>
          <w:color w:val="auto"/>
          <w:szCs w:val="24"/>
          <w:u w:val="single"/>
        </w:rPr>
        <w:lastRenderedPageBreak/>
        <w:t>BOARD FINDINGS</w:t>
      </w:r>
      <w:r w:rsidRPr="005A71CA">
        <w:rPr>
          <w:rFonts w:asciiTheme="minorHAnsi" w:hAnsiTheme="minorHAnsi"/>
          <w:color w:val="auto"/>
          <w:szCs w:val="24"/>
        </w:rPr>
        <w:t>:</w:t>
      </w:r>
      <w:r w:rsidRPr="005A71CA">
        <w:rPr>
          <w:rFonts w:asciiTheme="minorHAnsi" w:eastAsiaTheme="minorHAnsi" w:hAnsiTheme="minorHAnsi"/>
          <w:color w:val="auto"/>
          <w:szCs w:val="24"/>
        </w:rPr>
        <w:t xml:space="preserve">  </w:t>
      </w:r>
    </w:p>
    <w:p w:rsidR="00890763" w:rsidRPr="00890763" w:rsidRDefault="00FB593A" w:rsidP="00890763">
      <w:pPr>
        <w:spacing w:line="240" w:lineRule="exact"/>
        <w:contextualSpacing/>
        <w:jc w:val="both"/>
        <w:rPr>
          <w:rFonts w:asciiTheme="minorHAnsi" w:eastAsiaTheme="minorHAnsi" w:hAnsiTheme="minorHAnsi"/>
          <w:color w:val="auto"/>
          <w:szCs w:val="24"/>
        </w:rPr>
      </w:pPr>
      <w:r w:rsidRPr="005A71CA">
        <w:rPr>
          <w:rFonts w:asciiTheme="minorHAnsi" w:eastAsiaTheme="minorHAnsi" w:hAnsiTheme="minorHAnsi"/>
          <w:color w:val="auto"/>
          <w:szCs w:val="24"/>
        </w:rPr>
        <w:t xml:space="preserve">IAW DoDI 6040.44, provisions of </w:t>
      </w:r>
      <w:proofErr w:type="gramStart"/>
      <w:r w:rsidRPr="005A71CA">
        <w:rPr>
          <w:rFonts w:asciiTheme="minorHAnsi" w:eastAsiaTheme="minorHAnsi" w:hAnsiTheme="minorHAnsi"/>
          <w:color w:val="auto"/>
          <w:szCs w:val="24"/>
        </w:rPr>
        <w:t>DoD</w:t>
      </w:r>
      <w:proofErr w:type="gramEnd"/>
      <w:r w:rsidRPr="005A71CA">
        <w:rPr>
          <w:rFonts w:asciiTheme="minorHAnsi" w:eastAsiaTheme="minorHAnsi" w:hAnsiTheme="minorHAnsi"/>
          <w:color w:val="auto"/>
          <w:szCs w:val="24"/>
        </w:rPr>
        <w:t xml:space="preserve"> or Military Department regulations or guidelines relied upon by the PEB will not be considered by the </w:t>
      </w:r>
      <w:r w:rsidR="007165CE" w:rsidRPr="005A71CA">
        <w:rPr>
          <w:rFonts w:asciiTheme="minorHAnsi" w:eastAsiaTheme="minorHAnsi" w:hAnsiTheme="minorHAnsi"/>
          <w:color w:val="auto"/>
          <w:szCs w:val="24"/>
        </w:rPr>
        <w:t>Board</w:t>
      </w:r>
      <w:r w:rsidRPr="005A71CA">
        <w:rPr>
          <w:rFonts w:asciiTheme="minorHAnsi" w:eastAsiaTheme="minorHAnsi" w:hAnsiTheme="minorHAnsi"/>
          <w:color w:val="auto"/>
          <w:szCs w:val="24"/>
        </w:rPr>
        <w:t xml:space="preserve"> to the extent they were inconsistent with the VASRD in effect a</w:t>
      </w:r>
      <w:r w:rsidR="0026103C">
        <w:rPr>
          <w:rFonts w:asciiTheme="minorHAnsi" w:eastAsiaTheme="minorHAnsi" w:hAnsiTheme="minorHAnsi"/>
          <w:color w:val="auto"/>
          <w:szCs w:val="24"/>
        </w:rPr>
        <w:t xml:space="preserve">t the time of the adjudication.  </w:t>
      </w:r>
      <w:r w:rsidR="00496A66">
        <w:rPr>
          <w:rFonts w:asciiTheme="minorHAnsi" w:eastAsiaTheme="minorHAnsi" w:hAnsiTheme="minorHAnsi"/>
          <w:color w:val="auto"/>
          <w:szCs w:val="24"/>
        </w:rPr>
        <w:t xml:space="preserve">After careful consideration of all available information the Board unanimously determined that the CI’s Right Tibial Fracture is most appropriately rated at 10% and no recharacterization is recommended. </w:t>
      </w:r>
      <w:r w:rsidR="000B5F90">
        <w:rPr>
          <w:rFonts w:asciiTheme="minorHAnsi" w:eastAsiaTheme="minorHAnsi" w:hAnsiTheme="minorHAnsi"/>
          <w:color w:val="auto"/>
          <w:szCs w:val="24"/>
        </w:rPr>
        <w:t xml:space="preserve"> </w:t>
      </w:r>
      <w:r w:rsidR="00890763" w:rsidRPr="00890763">
        <w:rPr>
          <w:rFonts w:asciiTheme="minorHAnsi" w:eastAsiaTheme="minorHAnsi" w:hAnsiTheme="minorHAnsi"/>
          <w:color w:val="auto"/>
          <w:szCs w:val="24"/>
        </w:rPr>
        <w:t>Although there are multiple ways to evaluate this condition, no rating above 10% is warranted and no VASRD code offers any advantage to the CI. The CI has limited range of motion that does not meet the minimal compensable level and a rating of 10% is warranted IAW VASRD §4.59 Painful motion. There is no evidence that this condition either improved or worsened within six months after separation from service.</w:t>
      </w:r>
      <w:r w:rsidR="000B5F90">
        <w:rPr>
          <w:rFonts w:asciiTheme="minorHAnsi" w:eastAsiaTheme="minorHAnsi" w:hAnsiTheme="minorHAnsi"/>
          <w:color w:val="auto"/>
          <w:szCs w:val="24"/>
        </w:rPr>
        <w:t xml:space="preserve">  </w:t>
      </w:r>
    </w:p>
    <w:p w:rsidR="0042164B" w:rsidRDefault="0042164B" w:rsidP="00496A66">
      <w:pPr>
        <w:spacing w:line="240" w:lineRule="exact"/>
        <w:contextualSpacing/>
        <w:jc w:val="both"/>
        <w:rPr>
          <w:rFonts w:asciiTheme="minorHAnsi" w:eastAsiaTheme="minorHAnsi" w:hAnsiTheme="minorHAnsi"/>
          <w:color w:val="auto"/>
          <w:szCs w:val="24"/>
        </w:rPr>
      </w:pPr>
    </w:p>
    <w:p w:rsidR="001341B7" w:rsidRPr="001341B7" w:rsidRDefault="00352AD3" w:rsidP="001341B7">
      <w:pPr>
        <w:spacing w:line="240" w:lineRule="exact"/>
        <w:contextualSpacing/>
        <w:jc w:val="both"/>
        <w:rPr>
          <w:rFonts w:asciiTheme="minorHAnsi" w:eastAsiaTheme="minorHAnsi" w:hAnsiTheme="minorHAnsi"/>
          <w:color w:val="auto"/>
          <w:szCs w:val="24"/>
        </w:rPr>
      </w:pPr>
      <w:r>
        <w:rPr>
          <w:rFonts w:asciiTheme="minorHAnsi" w:eastAsiaTheme="minorHAnsi" w:hAnsiTheme="minorHAnsi"/>
          <w:color w:val="auto"/>
          <w:szCs w:val="24"/>
        </w:rPr>
        <w:t>In the matter of the PTSD condition t</w:t>
      </w:r>
      <w:r w:rsidR="00496A66">
        <w:rPr>
          <w:rFonts w:asciiTheme="minorHAnsi" w:eastAsiaTheme="minorHAnsi" w:hAnsiTheme="minorHAnsi"/>
          <w:color w:val="auto"/>
          <w:szCs w:val="24"/>
        </w:rPr>
        <w:t xml:space="preserve">he Board determined </w:t>
      </w:r>
      <w:r w:rsidR="00496A66" w:rsidRPr="00352AD3">
        <w:rPr>
          <w:rFonts w:asciiTheme="minorHAnsi" w:eastAsiaTheme="minorHAnsi" w:hAnsiTheme="minorHAnsi"/>
          <w:color w:val="auto"/>
          <w:szCs w:val="24"/>
        </w:rPr>
        <w:t>by simple majority</w:t>
      </w:r>
      <w:r w:rsidR="00496A66">
        <w:rPr>
          <w:rFonts w:asciiTheme="minorHAnsi" w:eastAsiaTheme="minorHAnsi" w:hAnsiTheme="minorHAnsi"/>
          <w:color w:val="auto"/>
          <w:szCs w:val="24"/>
        </w:rPr>
        <w:t xml:space="preserve"> that the CI’s PTSD condition was unfitting at the time of separation</w:t>
      </w:r>
      <w:r w:rsidR="00053193" w:rsidRPr="005A71CA">
        <w:rPr>
          <w:rFonts w:asciiTheme="minorHAnsi" w:eastAsiaTheme="minorHAnsi" w:hAnsiTheme="minorHAnsi"/>
          <w:color w:val="auto"/>
          <w:szCs w:val="24"/>
        </w:rPr>
        <w:t xml:space="preserve"> </w:t>
      </w:r>
      <w:r w:rsidR="00496A66">
        <w:rPr>
          <w:rFonts w:asciiTheme="minorHAnsi" w:eastAsiaTheme="minorHAnsi" w:hAnsiTheme="minorHAnsi"/>
          <w:color w:val="auto"/>
          <w:szCs w:val="24"/>
        </w:rPr>
        <w:t xml:space="preserve">from service. </w:t>
      </w:r>
      <w:r w:rsidR="0042164B">
        <w:rPr>
          <w:rFonts w:asciiTheme="minorHAnsi" w:eastAsiaTheme="minorHAnsi" w:hAnsiTheme="minorHAnsi"/>
          <w:color w:val="auto"/>
          <w:szCs w:val="24"/>
        </w:rPr>
        <w:t xml:space="preserve">The Board </w:t>
      </w:r>
      <w:r w:rsidR="0042164B" w:rsidRPr="005A71CA">
        <w:rPr>
          <w:rFonts w:asciiTheme="minorHAnsi" w:eastAsiaTheme="minorHAnsi" w:hAnsiTheme="minorHAnsi"/>
          <w:color w:val="auto"/>
          <w:szCs w:val="24"/>
        </w:rPr>
        <w:t>recommends</w:t>
      </w:r>
      <w:r w:rsidR="00053193" w:rsidRPr="005A71CA">
        <w:rPr>
          <w:rFonts w:asciiTheme="minorHAnsi" w:eastAsiaTheme="minorHAnsi" w:hAnsiTheme="minorHAnsi"/>
          <w:color w:val="auto"/>
          <w:szCs w:val="24"/>
        </w:rPr>
        <w:t xml:space="preserve"> an initial Temporary Disability Retired List (TDRL) rating of 50%, in retroactive compliance with VAS</w:t>
      </w:r>
      <w:r w:rsidR="0042164B">
        <w:rPr>
          <w:rFonts w:asciiTheme="minorHAnsi" w:eastAsiaTheme="minorHAnsi" w:hAnsiTheme="minorHAnsi"/>
          <w:color w:val="auto"/>
          <w:szCs w:val="24"/>
        </w:rPr>
        <w:t xml:space="preserve">RD §4.129, as </w:t>
      </w:r>
      <w:proofErr w:type="gramStart"/>
      <w:r w:rsidR="0042164B">
        <w:rPr>
          <w:rFonts w:asciiTheme="minorHAnsi" w:eastAsiaTheme="minorHAnsi" w:hAnsiTheme="minorHAnsi"/>
          <w:color w:val="auto"/>
          <w:szCs w:val="24"/>
        </w:rPr>
        <w:t>DoD</w:t>
      </w:r>
      <w:proofErr w:type="gramEnd"/>
      <w:r w:rsidR="0042164B">
        <w:rPr>
          <w:rFonts w:asciiTheme="minorHAnsi" w:eastAsiaTheme="minorHAnsi" w:hAnsiTheme="minorHAnsi"/>
          <w:color w:val="auto"/>
          <w:szCs w:val="24"/>
        </w:rPr>
        <w:t xml:space="preserve"> directed; and </w:t>
      </w:r>
      <w:r w:rsidR="00930278" w:rsidRPr="005A71CA">
        <w:rPr>
          <w:rFonts w:asciiTheme="minorHAnsi" w:eastAsiaTheme="minorHAnsi" w:hAnsiTheme="minorHAnsi"/>
          <w:color w:val="auto"/>
          <w:szCs w:val="24"/>
        </w:rPr>
        <w:t xml:space="preserve">a permanent rating of </w:t>
      </w:r>
      <w:r w:rsidR="00930278" w:rsidRPr="00387E10">
        <w:rPr>
          <w:rFonts w:asciiTheme="minorHAnsi" w:eastAsiaTheme="minorHAnsi" w:hAnsiTheme="minorHAnsi"/>
          <w:color w:val="auto"/>
          <w:szCs w:val="24"/>
        </w:rPr>
        <w:t>3</w:t>
      </w:r>
      <w:r w:rsidR="00053193" w:rsidRPr="00387E10">
        <w:rPr>
          <w:rFonts w:asciiTheme="minorHAnsi" w:eastAsiaTheme="minorHAnsi" w:hAnsiTheme="minorHAnsi"/>
          <w:color w:val="auto"/>
          <w:szCs w:val="24"/>
        </w:rPr>
        <w:t>0%</w:t>
      </w:r>
      <w:r w:rsidR="00053193" w:rsidRPr="005A71CA">
        <w:rPr>
          <w:rFonts w:asciiTheme="minorHAnsi" w:eastAsiaTheme="minorHAnsi" w:hAnsiTheme="minorHAnsi"/>
          <w:color w:val="auto"/>
          <w:szCs w:val="24"/>
        </w:rPr>
        <w:t xml:space="preserve"> at six months following separation, IAW VASRD §4.130.</w:t>
      </w:r>
      <w:r w:rsidR="0026103C">
        <w:rPr>
          <w:rFonts w:asciiTheme="minorHAnsi" w:eastAsiaTheme="minorHAnsi" w:hAnsiTheme="minorHAnsi"/>
          <w:color w:val="auto"/>
          <w:szCs w:val="24"/>
        </w:rPr>
        <w:t xml:space="preserve">  </w:t>
      </w:r>
      <w:r w:rsidR="001341B7" w:rsidRPr="001341B7">
        <w:rPr>
          <w:rFonts w:asciiTheme="minorHAnsi" w:eastAsiaTheme="minorHAnsi" w:hAnsiTheme="minorHAnsi"/>
          <w:color w:val="auto"/>
          <w:szCs w:val="24"/>
        </w:rPr>
        <w:t xml:space="preserve">Although some elements of the 50% rating criteria </w:t>
      </w:r>
      <w:r w:rsidR="001341B7">
        <w:rPr>
          <w:rFonts w:asciiTheme="minorHAnsi" w:eastAsiaTheme="minorHAnsi" w:hAnsiTheme="minorHAnsi"/>
          <w:color w:val="auto"/>
          <w:szCs w:val="24"/>
        </w:rPr>
        <w:t xml:space="preserve">in the VASRD General Rating Formula for Mental Disorders </w:t>
      </w:r>
      <w:r w:rsidR="001341B7" w:rsidRPr="001341B7">
        <w:rPr>
          <w:rFonts w:asciiTheme="minorHAnsi" w:eastAsiaTheme="minorHAnsi" w:hAnsiTheme="minorHAnsi"/>
          <w:color w:val="auto"/>
          <w:szCs w:val="24"/>
        </w:rPr>
        <w:t xml:space="preserve">were present, the CI’s disability picture more closely approximates the 30% rating. He had continued moderate symptoms of PTSD and depression despite therapy and medication. </w:t>
      </w:r>
    </w:p>
    <w:p w:rsidR="00F4270E" w:rsidRDefault="00F4270E" w:rsidP="0042164B">
      <w:pPr>
        <w:spacing w:line="240" w:lineRule="exact"/>
        <w:contextualSpacing/>
        <w:jc w:val="both"/>
        <w:rPr>
          <w:rFonts w:asciiTheme="minorHAnsi" w:eastAsiaTheme="minorHAnsi" w:hAnsiTheme="minorHAnsi"/>
          <w:color w:val="auto"/>
          <w:szCs w:val="24"/>
        </w:rPr>
      </w:pPr>
    </w:p>
    <w:p w:rsidR="0042164B" w:rsidRDefault="0042164B" w:rsidP="0042164B">
      <w:pPr>
        <w:spacing w:line="240" w:lineRule="exact"/>
        <w:contextualSpacing/>
        <w:jc w:val="both"/>
        <w:rPr>
          <w:rFonts w:asciiTheme="minorHAnsi" w:eastAsiaTheme="minorHAnsi" w:hAnsiTheme="minorHAnsi"/>
          <w:color w:val="auto"/>
          <w:szCs w:val="24"/>
        </w:rPr>
      </w:pPr>
      <w:r w:rsidRPr="00496A66">
        <w:rPr>
          <w:rFonts w:asciiTheme="minorHAnsi" w:eastAsiaTheme="minorHAnsi" w:hAnsiTheme="minorHAnsi"/>
          <w:color w:val="auto"/>
          <w:szCs w:val="24"/>
        </w:rPr>
        <w:t>The single voter for dissent (who</w:t>
      </w:r>
      <w:r w:rsidR="00387E10">
        <w:rPr>
          <w:rFonts w:asciiTheme="minorHAnsi" w:eastAsiaTheme="minorHAnsi" w:hAnsiTheme="minorHAnsi"/>
          <w:color w:val="auto"/>
          <w:szCs w:val="24"/>
        </w:rPr>
        <w:t xml:space="preserve"> recomme</w:t>
      </w:r>
      <w:r w:rsidR="00F4270E">
        <w:rPr>
          <w:rFonts w:asciiTheme="minorHAnsi" w:eastAsiaTheme="minorHAnsi" w:hAnsiTheme="minorHAnsi"/>
          <w:color w:val="auto"/>
          <w:szCs w:val="24"/>
        </w:rPr>
        <w:t>nded</w:t>
      </w:r>
      <w:r w:rsidR="00387E10">
        <w:rPr>
          <w:rFonts w:asciiTheme="minorHAnsi" w:eastAsiaTheme="minorHAnsi" w:hAnsiTheme="minorHAnsi"/>
          <w:color w:val="auto"/>
          <w:szCs w:val="24"/>
        </w:rPr>
        <w:t xml:space="preserve"> </w:t>
      </w:r>
      <w:r w:rsidR="00F4270E">
        <w:rPr>
          <w:rFonts w:asciiTheme="minorHAnsi" w:eastAsiaTheme="minorHAnsi" w:hAnsiTheme="minorHAnsi"/>
          <w:color w:val="auto"/>
          <w:szCs w:val="24"/>
        </w:rPr>
        <w:t>against adding PTSD as an additional unfitting condition</w:t>
      </w:r>
      <w:r w:rsidRPr="00496A66">
        <w:rPr>
          <w:rFonts w:asciiTheme="minorHAnsi" w:eastAsiaTheme="minorHAnsi" w:hAnsiTheme="minorHAnsi"/>
          <w:color w:val="auto"/>
          <w:szCs w:val="24"/>
        </w:rPr>
        <w:t>) did not elect to submit a minority opinion</w:t>
      </w:r>
      <w:r w:rsidR="00387E10">
        <w:rPr>
          <w:rFonts w:asciiTheme="minorHAnsi" w:eastAsiaTheme="minorHAnsi" w:hAnsiTheme="minorHAnsi"/>
          <w:color w:val="auto"/>
          <w:szCs w:val="24"/>
        </w:rPr>
        <w:t>.</w:t>
      </w:r>
      <w:r w:rsidRPr="00496A66">
        <w:rPr>
          <w:rFonts w:asciiTheme="minorHAnsi" w:eastAsiaTheme="minorHAnsi" w:hAnsiTheme="minorHAnsi"/>
          <w:color w:val="auto"/>
          <w:szCs w:val="24"/>
        </w:rPr>
        <w:t xml:space="preserve"> </w:t>
      </w:r>
    </w:p>
    <w:p w:rsidR="00EC0E65" w:rsidRPr="005A71CA" w:rsidRDefault="00EC0E65" w:rsidP="00537949">
      <w:pPr>
        <w:spacing w:line="240" w:lineRule="exact"/>
        <w:contextualSpacing/>
        <w:jc w:val="both"/>
        <w:rPr>
          <w:rFonts w:asciiTheme="minorHAnsi" w:eastAsiaTheme="minorHAnsi" w:hAnsiTheme="minorHAnsi"/>
          <w:color w:val="auto"/>
          <w:szCs w:val="24"/>
        </w:rPr>
      </w:pPr>
    </w:p>
    <w:p w:rsidR="00496A66" w:rsidRPr="00496A66" w:rsidRDefault="00496A66" w:rsidP="00496A66">
      <w:pPr>
        <w:spacing w:line="240" w:lineRule="exact"/>
        <w:contextualSpacing/>
        <w:jc w:val="both"/>
        <w:rPr>
          <w:rFonts w:asciiTheme="minorHAnsi" w:eastAsiaTheme="minorHAnsi" w:hAnsiTheme="minorHAnsi"/>
          <w:color w:val="auto"/>
          <w:szCs w:val="24"/>
        </w:rPr>
      </w:pPr>
      <w:r>
        <w:rPr>
          <w:rFonts w:asciiTheme="minorHAnsi" w:eastAsiaTheme="minorHAnsi" w:hAnsiTheme="minorHAnsi"/>
          <w:color w:val="auto"/>
          <w:szCs w:val="24"/>
        </w:rPr>
        <w:t xml:space="preserve">The Board also considered the conditions of: </w:t>
      </w:r>
      <w:r w:rsidRPr="00496A66">
        <w:rPr>
          <w:rFonts w:asciiTheme="minorHAnsi" w:eastAsiaTheme="minorHAnsi" w:hAnsiTheme="minorHAnsi"/>
          <w:color w:val="auto"/>
          <w:szCs w:val="24"/>
        </w:rPr>
        <w:t xml:space="preserve">Tinnitus; Strain, Left 3rd Finger, </w:t>
      </w:r>
      <w:r>
        <w:rPr>
          <w:rFonts w:asciiTheme="minorHAnsi" w:eastAsiaTheme="minorHAnsi" w:hAnsiTheme="minorHAnsi"/>
          <w:color w:val="auto"/>
          <w:szCs w:val="24"/>
        </w:rPr>
        <w:t>status-post</w:t>
      </w:r>
      <w:r w:rsidRPr="00496A66">
        <w:rPr>
          <w:rFonts w:asciiTheme="minorHAnsi" w:eastAsiaTheme="minorHAnsi" w:hAnsiTheme="minorHAnsi"/>
          <w:color w:val="auto"/>
          <w:szCs w:val="24"/>
        </w:rPr>
        <w:t xml:space="preserve"> Shrapnel Wound, Left Hand </w:t>
      </w:r>
      <w:r>
        <w:rPr>
          <w:rFonts w:asciiTheme="minorHAnsi" w:eastAsiaTheme="minorHAnsi" w:hAnsiTheme="minorHAnsi"/>
          <w:color w:val="auto"/>
          <w:szCs w:val="24"/>
        </w:rPr>
        <w:t>w</w:t>
      </w:r>
      <w:r w:rsidRPr="00496A66">
        <w:rPr>
          <w:rFonts w:asciiTheme="minorHAnsi" w:eastAsiaTheme="minorHAnsi" w:hAnsiTheme="minorHAnsi"/>
          <w:color w:val="auto"/>
          <w:szCs w:val="24"/>
        </w:rPr>
        <w:t xml:space="preserve">ith Residual Scar; and Scar, status-post Shrapnel Wound </w:t>
      </w:r>
      <w:r>
        <w:rPr>
          <w:rFonts w:asciiTheme="minorHAnsi" w:eastAsiaTheme="minorHAnsi" w:hAnsiTheme="minorHAnsi"/>
          <w:color w:val="auto"/>
          <w:szCs w:val="24"/>
        </w:rPr>
        <w:t>t</w:t>
      </w:r>
      <w:r w:rsidRPr="00496A66">
        <w:rPr>
          <w:rFonts w:asciiTheme="minorHAnsi" w:eastAsiaTheme="minorHAnsi" w:hAnsiTheme="minorHAnsi"/>
          <w:color w:val="auto"/>
          <w:szCs w:val="24"/>
        </w:rPr>
        <w:t>o Face</w:t>
      </w:r>
      <w:r>
        <w:rPr>
          <w:rFonts w:asciiTheme="minorHAnsi" w:eastAsiaTheme="minorHAnsi" w:hAnsiTheme="minorHAnsi"/>
          <w:color w:val="auto"/>
          <w:szCs w:val="24"/>
        </w:rPr>
        <w:t xml:space="preserve"> and unanimously determined that none of these conditions were unfitting at the t</w:t>
      </w:r>
      <w:r w:rsidR="0026103C">
        <w:rPr>
          <w:rFonts w:asciiTheme="minorHAnsi" w:eastAsiaTheme="minorHAnsi" w:hAnsiTheme="minorHAnsi"/>
          <w:color w:val="auto"/>
          <w:szCs w:val="24"/>
        </w:rPr>
        <w:t xml:space="preserve">ime of separation from service.  </w:t>
      </w:r>
      <w:r w:rsidR="0042164B">
        <w:rPr>
          <w:rFonts w:asciiTheme="minorHAnsi" w:eastAsiaTheme="minorHAnsi" w:hAnsiTheme="minorHAnsi"/>
          <w:color w:val="auto"/>
          <w:szCs w:val="24"/>
        </w:rPr>
        <w:t xml:space="preserve">None of these conditions interfered with </w:t>
      </w:r>
      <w:r w:rsidR="0026103C">
        <w:rPr>
          <w:rFonts w:asciiTheme="minorHAnsi" w:eastAsiaTheme="minorHAnsi" w:hAnsiTheme="minorHAnsi"/>
          <w:color w:val="auto"/>
          <w:szCs w:val="24"/>
        </w:rPr>
        <w:t>performance of required duties t</w:t>
      </w:r>
      <w:r>
        <w:rPr>
          <w:rFonts w:asciiTheme="minorHAnsi" w:eastAsiaTheme="minorHAnsi" w:hAnsiTheme="minorHAnsi"/>
          <w:color w:val="auto"/>
          <w:szCs w:val="24"/>
        </w:rPr>
        <w:t>herefore no disability rating is recommended</w:t>
      </w:r>
      <w:r w:rsidR="00387E10">
        <w:rPr>
          <w:rFonts w:asciiTheme="minorHAnsi" w:eastAsiaTheme="minorHAnsi" w:hAnsiTheme="minorHAnsi"/>
          <w:color w:val="auto"/>
          <w:szCs w:val="24"/>
        </w:rPr>
        <w:t>.</w:t>
      </w:r>
    </w:p>
    <w:p w:rsidR="00E32D94" w:rsidRPr="005A71CA" w:rsidRDefault="00E32D94" w:rsidP="00537949">
      <w:pPr>
        <w:spacing w:line="240" w:lineRule="exact"/>
        <w:contextualSpacing/>
        <w:jc w:val="both"/>
        <w:rPr>
          <w:rFonts w:asciiTheme="minorHAnsi" w:eastAsiaTheme="minorHAnsi" w:hAnsiTheme="minorHAnsi"/>
          <w:color w:val="auto"/>
          <w:szCs w:val="24"/>
        </w:rPr>
      </w:pPr>
    </w:p>
    <w:p w:rsidR="00E32D94" w:rsidRPr="005A71CA" w:rsidRDefault="00B077C2" w:rsidP="00537949">
      <w:pPr>
        <w:autoSpaceDE w:val="0"/>
        <w:autoSpaceDN w:val="0"/>
        <w:adjustRightInd w:val="0"/>
        <w:spacing w:line="240" w:lineRule="exact"/>
        <w:contextualSpacing/>
        <w:jc w:val="both"/>
        <w:rPr>
          <w:rFonts w:asciiTheme="minorHAnsi" w:hAnsiTheme="minorHAnsi"/>
          <w:color w:val="auto"/>
          <w:szCs w:val="24"/>
        </w:rPr>
      </w:pPr>
      <w:r>
        <w:rPr>
          <w:rFonts w:asciiTheme="minorHAnsi" w:hAnsiTheme="minorHAnsi"/>
          <w:color w:val="auto"/>
          <w:szCs w:val="24"/>
        </w:rPr>
        <w:t>The other conditions rated by the VA (</w:t>
      </w:r>
      <w:r w:rsidR="00496A66" w:rsidRPr="00496A66">
        <w:rPr>
          <w:rFonts w:asciiTheme="minorHAnsi" w:hAnsiTheme="minorHAnsi"/>
          <w:color w:val="auto"/>
          <w:szCs w:val="24"/>
        </w:rPr>
        <w:t xml:space="preserve">Scar, Dorsal Right Hand; Scars, Right Arm; Residuals of Cold Injury, Bilateral Upper and Bilateral Lower Extremities; </w:t>
      </w:r>
      <w:proofErr w:type="spellStart"/>
      <w:r w:rsidR="00496A66" w:rsidRPr="00496A66">
        <w:rPr>
          <w:rFonts w:asciiTheme="minorHAnsi" w:hAnsiTheme="minorHAnsi"/>
          <w:color w:val="auto"/>
          <w:szCs w:val="24"/>
        </w:rPr>
        <w:t>Tinea</w:t>
      </w:r>
      <w:proofErr w:type="spellEnd"/>
      <w:r w:rsidR="00496A66" w:rsidRPr="00496A66">
        <w:rPr>
          <w:rFonts w:asciiTheme="minorHAnsi" w:hAnsiTheme="minorHAnsi"/>
          <w:color w:val="auto"/>
          <w:szCs w:val="24"/>
        </w:rPr>
        <w:t xml:space="preserve"> </w:t>
      </w:r>
      <w:proofErr w:type="spellStart"/>
      <w:r w:rsidR="00496A66" w:rsidRPr="00496A66">
        <w:rPr>
          <w:rFonts w:asciiTheme="minorHAnsi" w:hAnsiTheme="minorHAnsi"/>
          <w:color w:val="auto"/>
          <w:szCs w:val="24"/>
        </w:rPr>
        <w:t>Pedis</w:t>
      </w:r>
      <w:proofErr w:type="spellEnd"/>
      <w:r w:rsidR="00496A66" w:rsidRPr="00496A66">
        <w:rPr>
          <w:rFonts w:asciiTheme="minorHAnsi" w:hAnsiTheme="minorHAnsi"/>
          <w:color w:val="auto"/>
          <w:szCs w:val="24"/>
        </w:rPr>
        <w:t>, Bilateral Feet, as secondary to the Residuals of Cold Injury, Bilateral Lower Extremities</w:t>
      </w:r>
      <w:r>
        <w:rPr>
          <w:rFonts w:asciiTheme="minorHAnsi" w:hAnsiTheme="minorHAnsi"/>
          <w:color w:val="auto"/>
          <w:szCs w:val="24"/>
        </w:rPr>
        <w:t>)</w:t>
      </w:r>
      <w:r w:rsidR="00496A66">
        <w:rPr>
          <w:rFonts w:asciiTheme="minorHAnsi" w:hAnsiTheme="minorHAnsi"/>
          <w:color w:val="auto"/>
          <w:szCs w:val="24"/>
        </w:rPr>
        <w:t xml:space="preserve"> </w:t>
      </w:r>
      <w:r>
        <w:rPr>
          <w:rFonts w:asciiTheme="minorHAnsi" w:hAnsiTheme="minorHAnsi"/>
          <w:color w:val="auto"/>
          <w:szCs w:val="24"/>
        </w:rPr>
        <w:t>we</w:t>
      </w:r>
      <w:r w:rsidR="00E32D94" w:rsidRPr="005A71CA">
        <w:rPr>
          <w:rFonts w:asciiTheme="minorHAnsi" w:hAnsiTheme="minorHAnsi"/>
          <w:color w:val="auto"/>
          <w:szCs w:val="24"/>
        </w:rPr>
        <w:t xml:space="preserve">re not mentioned in the </w:t>
      </w:r>
      <w:r w:rsidR="0026103C">
        <w:rPr>
          <w:rFonts w:asciiTheme="minorHAnsi" w:hAnsiTheme="minorHAnsi"/>
          <w:color w:val="auto"/>
          <w:szCs w:val="24"/>
        </w:rPr>
        <w:t>DES</w:t>
      </w:r>
      <w:r w:rsidR="00387E10">
        <w:rPr>
          <w:rFonts w:asciiTheme="minorHAnsi" w:hAnsiTheme="minorHAnsi"/>
          <w:color w:val="auto"/>
          <w:szCs w:val="24"/>
        </w:rPr>
        <w:t xml:space="preserve"> File</w:t>
      </w:r>
      <w:r w:rsidR="00E32D94" w:rsidRPr="005A71CA">
        <w:rPr>
          <w:rFonts w:asciiTheme="minorHAnsi" w:hAnsiTheme="minorHAnsi"/>
          <w:color w:val="auto"/>
          <w:szCs w:val="24"/>
        </w:rPr>
        <w:t xml:space="preserve"> and are therefore </w:t>
      </w:r>
      <w:r w:rsidR="0026103C">
        <w:rPr>
          <w:rFonts w:asciiTheme="minorHAnsi" w:hAnsiTheme="minorHAnsi"/>
          <w:color w:val="auto"/>
          <w:szCs w:val="24"/>
        </w:rPr>
        <w:t xml:space="preserve">outside the scope of the Board.  </w:t>
      </w:r>
      <w:r w:rsidR="00E32D94" w:rsidRPr="005A71CA">
        <w:rPr>
          <w:rFonts w:asciiTheme="minorHAnsi" w:hAnsiTheme="minorHAnsi"/>
          <w:color w:val="auto"/>
          <w:szCs w:val="24"/>
        </w:rPr>
        <w:t>The CI retains the right to request his service Board of Correction for Naval Records (BCNR) to consider adding these conditions as unfitting.</w:t>
      </w:r>
    </w:p>
    <w:p w:rsidR="0017169D" w:rsidRPr="005A71CA" w:rsidRDefault="0017169D" w:rsidP="0017169D">
      <w:pPr>
        <w:tabs>
          <w:tab w:val="left" w:pos="288"/>
          <w:tab w:val="left" w:pos="4752"/>
        </w:tabs>
        <w:spacing w:line="240" w:lineRule="exact"/>
        <w:contextualSpacing/>
        <w:jc w:val="both"/>
        <w:rPr>
          <w:rFonts w:asciiTheme="minorHAnsi" w:hAnsiTheme="minorHAnsi"/>
          <w:color w:val="auto"/>
        </w:rPr>
      </w:pPr>
      <w:r>
        <w:rPr>
          <w:rFonts w:asciiTheme="minorHAnsi" w:hAnsiTheme="minorHAnsi"/>
          <w:color w:val="auto"/>
          <w:u w:val="single"/>
        </w:rPr>
        <w:t>_</w:t>
      </w:r>
      <w:r w:rsidRPr="005A71CA">
        <w:rPr>
          <w:rFonts w:asciiTheme="minorHAnsi" w:hAnsiTheme="minorHAnsi"/>
          <w:color w:val="auto"/>
          <w:u w:val="single"/>
        </w:rPr>
        <w:t>___________________________________________</w:t>
      </w:r>
      <w:r>
        <w:rPr>
          <w:rFonts w:asciiTheme="minorHAnsi" w:hAnsiTheme="minorHAnsi"/>
          <w:color w:val="auto"/>
          <w:u w:val="single"/>
        </w:rPr>
        <w:t>______________</w:t>
      </w:r>
      <w:r w:rsidRPr="005A71CA">
        <w:rPr>
          <w:rFonts w:asciiTheme="minorHAnsi" w:hAnsiTheme="minorHAnsi"/>
          <w:color w:val="auto"/>
          <w:u w:val="single"/>
        </w:rPr>
        <w:t>___________________</w:t>
      </w:r>
      <w:r w:rsidRPr="005A71CA">
        <w:rPr>
          <w:rFonts w:asciiTheme="minorHAnsi" w:hAnsiTheme="minorHAnsi"/>
          <w:color w:val="auto"/>
        </w:rPr>
        <w:t>_</w:t>
      </w:r>
    </w:p>
    <w:p w:rsidR="0010417F" w:rsidRPr="005A71CA" w:rsidRDefault="0010417F" w:rsidP="00537949">
      <w:pPr>
        <w:tabs>
          <w:tab w:val="left" w:pos="288"/>
          <w:tab w:val="left" w:pos="4752"/>
        </w:tabs>
        <w:spacing w:line="240" w:lineRule="exact"/>
        <w:contextualSpacing/>
        <w:jc w:val="both"/>
        <w:rPr>
          <w:rFonts w:asciiTheme="minorHAnsi" w:hAnsiTheme="minorHAnsi"/>
          <w:color w:val="auto"/>
          <w:szCs w:val="24"/>
        </w:rPr>
      </w:pPr>
    </w:p>
    <w:p w:rsidR="00D53A5A" w:rsidRDefault="00DB4944" w:rsidP="00890763">
      <w:pPr>
        <w:tabs>
          <w:tab w:val="left" w:pos="288"/>
          <w:tab w:val="left" w:pos="4752"/>
        </w:tabs>
        <w:spacing w:line="240" w:lineRule="exact"/>
        <w:contextualSpacing/>
        <w:jc w:val="both"/>
        <w:rPr>
          <w:rFonts w:asciiTheme="minorHAnsi" w:hAnsiTheme="minorHAnsi"/>
          <w:color w:val="auto"/>
          <w:szCs w:val="24"/>
        </w:rPr>
      </w:pPr>
      <w:r w:rsidRPr="005A71CA">
        <w:rPr>
          <w:rFonts w:asciiTheme="minorHAnsi" w:hAnsiTheme="minorHAnsi"/>
          <w:color w:val="auto"/>
          <w:szCs w:val="24"/>
          <w:u w:val="single"/>
        </w:rPr>
        <w:t>RECOMMENDATIONS:</w:t>
      </w:r>
      <w:r w:rsidR="00890763">
        <w:rPr>
          <w:rFonts w:asciiTheme="minorHAnsi" w:hAnsiTheme="minorHAnsi"/>
          <w:color w:val="auto"/>
          <w:szCs w:val="24"/>
          <w:u w:val="single"/>
        </w:rPr>
        <w:t xml:space="preserve"> </w:t>
      </w:r>
      <w:r w:rsidR="00FB593A" w:rsidRPr="005A71CA">
        <w:rPr>
          <w:rFonts w:asciiTheme="minorHAnsi" w:hAnsiTheme="minorHAnsi"/>
          <w:color w:val="auto"/>
          <w:szCs w:val="24"/>
        </w:rPr>
        <w:t xml:space="preserve">The </w:t>
      </w:r>
      <w:r w:rsidR="001A7538" w:rsidRPr="005A71CA">
        <w:rPr>
          <w:rFonts w:asciiTheme="minorHAnsi" w:hAnsiTheme="minorHAnsi"/>
          <w:color w:val="auto"/>
          <w:szCs w:val="24"/>
        </w:rPr>
        <w:t>Board</w:t>
      </w:r>
      <w:r w:rsidR="00FB593A" w:rsidRPr="005A71CA">
        <w:rPr>
          <w:rFonts w:asciiTheme="minorHAnsi" w:hAnsiTheme="minorHAnsi"/>
          <w:color w:val="auto"/>
          <w:szCs w:val="24"/>
        </w:rPr>
        <w:t xml:space="preserve"> recommends that the CI’s prior </w:t>
      </w:r>
      <w:r w:rsidR="00D53A5A" w:rsidRPr="005A71CA">
        <w:rPr>
          <w:rFonts w:asciiTheme="minorHAnsi" w:hAnsiTheme="minorHAnsi"/>
          <w:color w:val="auto"/>
          <w:szCs w:val="24"/>
        </w:rPr>
        <w:t xml:space="preserve">separation be recharacterized to reflect that rather than discharge with severance pay, the CI was placed on the TDRL </w:t>
      </w:r>
      <w:r w:rsidR="00FB593A" w:rsidRPr="005A71CA">
        <w:rPr>
          <w:rFonts w:asciiTheme="minorHAnsi" w:hAnsiTheme="minorHAnsi"/>
          <w:color w:val="auto"/>
          <w:szCs w:val="24"/>
        </w:rPr>
        <w:t xml:space="preserve">at </w:t>
      </w:r>
      <w:r w:rsidR="00015ABA" w:rsidRPr="00286FB9">
        <w:rPr>
          <w:rFonts w:asciiTheme="minorHAnsi" w:hAnsiTheme="minorHAnsi"/>
          <w:color w:val="auto"/>
          <w:szCs w:val="24"/>
        </w:rPr>
        <w:t>60</w:t>
      </w:r>
      <w:r w:rsidR="00FB593A" w:rsidRPr="00286FB9">
        <w:rPr>
          <w:rFonts w:asciiTheme="minorHAnsi" w:hAnsiTheme="minorHAnsi"/>
          <w:color w:val="auto"/>
          <w:szCs w:val="24"/>
        </w:rPr>
        <w:t>%</w:t>
      </w:r>
      <w:r w:rsidR="00FB593A" w:rsidRPr="005A71CA">
        <w:rPr>
          <w:rFonts w:asciiTheme="minorHAnsi" w:hAnsiTheme="minorHAnsi"/>
          <w:color w:val="auto"/>
          <w:szCs w:val="24"/>
        </w:rPr>
        <w:t xml:space="preserve"> for 6 months following CI’s prior medical separation (PTSD at minimum of 50% IAW §4.129 and DoD direction) and </w:t>
      </w:r>
      <w:r w:rsidR="00D53A5A" w:rsidRPr="005A71CA">
        <w:rPr>
          <w:rFonts w:asciiTheme="minorHAnsi" w:hAnsiTheme="minorHAnsi"/>
          <w:color w:val="auto"/>
          <w:szCs w:val="24"/>
        </w:rPr>
        <w:t xml:space="preserve">then permanently retired by reason of physical disability with a final combined </w:t>
      </w:r>
      <w:r w:rsidR="00015ABA" w:rsidRPr="00286FB9">
        <w:rPr>
          <w:rFonts w:asciiTheme="minorHAnsi" w:hAnsiTheme="minorHAnsi"/>
          <w:color w:val="auto"/>
          <w:szCs w:val="24"/>
        </w:rPr>
        <w:t>40</w:t>
      </w:r>
      <w:r w:rsidR="00D53A5A" w:rsidRPr="00286FB9">
        <w:rPr>
          <w:rFonts w:asciiTheme="minorHAnsi" w:hAnsiTheme="minorHAnsi"/>
          <w:color w:val="auto"/>
          <w:szCs w:val="24"/>
        </w:rPr>
        <w:t>%</w:t>
      </w:r>
      <w:r w:rsidR="00D53A5A" w:rsidRPr="005A71CA">
        <w:rPr>
          <w:rFonts w:asciiTheme="minorHAnsi" w:hAnsiTheme="minorHAnsi"/>
          <w:color w:val="auto"/>
          <w:szCs w:val="24"/>
        </w:rPr>
        <w:t xml:space="preserve"> rating as indicated below.  </w:t>
      </w:r>
    </w:p>
    <w:p w:rsidR="00F479EB" w:rsidRDefault="00F479EB" w:rsidP="00890763">
      <w:pPr>
        <w:tabs>
          <w:tab w:val="left" w:pos="288"/>
          <w:tab w:val="left" w:pos="4752"/>
        </w:tabs>
        <w:spacing w:line="240" w:lineRule="exact"/>
        <w:contextualSpacing/>
        <w:jc w:val="both"/>
        <w:rPr>
          <w:rFonts w:asciiTheme="minorHAnsi" w:hAnsiTheme="minorHAnsi"/>
          <w:color w:val="auto"/>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6"/>
        <w:gridCol w:w="1710"/>
        <w:gridCol w:w="1170"/>
        <w:gridCol w:w="1530"/>
      </w:tblGrid>
      <w:tr w:rsidR="00217C09" w:rsidRPr="005A71CA" w:rsidTr="00E702E0">
        <w:tc>
          <w:tcPr>
            <w:tcW w:w="4586" w:type="dxa"/>
            <w:shd w:val="clear" w:color="auto" w:fill="D9D9D9"/>
            <w:vAlign w:val="center"/>
          </w:tcPr>
          <w:p w:rsidR="00217C09" w:rsidRPr="005A71CA" w:rsidRDefault="00217C09" w:rsidP="00537949">
            <w:pPr>
              <w:tabs>
                <w:tab w:val="left" w:pos="288"/>
                <w:tab w:val="left" w:pos="4752"/>
              </w:tabs>
              <w:spacing w:line="240" w:lineRule="exact"/>
              <w:contextualSpacing/>
              <w:rPr>
                <w:rFonts w:asciiTheme="minorHAnsi" w:hAnsiTheme="minorHAnsi"/>
                <w:b/>
                <w:color w:val="auto"/>
                <w:szCs w:val="24"/>
              </w:rPr>
            </w:pPr>
            <w:r w:rsidRPr="005A71CA">
              <w:rPr>
                <w:rFonts w:asciiTheme="minorHAnsi" w:hAnsiTheme="minorHAnsi"/>
                <w:b/>
                <w:color w:val="auto"/>
                <w:szCs w:val="24"/>
              </w:rPr>
              <w:t>UNFITTING CONDITION</w:t>
            </w:r>
          </w:p>
        </w:tc>
        <w:tc>
          <w:tcPr>
            <w:tcW w:w="1710" w:type="dxa"/>
            <w:shd w:val="clear" w:color="auto" w:fill="D9D9D9"/>
            <w:vAlign w:val="center"/>
          </w:tcPr>
          <w:p w:rsidR="00217C09" w:rsidRPr="005A71CA" w:rsidRDefault="00217C09" w:rsidP="00537949">
            <w:pPr>
              <w:tabs>
                <w:tab w:val="left" w:pos="288"/>
                <w:tab w:val="left" w:pos="4752"/>
              </w:tabs>
              <w:spacing w:line="240" w:lineRule="exact"/>
              <w:contextualSpacing/>
              <w:jc w:val="center"/>
              <w:rPr>
                <w:rFonts w:asciiTheme="minorHAnsi" w:hAnsiTheme="minorHAnsi"/>
                <w:b/>
                <w:color w:val="auto"/>
                <w:szCs w:val="24"/>
              </w:rPr>
            </w:pPr>
            <w:r w:rsidRPr="005A71CA">
              <w:rPr>
                <w:rFonts w:asciiTheme="minorHAnsi" w:hAnsiTheme="minorHAnsi"/>
                <w:b/>
                <w:color w:val="auto"/>
                <w:szCs w:val="24"/>
              </w:rPr>
              <w:t>VASRD CODE</w:t>
            </w:r>
          </w:p>
        </w:tc>
        <w:tc>
          <w:tcPr>
            <w:tcW w:w="1170" w:type="dxa"/>
            <w:shd w:val="clear" w:color="auto" w:fill="D9D9D9"/>
            <w:vAlign w:val="center"/>
          </w:tcPr>
          <w:p w:rsidR="00217C09" w:rsidRPr="005A71CA" w:rsidRDefault="00217C09" w:rsidP="00537949">
            <w:pPr>
              <w:tabs>
                <w:tab w:val="left" w:pos="288"/>
                <w:tab w:val="left" w:pos="4752"/>
              </w:tabs>
              <w:spacing w:line="240" w:lineRule="exact"/>
              <w:contextualSpacing/>
              <w:jc w:val="center"/>
              <w:rPr>
                <w:rFonts w:asciiTheme="minorHAnsi" w:hAnsiTheme="minorHAnsi"/>
                <w:b/>
                <w:color w:val="auto"/>
                <w:szCs w:val="24"/>
              </w:rPr>
            </w:pPr>
            <w:r w:rsidRPr="005A71CA">
              <w:rPr>
                <w:rFonts w:asciiTheme="minorHAnsi" w:hAnsiTheme="minorHAnsi"/>
                <w:b/>
                <w:color w:val="auto"/>
                <w:szCs w:val="24"/>
              </w:rPr>
              <w:t>TDRL RATING</w:t>
            </w:r>
          </w:p>
        </w:tc>
        <w:tc>
          <w:tcPr>
            <w:tcW w:w="1530" w:type="dxa"/>
            <w:shd w:val="pct15" w:color="auto" w:fill="auto"/>
            <w:vAlign w:val="center"/>
          </w:tcPr>
          <w:p w:rsidR="00217C09" w:rsidRPr="005A71CA" w:rsidRDefault="00217C09" w:rsidP="00537949">
            <w:pPr>
              <w:tabs>
                <w:tab w:val="left" w:pos="288"/>
                <w:tab w:val="left" w:pos="4752"/>
              </w:tabs>
              <w:spacing w:line="240" w:lineRule="exact"/>
              <w:contextualSpacing/>
              <w:jc w:val="center"/>
              <w:rPr>
                <w:rFonts w:asciiTheme="minorHAnsi" w:hAnsiTheme="minorHAnsi"/>
                <w:b/>
                <w:color w:val="auto"/>
                <w:szCs w:val="24"/>
              </w:rPr>
            </w:pPr>
            <w:r w:rsidRPr="005A71CA">
              <w:rPr>
                <w:rFonts w:asciiTheme="minorHAnsi" w:hAnsiTheme="minorHAnsi"/>
                <w:b/>
                <w:color w:val="auto"/>
                <w:szCs w:val="24"/>
              </w:rPr>
              <w:t>PERMANENT</w:t>
            </w:r>
          </w:p>
          <w:p w:rsidR="00217C09" w:rsidRPr="005A71CA" w:rsidRDefault="00217C09" w:rsidP="00537949">
            <w:pPr>
              <w:tabs>
                <w:tab w:val="left" w:pos="288"/>
                <w:tab w:val="left" w:pos="4752"/>
              </w:tabs>
              <w:spacing w:line="240" w:lineRule="exact"/>
              <w:contextualSpacing/>
              <w:jc w:val="center"/>
              <w:rPr>
                <w:rFonts w:asciiTheme="minorHAnsi" w:hAnsiTheme="minorHAnsi"/>
                <w:b/>
                <w:color w:val="auto"/>
                <w:szCs w:val="24"/>
              </w:rPr>
            </w:pPr>
            <w:r w:rsidRPr="005A71CA">
              <w:rPr>
                <w:rFonts w:asciiTheme="minorHAnsi" w:hAnsiTheme="minorHAnsi"/>
                <w:b/>
                <w:color w:val="auto"/>
                <w:szCs w:val="24"/>
              </w:rPr>
              <w:t>RATING</w:t>
            </w:r>
          </w:p>
        </w:tc>
      </w:tr>
      <w:tr w:rsidR="00217C09" w:rsidRPr="005A71CA" w:rsidTr="00E702E0">
        <w:trPr>
          <w:trHeight w:val="305"/>
        </w:trPr>
        <w:tc>
          <w:tcPr>
            <w:tcW w:w="4586" w:type="dxa"/>
            <w:vAlign w:val="center"/>
          </w:tcPr>
          <w:p w:rsidR="00217C09" w:rsidRPr="005A71CA" w:rsidRDefault="00217C09" w:rsidP="00537949">
            <w:pPr>
              <w:tabs>
                <w:tab w:val="left" w:pos="288"/>
                <w:tab w:val="left" w:pos="4752"/>
              </w:tabs>
              <w:spacing w:line="240" w:lineRule="exact"/>
              <w:contextualSpacing/>
              <w:rPr>
                <w:rFonts w:asciiTheme="minorHAnsi" w:hAnsiTheme="minorHAnsi"/>
                <w:color w:val="auto"/>
                <w:szCs w:val="24"/>
              </w:rPr>
            </w:pPr>
            <w:r w:rsidRPr="005A71CA">
              <w:rPr>
                <w:rFonts w:asciiTheme="minorHAnsi" w:hAnsiTheme="minorHAnsi"/>
                <w:color w:val="auto"/>
                <w:szCs w:val="24"/>
              </w:rPr>
              <w:t>Post-Traumatic Stress Disorder</w:t>
            </w:r>
          </w:p>
        </w:tc>
        <w:tc>
          <w:tcPr>
            <w:tcW w:w="1710" w:type="dxa"/>
            <w:tcBorders>
              <w:bottom w:val="single" w:sz="4" w:space="0" w:color="000000"/>
            </w:tcBorders>
            <w:vAlign w:val="center"/>
          </w:tcPr>
          <w:p w:rsidR="00217C09" w:rsidRPr="005A71CA" w:rsidRDefault="00217C09" w:rsidP="00537949">
            <w:pPr>
              <w:tabs>
                <w:tab w:val="left" w:pos="288"/>
                <w:tab w:val="left" w:pos="4752"/>
              </w:tabs>
              <w:spacing w:line="240" w:lineRule="exact"/>
              <w:contextualSpacing/>
              <w:jc w:val="center"/>
              <w:rPr>
                <w:rFonts w:asciiTheme="minorHAnsi" w:hAnsiTheme="minorHAnsi"/>
                <w:color w:val="auto"/>
                <w:szCs w:val="24"/>
              </w:rPr>
            </w:pPr>
            <w:r w:rsidRPr="005A71CA">
              <w:rPr>
                <w:rFonts w:asciiTheme="minorHAnsi" w:hAnsiTheme="minorHAnsi"/>
                <w:color w:val="auto"/>
                <w:szCs w:val="24"/>
              </w:rPr>
              <w:t>9411</w:t>
            </w:r>
          </w:p>
        </w:tc>
        <w:tc>
          <w:tcPr>
            <w:tcW w:w="1170" w:type="dxa"/>
            <w:tcBorders>
              <w:bottom w:val="single" w:sz="4" w:space="0" w:color="000000"/>
            </w:tcBorders>
            <w:vAlign w:val="center"/>
          </w:tcPr>
          <w:p w:rsidR="00217C09" w:rsidRPr="00B077C2" w:rsidRDefault="00217C09" w:rsidP="00537949">
            <w:pPr>
              <w:tabs>
                <w:tab w:val="left" w:pos="288"/>
                <w:tab w:val="left" w:pos="4752"/>
              </w:tabs>
              <w:spacing w:line="240" w:lineRule="exact"/>
              <w:contextualSpacing/>
              <w:jc w:val="center"/>
              <w:rPr>
                <w:rFonts w:asciiTheme="minorHAnsi" w:hAnsiTheme="minorHAnsi"/>
                <w:color w:val="auto"/>
                <w:szCs w:val="24"/>
              </w:rPr>
            </w:pPr>
            <w:r w:rsidRPr="00B077C2">
              <w:rPr>
                <w:rFonts w:asciiTheme="minorHAnsi" w:hAnsiTheme="minorHAnsi"/>
                <w:color w:val="auto"/>
                <w:szCs w:val="24"/>
              </w:rPr>
              <w:t>50%</w:t>
            </w:r>
          </w:p>
        </w:tc>
        <w:tc>
          <w:tcPr>
            <w:tcW w:w="1530" w:type="dxa"/>
            <w:tcBorders>
              <w:bottom w:val="single" w:sz="4" w:space="0" w:color="000000"/>
            </w:tcBorders>
            <w:vAlign w:val="center"/>
          </w:tcPr>
          <w:p w:rsidR="00217C09" w:rsidRPr="00B077C2" w:rsidRDefault="00015ABA" w:rsidP="00537949">
            <w:pPr>
              <w:tabs>
                <w:tab w:val="left" w:pos="288"/>
                <w:tab w:val="left" w:pos="4752"/>
              </w:tabs>
              <w:spacing w:line="240" w:lineRule="exact"/>
              <w:contextualSpacing/>
              <w:jc w:val="center"/>
              <w:rPr>
                <w:rFonts w:asciiTheme="minorHAnsi" w:hAnsiTheme="minorHAnsi"/>
                <w:color w:val="auto"/>
                <w:szCs w:val="24"/>
              </w:rPr>
            </w:pPr>
            <w:r w:rsidRPr="00B077C2">
              <w:rPr>
                <w:rFonts w:asciiTheme="minorHAnsi" w:hAnsiTheme="minorHAnsi"/>
                <w:color w:val="auto"/>
                <w:szCs w:val="24"/>
              </w:rPr>
              <w:t>3</w:t>
            </w:r>
            <w:r w:rsidR="00217C09" w:rsidRPr="00B077C2">
              <w:rPr>
                <w:rFonts w:asciiTheme="minorHAnsi" w:hAnsiTheme="minorHAnsi"/>
                <w:color w:val="auto"/>
                <w:szCs w:val="24"/>
              </w:rPr>
              <w:t>0%</w:t>
            </w:r>
          </w:p>
        </w:tc>
      </w:tr>
      <w:tr w:rsidR="00015ABA" w:rsidRPr="005A71CA" w:rsidTr="00E702E0">
        <w:trPr>
          <w:trHeight w:val="305"/>
        </w:trPr>
        <w:tc>
          <w:tcPr>
            <w:tcW w:w="4586" w:type="dxa"/>
            <w:vAlign w:val="center"/>
          </w:tcPr>
          <w:p w:rsidR="00015ABA" w:rsidRPr="005A71CA" w:rsidRDefault="00015ABA" w:rsidP="00B077C2">
            <w:pPr>
              <w:pStyle w:val="ListParagraph"/>
              <w:spacing w:after="0" w:line="240" w:lineRule="exact"/>
              <w:ind w:left="0"/>
              <w:rPr>
                <w:sz w:val="24"/>
                <w:szCs w:val="24"/>
              </w:rPr>
            </w:pPr>
            <w:r w:rsidRPr="005A71CA">
              <w:rPr>
                <w:sz w:val="24"/>
                <w:szCs w:val="24"/>
              </w:rPr>
              <w:t>Right Tibial Fracture</w:t>
            </w:r>
          </w:p>
        </w:tc>
        <w:tc>
          <w:tcPr>
            <w:tcW w:w="1710" w:type="dxa"/>
            <w:tcBorders>
              <w:bottom w:val="single" w:sz="4" w:space="0" w:color="000000"/>
            </w:tcBorders>
            <w:vAlign w:val="center"/>
          </w:tcPr>
          <w:p w:rsidR="00015ABA" w:rsidRPr="005A71CA" w:rsidRDefault="00015ABA" w:rsidP="00537949">
            <w:pPr>
              <w:tabs>
                <w:tab w:val="left" w:pos="288"/>
                <w:tab w:val="left" w:pos="4752"/>
              </w:tabs>
              <w:spacing w:line="240" w:lineRule="exact"/>
              <w:contextualSpacing/>
              <w:jc w:val="center"/>
              <w:rPr>
                <w:rFonts w:asciiTheme="minorHAnsi" w:hAnsiTheme="minorHAnsi"/>
                <w:color w:val="auto"/>
                <w:szCs w:val="24"/>
              </w:rPr>
            </w:pPr>
            <w:r w:rsidRPr="005A71CA">
              <w:rPr>
                <w:rFonts w:asciiTheme="minorHAnsi" w:hAnsiTheme="minorHAnsi"/>
                <w:color w:val="auto"/>
                <w:szCs w:val="24"/>
              </w:rPr>
              <w:t>5299-5003</w:t>
            </w:r>
          </w:p>
        </w:tc>
        <w:tc>
          <w:tcPr>
            <w:tcW w:w="1170" w:type="dxa"/>
            <w:tcBorders>
              <w:bottom w:val="single" w:sz="4" w:space="0" w:color="000000"/>
            </w:tcBorders>
            <w:vAlign w:val="center"/>
          </w:tcPr>
          <w:p w:rsidR="00015ABA" w:rsidRPr="00B077C2" w:rsidRDefault="00015ABA" w:rsidP="00537949">
            <w:pPr>
              <w:tabs>
                <w:tab w:val="left" w:pos="288"/>
                <w:tab w:val="left" w:pos="4752"/>
              </w:tabs>
              <w:spacing w:line="240" w:lineRule="exact"/>
              <w:contextualSpacing/>
              <w:jc w:val="center"/>
              <w:rPr>
                <w:rFonts w:asciiTheme="minorHAnsi" w:hAnsiTheme="minorHAnsi"/>
                <w:color w:val="auto"/>
                <w:szCs w:val="24"/>
              </w:rPr>
            </w:pPr>
            <w:r w:rsidRPr="00B077C2">
              <w:rPr>
                <w:rFonts w:asciiTheme="minorHAnsi" w:hAnsiTheme="minorHAnsi"/>
                <w:color w:val="auto"/>
                <w:szCs w:val="24"/>
              </w:rPr>
              <w:t>10%</w:t>
            </w:r>
          </w:p>
        </w:tc>
        <w:tc>
          <w:tcPr>
            <w:tcW w:w="1530" w:type="dxa"/>
            <w:tcBorders>
              <w:bottom w:val="single" w:sz="4" w:space="0" w:color="000000"/>
            </w:tcBorders>
            <w:vAlign w:val="center"/>
          </w:tcPr>
          <w:p w:rsidR="00015ABA" w:rsidRPr="00B077C2" w:rsidRDefault="00015ABA" w:rsidP="00537949">
            <w:pPr>
              <w:tabs>
                <w:tab w:val="left" w:pos="288"/>
                <w:tab w:val="left" w:pos="4752"/>
              </w:tabs>
              <w:spacing w:line="240" w:lineRule="exact"/>
              <w:contextualSpacing/>
              <w:jc w:val="center"/>
              <w:rPr>
                <w:rFonts w:asciiTheme="minorHAnsi" w:hAnsiTheme="minorHAnsi"/>
                <w:color w:val="auto"/>
                <w:szCs w:val="24"/>
              </w:rPr>
            </w:pPr>
            <w:r w:rsidRPr="00B077C2">
              <w:rPr>
                <w:rFonts w:asciiTheme="minorHAnsi" w:hAnsiTheme="minorHAnsi"/>
                <w:color w:val="auto"/>
                <w:szCs w:val="24"/>
              </w:rPr>
              <w:t>10%</w:t>
            </w:r>
          </w:p>
        </w:tc>
      </w:tr>
      <w:tr w:rsidR="00217C09" w:rsidRPr="005A71CA" w:rsidTr="00E702E0">
        <w:tblPrEx>
          <w:tblLook w:val="0000"/>
        </w:tblPrEx>
        <w:trPr>
          <w:gridBefore w:val="1"/>
          <w:wBefore w:w="4586" w:type="dxa"/>
          <w:trHeight w:val="350"/>
        </w:trPr>
        <w:tc>
          <w:tcPr>
            <w:tcW w:w="1710" w:type="dxa"/>
            <w:tcBorders>
              <w:left w:val="single" w:sz="4" w:space="0" w:color="auto"/>
            </w:tcBorders>
            <w:shd w:val="pct15" w:color="auto" w:fill="auto"/>
            <w:vAlign w:val="center"/>
          </w:tcPr>
          <w:p w:rsidR="00217C09" w:rsidRPr="005A71CA" w:rsidRDefault="00217C09" w:rsidP="00537949">
            <w:pPr>
              <w:tabs>
                <w:tab w:val="left" w:pos="288"/>
                <w:tab w:val="left" w:pos="4752"/>
              </w:tabs>
              <w:spacing w:line="240" w:lineRule="exact"/>
              <w:contextualSpacing/>
              <w:jc w:val="center"/>
              <w:rPr>
                <w:rFonts w:asciiTheme="minorHAnsi" w:hAnsiTheme="minorHAnsi"/>
                <w:b/>
                <w:color w:val="auto"/>
                <w:szCs w:val="24"/>
              </w:rPr>
            </w:pPr>
            <w:r w:rsidRPr="005A71CA">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217C09" w:rsidRPr="00B077C2" w:rsidRDefault="00015ABA" w:rsidP="00537949">
            <w:pPr>
              <w:tabs>
                <w:tab w:val="left" w:pos="288"/>
                <w:tab w:val="left" w:pos="4752"/>
              </w:tabs>
              <w:spacing w:line="240" w:lineRule="exact"/>
              <w:contextualSpacing/>
              <w:jc w:val="center"/>
              <w:rPr>
                <w:rFonts w:asciiTheme="minorHAnsi" w:hAnsiTheme="minorHAnsi"/>
                <w:b/>
                <w:color w:val="auto"/>
                <w:szCs w:val="24"/>
              </w:rPr>
            </w:pPr>
            <w:r w:rsidRPr="00B077C2">
              <w:rPr>
                <w:rFonts w:asciiTheme="minorHAnsi" w:hAnsiTheme="minorHAnsi"/>
                <w:b/>
                <w:color w:val="auto"/>
                <w:szCs w:val="24"/>
              </w:rPr>
              <w:t>6</w:t>
            </w:r>
            <w:r w:rsidR="00217C09" w:rsidRPr="00B077C2">
              <w:rPr>
                <w:rFonts w:asciiTheme="minorHAnsi" w:hAnsiTheme="minorHAnsi"/>
                <w:b/>
                <w:color w:val="auto"/>
                <w:szCs w:val="24"/>
              </w:rPr>
              <w:t>0%</w:t>
            </w:r>
          </w:p>
        </w:tc>
        <w:tc>
          <w:tcPr>
            <w:tcW w:w="1530" w:type="dxa"/>
            <w:shd w:val="pct15" w:color="auto" w:fill="auto"/>
            <w:vAlign w:val="center"/>
          </w:tcPr>
          <w:p w:rsidR="00217C09" w:rsidRPr="00B077C2" w:rsidRDefault="00015ABA" w:rsidP="00537949">
            <w:pPr>
              <w:tabs>
                <w:tab w:val="left" w:pos="288"/>
                <w:tab w:val="left" w:pos="4752"/>
              </w:tabs>
              <w:spacing w:line="240" w:lineRule="exact"/>
              <w:contextualSpacing/>
              <w:jc w:val="center"/>
              <w:rPr>
                <w:rFonts w:asciiTheme="minorHAnsi" w:hAnsiTheme="minorHAnsi"/>
                <w:b/>
                <w:color w:val="auto"/>
                <w:szCs w:val="24"/>
              </w:rPr>
            </w:pPr>
            <w:r w:rsidRPr="00B077C2">
              <w:rPr>
                <w:rFonts w:asciiTheme="minorHAnsi" w:hAnsiTheme="minorHAnsi"/>
                <w:b/>
                <w:color w:val="auto"/>
                <w:szCs w:val="24"/>
              </w:rPr>
              <w:t>4</w:t>
            </w:r>
            <w:r w:rsidR="00217C09" w:rsidRPr="00B077C2">
              <w:rPr>
                <w:rFonts w:asciiTheme="minorHAnsi" w:hAnsiTheme="minorHAnsi"/>
                <w:b/>
                <w:color w:val="auto"/>
                <w:szCs w:val="24"/>
              </w:rPr>
              <w:t>0%</w:t>
            </w:r>
          </w:p>
        </w:tc>
      </w:tr>
    </w:tbl>
    <w:p w:rsidR="0017169D" w:rsidRPr="005A71CA" w:rsidRDefault="0017169D" w:rsidP="0017169D">
      <w:pPr>
        <w:tabs>
          <w:tab w:val="left" w:pos="288"/>
          <w:tab w:val="left" w:pos="4752"/>
        </w:tabs>
        <w:spacing w:line="240" w:lineRule="exact"/>
        <w:contextualSpacing/>
        <w:jc w:val="both"/>
        <w:rPr>
          <w:rFonts w:asciiTheme="minorHAnsi" w:hAnsiTheme="minorHAnsi"/>
          <w:color w:val="auto"/>
        </w:rPr>
      </w:pPr>
      <w:r>
        <w:rPr>
          <w:rFonts w:asciiTheme="minorHAnsi" w:hAnsiTheme="minorHAnsi"/>
          <w:color w:val="auto"/>
          <w:u w:val="single"/>
        </w:rPr>
        <w:t>_</w:t>
      </w:r>
      <w:r w:rsidRPr="005A71CA">
        <w:rPr>
          <w:rFonts w:asciiTheme="minorHAnsi" w:hAnsiTheme="minorHAnsi"/>
          <w:color w:val="auto"/>
          <w:u w:val="single"/>
        </w:rPr>
        <w:t>___________________________________________</w:t>
      </w:r>
      <w:r>
        <w:rPr>
          <w:rFonts w:asciiTheme="minorHAnsi" w:hAnsiTheme="minorHAnsi"/>
          <w:color w:val="auto"/>
          <w:u w:val="single"/>
        </w:rPr>
        <w:t>______________</w:t>
      </w:r>
      <w:r w:rsidRPr="005A71CA">
        <w:rPr>
          <w:rFonts w:asciiTheme="minorHAnsi" w:hAnsiTheme="minorHAnsi"/>
          <w:color w:val="auto"/>
          <w:u w:val="single"/>
        </w:rPr>
        <w:t>___________________</w:t>
      </w:r>
      <w:r w:rsidRPr="005A71CA">
        <w:rPr>
          <w:rFonts w:asciiTheme="minorHAnsi" w:hAnsiTheme="minorHAnsi"/>
          <w:color w:val="auto"/>
        </w:rPr>
        <w:t>_</w:t>
      </w:r>
    </w:p>
    <w:p w:rsidR="000B5F90" w:rsidRDefault="000B5F90">
      <w:pPr>
        <w:rPr>
          <w:rFonts w:asciiTheme="minorHAnsi" w:hAnsiTheme="minorHAnsi"/>
          <w:color w:val="auto"/>
          <w:szCs w:val="24"/>
        </w:rPr>
      </w:pPr>
      <w:r>
        <w:rPr>
          <w:rFonts w:asciiTheme="minorHAnsi" w:hAnsiTheme="minorHAnsi"/>
          <w:color w:val="auto"/>
          <w:szCs w:val="24"/>
        </w:rPr>
        <w:br w:type="page"/>
      </w:r>
    </w:p>
    <w:p w:rsidR="00D91DA6" w:rsidRPr="005A71CA" w:rsidRDefault="00114F20" w:rsidP="00537949">
      <w:pPr>
        <w:tabs>
          <w:tab w:val="left" w:pos="288"/>
          <w:tab w:val="left" w:pos="4752"/>
        </w:tabs>
        <w:spacing w:line="240" w:lineRule="exact"/>
        <w:contextualSpacing/>
        <w:jc w:val="both"/>
        <w:rPr>
          <w:rFonts w:asciiTheme="minorHAnsi" w:hAnsiTheme="minorHAnsi"/>
          <w:color w:val="auto"/>
          <w:szCs w:val="24"/>
        </w:rPr>
      </w:pPr>
      <w:r w:rsidRPr="005A71CA">
        <w:rPr>
          <w:rFonts w:asciiTheme="minorHAnsi" w:hAnsiTheme="minorHAnsi"/>
          <w:color w:val="auto"/>
          <w:szCs w:val="24"/>
        </w:rPr>
        <w:lastRenderedPageBreak/>
        <w:t>The following documentary evidence was considered:</w:t>
      </w:r>
    </w:p>
    <w:p w:rsidR="00114F20" w:rsidRPr="005A71CA" w:rsidRDefault="00114F20" w:rsidP="00537949">
      <w:pPr>
        <w:tabs>
          <w:tab w:val="left" w:pos="288"/>
          <w:tab w:val="left" w:pos="4752"/>
        </w:tabs>
        <w:spacing w:line="240" w:lineRule="exact"/>
        <w:contextualSpacing/>
        <w:jc w:val="both"/>
        <w:rPr>
          <w:rFonts w:asciiTheme="minorHAnsi" w:hAnsiTheme="minorHAnsi"/>
          <w:color w:val="auto"/>
          <w:szCs w:val="24"/>
        </w:rPr>
      </w:pPr>
    </w:p>
    <w:p w:rsidR="00114F20" w:rsidRPr="005A71CA" w:rsidRDefault="0051146C" w:rsidP="00537949">
      <w:pPr>
        <w:tabs>
          <w:tab w:val="left" w:pos="288"/>
          <w:tab w:val="left" w:pos="4752"/>
        </w:tabs>
        <w:spacing w:line="240" w:lineRule="exact"/>
        <w:contextualSpacing/>
        <w:jc w:val="both"/>
        <w:rPr>
          <w:rFonts w:asciiTheme="minorHAnsi" w:hAnsiTheme="minorHAnsi"/>
          <w:color w:val="auto"/>
          <w:szCs w:val="24"/>
        </w:rPr>
      </w:pPr>
      <w:r w:rsidRPr="005A71CA">
        <w:rPr>
          <w:rFonts w:asciiTheme="minorHAnsi" w:hAnsiTheme="minorHAnsi"/>
          <w:color w:val="auto"/>
          <w:szCs w:val="24"/>
        </w:rPr>
        <w:t xml:space="preserve">Exhibit A.  DD Form </w:t>
      </w:r>
      <w:proofErr w:type="gramStart"/>
      <w:r w:rsidRPr="005A71CA">
        <w:rPr>
          <w:rFonts w:asciiTheme="minorHAnsi" w:hAnsiTheme="minorHAnsi"/>
          <w:color w:val="auto"/>
          <w:szCs w:val="24"/>
        </w:rPr>
        <w:t>294,</w:t>
      </w:r>
      <w:proofErr w:type="gramEnd"/>
      <w:r w:rsidRPr="005A71CA">
        <w:rPr>
          <w:rFonts w:asciiTheme="minorHAnsi" w:hAnsiTheme="minorHAnsi"/>
          <w:color w:val="auto"/>
          <w:szCs w:val="24"/>
        </w:rPr>
        <w:t xml:space="preserve"> dated </w:t>
      </w:r>
      <w:r w:rsidR="0019273F" w:rsidRPr="005A71CA">
        <w:rPr>
          <w:rFonts w:asciiTheme="minorHAnsi" w:hAnsiTheme="minorHAnsi"/>
          <w:color w:val="auto"/>
          <w:szCs w:val="24"/>
        </w:rPr>
        <w:t>2009</w:t>
      </w:r>
      <w:r w:rsidR="009B17A6" w:rsidRPr="005A71CA">
        <w:rPr>
          <w:rFonts w:asciiTheme="minorHAnsi" w:hAnsiTheme="minorHAnsi"/>
          <w:color w:val="auto"/>
          <w:szCs w:val="24"/>
        </w:rPr>
        <w:t>0924</w:t>
      </w:r>
      <w:r w:rsidR="00114F20" w:rsidRPr="005A71CA">
        <w:rPr>
          <w:rFonts w:asciiTheme="minorHAnsi" w:hAnsiTheme="minorHAnsi"/>
          <w:color w:val="auto"/>
          <w:szCs w:val="24"/>
        </w:rPr>
        <w:t>, w/</w:t>
      </w:r>
      <w:proofErr w:type="spellStart"/>
      <w:r w:rsidR="00114F20" w:rsidRPr="005A71CA">
        <w:rPr>
          <w:rFonts w:asciiTheme="minorHAnsi" w:hAnsiTheme="minorHAnsi"/>
          <w:color w:val="auto"/>
          <w:szCs w:val="24"/>
        </w:rPr>
        <w:t>atchs</w:t>
      </w:r>
      <w:proofErr w:type="spellEnd"/>
      <w:r w:rsidR="00114F20" w:rsidRPr="005A71CA">
        <w:rPr>
          <w:rFonts w:asciiTheme="minorHAnsi" w:hAnsiTheme="minorHAnsi"/>
          <w:color w:val="auto"/>
          <w:szCs w:val="24"/>
        </w:rPr>
        <w:t>.</w:t>
      </w:r>
    </w:p>
    <w:p w:rsidR="00114F20" w:rsidRPr="005A71CA" w:rsidRDefault="00114F20" w:rsidP="00537949">
      <w:pPr>
        <w:tabs>
          <w:tab w:val="left" w:pos="288"/>
          <w:tab w:val="left" w:pos="4752"/>
        </w:tabs>
        <w:spacing w:line="240" w:lineRule="exact"/>
        <w:contextualSpacing/>
        <w:jc w:val="both"/>
        <w:rPr>
          <w:rFonts w:asciiTheme="minorHAnsi" w:hAnsiTheme="minorHAnsi"/>
          <w:color w:val="auto"/>
          <w:szCs w:val="24"/>
        </w:rPr>
      </w:pPr>
      <w:r w:rsidRPr="005A71CA">
        <w:rPr>
          <w:rFonts w:asciiTheme="minorHAnsi" w:hAnsiTheme="minorHAnsi"/>
          <w:color w:val="auto"/>
          <w:szCs w:val="24"/>
        </w:rPr>
        <w:t xml:space="preserve">Exhibit B.  </w:t>
      </w:r>
      <w:proofErr w:type="gramStart"/>
      <w:r w:rsidRPr="005A71CA">
        <w:rPr>
          <w:rFonts w:asciiTheme="minorHAnsi" w:hAnsiTheme="minorHAnsi"/>
          <w:color w:val="auto"/>
          <w:szCs w:val="24"/>
        </w:rPr>
        <w:t>Service Treatment Record.</w:t>
      </w:r>
      <w:proofErr w:type="gramEnd"/>
    </w:p>
    <w:p w:rsidR="00114F20" w:rsidRPr="005A71CA" w:rsidRDefault="00114F20" w:rsidP="00537949">
      <w:pPr>
        <w:tabs>
          <w:tab w:val="left" w:pos="288"/>
          <w:tab w:val="left" w:pos="4752"/>
        </w:tabs>
        <w:spacing w:line="240" w:lineRule="exact"/>
        <w:contextualSpacing/>
        <w:jc w:val="both"/>
        <w:rPr>
          <w:rFonts w:asciiTheme="minorHAnsi" w:hAnsiTheme="minorHAnsi"/>
          <w:color w:val="auto"/>
          <w:szCs w:val="24"/>
        </w:rPr>
      </w:pPr>
      <w:r w:rsidRPr="005A71CA">
        <w:rPr>
          <w:rFonts w:asciiTheme="minorHAnsi" w:hAnsiTheme="minorHAnsi"/>
          <w:color w:val="auto"/>
          <w:szCs w:val="24"/>
        </w:rPr>
        <w:t xml:space="preserve">Exhibit C.  </w:t>
      </w:r>
      <w:proofErr w:type="gramStart"/>
      <w:r w:rsidRPr="005A71CA">
        <w:rPr>
          <w:rFonts w:asciiTheme="minorHAnsi" w:hAnsiTheme="minorHAnsi"/>
          <w:color w:val="auto"/>
          <w:szCs w:val="24"/>
        </w:rPr>
        <w:t>Department of Veterans</w:t>
      </w:r>
      <w:r w:rsidR="00385D6F" w:rsidRPr="005A71CA">
        <w:rPr>
          <w:rFonts w:asciiTheme="minorHAnsi" w:hAnsiTheme="minorHAnsi"/>
          <w:color w:val="auto"/>
          <w:szCs w:val="24"/>
        </w:rPr>
        <w:t>'</w:t>
      </w:r>
      <w:r w:rsidRPr="005A71CA">
        <w:rPr>
          <w:rFonts w:asciiTheme="minorHAnsi" w:hAnsiTheme="minorHAnsi"/>
          <w:color w:val="auto"/>
          <w:szCs w:val="24"/>
        </w:rPr>
        <w:t xml:space="preserve"> Affairs Treatment Record.</w:t>
      </w:r>
      <w:proofErr w:type="gramEnd"/>
    </w:p>
    <w:p w:rsidR="00D91DA6" w:rsidRPr="005A71CA" w:rsidRDefault="00D91DA6" w:rsidP="00537949">
      <w:pPr>
        <w:tabs>
          <w:tab w:val="left" w:pos="288"/>
          <w:tab w:val="left" w:pos="4752"/>
        </w:tabs>
        <w:spacing w:line="240" w:lineRule="exact"/>
        <w:contextualSpacing/>
        <w:jc w:val="both"/>
        <w:rPr>
          <w:rFonts w:asciiTheme="minorHAnsi" w:hAnsiTheme="minorHAnsi"/>
          <w:color w:val="auto"/>
          <w:szCs w:val="24"/>
        </w:rPr>
      </w:pPr>
    </w:p>
    <w:p w:rsidR="00114F20" w:rsidRDefault="00114F20" w:rsidP="00537949">
      <w:pPr>
        <w:tabs>
          <w:tab w:val="left" w:pos="288"/>
          <w:tab w:val="left" w:pos="4752"/>
        </w:tabs>
        <w:spacing w:line="240" w:lineRule="exact"/>
        <w:contextualSpacing/>
        <w:jc w:val="both"/>
        <w:rPr>
          <w:rFonts w:asciiTheme="minorHAnsi" w:hAnsiTheme="minorHAnsi"/>
          <w:color w:val="auto"/>
          <w:szCs w:val="24"/>
        </w:rPr>
      </w:pPr>
    </w:p>
    <w:p w:rsidR="000B5F90" w:rsidRDefault="000B5F90" w:rsidP="00537949">
      <w:pPr>
        <w:tabs>
          <w:tab w:val="left" w:pos="288"/>
          <w:tab w:val="left" w:pos="4752"/>
        </w:tabs>
        <w:spacing w:line="240" w:lineRule="exact"/>
        <w:contextualSpacing/>
        <w:jc w:val="both"/>
        <w:rPr>
          <w:rFonts w:asciiTheme="minorHAnsi" w:hAnsiTheme="minorHAnsi"/>
          <w:color w:val="auto"/>
          <w:szCs w:val="24"/>
        </w:rPr>
      </w:pPr>
    </w:p>
    <w:p w:rsidR="000B5F90" w:rsidRPr="005A71CA" w:rsidRDefault="000B5F90" w:rsidP="00537949">
      <w:pPr>
        <w:tabs>
          <w:tab w:val="left" w:pos="288"/>
          <w:tab w:val="left" w:pos="4752"/>
        </w:tabs>
        <w:spacing w:line="240" w:lineRule="exact"/>
        <w:contextualSpacing/>
        <w:jc w:val="both"/>
        <w:rPr>
          <w:rFonts w:asciiTheme="minorHAnsi" w:hAnsiTheme="minorHAnsi"/>
          <w:color w:val="auto"/>
          <w:szCs w:val="24"/>
        </w:rPr>
      </w:pPr>
    </w:p>
    <w:p w:rsidR="000B5F90" w:rsidRDefault="000B5F90" w:rsidP="000B5F90">
      <w:pPr>
        <w:pStyle w:val="PlainText"/>
        <w:tabs>
          <w:tab w:val="left" w:pos="5400"/>
        </w:tabs>
        <w:spacing w:line="240" w:lineRule="exact"/>
        <w:contextualSpacing/>
        <w:rPr>
          <w:rFonts w:asciiTheme="minorHAnsi" w:hAnsiTheme="minorHAnsi"/>
          <w:sz w:val="24"/>
          <w:szCs w:val="24"/>
        </w:rPr>
      </w:pPr>
      <w:r>
        <w:rPr>
          <w:rFonts w:asciiTheme="minorHAnsi" w:hAnsiTheme="minorHAnsi"/>
          <w:sz w:val="24"/>
          <w:szCs w:val="24"/>
        </w:rPr>
        <w:tab/>
      </w:r>
    </w:p>
    <w:p w:rsidR="000B5F90" w:rsidRDefault="000B5F90" w:rsidP="000B5F90">
      <w:pPr>
        <w:pStyle w:val="PlainText"/>
        <w:tabs>
          <w:tab w:val="left" w:pos="5400"/>
        </w:tabs>
        <w:spacing w:line="240" w:lineRule="exact"/>
        <w:contextualSpacing/>
        <w:rPr>
          <w:rFonts w:asciiTheme="minorHAnsi" w:hAnsiTheme="minorHAnsi"/>
          <w:sz w:val="24"/>
          <w:szCs w:val="24"/>
        </w:rPr>
      </w:pPr>
      <w:r>
        <w:rPr>
          <w:rFonts w:asciiTheme="minorHAnsi" w:hAnsiTheme="minorHAnsi"/>
          <w:sz w:val="24"/>
          <w:szCs w:val="24"/>
        </w:rPr>
        <w:tab/>
      </w:r>
      <w:r w:rsidR="00E67296" w:rsidRPr="005A71CA">
        <w:rPr>
          <w:rFonts w:asciiTheme="minorHAnsi" w:hAnsiTheme="minorHAnsi"/>
          <w:sz w:val="24"/>
          <w:szCs w:val="24"/>
        </w:rPr>
        <w:t>Deputy Director</w:t>
      </w:r>
    </w:p>
    <w:p w:rsidR="00E67296" w:rsidRDefault="000B5F90" w:rsidP="000B5F90">
      <w:pPr>
        <w:pStyle w:val="PlainText"/>
        <w:tabs>
          <w:tab w:val="left" w:pos="5400"/>
        </w:tabs>
        <w:spacing w:line="240" w:lineRule="exact"/>
        <w:contextualSpacing/>
        <w:rPr>
          <w:rFonts w:asciiTheme="minorHAnsi" w:hAnsiTheme="minorHAnsi"/>
          <w:sz w:val="24"/>
          <w:szCs w:val="24"/>
        </w:rPr>
      </w:pPr>
      <w:r>
        <w:rPr>
          <w:rFonts w:asciiTheme="minorHAnsi" w:hAnsiTheme="minorHAnsi"/>
          <w:sz w:val="24"/>
          <w:szCs w:val="24"/>
        </w:rPr>
        <w:tab/>
      </w:r>
      <w:r w:rsidR="00E67296" w:rsidRPr="005A71CA">
        <w:rPr>
          <w:rFonts w:asciiTheme="minorHAnsi" w:hAnsiTheme="minorHAnsi"/>
          <w:sz w:val="24"/>
          <w:szCs w:val="24"/>
        </w:rPr>
        <w:t>Physical Disability Board of Review</w:t>
      </w:r>
    </w:p>
    <w:p w:rsidR="00D340E4" w:rsidRPr="00D340E4" w:rsidRDefault="00D340E4" w:rsidP="000B5F90">
      <w:pPr>
        <w:pStyle w:val="PlainText"/>
        <w:tabs>
          <w:tab w:val="left" w:pos="5400"/>
        </w:tabs>
        <w:spacing w:line="240" w:lineRule="exact"/>
        <w:contextualSpacing/>
        <w:rPr>
          <w:rFonts w:asciiTheme="minorHAnsi" w:hAnsiTheme="minorHAnsi"/>
          <w:sz w:val="24"/>
          <w:szCs w:val="24"/>
        </w:rPr>
      </w:pPr>
    </w:p>
    <w:p w:rsidR="00D340E4" w:rsidRDefault="00D340E4">
      <w:pPr>
        <w:rPr>
          <w:rFonts w:asciiTheme="minorHAnsi" w:eastAsia="Calibri" w:hAnsiTheme="minorHAnsi"/>
          <w:color w:val="auto"/>
          <w:szCs w:val="24"/>
        </w:rPr>
      </w:pPr>
      <w:r>
        <w:rPr>
          <w:rFonts w:asciiTheme="minorHAnsi" w:hAnsiTheme="minorHAnsi"/>
          <w:szCs w:val="24"/>
        </w:rPr>
        <w:br w:type="page"/>
      </w:r>
    </w:p>
    <w:p w:rsidR="00D340E4" w:rsidRPr="00D340E4" w:rsidRDefault="00D340E4" w:rsidP="000B5F90">
      <w:pPr>
        <w:pStyle w:val="PlainText"/>
        <w:tabs>
          <w:tab w:val="left" w:pos="5400"/>
        </w:tabs>
        <w:spacing w:line="240" w:lineRule="exact"/>
        <w:contextualSpacing/>
        <w:rPr>
          <w:rFonts w:asciiTheme="minorHAnsi" w:hAnsiTheme="minorHAnsi"/>
          <w:sz w:val="24"/>
          <w:szCs w:val="24"/>
        </w:rPr>
      </w:pPr>
    </w:p>
    <w:p w:rsidR="00D340E4" w:rsidRPr="00D340E4" w:rsidRDefault="00D340E4" w:rsidP="00D340E4">
      <w:pPr>
        <w:rPr>
          <w:color w:val="auto"/>
        </w:rPr>
      </w:pPr>
      <w:r w:rsidRPr="00D340E4">
        <w:rPr>
          <w:color w:val="auto"/>
        </w:rPr>
        <w:t>MEMORANDUM FOR DEPUTY COMMANDANT, MANPOWER &amp; RESERVE AFFAIRS</w:t>
      </w:r>
    </w:p>
    <w:p w:rsidR="00D340E4" w:rsidRPr="00D340E4" w:rsidRDefault="00D340E4" w:rsidP="00D340E4">
      <w:pPr>
        <w:rPr>
          <w:color w:val="auto"/>
        </w:rPr>
      </w:pPr>
    </w:p>
    <w:p w:rsidR="00D340E4" w:rsidRPr="00D340E4" w:rsidRDefault="00D340E4" w:rsidP="00D340E4">
      <w:pPr>
        <w:rPr>
          <w:color w:val="auto"/>
        </w:rPr>
      </w:pPr>
      <w:proofErr w:type="spellStart"/>
      <w:r w:rsidRPr="00D340E4">
        <w:rPr>
          <w:color w:val="auto"/>
        </w:rPr>
        <w:t>Subj</w:t>
      </w:r>
      <w:proofErr w:type="spellEnd"/>
      <w:r w:rsidRPr="00D340E4">
        <w:rPr>
          <w:color w:val="auto"/>
        </w:rPr>
        <w:t>:  PHYSICAL DISABILITY BOARD OF REVIEW (PDBR) RECOMMENDATION</w:t>
      </w:r>
    </w:p>
    <w:p w:rsidR="00D340E4" w:rsidRPr="00D340E4" w:rsidRDefault="00D340E4" w:rsidP="00D340E4">
      <w:pPr>
        <w:tabs>
          <w:tab w:val="left" w:pos="630"/>
        </w:tabs>
        <w:rPr>
          <w:color w:val="auto"/>
        </w:rPr>
      </w:pPr>
      <w:r w:rsidRPr="00D340E4">
        <w:rPr>
          <w:color w:val="auto"/>
        </w:rPr>
        <w:t xml:space="preserve">          </w:t>
      </w:r>
      <w:r w:rsidRPr="00D340E4">
        <w:rPr>
          <w:color w:val="auto"/>
        </w:rPr>
        <w:tab/>
        <w:t xml:space="preserve">ICO </w:t>
      </w:r>
      <w:r>
        <w:rPr>
          <w:color w:val="auto"/>
        </w:rPr>
        <w:t>XXXX</w:t>
      </w:r>
      <w:r w:rsidRPr="00D340E4">
        <w:rPr>
          <w:color w:val="auto"/>
        </w:rPr>
        <w:t xml:space="preserve">, FORMER USMC, XXX XX </w:t>
      </w:r>
      <w:r>
        <w:rPr>
          <w:color w:val="auto"/>
        </w:rPr>
        <w:t>XXXXX</w:t>
      </w:r>
    </w:p>
    <w:p w:rsidR="00D340E4" w:rsidRPr="00D340E4" w:rsidRDefault="00D340E4" w:rsidP="00D340E4">
      <w:pPr>
        <w:rPr>
          <w:color w:val="auto"/>
        </w:rPr>
      </w:pPr>
      <w:r w:rsidRPr="00D340E4">
        <w:rPr>
          <w:color w:val="auto"/>
        </w:rPr>
        <w:t>Ref:   (a) DoDI 6040.44</w:t>
      </w:r>
    </w:p>
    <w:p w:rsidR="00D340E4" w:rsidRPr="00D340E4" w:rsidRDefault="00D340E4" w:rsidP="00D340E4">
      <w:pPr>
        <w:rPr>
          <w:color w:val="auto"/>
        </w:rPr>
      </w:pPr>
      <w:r w:rsidRPr="00D340E4">
        <w:rPr>
          <w:color w:val="auto"/>
        </w:rPr>
        <w:t xml:space="preserve">          (b) PDBR </w:t>
      </w:r>
      <w:proofErr w:type="spellStart"/>
      <w:r w:rsidRPr="00D340E4">
        <w:rPr>
          <w:color w:val="auto"/>
        </w:rPr>
        <w:t>ltr</w:t>
      </w:r>
      <w:proofErr w:type="spellEnd"/>
      <w:r w:rsidRPr="00D340E4">
        <w:rPr>
          <w:color w:val="auto"/>
        </w:rPr>
        <w:t xml:space="preserve"> </w:t>
      </w:r>
      <w:proofErr w:type="spellStart"/>
      <w:r w:rsidRPr="00D340E4">
        <w:rPr>
          <w:color w:val="auto"/>
        </w:rPr>
        <w:t>dtd</w:t>
      </w:r>
      <w:proofErr w:type="spellEnd"/>
      <w:r w:rsidRPr="00D340E4">
        <w:rPr>
          <w:color w:val="auto"/>
        </w:rPr>
        <w:t xml:space="preserve"> 18 Nov 10</w:t>
      </w:r>
    </w:p>
    <w:p w:rsidR="00D340E4" w:rsidRPr="00D340E4" w:rsidRDefault="00D340E4" w:rsidP="00D340E4">
      <w:pPr>
        <w:rPr>
          <w:color w:val="auto"/>
        </w:rPr>
      </w:pPr>
    </w:p>
    <w:p w:rsidR="00D340E4" w:rsidRPr="00D340E4" w:rsidRDefault="00D340E4" w:rsidP="00D340E4">
      <w:pPr>
        <w:rPr>
          <w:color w:val="auto"/>
        </w:rPr>
      </w:pPr>
      <w:r w:rsidRPr="00D340E4">
        <w:rPr>
          <w:color w:val="auto"/>
        </w:rPr>
        <w:t>1.  I have reviewed the subject case pursuant to references (a) and (b).  The subject member’s official records are to be corrected to reflect the following disposition:</w:t>
      </w:r>
    </w:p>
    <w:p w:rsidR="00D340E4" w:rsidRPr="00D340E4" w:rsidRDefault="00D340E4" w:rsidP="00D340E4">
      <w:pPr>
        <w:rPr>
          <w:color w:val="auto"/>
        </w:rPr>
      </w:pPr>
    </w:p>
    <w:p w:rsidR="00D340E4" w:rsidRPr="00D340E4" w:rsidRDefault="00D340E4" w:rsidP="00D340E4">
      <w:pPr>
        <w:rPr>
          <w:color w:val="auto"/>
        </w:rPr>
      </w:pPr>
      <w:r w:rsidRPr="00D340E4">
        <w:rPr>
          <w:color w:val="auto"/>
        </w:rPr>
        <w:tab/>
        <w:t>a. Separation from the naval service due to physical disability with placement on the Temporary Disability Retired List with a disability rating of 60 percent for the period 15 September thru 15 March 2006.</w:t>
      </w:r>
    </w:p>
    <w:p w:rsidR="00D340E4" w:rsidRPr="00D340E4" w:rsidRDefault="00D340E4" w:rsidP="00D340E4">
      <w:pPr>
        <w:rPr>
          <w:color w:val="auto"/>
        </w:rPr>
      </w:pPr>
    </w:p>
    <w:p w:rsidR="00D340E4" w:rsidRPr="00D340E4" w:rsidRDefault="00D340E4" w:rsidP="00D340E4">
      <w:pPr>
        <w:rPr>
          <w:color w:val="auto"/>
        </w:rPr>
      </w:pPr>
      <w:r w:rsidRPr="00D340E4">
        <w:rPr>
          <w:color w:val="auto"/>
        </w:rPr>
        <w:tab/>
        <w:t xml:space="preserve">b. Final separation from naval service due to physical disability effective 16 March 2006 with a disability rating of 20 percent with entitlement to disability </w:t>
      </w:r>
      <w:proofErr w:type="gramStart"/>
      <w:r w:rsidRPr="00D340E4">
        <w:rPr>
          <w:color w:val="auto"/>
        </w:rPr>
        <w:t>severance pay</w:t>
      </w:r>
      <w:proofErr w:type="gramEnd"/>
      <w:r w:rsidRPr="00D340E4">
        <w:rPr>
          <w:color w:val="auto"/>
        </w:rPr>
        <w:t>.</w:t>
      </w:r>
    </w:p>
    <w:p w:rsidR="00D340E4" w:rsidRPr="00D340E4" w:rsidRDefault="00D340E4" w:rsidP="00D340E4">
      <w:pPr>
        <w:rPr>
          <w:color w:val="auto"/>
        </w:rPr>
      </w:pPr>
    </w:p>
    <w:p w:rsidR="00D340E4" w:rsidRPr="00D340E4" w:rsidRDefault="00D340E4" w:rsidP="00D340E4">
      <w:pPr>
        <w:rPr>
          <w:color w:val="auto"/>
        </w:rPr>
      </w:pPr>
      <w:r w:rsidRPr="00D340E4">
        <w:rPr>
          <w:color w:val="auto"/>
        </w:rPr>
        <w:t>2.  Please ensure all necessary actions are taken to implement this decision, including the recoupment of previously paid funds if appropriate, and notification to the subject member once those actions are completed.</w:t>
      </w:r>
    </w:p>
    <w:p w:rsidR="00D340E4" w:rsidRPr="00D340E4" w:rsidRDefault="00D340E4" w:rsidP="00D340E4">
      <w:pPr>
        <w:rPr>
          <w:color w:val="auto"/>
        </w:rPr>
      </w:pPr>
    </w:p>
    <w:p w:rsidR="00D340E4" w:rsidRPr="00D340E4" w:rsidRDefault="00D340E4" w:rsidP="00D340E4">
      <w:pPr>
        <w:rPr>
          <w:color w:val="auto"/>
        </w:rPr>
      </w:pPr>
    </w:p>
    <w:p w:rsidR="00D340E4" w:rsidRPr="00D340E4" w:rsidRDefault="00D340E4" w:rsidP="00D340E4">
      <w:pPr>
        <w:rPr>
          <w:color w:val="auto"/>
        </w:rPr>
      </w:pPr>
    </w:p>
    <w:p w:rsidR="00D340E4" w:rsidRPr="00D340E4" w:rsidRDefault="00D340E4" w:rsidP="00D340E4">
      <w:pPr>
        <w:tabs>
          <w:tab w:val="left" w:pos="4680"/>
        </w:tabs>
        <w:rPr>
          <w:color w:val="auto"/>
        </w:rPr>
      </w:pPr>
      <w:r w:rsidRPr="00D340E4">
        <w:rPr>
          <w:color w:val="auto"/>
        </w:rPr>
        <w:tab/>
      </w:r>
    </w:p>
    <w:p w:rsidR="00D340E4" w:rsidRPr="00D340E4" w:rsidRDefault="00D340E4" w:rsidP="00D340E4">
      <w:pPr>
        <w:rPr>
          <w:color w:val="auto"/>
        </w:rPr>
      </w:pPr>
      <w:r w:rsidRPr="00D340E4">
        <w:rPr>
          <w:color w:val="auto"/>
        </w:rPr>
        <w:tab/>
      </w:r>
      <w:r w:rsidRPr="00D340E4">
        <w:rPr>
          <w:color w:val="auto"/>
        </w:rPr>
        <w:tab/>
      </w:r>
      <w:r w:rsidRPr="00D340E4">
        <w:rPr>
          <w:color w:val="auto"/>
        </w:rPr>
        <w:tab/>
      </w:r>
      <w:r w:rsidRPr="00D340E4">
        <w:rPr>
          <w:color w:val="auto"/>
        </w:rPr>
        <w:tab/>
      </w:r>
      <w:r w:rsidRPr="00D340E4">
        <w:rPr>
          <w:color w:val="auto"/>
        </w:rPr>
        <w:tab/>
      </w:r>
      <w:r w:rsidRPr="00D340E4">
        <w:rPr>
          <w:color w:val="auto"/>
        </w:rPr>
        <w:tab/>
        <w:t xml:space="preserve">      Principal Deputy</w:t>
      </w:r>
    </w:p>
    <w:p w:rsidR="00D340E4" w:rsidRPr="00D340E4" w:rsidRDefault="00D340E4" w:rsidP="00D340E4">
      <w:pPr>
        <w:rPr>
          <w:color w:val="auto"/>
        </w:rPr>
      </w:pPr>
      <w:r w:rsidRPr="00D340E4">
        <w:rPr>
          <w:color w:val="auto"/>
        </w:rPr>
        <w:tab/>
      </w:r>
      <w:r w:rsidRPr="00D340E4">
        <w:rPr>
          <w:color w:val="auto"/>
        </w:rPr>
        <w:tab/>
      </w:r>
      <w:r w:rsidRPr="00D340E4">
        <w:rPr>
          <w:color w:val="auto"/>
        </w:rPr>
        <w:tab/>
      </w:r>
      <w:r w:rsidRPr="00D340E4">
        <w:rPr>
          <w:color w:val="auto"/>
        </w:rPr>
        <w:tab/>
      </w:r>
      <w:r w:rsidRPr="00D340E4">
        <w:rPr>
          <w:color w:val="auto"/>
        </w:rPr>
        <w:tab/>
      </w:r>
      <w:r w:rsidRPr="00D340E4">
        <w:rPr>
          <w:color w:val="auto"/>
        </w:rPr>
        <w:tab/>
        <w:t xml:space="preserve">      Assistant Secretary of the Navy</w:t>
      </w:r>
    </w:p>
    <w:p w:rsidR="00D340E4" w:rsidRPr="00D340E4" w:rsidRDefault="00D340E4" w:rsidP="00D340E4">
      <w:pPr>
        <w:rPr>
          <w:color w:val="auto"/>
        </w:rPr>
      </w:pPr>
      <w:r w:rsidRPr="00D340E4">
        <w:rPr>
          <w:color w:val="auto"/>
        </w:rPr>
        <w:tab/>
      </w:r>
      <w:r w:rsidRPr="00D340E4">
        <w:rPr>
          <w:color w:val="auto"/>
        </w:rPr>
        <w:tab/>
      </w:r>
      <w:r w:rsidRPr="00D340E4">
        <w:rPr>
          <w:color w:val="auto"/>
        </w:rPr>
        <w:tab/>
      </w:r>
      <w:r w:rsidRPr="00D340E4">
        <w:rPr>
          <w:color w:val="auto"/>
        </w:rPr>
        <w:tab/>
      </w:r>
      <w:r w:rsidRPr="00D340E4">
        <w:rPr>
          <w:color w:val="auto"/>
        </w:rPr>
        <w:tab/>
      </w:r>
      <w:r w:rsidRPr="00D340E4">
        <w:rPr>
          <w:color w:val="auto"/>
        </w:rPr>
        <w:tab/>
        <w:t xml:space="preserve">        (Manpower &amp; Reserve Affairs)</w:t>
      </w:r>
    </w:p>
    <w:p w:rsidR="00B522CD" w:rsidRPr="005A71CA" w:rsidRDefault="00B522CD" w:rsidP="00537949">
      <w:pPr>
        <w:tabs>
          <w:tab w:val="left" w:pos="288"/>
          <w:tab w:val="left" w:pos="4320"/>
          <w:tab w:val="left" w:pos="4410"/>
          <w:tab w:val="left" w:pos="4770"/>
          <w:tab w:val="left" w:pos="4860"/>
          <w:tab w:val="left" w:pos="5040"/>
        </w:tabs>
        <w:spacing w:line="240" w:lineRule="exact"/>
        <w:contextualSpacing/>
        <w:jc w:val="both"/>
        <w:rPr>
          <w:rFonts w:asciiTheme="minorHAnsi" w:hAnsiTheme="minorHAnsi"/>
          <w:color w:val="000080"/>
          <w:szCs w:val="24"/>
        </w:rPr>
      </w:pPr>
    </w:p>
    <w:sectPr w:rsidR="00B522CD" w:rsidRPr="005A71CA"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067" w:rsidRDefault="00445067">
      <w:r>
        <w:separator/>
      </w:r>
    </w:p>
  </w:endnote>
  <w:endnote w:type="continuationSeparator" w:id="0">
    <w:p w:rsidR="00445067" w:rsidRDefault="00445067">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E2" w:rsidRDefault="00F66ACB">
    <w:pPr>
      <w:pStyle w:val="Footer"/>
      <w:framePr w:wrap="around" w:vAnchor="text" w:hAnchor="margin" w:xAlign="center" w:y="1"/>
      <w:rPr>
        <w:rStyle w:val="PageNumber"/>
      </w:rPr>
    </w:pPr>
    <w:r>
      <w:rPr>
        <w:rStyle w:val="PageNumber"/>
      </w:rPr>
      <w:fldChar w:fldCharType="begin"/>
    </w:r>
    <w:r w:rsidR="00C857E2">
      <w:rPr>
        <w:rStyle w:val="PageNumber"/>
      </w:rPr>
      <w:instrText xml:space="preserve">PAGE  </w:instrText>
    </w:r>
    <w:r>
      <w:rPr>
        <w:rStyle w:val="PageNumber"/>
      </w:rPr>
      <w:fldChar w:fldCharType="separate"/>
    </w:r>
    <w:r w:rsidR="00C857E2">
      <w:rPr>
        <w:rStyle w:val="PageNumber"/>
        <w:noProof/>
      </w:rPr>
      <w:t>2</w:t>
    </w:r>
    <w:r>
      <w:rPr>
        <w:rStyle w:val="PageNumber"/>
      </w:rPr>
      <w:fldChar w:fldCharType="end"/>
    </w:r>
  </w:p>
  <w:p w:rsidR="00C857E2" w:rsidRDefault="00C857E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E2" w:rsidRPr="00BB05CC" w:rsidRDefault="00F66ACB">
    <w:pPr>
      <w:pStyle w:val="Footer"/>
      <w:framePr w:wrap="around" w:vAnchor="text" w:hAnchor="margin" w:xAlign="center" w:y="1"/>
      <w:rPr>
        <w:rStyle w:val="PageNumber"/>
        <w:rFonts w:asciiTheme="minorHAnsi" w:hAnsiTheme="minorHAnsi"/>
        <w:color w:val="auto"/>
      </w:rPr>
    </w:pPr>
    <w:r w:rsidRPr="00BB05CC">
      <w:rPr>
        <w:rStyle w:val="PageNumber"/>
        <w:rFonts w:asciiTheme="minorHAnsi" w:hAnsiTheme="minorHAnsi"/>
        <w:color w:val="auto"/>
      </w:rPr>
      <w:fldChar w:fldCharType="begin"/>
    </w:r>
    <w:r w:rsidR="00C857E2" w:rsidRPr="00BB05CC">
      <w:rPr>
        <w:rStyle w:val="PageNumber"/>
        <w:rFonts w:asciiTheme="minorHAnsi" w:hAnsiTheme="minorHAnsi"/>
        <w:color w:val="auto"/>
      </w:rPr>
      <w:instrText xml:space="preserve">PAGE  </w:instrText>
    </w:r>
    <w:r w:rsidRPr="00BB05CC">
      <w:rPr>
        <w:rStyle w:val="PageNumber"/>
        <w:rFonts w:asciiTheme="minorHAnsi" w:hAnsiTheme="minorHAnsi"/>
        <w:color w:val="auto"/>
      </w:rPr>
      <w:fldChar w:fldCharType="separate"/>
    </w:r>
    <w:r w:rsidR="00D340E4">
      <w:rPr>
        <w:rStyle w:val="PageNumber"/>
        <w:rFonts w:asciiTheme="minorHAnsi" w:hAnsiTheme="minorHAnsi"/>
        <w:noProof/>
        <w:color w:val="auto"/>
      </w:rPr>
      <w:t>2</w:t>
    </w:r>
    <w:r w:rsidRPr="00BB05CC">
      <w:rPr>
        <w:rStyle w:val="PageNumber"/>
        <w:rFonts w:asciiTheme="minorHAnsi" w:hAnsiTheme="minorHAnsi"/>
        <w:color w:val="auto"/>
      </w:rPr>
      <w:fldChar w:fldCharType="end"/>
    </w:r>
  </w:p>
  <w:p w:rsidR="00C857E2" w:rsidRPr="00BB05CC" w:rsidRDefault="00C857E2" w:rsidP="002B0749">
    <w:pPr>
      <w:pStyle w:val="Footer"/>
      <w:jc w:val="right"/>
      <w:rPr>
        <w:rFonts w:asciiTheme="minorHAnsi" w:hAnsiTheme="minorHAnsi"/>
        <w:color w:val="auto"/>
      </w:rPr>
    </w:pPr>
    <w:r>
      <w:tab/>
    </w:r>
    <w:r>
      <w:tab/>
    </w:r>
    <w:r w:rsidRPr="00BB05CC">
      <w:rPr>
        <w:rFonts w:asciiTheme="minorHAnsi" w:hAnsiTheme="minorHAnsi"/>
        <w:caps/>
        <w:color w:val="auto"/>
      </w:rPr>
      <w:t>PD0900582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067" w:rsidRDefault="00445067">
      <w:r>
        <w:separator/>
      </w:r>
    </w:p>
  </w:footnote>
  <w:footnote w:type="continuationSeparator" w:id="0">
    <w:p w:rsidR="00445067" w:rsidRDefault="004450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144F"/>
    <w:rsid w:val="00003D3D"/>
    <w:rsid w:val="00003E27"/>
    <w:rsid w:val="000059FA"/>
    <w:rsid w:val="00010ABA"/>
    <w:rsid w:val="0001228A"/>
    <w:rsid w:val="00013443"/>
    <w:rsid w:val="000145C2"/>
    <w:rsid w:val="00015ABA"/>
    <w:rsid w:val="00023C1F"/>
    <w:rsid w:val="00023D43"/>
    <w:rsid w:val="000276C4"/>
    <w:rsid w:val="00035C3A"/>
    <w:rsid w:val="000379D0"/>
    <w:rsid w:val="000416F8"/>
    <w:rsid w:val="000437A4"/>
    <w:rsid w:val="00051622"/>
    <w:rsid w:val="00053193"/>
    <w:rsid w:val="00060515"/>
    <w:rsid w:val="00072433"/>
    <w:rsid w:val="00073E8C"/>
    <w:rsid w:val="00086F21"/>
    <w:rsid w:val="000A2BCE"/>
    <w:rsid w:val="000A3654"/>
    <w:rsid w:val="000A3E5F"/>
    <w:rsid w:val="000A4BBA"/>
    <w:rsid w:val="000A58C7"/>
    <w:rsid w:val="000A5A66"/>
    <w:rsid w:val="000B5F90"/>
    <w:rsid w:val="000C504D"/>
    <w:rsid w:val="000C7DE4"/>
    <w:rsid w:val="000D15E7"/>
    <w:rsid w:val="000D43F9"/>
    <w:rsid w:val="000D4717"/>
    <w:rsid w:val="000D7D55"/>
    <w:rsid w:val="000E20CD"/>
    <w:rsid w:val="000F427B"/>
    <w:rsid w:val="000F755B"/>
    <w:rsid w:val="0010417F"/>
    <w:rsid w:val="00104A67"/>
    <w:rsid w:val="0010530E"/>
    <w:rsid w:val="00110DA2"/>
    <w:rsid w:val="00114F20"/>
    <w:rsid w:val="00115897"/>
    <w:rsid w:val="00116FEA"/>
    <w:rsid w:val="001231DC"/>
    <w:rsid w:val="001315DD"/>
    <w:rsid w:val="001341B7"/>
    <w:rsid w:val="00135385"/>
    <w:rsid w:val="001364D1"/>
    <w:rsid w:val="00140EE1"/>
    <w:rsid w:val="001410AA"/>
    <w:rsid w:val="0014192E"/>
    <w:rsid w:val="001541C5"/>
    <w:rsid w:val="00162BEC"/>
    <w:rsid w:val="00164C3C"/>
    <w:rsid w:val="0017169D"/>
    <w:rsid w:val="0017455A"/>
    <w:rsid w:val="00174877"/>
    <w:rsid w:val="00177659"/>
    <w:rsid w:val="001852E8"/>
    <w:rsid w:val="00185ECB"/>
    <w:rsid w:val="001918E6"/>
    <w:rsid w:val="0019273F"/>
    <w:rsid w:val="001A3BE4"/>
    <w:rsid w:val="001A7538"/>
    <w:rsid w:val="001B5B59"/>
    <w:rsid w:val="001B64D9"/>
    <w:rsid w:val="001C179E"/>
    <w:rsid w:val="001C181A"/>
    <w:rsid w:val="001C2053"/>
    <w:rsid w:val="001C28D1"/>
    <w:rsid w:val="001C54DB"/>
    <w:rsid w:val="001C7418"/>
    <w:rsid w:val="001D0051"/>
    <w:rsid w:val="001D1F8C"/>
    <w:rsid w:val="001D2224"/>
    <w:rsid w:val="001D6A8C"/>
    <w:rsid w:val="001D7A56"/>
    <w:rsid w:val="001E32E4"/>
    <w:rsid w:val="001E5815"/>
    <w:rsid w:val="001F1416"/>
    <w:rsid w:val="001F2C9C"/>
    <w:rsid w:val="001F68DF"/>
    <w:rsid w:val="00217C09"/>
    <w:rsid w:val="00225196"/>
    <w:rsid w:val="00225CB4"/>
    <w:rsid w:val="002276EA"/>
    <w:rsid w:val="002338CA"/>
    <w:rsid w:val="0024227D"/>
    <w:rsid w:val="00243D13"/>
    <w:rsid w:val="00244B6B"/>
    <w:rsid w:val="00246860"/>
    <w:rsid w:val="0025183C"/>
    <w:rsid w:val="00256E8B"/>
    <w:rsid w:val="0026103C"/>
    <w:rsid w:val="0026318D"/>
    <w:rsid w:val="0027159C"/>
    <w:rsid w:val="00274549"/>
    <w:rsid w:val="00274E46"/>
    <w:rsid w:val="00276C86"/>
    <w:rsid w:val="0028260B"/>
    <w:rsid w:val="0028413A"/>
    <w:rsid w:val="00286FB9"/>
    <w:rsid w:val="002A6A3C"/>
    <w:rsid w:val="002B03B2"/>
    <w:rsid w:val="002B0749"/>
    <w:rsid w:val="002D18B4"/>
    <w:rsid w:val="002D608D"/>
    <w:rsid w:val="002D6690"/>
    <w:rsid w:val="002E1C31"/>
    <w:rsid w:val="002E2D8E"/>
    <w:rsid w:val="002E3474"/>
    <w:rsid w:val="002E764B"/>
    <w:rsid w:val="002F4BDA"/>
    <w:rsid w:val="002F7F81"/>
    <w:rsid w:val="00307940"/>
    <w:rsid w:val="00320B5A"/>
    <w:rsid w:val="00323E70"/>
    <w:rsid w:val="00352AD3"/>
    <w:rsid w:val="00355E41"/>
    <w:rsid w:val="00363362"/>
    <w:rsid w:val="00371B29"/>
    <w:rsid w:val="0037520D"/>
    <w:rsid w:val="00377BD2"/>
    <w:rsid w:val="00385D6F"/>
    <w:rsid w:val="00385F82"/>
    <w:rsid w:val="00387E10"/>
    <w:rsid w:val="0039038E"/>
    <w:rsid w:val="00391B5E"/>
    <w:rsid w:val="00393651"/>
    <w:rsid w:val="003943EC"/>
    <w:rsid w:val="00395083"/>
    <w:rsid w:val="00395279"/>
    <w:rsid w:val="003A0798"/>
    <w:rsid w:val="003A41BA"/>
    <w:rsid w:val="003A6A99"/>
    <w:rsid w:val="003B149A"/>
    <w:rsid w:val="003B227A"/>
    <w:rsid w:val="003D2BA3"/>
    <w:rsid w:val="003D7DDB"/>
    <w:rsid w:val="003E0543"/>
    <w:rsid w:val="003F098A"/>
    <w:rsid w:val="003F24CD"/>
    <w:rsid w:val="003F58B0"/>
    <w:rsid w:val="004007E9"/>
    <w:rsid w:val="00401BBC"/>
    <w:rsid w:val="00403BB5"/>
    <w:rsid w:val="00404B45"/>
    <w:rsid w:val="00406CC5"/>
    <w:rsid w:val="004074A4"/>
    <w:rsid w:val="004124F4"/>
    <w:rsid w:val="004157AA"/>
    <w:rsid w:val="004172DB"/>
    <w:rsid w:val="0042164B"/>
    <w:rsid w:val="00421E57"/>
    <w:rsid w:val="00422B75"/>
    <w:rsid w:val="004240BA"/>
    <w:rsid w:val="00426623"/>
    <w:rsid w:val="0043503A"/>
    <w:rsid w:val="00435FC5"/>
    <w:rsid w:val="0044384F"/>
    <w:rsid w:val="00445067"/>
    <w:rsid w:val="004528C0"/>
    <w:rsid w:val="004543BC"/>
    <w:rsid w:val="004563AD"/>
    <w:rsid w:val="004574C6"/>
    <w:rsid w:val="00457BCF"/>
    <w:rsid w:val="0046204E"/>
    <w:rsid w:val="004718E7"/>
    <w:rsid w:val="004725BE"/>
    <w:rsid w:val="00473D5C"/>
    <w:rsid w:val="0047568E"/>
    <w:rsid w:val="004761CC"/>
    <w:rsid w:val="00483644"/>
    <w:rsid w:val="00486987"/>
    <w:rsid w:val="0049265A"/>
    <w:rsid w:val="00495C06"/>
    <w:rsid w:val="00496A66"/>
    <w:rsid w:val="0049714A"/>
    <w:rsid w:val="004A24D2"/>
    <w:rsid w:val="004A4136"/>
    <w:rsid w:val="004B03F3"/>
    <w:rsid w:val="004B500D"/>
    <w:rsid w:val="004B6310"/>
    <w:rsid w:val="004B7169"/>
    <w:rsid w:val="004C0D9B"/>
    <w:rsid w:val="004C37DB"/>
    <w:rsid w:val="004D4D58"/>
    <w:rsid w:val="004E32EA"/>
    <w:rsid w:val="004E5018"/>
    <w:rsid w:val="004F13CC"/>
    <w:rsid w:val="00510588"/>
    <w:rsid w:val="0051146C"/>
    <w:rsid w:val="00513282"/>
    <w:rsid w:val="00520B58"/>
    <w:rsid w:val="00520C03"/>
    <w:rsid w:val="0052590B"/>
    <w:rsid w:val="00526591"/>
    <w:rsid w:val="00533551"/>
    <w:rsid w:val="005350A5"/>
    <w:rsid w:val="00536379"/>
    <w:rsid w:val="00537949"/>
    <w:rsid w:val="00540BEF"/>
    <w:rsid w:val="005436C2"/>
    <w:rsid w:val="00553CA3"/>
    <w:rsid w:val="0055620A"/>
    <w:rsid w:val="00564CB3"/>
    <w:rsid w:val="00582EE6"/>
    <w:rsid w:val="00594284"/>
    <w:rsid w:val="005A258C"/>
    <w:rsid w:val="005A3560"/>
    <w:rsid w:val="005A568A"/>
    <w:rsid w:val="005A71CA"/>
    <w:rsid w:val="005B011A"/>
    <w:rsid w:val="005B1FF3"/>
    <w:rsid w:val="005B5F0A"/>
    <w:rsid w:val="005B6845"/>
    <w:rsid w:val="005C6EBE"/>
    <w:rsid w:val="005C7994"/>
    <w:rsid w:val="005D034C"/>
    <w:rsid w:val="005D4F77"/>
    <w:rsid w:val="005F1115"/>
    <w:rsid w:val="005F27F2"/>
    <w:rsid w:val="005F3F3A"/>
    <w:rsid w:val="005F424D"/>
    <w:rsid w:val="00601D18"/>
    <w:rsid w:val="00615641"/>
    <w:rsid w:val="00620D25"/>
    <w:rsid w:val="00622562"/>
    <w:rsid w:val="00634C4A"/>
    <w:rsid w:val="006418C9"/>
    <w:rsid w:val="00645046"/>
    <w:rsid w:val="00650342"/>
    <w:rsid w:val="00660853"/>
    <w:rsid w:val="00662F08"/>
    <w:rsid w:val="00663589"/>
    <w:rsid w:val="0067443B"/>
    <w:rsid w:val="00677092"/>
    <w:rsid w:val="00684C12"/>
    <w:rsid w:val="00684E2B"/>
    <w:rsid w:val="00686249"/>
    <w:rsid w:val="00690FDA"/>
    <w:rsid w:val="006949B9"/>
    <w:rsid w:val="006957E5"/>
    <w:rsid w:val="00696476"/>
    <w:rsid w:val="006A0D90"/>
    <w:rsid w:val="006A376D"/>
    <w:rsid w:val="006A40E6"/>
    <w:rsid w:val="006A72D6"/>
    <w:rsid w:val="006A75FA"/>
    <w:rsid w:val="006B5923"/>
    <w:rsid w:val="006B5B5C"/>
    <w:rsid w:val="006C11A0"/>
    <w:rsid w:val="006D2D39"/>
    <w:rsid w:val="006E06D1"/>
    <w:rsid w:val="006E7356"/>
    <w:rsid w:val="006F1A46"/>
    <w:rsid w:val="0070635C"/>
    <w:rsid w:val="00707791"/>
    <w:rsid w:val="007165CE"/>
    <w:rsid w:val="00721D12"/>
    <w:rsid w:val="00721F8B"/>
    <w:rsid w:val="00736172"/>
    <w:rsid w:val="00736A49"/>
    <w:rsid w:val="00744EBB"/>
    <w:rsid w:val="00746AE2"/>
    <w:rsid w:val="0076100C"/>
    <w:rsid w:val="00761D0D"/>
    <w:rsid w:val="00764A90"/>
    <w:rsid w:val="00777E0E"/>
    <w:rsid w:val="00781BD4"/>
    <w:rsid w:val="00784832"/>
    <w:rsid w:val="00785338"/>
    <w:rsid w:val="00791F1E"/>
    <w:rsid w:val="007958D1"/>
    <w:rsid w:val="007A0708"/>
    <w:rsid w:val="007A0B39"/>
    <w:rsid w:val="007A168F"/>
    <w:rsid w:val="007A28E4"/>
    <w:rsid w:val="007A5AD1"/>
    <w:rsid w:val="007B0A06"/>
    <w:rsid w:val="007B6357"/>
    <w:rsid w:val="007B6CDF"/>
    <w:rsid w:val="007B7C41"/>
    <w:rsid w:val="007C433E"/>
    <w:rsid w:val="007D0292"/>
    <w:rsid w:val="007D5495"/>
    <w:rsid w:val="007E0760"/>
    <w:rsid w:val="007E2046"/>
    <w:rsid w:val="007E4FBB"/>
    <w:rsid w:val="007F3CA5"/>
    <w:rsid w:val="00806447"/>
    <w:rsid w:val="00811D5B"/>
    <w:rsid w:val="00814469"/>
    <w:rsid w:val="00817713"/>
    <w:rsid w:val="00822B51"/>
    <w:rsid w:val="00823C16"/>
    <w:rsid w:val="00823E3E"/>
    <w:rsid w:val="00830999"/>
    <w:rsid w:val="00830D5E"/>
    <w:rsid w:val="00830F69"/>
    <w:rsid w:val="00834458"/>
    <w:rsid w:val="00835FEE"/>
    <w:rsid w:val="00837465"/>
    <w:rsid w:val="00841457"/>
    <w:rsid w:val="008422B7"/>
    <w:rsid w:val="0084374E"/>
    <w:rsid w:val="0085206E"/>
    <w:rsid w:val="00853718"/>
    <w:rsid w:val="008541EF"/>
    <w:rsid w:val="00855696"/>
    <w:rsid w:val="00857248"/>
    <w:rsid w:val="00861361"/>
    <w:rsid w:val="0086162B"/>
    <w:rsid w:val="00865207"/>
    <w:rsid w:val="00871262"/>
    <w:rsid w:val="00875B51"/>
    <w:rsid w:val="00875F2D"/>
    <w:rsid w:val="00880C1E"/>
    <w:rsid w:val="008837B3"/>
    <w:rsid w:val="00890763"/>
    <w:rsid w:val="008A2622"/>
    <w:rsid w:val="008A3B2E"/>
    <w:rsid w:val="008A63A9"/>
    <w:rsid w:val="008B5D31"/>
    <w:rsid w:val="008B7FEC"/>
    <w:rsid w:val="008C1017"/>
    <w:rsid w:val="008D1F33"/>
    <w:rsid w:val="008E2D99"/>
    <w:rsid w:val="008E4A60"/>
    <w:rsid w:val="009026E8"/>
    <w:rsid w:val="00910630"/>
    <w:rsid w:val="00914ADB"/>
    <w:rsid w:val="0091758C"/>
    <w:rsid w:val="009203FE"/>
    <w:rsid w:val="00923186"/>
    <w:rsid w:val="00923B25"/>
    <w:rsid w:val="00930278"/>
    <w:rsid w:val="009401BC"/>
    <w:rsid w:val="00942645"/>
    <w:rsid w:val="0095340A"/>
    <w:rsid w:val="00954581"/>
    <w:rsid w:val="0095466C"/>
    <w:rsid w:val="00955B58"/>
    <w:rsid w:val="009570AF"/>
    <w:rsid w:val="00960E09"/>
    <w:rsid w:val="0096168C"/>
    <w:rsid w:val="009706DE"/>
    <w:rsid w:val="009732B8"/>
    <w:rsid w:val="00974AEA"/>
    <w:rsid w:val="00977CB4"/>
    <w:rsid w:val="00982635"/>
    <w:rsid w:val="00985099"/>
    <w:rsid w:val="00986EC7"/>
    <w:rsid w:val="00992A86"/>
    <w:rsid w:val="009930B5"/>
    <w:rsid w:val="00994F82"/>
    <w:rsid w:val="009A0DE3"/>
    <w:rsid w:val="009B1534"/>
    <w:rsid w:val="009B17A6"/>
    <w:rsid w:val="009B2BE4"/>
    <w:rsid w:val="009B67D0"/>
    <w:rsid w:val="009B69D3"/>
    <w:rsid w:val="009B7BA7"/>
    <w:rsid w:val="009C0938"/>
    <w:rsid w:val="009C3D79"/>
    <w:rsid w:val="009C3F82"/>
    <w:rsid w:val="009C7DF5"/>
    <w:rsid w:val="009D1586"/>
    <w:rsid w:val="009D1ADE"/>
    <w:rsid w:val="009D3227"/>
    <w:rsid w:val="009D4EDA"/>
    <w:rsid w:val="009E1283"/>
    <w:rsid w:val="009E324E"/>
    <w:rsid w:val="009E7CED"/>
    <w:rsid w:val="009F6AB6"/>
    <w:rsid w:val="00A00E4B"/>
    <w:rsid w:val="00A1105B"/>
    <w:rsid w:val="00A15CAD"/>
    <w:rsid w:val="00A16876"/>
    <w:rsid w:val="00A2004E"/>
    <w:rsid w:val="00A200AA"/>
    <w:rsid w:val="00A2186F"/>
    <w:rsid w:val="00A2270B"/>
    <w:rsid w:val="00A2496E"/>
    <w:rsid w:val="00A258B7"/>
    <w:rsid w:val="00A30804"/>
    <w:rsid w:val="00A3716F"/>
    <w:rsid w:val="00A438FB"/>
    <w:rsid w:val="00A47CF1"/>
    <w:rsid w:val="00A50418"/>
    <w:rsid w:val="00A506A6"/>
    <w:rsid w:val="00A5750E"/>
    <w:rsid w:val="00A608FB"/>
    <w:rsid w:val="00A70E7B"/>
    <w:rsid w:val="00A758E7"/>
    <w:rsid w:val="00A76094"/>
    <w:rsid w:val="00A86CB6"/>
    <w:rsid w:val="00A90D55"/>
    <w:rsid w:val="00AA04B3"/>
    <w:rsid w:val="00AB4E90"/>
    <w:rsid w:val="00AB62F1"/>
    <w:rsid w:val="00AB6A56"/>
    <w:rsid w:val="00AC1A89"/>
    <w:rsid w:val="00AC41A5"/>
    <w:rsid w:val="00AC439D"/>
    <w:rsid w:val="00AC4C54"/>
    <w:rsid w:val="00AD6233"/>
    <w:rsid w:val="00AE2D29"/>
    <w:rsid w:val="00AE3316"/>
    <w:rsid w:val="00AE36B1"/>
    <w:rsid w:val="00AE3A64"/>
    <w:rsid w:val="00AF57FF"/>
    <w:rsid w:val="00AF699F"/>
    <w:rsid w:val="00B0089E"/>
    <w:rsid w:val="00B03A90"/>
    <w:rsid w:val="00B07781"/>
    <w:rsid w:val="00B077C2"/>
    <w:rsid w:val="00B15BAD"/>
    <w:rsid w:val="00B2344F"/>
    <w:rsid w:val="00B24DD3"/>
    <w:rsid w:val="00B26027"/>
    <w:rsid w:val="00B30829"/>
    <w:rsid w:val="00B32179"/>
    <w:rsid w:val="00B33101"/>
    <w:rsid w:val="00B40A3E"/>
    <w:rsid w:val="00B41D61"/>
    <w:rsid w:val="00B522CD"/>
    <w:rsid w:val="00B55917"/>
    <w:rsid w:val="00B55F7A"/>
    <w:rsid w:val="00B65DE5"/>
    <w:rsid w:val="00B72303"/>
    <w:rsid w:val="00B80224"/>
    <w:rsid w:val="00B82277"/>
    <w:rsid w:val="00B92C5A"/>
    <w:rsid w:val="00BA2D98"/>
    <w:rsid w:val="00BA30D1"/>
    <w:rsid w:val="00BA408D"/>
    <w:rsid w:val="00BA5BE2"/>
    <w:rsid w:val="00BA6121"/>
    <w:rsid w:val="00BA7F46"/>
    <w:rsid w:val="00BB05CC"/>
    <w:rsid w:val="00BB0A0A"/>
    <w:rsid w:val="00BB3689"/>
    <w:rsid w:val="00BC0701"/>
    <w:rsid w:val="00BC6692"/>
    <w:rsid w:val="00BD6806"/>
    <w:rsid w:val="00BD760D"/>
    <w:rsid w:val="00BD7831"/>
    <w:rsid w:val="00BD7C10"/>
    <w:rsid w:val="00BE0DEB"/>
    <w:rsid w:val="00BE105E"/>
    <w:rsid w:val="00BE6FEB"/>
    <w:rsid w:val="00C04424"/>
    <w:rsid w:val="00C124B5"/>
    <w:rsid w:val="00C13B34"/>
    <w:rsid w:val="00C171A8"/>
    <w:rsid w:val="00C261C6"/>
    <w:rsid w:val="00C30A97"/>
    <w:rsid w:val="00C31DDC"/>
    <w:rsid w:val="00C34326"/>
    <w:rsid w:val="00C4279E"/>
    <w:rsid w:val="00C54DF3"/>
    <w:rsid w:val="00C570C4"/>
    <w:rsid w:val="00C630C4"/>
    <w:rsid w:val="00C65C66"/>
    <w:rsid w:val="00C71BEC"/>
    <w:rsid w:val="00C846EA"/>
    <w:rsid w:val="00C84AD1"/>
    <w:rsid w:val="00C853E2"/>
    <w:rsid w:val="00C85579"/>
    <w:rsid w:val="00C857E2"/>
    <w:rsid w:val="00C87FFA"/>
    <w:rsid w:val="00C90E52"/>
    <w:rsid w:val="00CA068D"/>
    <w:rsid w:val="00CA282D"/>
    <w:rsid w:val="00CB23DC"/>
    <w:rsid w:val="00CB28E2"/>
    <w:rsid w:val="00CB7FF7"/>
    <w:rsid w:val="00CC2044"/>
    <w:rsid w:val="00CC69EC"/>
    <w:rsid w:val="00CC7114"/>
    <w:rsid w:val="00CD1067"/>
    <w:rsid w:val="00CD34C7"/>
    <w:rsid w:val="00CE5321"/>
    <w:rsid w:val="00CE6D70"/>
    <w:rsid w:val="00CF4394"/>
    <w:rsid w:val="00CF4629"/>
    <w:rsid w:val="00D01E06"/>
    <w:rsid w:val="00D04ED3"/>
    <w:rsid w:val="00D0526F"/>
    <w:rsid w:val="00D06816"/>
    <w:rsid w:val="00D1648B"/>
    <w:rsid w:val="00D20619"/>
    <w:rsid w:val="00D20AC0"/>
    <w:rsid w:val="00D336C8"/>
    <w:rsid w:val="00D339E8"/>
    <w:rsid w:val="00D340E4"/>
    <w:rsid w:val="00D40B1F"/>
    <w:rsid w:val="00D50C8C"/>
    <w:rsid w:val="00D519C6"/>
    <w:rsid w:val="00D52393"/>
    <w:rsid w:val="00D53A5A"/>
    <w:rsid w:val="00D706AC"/>
    <w:rsid w:val="00D71918"/>
    <w:rsid w:val="00D750A4"/>
    <w:rsid w:val="00D76AB2"/>
    <w:rsid w:val="00D77C60"/>
    <w:rsid w:val="00D8212F"/>
    <w:rsid w:val="00D829AD"/>
    <w:rsid w:val="00D87788"/>
    <w:rsid w:val="00D910C2"/>
    <w:rsid w:val="00D9189B"/>
    <w:rsid w:val="00D91DA6"/>
    <w:rsid w:val="00D972D4"/>
    <w:rsid w:val="00DA195B"/>
    <w:rsid w:val="00DA3ED0"/>
    <w:rsid w:val="00DA5A6B"/>
    <w:rsid w:val="00DA7619"/>
    <w:rsid w:val="00DB4944"/>
    <w:rsid w:val="00DB6FBE"/>
    <w:rsid w:val="00DC0310"/>
    <w:rsid w:val="00DC233D"/>
    <w:rsid w:val="00DC6377"/>
    <w:rsid w:val="00DD2A43"/>
    <w:rsid w:val="00DD3593"/>
    <w:rsid w:val="00DD5A8C"/>
    <w:rsid w:val="00DE238D"/>
    <w:rsid w:val="00DE70B1"/>
    <w:rsid w:val="00DE7E74"/>
    <w:rsid w:val="00E017F0"/>
    <w:rsid w:val="00E041E4"/>
    <w:rsid w:val="00E05C63"/>
    <w:rsid w:val="00E104B1"/>
    <w:rsid w:val="00E122ED"/>
    <w:rsid w:val="00E14581"/>
    <w:rsid w:val="00E15539"/>
    <w:rsid w:val="00E16541"/>
    <w:rsid w:val="00E20DE8"/>
    <w:rsid w:val="00E2632B"/>
    <w:rsid w:val="00E26A9C"/>
    <w:rsid w:val="00E27614"/>
    <w:rsid w:val="00E32D94"/>
    <w:rsid w:val="00E3313C"/>
    <w:rsid w:val="00E35BF5"/>
    <w:rsid w:val="00E37D4E"/>
    <w:rsid w:val="00E405EA"/>
    <w:rsid w:val="00E40F19"/>
    <w:rsid w:val="00E42789"/>
    <w:rsid w:val="00E50BEB"/>
    <w:rsid w:val="00E55F25"/>
    <w:rsid w:val="00E67296"/>
    <w:rsid w:val="00E702E0"/>
    <w:rsid w:val="00E719A6"/>
    <w:rsid w:val="00E727EE"/>
    <w:rsid w:val="00E72FC7"/>
    <w:rsid w:val="00E82B6D"/>
    <w:rsid w:val="00E83F78"/>
    <w:rsid w:val="00E866F8"/>
    <w:rsid w:val="00E86B29"/>
    <w:rsid w:val="00EA11B6"/>
    <w:rsid w:val="00EA2DD8"/>
    <w:rsid w:val="00EA5570"/>
    <w:rsid w:val="00EA681F"/>
    <w:rsid w:val="00EB436F"/>
    <w:rsid w:val="00EB53C1"/>
    <w:rsid w:val="00EB76E4"/>
    <w:rsid w:val="00EC0E65"/>
    <w:rsid w:val="00EC45A8"/>
    <w:rsid w:val="00EC6781"/>
    <w:rsid w:val="00ED0393"/>
    <w:rsid w:val="00ED19F1"/>
    <w:rsid w:val="00ED6EC7"/>
    <w:rsid w:val="00EE0B44"/>
    <w:rsid w:val="00EF608E"/>
    <w:rsid w:val="00F047E7"/>
    <w:rsid w:val="00F0706C"/>
    <w:rsid w:val="00F1516A"/>
    <w:rsid w:val="00F15BF6"/>
    <w:rsid w:val="00F21AE8"/>
    <w:rsid w:val="00F22A26"/>
    <w:rsid w:val="00F2602F"/>
    <w:rsid w:val="00F30C36"/>
    <w:rsid w:val="00F31C45"/>
    <w:rsid w:val="00F32139"/>
    <w:rsid w:val="00F34E08"/>
    <w:rsid w:val="00F35494"/>
    <w:rsid w:val="00F41D91"/>
    <w:rsid w:val="00F4270E"/>
    <w:rsid w:val="00F43FF3"/>
    <w:rsid w:val="00F46964"/>
    <w:rsid w:val="00F479EB"/>
    <w:rsid w:val="00F5126A"/>
    <w:rsid w:val="00F52E9A"/>
    <w:rsid w:val="00F60331"/>
    <w:rsid w:val="00F64DB1"/>
    <w:rsid w:val="00F66ACB"/>
    <w:rsid w:val="00F718A8"/>
    <w:rsid w:val="00F71C7A"/>
    <w:rsid w:val="00F72183"/>
    <w:rsid w:val="00F73E6E"/>
    <w:rsid w:val="00F82981"/>
    <w:rsid w:val="00F8311F"/>
    <w:rsid w:val="00F83248"/>
    <w:rsid w:val="00F853AE"/>
    <w:rsid w:val="00F93DCC"/>
    <w:rsid w:val="00F9435D"/>
    <w:rsid w:val="00F954A5"/>
    <w:rsid w:val="00F96CDA"/>
    <w:rsid w:val="00F96D8D"/>
    <w:rsid w:val="00FA721D"/>
    <w:rsid w:val="00FB593A"/>
    <w:rsid w:val="00FB6E82"/>
    <w:rsid w:val="00FB70C4"/>
    <w:rsid w:val="00FC4576"/>
    <w:rsid w:val="00FC7DBC"/>
    <w:rsid w:val="00FD1D5A"/>
    <w:rsid w:val="00FF3C25"/>
    <w:rsid w:val="00FF4354"/>
    <w:rsid w:val="00FF5A4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Revision">
    <w:name w:val="Revision"/>
    <w:hidden/>
    <w:uiPriority w:val="99"/>
    <w:semiHidden/>
    <w:rsid w:val="0017169D"/>
    <w:rPr>
      <w:color w:val="008080"/>
      <w:sz w:val="24"/>
    </w:rPr>
  </w:style>
</w:styles>
</file>

<file path=word/webSettings.xml><?xml version="1.0" encoding="utf-8"?>
<w:webSettings xmlns:r="http://schemas.openxmlformats.org/officeDocument/2006/relationships" xmlns:w="http://schemas.openxmlformats.org/wordprocessingml/2006/main">
  <w:divs>
    <w:div w:id="680665116">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C432-2A98-4D49-9346-51D201EB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2010-11-17T13:29:00Z</cp:lastPrinted>
  <dcterms:created xsi:type="dcterms:W3CDTF">2012-03-07T01:32:00Z</dcterms:created>
  <dcterms:modified xsi:type="dcterms:W3CDTF">2012-03-07T01:32:00Z</dcterms:modified>
</cp:coreProperties>
</file>