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46925" w:rsidRDefault="00540BEF" w:rsidP="00407C9E">
      <w:pPr>
        <w:tabs>
          <w:tab w:val="left" w:pos="288"/>
          <w:tab w:val="left" w:pos="4752"/>
        </w:tabs>
        <w:spacing w:line="240" w:lineRule="exact"/>
        <w:jc w:val="center"/>
        <w:rPr>
          <w:rFonts w:asciiTheme="minorHAnsi" w:hAnsiTheme="minorHAnsi"/>
          <w:color w:val="auto"/>
        </w:rPr>
      </w:pPr>
      <w:r w:rsidRPr="00B46925">
        <w:rPr>
          <w:rFonts w:asciiTheme="minorHAnsi" w:hAnsiTheme="minorHAnsi"/>
          <w:color w:val="auto"/>
        </w:rPr>
        <w:t>RECORD OF PROCEEDINGS</w:t>
      </w:r>
    </w:p>
    <w:p w:rsidR="00540BEF" w:rsidRPr="00B46925" w:rsidRDefault="00540BEF" w:rsidP="00407C9E">
      <w:pPr>
        <w:tabs>
          <w:tab w:val="left" w:pos="288"/>
          <w:tab w:val="left" w:pos="4752"/>
        </w:tabs>
        <w:spacing w:line="240" w:lineRule="exact"/>
        <w:jc w:val="center"/>
        <w:rPr>
          <w:rFonts w:asciiTheme="minorHAnsi" w:hAnsiTheme="minorHAnsi"/>
          <w:color w:val="auto"/>
        </w:rPr>
      </w:pPr>
      <w:r w:rsidRPr="00B46925">
        <w:rPr>
          <w:rFonts w:asciiTheme="minorHAnsi" w:hAnsiTheme="minorHAnsi"/>
          <w:color w:val="auto"/>
        </w:rPr>
        <w:t>PHYSICAL DISABILITY BOARD OF REVIEW</w:t>
      </w:r>
    </w:p>
    <w:p w:rsidR="00540BEF" w:rsidRPr="00B46925" w:rsidRDefault="00540BEF" w:rsidP="00CB60E2">
      <w:pPr>
        <w:tabs>
          <w:tab w:val="left" w:pos="288"/>
          <w:tab w:val="left" w:pos="4752"/>
        </w:tabs>
        <w:spacing w:line="240" w:lineRule="exact"/>
        <w:jc w:val="both"/>
        <w:rPr>
          <w:rFonts w:asciiTheme="minorHAnsi" w:hAnsiTheme="minorHAnsi"/>
          <w:caps/>
          <w:color w:val="auto"/>
        </w:rPr>
      </w:pPr>
    </w:p>
    <w:p w:rsidR="00540BEF" w:rsidRPr="00B46925" w:rsidRDefault="00540BEF" w:rsidP="00BA4F0D">
      <w:pPr>
        <w:tabs>
          <w:tab w:val="left" w:pos="288"/>
          <w:tab w:val="left" w:pos="4752"/>
        </w:tabs>
        <w:spacing w:line="240" w:lineRule="exact"/>
        <w:jc w:val="both"/>
        <w:rPr>
          <w:rFonts w:asciiTheme="minorHAnsi" w:hAnsiTheme="minorHAnsi"/>
          <w:caps/>
          <w:color w:val="auto"/>
        </w:rPr>
      </w:pPr>
      <w:r w:rsidRPr="00B46925">
        <w:rPr>
          <w:rFonts w:asciiTheme="minorHAnsi" w:hAnsiTheme="minorHAnsi"/>
          <w:caps/>
          <w:color w:val="auto"/>
        </w:rPr>
        <w:t>NAME:</w:t>
      </w:r>
      <w:r w:rsidR="006D6684" w:rsidRPr="00B46925">
        <w:rPr>
          <w:rFonts w:asciiTheme="minorHAnsi" w:hAnsiTheme="minorHAnsi"/>
          <w:caps/>
          <w:color w:val="auto"/>
        </w:rPr>
        <w:t xml:space="preserve"> </w:t>
      </w:r>
      <w:r w:rsidR="00407C9E" w:rsidRPr="00B46925">
        <w:rPr>
          <w:rFonts w:asciiTheme="minorHAnsi" w:hAnsiTheme="minorHAnsi"/>
          <w:caps/>
          <w:color w:val="auto"/>
        </w:rPr>
        <w:t xml:space="preserve"> </w:t>
      </w:r>
      <w:r w:rsidR="00931091">
        <w:rPr>
          <w:rFonts w:asciiTheme="minorHAnsi" w:hAnsiTheme="minorHAnsi"/>
          <w:caps/>
          <w:color w:val="auto"/>
        </w:rPr>
        <w:t xml:space="preserve"> </w:t>
      </w:r>
      <w:r w:rsidRPr="00B46925">
        <w:rPr>
          <w:rFonts w:asciiTheme="minorHAnsi" w:hAnsiTheme="minorHAnsi"/>
          <w:caps/>
          <w:color w:val="auto"/>
        </w:rPr>
        <w:tab/>
      </w:r>
      <w:r w:rsidR="00762AB0" w:rsidRPr="00B46925">
        <w:rPr>
          <w:rFonts w:asciiTheme="minorHAnsi" w:hAnsiTheme="minorHAnsi"/>
          <w:caps/>
          <w:color w:val="auto"/>
        </w:rPr>
        <w:t xml:space="preserve">     </w:t>
      </w:r>
      <w:r w:rsidR="00BA4F0D">
        <w:rPr>
          <w:rFonts w:asciiTheme="minorHAnsi" w:hAnsiTheme="minorHAnsi"/>
          <w:caps/>
          <w:color w:val="auto"/>
        </w:rPr>
        <w:t xml:space="preserve">                    </w:t>
      </w:r>
      <w:r w:rsidRPr="00B46925">
        <w:rPr>
          <w:rFonts w:asciiTheme="minorHAnsi" w:hAnsiTheme="minorHAnsi"/>
          <w:caps/>
          <w:color w:val="auto"/>
        </w:rPr>
        <w:t xml:space="preserve">BRANCH OF SERVICE: </w:t>
      </w:r>
      <w:r w:rsidR="00407C9E" w:rsidRPr="00B46925">
        <w:rPr>
          <w:rFonts w:asciiTheme="minorHAnsi" w:hAnsiTheme="minorHAnsi"/>
          <w:caps/>
          <w:color w:val="auto"/>
        </w:rPr>
        <w:t xml:space="preserve"> </w:t>
      </w:r>
      <w:r w:rsidR="006D6684" w:rsidRPr="00B46925">
        <w:rPr>
          <w:rFonts w:asciiTheme="minorHAnsi" w:hAnsiTheme="minorHAnsi"/>
          <w:caps/>
          <w:color w:val="auto"/>
        </w:rPr>
        <w:t>air force</w:t>
      </w:r>
    </w:p>
    <w:p w:rsidR="00540BEF" w:rsidRPr="00B46925" w:rsidRDefault="00540BEF" w:rsidP="00BA4F0D">
      <w:pPr>
        <w:tabs>
          <w:tab w:val="left" w:pos="288"/>
          <w:tab w:val="left" w:pos="4752"/>
        </w:tabs>
        <w:spacing w:line="240" w:lineRule="exact"/>
        <w:jc w:val="both"/>
        <w:rPr>
          <w:rFonts w:asciiTheme="minorHAnsi" w:hAnsiTheme="minorHAnsi"/>
          <w:caps/>
          <w:color w:val="auto"/>
        </w:rPr>
      </w:pPr>
      <w:r w:rsidRPr="00B46925">
        <w:rPr>
          <w:rFonts w:asciiTheme="minorHAnsi" w:hAnsiTheme="minorHAnsi"/>
          <w:caps/>
          <w:color w:val="auto"/>
        </w:rPr>
        <w:t>CASE NUMBER:  PD</w:t>
      </w:r>
      <w:r w:rsidR="006D6684" w:rsidRPr="00B46925">
        <w:rPr>
          <w:rFonts w:asciiTheme="minorHAnsi" w:hAnsiTheme="minorHAnsi"/>
          <w:caps/>
          <w:color w:val="auto"/>
        </w:rPr>
        <w:t>0900572</w:t>
      </w:r>
      <w:r w:rsidRPr="00B46925">
        <w:rPr>
          <w:rFonts w:asciiTheme="minorHAnsi" w:hAnsiTheme="minorHAnsi"/>
          <w:caps/>
          <w:color w:val="auto"/>
        </w:rPr>
        <w:tab/>
      </w:r>
      <w:r w:rsidRPr="00B46925">
        <w:rPr>
          <w:rFonts w:asciiTheme="minorHAnsi" w:hAnsiTheme="minorHAnsi"/>
          <w:caps/>
          <w:color w:val="auto"/>
        </w:rPr>
        <w:tab/>
      </w:r>
      <w:r w:rsidR="00A611C0">
        <w:rPr>
          <w:rFonts w:asciiTheme="minorHAnsi" w:hAnsiTheme="minorHAnsi"/>
          <w:caps/>
          <w:color w:val="auto"/>
        </w:rPr>
        <w:t xml:space="preserve">                    </w:t>
      </w:r>
      <w:r w:rsidR="00C22F3A" w:rsidRPr="00B46925">
        <w:rPr>
          <w:rFonts w:asciiTheme="minorHAnsi" w:hAnsiTheme="minorHAnsi"/>
          <w:caps/>
          <w:color w:val="auto"/>
        </w:rPr>
        <w:t xml:space="preserve">SEPARATION DATE: </w:t>
      </w:r>
      <w:r w:rsidR="00407C9E" w:rsidRPr="00B46925">
        <w:rPr>
          <w:rFonts w:asciiTheme="minorHAnsi" w:hAnsiTheme="minorHAnsi"/>
          <w:caps/>
          <w:color w:val="auto"/>
        </w:rPr>
        <w:t xml:space="preserve"> </w:t>
      </w:r>
      <w:r w:rsidR="006D6684" w:rsidRPr="00B46925">
        <w:rPr>
          <w:rFonts w:asciiTheme="minorHAnsi" w:hAnsiTheme="minorHAnsi"/>
          <w:caps/>
          <w:color w:val="auto"/>
        </w:rPr>
        <w:t>20050506</w:t>
      </w:r>
    </w:p>
    <w:p w:rsidR="00540BEF" w:rsidRDefault="00540BEF" w:rsidP="00CB60E2">
      <w:pPr>
        <w:tabs>
          <w:tab w:val="left" w:pos="288"/>
          <w:tab w:val="left" w:pos="4752"/>
        </w:tabs>
        <w:spacing w:line="240" w:lineRule="exact"/>
        <w:jc w:val="both"/>
        <w:rPr>
          <w:rFonts w:asciiTheme="minorHAnsi" w:hAnsiTheme="minorHAnsi"/>
          <w:caps/>
          <w:color w:val="auto"/>
        </w:rPr>
      </w:pPr>
      <w:r w:rsidRPr="00B46925">
        <w:rPr>
          <w:rFonts w:asciiTheme="minorHAnsi" w:hAnsiTheme="minorHAnsi"/>
          <w:caps/>
          <w:color w:val="auto"/>
        </w:rPr>
        <w:t xml:space="preserve">BOARD DATE: </w:t>
      </w:r>
      <w:r w:rsidR="00407C9E" w:rsidRPr="00B46925">
        <w:rPr>
          <w:rFonts w:asciiTheme="minorHAnsi" w:hAnsiTheme="minorHAnsi"/>
          <w:caps/>
          <w:color w:val="auto"/>
        </w:rPr>
        <w:t xml:space="preserve"> </w:t>
      </w:r>
      <w:r w:rsidR="000F02BE" w:rsidRPr="00B46925">
        <w:rPr>
          <w:rFonts w:asciiTheme="minorHAnsi" w:hAnsiTheme="minorHAnsi"/>
          <w:caps/>
          <w:color w:val="auto"/>
        </w:rPr>
        <w:t>20</w:t>
      </w:r>
      <w:r w:rsidR="00407C9E" w:rsidRPr="00B46925">
        <w:rPr>
          <w:rFonts w:asciiTheme="minorHAnsi" w:hAnsiTheme="minorHAnsi"/>
          <w:caps/>
          <w:color w:val="auto"/>
        </w:rPr>
        <w:t>11</w:t>
      </w:r>
      <w:r w:rsidR="00B46925" w:rsidRPr="00B46925">
        <w:rPr>
          <w:rFonts w:asciiTheme="minorHAnsi" w:hAnsiTheme="minorHAnsi"/>
          <w:caps/>
          <w:color w:val="auto"/>
        </w:rPr>
        <w:t>032</w:t>
      </w:r>
      <w:r w:rsidR="0036328D">
        <w:rPr>
          <w:rFonts w:asciiTheme="minorHAnsi" w:hAnsiTheme="minorHAnsi"/>
          <w:caps/>
          <w:color w:val="auto"/>
        </w:rPr>
        <w:t>4</w:t>
      </w:r>
    </w:p>
    <w:p w:rsidR="00327A0F" w:rsidRPr="00327A0F" w:rsidRDefault="00327A0F" w:rsidP="00327A0F">
      <w:pPr>
        <w:pBdr>
          <w:bottom w:val="single" w:sz="12" w:space="1" w:color="auto"/>
        </w:pBdr>
        <w:tabs>
          <w:tab w:val="left" w:pos="288"/>
          <w:tab w:val="left" w:pos="4752"/>
        </w:tabs>
        <w:spacing w:line="240" w:lineRule="exact"/>
        <w:jc w:val="both"/>
        <w:rPr>
          <w:rFonts w:asciiTheme="minorHAnsi" w:hAnsiTheme="minorHAnsi"/>
          <w:color w:val="auto"/>
        </w:rPr>
      </w:pPr>
    </w:p>
    <w:p w:rsidR="00B522CD" w:rsidRPr="00B46925" w:rsidRDefault="00B522CD" w:rsidP="00CB60E2">
      <w:pPr>
        <w:tabs>
          <w:tab w:val="left" w:pos="288"/>
          <w:tab w:val="left" w:pos="4752"/>
        </w:tabs>
        <w:spacing w:line="240" w:lineRule="exact"/>
        <w:jc w:val="both"/>
        <w:rPr>
          <w:color w:val="auto"/>
        </w:rPr>
      </w:pPr>
    </w:p>
    <w:p w:rsidR="00D42B5E" w:rsidRPr="00D42B5E" w:rsidRDefault="002C6E5B" w:rsidP="00D42B5E">
      <w:pPr>
        <w:tabs>
          <w:tab w:val="left" w:pos="288"/>
          <w:tab w:val="left" w:pos="4752"/>
        </w:tabs>
        <w:spacing w:line="240" w:lineRule="exact"/>
        <w:jc w:val="both"/>
        <w:rPr>
          <w:rFonts w:asciiTheme="minorHAnsi" w:hAnsiTheme="minorHAnsi"/>
          <w:color w:val="auto"/>
          <w:szCs w:val="24"/>
        </w:rPr>
      </w:pPr>
      <w:r w:rsidRPr="00584BF8">
        <w:rPr>
          <w:rFonts w:ascii="Calibri" w:hAnsi="Calibri"/>
          <w:color w:val="auto"/>
          <w:u w:val="single"/>
        </w:rPr>
        <w:t>SUMMARY OF CASE</w:t>
      </w:r>
      <w:r w:rsidRPr="00584BF8">
        <w:rPr>
          <w:rFonts w:ascii="Calibri" w:hAnsi="Calibri"/>
          <w:color w:val="auto"/>
        </w:rPr>
        <w:t xml:space="preserve">: </w:t>
      </w:r>
      <w:r w:rsidR="00407C9E" w:rsidRPr="00584BF8">
        <w:rPr>
          <w:rFonts w:asciiTheme="minorHAnsi" w:hAnsiTheme="minorHAnsi"/>
          <w:color w:val="auto"/>
        </w:rPr>
        <w:t xml:space="preserve"> </w:t>
      </w:r>
      <w:r w:rsidR="00354A3C" w:rsidRPr="00584BF8">
        <w:rPr>
          <w:rFonts w:asciiTheme="minorHAnsi" w:hAnsiTheme="minorHAnsi"/>
          <w:color w:val="auto"/>
        </w:rPr>
        <w:t xml:space="preserve">Data extracted from the available evidence of record reflects that this covered individual (CI) </w:t>
      </w:r>
      <w:r w:rsidR="00354A3C" w:rsidRPr="00584BF8">
        <w:rPr>
          <w:rFonts w:asciiTheme="minorHAnsi" w:hAnsiTheme="minorHAnsi"/>
          <w:color w:val="auto"/>
          <w:szCs w:val="24"/>
        </w:rPr>
        <w:t>was an active duty SSgt</w:t>
      </w:r>
      <w:r w:rsidR="00A85331">
        <w:rPr>
          <w:rFonts w:asciiTheme="minorHAnsi" w:hAnsiTheme="minorHAnsi"/>
          <w:color w:val="auto"/>
          <w:szCs w:val="24"/>
        </w:rPr>
        <w:t xml:space="preserve"> (3M071, </w:t>
      </w:r>
      <w:r w:rsidR="00354A3C" w:rsidRPr="00584BF8">
        <w:rPr>
          <w:rFonts w:asciiTheme="minorHAnsi" w:hAnsiTheme="minorHAnsi"/>
          <w:color w:val="auto"/>
          <w:szCs w:val="24"/>
        </w:rPr>
        <w:t xml:space="preserve">Customer Service), medically separated </w:t>
      </w:r>
      <w:r w:rsidR="00D67B60" w:rsidRPr="00584BF8">
        <w:rPr>
          <w:rFonts w:asciiTheme="minorHAnsi" w:hAnsiTheme="minorHAnsi"/>
          <w:color w:val="auto"/>
          <w:szCs w:val="24"/>
        </w:rPr>
        <w:t>for d</w:t>
      </w:r>
      <w:r w:rsidR="00354A3C" w:rsidRPr="00584BF8">
        <w:rPr>
          <w:rFonts w:asciiTheme="minorHAnsi" w:hAnsiTheme="minorHAnsi"/>
          <w:color w:val="auto"/>
          <w:szCs w:val="24"/>
        </w:rPr>
        <w:t xml:space="preserve">iabetes </w:t>
      </w:r>
      <w:r w:rsidR="00D67B60" w:rsidRPr="00584BF8">
        <w:rPr>
          <w:rFonts w:asciiTheme="minorHAnsi" w:hAnsiTheme="minorHAnsi"/>
          <w:color w:val="auto"/>
          <w:szCs w:val="24"/>
        </w:rPr>
        <w:t>m</w:t>
      </w:r>
      <w:r w:rsidR="00354A3C" w:rsidRPr="00584BF8">
        <w:rPr>
          <w:rFonts w:asciiTheme="minorHAnsi" w:hAnsiTheme="minorHAnsi"/>
          <w:color w:val="auto"/>
          <w:szCs w:val="24"/>
        </w:rPr>
        <w:t xml:space="preserve">ellitus </w:t>
      </w:r>
      <w:r w:rsidR="00DF6826" w:rsidRPr="00584BF8">
        <w:rPr>
          <w:rFonts w:asciiTheme="minorHAnsi" w:hAnsiTheme="minorHAnsi"/>
          <w:color w:val="auto"/>
          <w:szCs w:val="24"/>
        </w:rPr>
        <w:t>(DM)</w:t>
      </w:r>
      <w:r w:rsidR="00354A3C" w:rsidRPr="00584BF8">
        <w:rPr>
          <w:rFonts w:asciiTheme="minorHAnsi" w:hAnsiTheme="minorHAnsi"/>
          <w:color w:val="auto"/>
          <w:szCs w:val="24"/>
        </w:rPr>
        <w:t xml:space="preserve">. </w:t>
      </w:r>
      <w:r w:rsidR="00407C9E" w:rsidRPr="00584BF8">
        <w:rPr>
          <w:rFonts w:asciiTheme="minorHAnsi" w:hAnsiTheme="minorHAnsi"/>
          <w:color w:val="auto"/>
          <w:szCs w:val="24"/>
        </w:rPr>
        <w:t xml:space="preserve"> </w:t>
      </w:r>
      <w:r w:rsidR="00030ADC" w:rsidRPr="00584BF8">
        <w:rPr>
          <w:rFonts w:asciiTheme="minorHAnsi" w:hAnsiTheme="minorHAnsi"/>
          <w:color w:val="auto"/>
          <w:szCs w:val="24"/>
        </w:rPr>
        <w:t xml:space="preserve">The </w:t>
      </w:r>
      <w:r w:rsidR="00354A3C" w:rsidRPr="00584BF8">
        <w:rPr>
          <w:rFonts w:asciiTheme="minorHAnsi" w:hAnsiTheme="minorHAnsi"/>
          <w:color w:val="auto"/>
          <w:szCs w:val="24"/>
        </w:rPr>
        <w:t xml:space="preserve">CI was </w:t>
      </w:r>
      <w:r w:rsidR="00030ADC" w:rsidRPr="00584BF8">
        <w:rPr>
          <w:rFonts w:asciiTheme="minorHAnsi" w:hAnsiTheme="minorHAnsi"/>
          <w:color w:val="auto"/>
          <w:szCs w:val="24"/>
        </w:rPr>
        <w:t xml:space="preserve">hospitalized </w:t>
      </w:r>
      <w:r w:rsidR="00354A3C" w:rsidRPr="00584BF8">
        <w:rPr>
          <w:rFonts w:asciiTheme="minorHAnsi" w:hAnsiTheme="minorHAnsi"/>
          <w:color w:val="auto"/>
          <w:szCs w:val="24"/>
        </w:rPr>
        <w:t xml:space="preserve">in </w:t>
      </w:r>
      <w:r w:rsidR="00D67B60" w:rsidRPr="00584BF8">
        <w:rPr>
          <w:rFonts w:asciiTheme="minorHAnsi" w:hAnsiTheme="minorHAnsi"/>
          <w:color w:val="auto"/>
          <w:szCs w:val="24"/>
        </w:rPr>
        <w:t xml:space="preserve">11 December </w:t>
      </w:r>
      <w:r w:rsidR="00030ADC" w:rsidRPr="00584BF8">
        <w:rPr>
          <w:rFonts w:asciiTheme="minorHAnsi" w:hAnsiTheme="minorHAnsi"/>
          <w:color w:val="auto"/>
          <w:szCs w:val="24"/>
        </w:rPr>
        <w:t>20</w:t>
      </w:r>
      <w:r w:rsidR="00354A3C" w:rsidRPr="00584BF8">
        <w:rPr>
          <w:rFonts w:asciiTheme="minorHAnsi" w:hAnsiTheme="minorHAnsi"/>
          <w:color w:val="auto"/>
          <w:szCs w:val="24"/>
        </w:rPr>
        <w:t xml:space="preserve">02 for </w:t>
      </w:r>
      <w:r w:rsidR="00D67B60" w:rsidRPr="00584BF8">
        <w:rPr>
          <w:rFonts w:asciiTheme="minorHAnsi" w:hAnsiTheme="minorHAnsi"/>
          <w:color w:val="auto"/>
          <w:szCs w:val="24"/>
        </w:rPr>
        <w:t>a</w:t>
      </w:r>
      <w:r w:rsidR="00354A3C" w:rsidRPr="00584BF8">
        <w:rPr>
          <w:rFonts w:asciiTheme="minorHAnsi" w:hAnsiTheme="minorHAnsi"/>
          <w:color w:val="auto"/>
          <w:szCs w:val="24"/>
        </w:rPr>
        <w:t xml:space="preserve">cute </w:t>
      </w:r>
      <w:r w:rsidR="00D67B60" w:rsidRPr="00584BF8">
        <w:rPr>
          <w:rFonts w:asciiTheme="minorHAnsi" w:hAnsiTheme="minorHAnsi"/>
          <w:color w:val="auto"/>
          <w:szCs w:val="24"/>
        </w:rPr>
        <w:t>d</w:t>
      </w:r>
      <w:r w:rsidR="00030ADC" w:rsidRPr="00584BF8">
        <w:rPr>
          <w:rFonts w:asciiTheme="minorHAnsi" w:hAnsiTheme="minorHAnsi"/>
          <w:color w:val="auto"/>
          <w:szCs w:val="24"/>
        </w:rPr>
        <w:t xml:space="preserve">iabetic </w:t>
      </w:r>
      <w:r w:rsidR="00D67B60" w:rsidRPr="00584BF8">
        <w:rPr>
          <w:rFonts w:asciiTheme="minorHAnsi" w:hAnsiTheme="minorHAnsi"/>
          <w:color w:val="auto"/>
          <w:szCs w:val="24"/>
        </w:rPr>
        <w:t>k</w:t>
      </w:r>
      <w:r w:rsidR="005E0AA7" w:rsidRPr="00584BF8">
        <w:rPr>
          <w:rFonts w:asciiTheme="minorHAnsi" w:hAnsiTheme="minorHAnsi"/>
          <w:color w:val="auto"/>
          <w:szCs w:val="24"/>
        </w:rPr>
        <w:t>etoacidosis (</w:t>
      </w:r>
      <w:r w:rsidR="00030ADC" w:rsidRPr="00584BF8">
        <w:rPr>
          <w:rFonts w:asciiTheme="minorHAnsi" w:hAnsiTheme="minorHAnsi"/>
          <w:color w:val="auto"/>
          <w:szCs w:val="24"/>
        </w:rPr>
        <w:t>DKA</w:t>
      </w:r>
      <w:r w:rsidR="005E0AA7" w:rsidRPr="00584BF8">
        <w:rPr>
          <w:rFonts w:asciiTheme="minorHAnsi" w:hAnsiTheme="minorHAnsi"/>
          <w:color w:val="auto"/>
          <w:szCs w:val="24"/>
        </w:rPr>
        <w:t>) secondary</w:t>
      </w:r>
      <w:r w:rsidR="00354A3C" w:rsidRPr="00584BF8">
        <w:rPr>
          <w:rFonts w:asciiTheme="minorHAnsi" w:hAnsiTheme="minorHAnsi"/>
          <w:color w:val="auto"/>
          <w:szCs w:val="24"/>
        </w:rPr>
        <w:t xml:space="preserve"> to diabetes and was subsequently diagnosed with Type II </w:t>
      </w:r>
      <w:r w:rsidR="00D67B60" w:rsidRPr="00584BF8">
        <w:rPr>
          <w:rFonts w:asciiTheme="minorHAnsi" w:hAnsiTheme="minorHAnsi"/>
          <w:color w:val="auto"/>
          <w:szCs w:val="24"/>
        </w:rPr>
        <w:t>DM</w:t>
      </w:r>
      <w:r w:rsidR="00354A3C" w:rsidRPr="00584BF8">
        <w:rPr>
          <w:rFonts w:asciiTheme="minorHAnsi" w:hAnsiTheme="minorHAnsi"/>
          <w:color w:val="auto"/>
          <w:szCs w:val="24"/>
        </w:rPr>
        <w:t xml:space="preserve">. </w:t>
      </w:r>
      <w:r w:rsidR="00407C9E" w:rsidRPr="00584BF8">
        <w:rPr>
          <w:rFonts w:asciiTheme="minorHAnsi" w:hAnsiTheme="minorHAnsi"/>
          <w:color w:val="auto"/>
          <w:szCs w:val="24"/>
        </w:rPr>
        <w:t xml:space="preserve"> </w:t>
      </w:r>
      <w:r w:rsidR="00030ADC" w:rsidRPr="00584BF8">
        <w:rPr>
          <w:rFonts w:asciiTheme="minorHAnsi" w:hAnsiTheme="minorHAnsi"/>
          <w:color w:val="auto"/>
          <w:szCs w:val="24"/>
        </w:rPr>
        <w:t>The CI</w:t>
      </w:r>
      <w:r w:rsidR="00354A3C" w:rsidRPr="00584BF8">
        <w:rPr>
          <w:rFonts w:asciiTheme="minorHAnsi" w:hAnsiTheme="minorHAnsi"/>
          <w:color w:val="auto"/>
          <w:szCs w:val="24"/>
        </w:rPr>
        <w:t xml:space="preserve"> was treated with daily </w:t>
      </w:r>
      <w:proofErr w:type="spellStart"/>
      <w:r w:rsidR="00A85331">
        <w:rPr>
          <w:rFonts w:asciiTheme="minorHAnsi" w:hAnsiTheme="minorHAnsi"/>
          <w:color w:val="auto"/>
          <w:szCs w:val="24"/>
        </w:rPr>
        <w:t>l</w:t>
      </w:r>
      <w:r w:rsidR="00354A3C" w:rsidRPr="00584BF8">
        <w:rPr>
          <w:rFonts w:asciiTheme="minorHAnsi" w:hAnsiTheme="minorHAnsi"/>
          <w:color w:val="auto"/>
          <w:szCs w:val="24"/>
        </w:rPr>
        <w:t>antus</w:t>
      </w:r>
      <w:proofErr w:type="spellEnd"/>
      <w:r w:rsidR="00354A3C" w:rsidRPr="00584BF8">
        <w:rPr>
          <w:rFonts w:asciiTheme="minorHAnsi" w:hAnsiTheme="minorHAnsi"/>
          <w:color w:val="auto"/>
          <w:szCs w:val="24"/>
        </w:rPr>
        <w:t xml:space="preserve"> insulin.  CI was offered oral medication, but chose to remain on insulin. </w:t>
      </w:r>
      <w:r w:rsidR="00407C9E" w:rsidRPr="00584BF8">
        <w:rPr>
          <w:rFonts w:asciiTheme="minorHAnsi" w:hAnsiTheme="minorHAnsi"/>
          <w:color w:val="auto"/>
          <w:szCs w:val="24"/>
        </w:rPr>
        <w:t xml:space="preserve"> </w:t>
      </w:r>
      <w:r w:rsidR="00354A3C" w:rsidRPr="00584BF8">
        <w:rPr>
          <w:rFonts w:asciiTheme="minorHAnsi" w:hAnsiTheme="minorHAnsi"/>
          <w:color w:val="auto"/>
          <w:szCs w:val="24"/>
        </w:rPr>
        <w:t xml:space="preserve">While </w:t>
      </w:r>
      <w:r w:rsidR="00030ADC" w:rsidRPr="00584BF8">
        <w:rPr>
          <w:rFonts w:asciiTheme="minorHAnsi" w:hAnsiTheme="minorHAnsi"/>
          <w:color w:val="auto"/>
          <w:szCs w:val="24"/>
        </w:rPr>
        <w:t>t</w:t>
      </w:r>
      <w:r w:rsidR="00354A3C" w:rsidRPr="00584BF8">
        <w:rPr>
          <w:rFonts w:asciiTheme="minorHAnsi" w:hAnsiTheme="minorHAnsi"/>
          <w:color w:val="auto"/>
          <w:szCs w:val="24"/>
        </w:rPr>
        <w:t>he</w:t>
      </w:r>
      <w:r w:rsidR="00030ADC" w:rsidRPr="00584BF8">
        <w:rPr>
          <w:rFonts w:asciiTheme="minorHAnsi" w:hAnsiTheme="minorHAnsi"/>
          <w:color w:val="auto"/>
          <w:szCs w:val="24"/>
        </w:rPr>
        <w:t xml:space="preserve"> CI</w:t>
      </w:r>
      <w:r w:rsidR="00354A3C" w:rsidRPr="00584BF8">
        <w:rPr>
          <w:rFonts w:asciiTheme="minorHAnsi" w:hAnsiTheme="minorHAnsi"/>
          <w:color w:val="auto"/>
          <w:szCs w:val="24"/>
        </w:rPr>
        <w:t xml:space="preserve"> responded well to insulin therapy, his work week was restricted to </w:t>
      </w:r>
      <w:r w:rsidR="00A85331">
        <w:rPr>
          <w:rFonts w:asciiTheme="minorHAnsi" w:hAnsiTheme="minorHAnsi"/>
          <w:color w:val="auto"/>
          <w:szCs w:val="24"/>
        </w:rPr>
        <w:t>eight-</w:t>
      </w:r>
      <w:r w:rsidR="00354A3C" w:rsidRPr="00584BF8">
        <w:rPr>
          <w:rFonts w:asciiTheme="minorHAnsi" w:hAnsiTheme="minorHAnsi"/>
          <w:color w:val="auto"/>
          <w:szCs w:val="24"/>
        </w:rPr>
        <w:t xml:space="preserve">hour days due to fatigue and episodes of hyperglycemia associated with work stress.  Later, </w:t>
      </w:r>
      <w:r w:rsidR="00030ADC" w:rsidRPr="00584BF8">
        <w:rPr>
          <w:rFonts w:asciiTheme="minorHAnsi" w:hAnsiTheme="minorHAnsi"/>
          <w:color w:val="auto"/>
          <w:szCs w:val="24"/>
        </w:rPr>
        <w:t>t</w:t>
      </w:r>
      <w:r w:rsidR="00354A3C" w:rsidRPr="00584BF8">
        <w:rPr>
          <w:rFonts w:asciiTheme="minorHAnsi" w:hAnsiTheme="minorHAnsi"/>
          <w:color w:val="auto"/>
          <w:szCs w:val="24"/>
        </w:rPr>
        <w:t xml:space="preserve">he </w:t>
      </w:r>
      <w:r w:rsidR="00030ADC" w:rsidRPr="00584BF8">
        <w:rPr>
          <w:rFonts w:asciiTheme="minorHAnsi" w:hAnsiTheme="minorHAnsi"/>
          <w:color w:val="auto"/>
          <w:szCs w:val="24"/>
        </w:rPr>
        <w:t xml:space="preserve">CI </w:t>
      </w:r>
      <w:r w:rsidR="00354A3C" w:rsidRPr="00584BF8">
        <w:rPr>
          <w:rFonts w:asciiTheme="minorHAnsi" w:hAnsiTheme="minorHAnsi"/>
          <w:color w:val="auto"/>
          <w:szCs w:val="24"/>
        </w:rPr>
        <w:t xml:space="preserve">was able to work unrestricted, but his commander indicated his illness affected his </w:t>
      </w:r>
      <w:r w:rsidR="006A0EEB">
        <w:rPr>
          <w:rFonts w:asciiTheme="minorHAnsi" w:hAnsiTheme="minorHAnsi"/>
          <w:color w:val="auto"/>
          <w:szCs w:val="24"/>
        </w:rPr>
        <w:t>performance</w:t>
      </w:r>
      <w:r w:rsidR="00354A3C" w:rsidRPr="00584BF8">
        <w:rPr>
          <w:rFonts w:asciiTheme="minorHAnsi" w:hAnsiTheme="minorHAnsi"/>
          <w:color w:val="auto"/>
          <w:szCs w:val="24"/>
        </w:rPr>
        <w:t xml:space="preserve"> and he missed work due to illness and medical appointments.  He was unable to perfor</w:t>
      </w:r>
      <w:r w:rsidR="00D07038" w:rsidRPr="00584BF8">
        <w:rPr>
          <w:rFonts w:asciiTheme="minorHAnsi" w:hAnsiTheme="minorHAnsi"/>
          <w:color w:val="auto"/>
          <w:szCs w:val="24"/>
        </w:rPr>
        <w:t xml:space="preserve">m within his </w:t>
      </w:r>
      <w:r w:rsidR="006A0EEB">
        <w:rPr>
          <w:rFonts w:asciiTheme="minorHAnsi" w:hAnsiTheme="minorHAnsi"/>
          <w:color w:val="auto"/>
          <w:szCs w:val="24"/>
        </w:rPr>
        <w:t>Air Force Specialty</w:t>
      </w:r>
      <w:r w:rsidR="00354A3C" w:rsidRPr="00584BF8">
        <w:rPr>
          <w:rFonts w:asciiTheme="minorHAnsi" w:hAnsiTheme="minorHAnsi"/>
          <w:color w:val="auto"/>
          <w:szCs w:val="24"/>
        </w:rPr>
        <w:t xml:space="preserve"> or </w:t>
      </w:r>
      <w:r w:rsidR="00172697" w:rsidRPr="00584BF8">
        <w:rPr>
          <w:rFonts w:asciiTheme="minorHAnsi" w:hAnsiTheme="minorHAnsi"/>
          <w:color w:val="auto"/>
          <w:szCs w:val="24"/>
        </w:rPr>
        <w:t>meet physical fitness standards.</w:t>
      </w:r>
      <w:r w:rsidR="006D6DF2" w:rsidRPr="00584BF8">
        <w:rPr>
          <w:rFonts w:asciiTheme="minorHAnsi" w:hAnsiTheme="minorHAnsi"/>
          <w:color w:val="auto"/>
          <w:szCs w:val="24"/>
        </w:rPr>
        <w:t xml:space="preserve">  He </w:t>
      </w:r>
      <w:r w:rsidR="00354A3C" w:rsidRPr="00584BF8">
        <w:rPr>
          <w:rFonts w:asciiTheme="minorHAnsi" w:hAnsiTheme="minorHAnsi"/>
          <w:color w:val="auto"/>
          <w:szCs w:val="24"/>
        </w:rPr>
        <w:t xml:space="preserve">was issued a </w:t>
      </w:r>
      <w:r w:rsidR="00407C9E" w:rsidRPr="00584BF8">
        <w:rPr>
          <w:rFonts w:asciiTheme="minorHAnsi" w:hAnsiTheme="minorHAnsi"/>
          <w:color w:val="auto"/>
          <w:szCs w:val="24"/>
        </w:rPr>
        <w:t>temporary P</w:t>
      </w:r>
      <w:r w:rsidR="00354A3C" w:rsidRPr="00584BF8">
        <w:rPr>
          <w:rFonts w:asciiTheme="minorHAnsi" w:hAnsiTheme="minorHAnsi"/>
          <w:color w:val="auto"/>
          <w:szCs w:val="24"/>
        </w:rPr>
        <w:t xml:space="preserve">4 profile and underwent a Medical Evaluation Board (MEB).  </w:t>
      </w:r>
      <w:r w:rsidR="00DF6826" w:rsidRPr="00584BF8">
        <w:rPr>
          <w:rFonts w:asciiTheme="minorHAnsi" w:hAnsiTheme="minorHAnsi"/>
          <w:color w:val="auto"/>
          <w:szCs w:val="24"/>
        </w:rPr>
        <w:t xml:space="preserve">DM </w:t>
      </w:r>
      <w:r w:rsidR="00CC281F" w:rsidRPr="00584BF8">
        <w:rPr>
          <w:rFonts w:asciiTheme="minorHAnsi" w:hAnsiTheme="minorHAnsi"/>
          <w:color w:val="auto"/>
          <w:szCs w:val="24"/>
        </w:rPr>
        <w:t xml:space="preserve">Type II </w:t>
      </w:r>
      <w:r w:rsidR="00354A3C" w:rsidRPr="00584BF8">
        <w:rPr>
          <w:rFonts w:asciiTheme="minorHAnsi" w:hAnsiTheme="minorHAnsi"/>
          <w:color w:val="auto"/>
          <w:szCs w:val="24"/>
        </w:rPr>
        <w:t xml:space="preserve">was forwarded to the Physical Evaluation Board (PEB) </w:t>
      </w:r>
      <w:r w:rsidR="00F921A6" w:rsidRPr="00584BF8">
        <w:rPr>
          <w:rFonts w:asciiTheme="minorHAnsi" w:hAnsiTheme="minorHAnsi"/>
          <w:color w:val="auto"/>
          <w:szCs w:val="24"/>
        </w:rPr>
        <w:t>as medically unacceptable IAW AFI 48-123.</w:t>
      </w:r>
      <w:r w:rsidR="00354A3C" w:rsidRPr="00584BF8">
        <w:rPr>
          <w:rFonts w:asciiTheme="minorHAnsi" w:hAnsiTheme="minorHAnsi"/>
          <w:color w:val="auto"/>
          <w:szCs w:val="24"/>
        </w:rPr>
        <w:t xml:space="preserve"> </w:t>
      </w:r>
      <w:r w:rsidR="00D42B5E" w:rsidRPr="00584BF8">
        <w:rPr>
          <w:rFonts w:asciiTheme="minorHAnsi" w:hAnsiTheme="minorHAnsi"/>
          <w:color w:val="auto"/>
          <w:szCs w:val="24"/>
        </w:rPr>
        <w:t xml:space="preserve">The PEB adjudicated the </w:t>
      </w:r>
      <w:r w:rsidR="005F20EC" w:rsidRPr="00584BF8">
        <w:rPr>
          <w:rFonts w:asciiTheme="minorHAnsi" w:hAnsiTheme="minorHAnsi"/>
          <w:color w:val="auto"/>
          <w:szCs w:val="24"/>
        </w:rPr>
        <w:t>DM a</w:t>
      </w:r>
      <w:r w:rsidR="00D42B5E" w:rsidRPr="00584BF8">
        <w:rPr>
          <w:rFonts w:asciiTheme="minorHAnsi" w:hAnsiTheme="minorHAnsi"/>
          <w:color w:val="auto"/>
          <w:szCs w:val="24"/>
        </w:rPr>
        <w:t xml:space="preserve">s unfitting, rated </w:t>
      </w:r>
      <w:r w:rsidR="005F20EC" w:rsidRPr="00584BF8">
        <w:rPr>
          <w:rFonts w:asciiTheme="minorHAnsi" w:hAnsiTheme="minorHAnsi"/>
          <w:color w:val="auto"/>
          <w:szCs w:val="24"/>
        </w:rPr>
        <w:t>20</w:t>
      </w:r>
      <w:r w:rsidR="00D42B5E" w:rsidRPr="00584BF8">
        <w:rPr>
          <w:rFonts w:asciiTheme="minorHAnsi" w:hAnsiTheme="minorHAnsi"/>
          <w:color w:val="auto"/>
          <w:szCs w:val="24"/>
        </w:rPr>
        <w:t>%, with application of the DoDI 1332.39.</w:t>
      </w:r>
      <w:r w:rsidR="005F20EC" w:rsidRPr="00584BF8">
        <w:rPr>
          <w:rFonts w:asciiTheme="minorHAnsi" w:hAnsiTheme="minorHAnsi"/>
          <w:color w:val="auto"/>
          <w:szCs w:val="24"/>
        </w:rPr>
        <w:t xml:space="preserve">  The CI made no appeals, and was medically separated with a 20% disability.</w:t>
      </w:r>
      <w:r w:rsidR="005F20EC" w:rsidRPr="005F20EC">
        <w:rPr>
          <w:rFonts w:asciiTheme="minorHAnsi" w:hAnsiTheme="minorHAnsi"/>
          <w:color w:val="auto"/>
          <w:szCs w:val="24"/>
        </w:rPr>
        <w:t xml:space="preserve">  </w:t>
      </w:r>
    </w:p>
    <w:p w:rsidR="00327A0F" w:rsidRPr="00327A0F" w:rsidRDefault="00327A0F" w:rsidP="00327A0F">
      <w:pPr>
        <w:pBdr>
          <w:bottom w:val="single" w:sz="12" w:space="1" w:color="auto"/>
        </w:pBdr>
        <w:tabs>
          <w:tab w:val="left" w:pos="288"/>
          <w:tab w:val="left" w:pos="4752"/>
        </w:tabs>
        <w:spacing w:line="240" w:lineRule="exact"/>
        <w:jc w:val="both"/>
        <w:rPr>
          <w:rFonts w:asciiTheme="minorHAnsi" w:hAnsiTheme="minorHAnsi"/>
          <w:color w:val="auto"/>
        </w:rPr>
      </w:pPr>
    </w:p>
    <w:p w:rsidR="00327A0F" w:rsidRPr="00327A0F" w:rsidRDefault="00327A0F" w:rsidP="00327A0F">
      <w:pPr>
        <w:tabs>
          <w:tab w:val="left" w:pos="288"/>
          <w:tab w:val="left" w:pos="4752"/>
        </w:tabs>
        <w:spacing w:line="240" w:lineRule="exact"/>
        <w:jc w:val="both"/>
        <w:rPr>
          <w:rFonts w:asciiTheme="minorHAnsi" w:hAnsiTheme="minorHAnsi"/>
          <w:color w:val="auto"/>
          <w:u w:val="single"/>
        </w:rPr>
      </w:pPr>
    </w:p>
    <w:p w:rsidR="00354A3C" w:rsidRDefault="002C6E5B" w:rsidP="00CB60E2">
      <w:pPr>
        <w:tabs>
          <w:tab w:val="left" w:pos="288"/>
          <w:tab w:val="left" w:pos="4752"/>
        </w:tabs>
        <w:spacing w:line="240" w:lineRule="exact"/>
        <w:jc w:val="both"/>
        <w:rPr>
          <w:rFonts w:asciiTheme="minorHAnsi" w:eastAsiaTheme="minorHAnsi" w:hAnsiTheme="minorHAnsi" w:cstheme="minorBidi"/>
          <w:color w:val="auto"/>
          <w:szCs w:val="24"/>
        </w:rPr>
      </w:pPr>
      <w:r w:rsidRPr="00B46925">
        <w:rPr>
          <w:rFonts w:ascii="Calibri" w:hAnsi="Calibri"/>
          <w:color w:val="auto"/>
          <w:u w:val="single"/>
        </w:rPr>
        <w:t>CI CONTENTION</w:t>
      </w:r>
      <w:r w:rsidRPr="00B46925">
        <w:rPr>
          <w:rFonts w:ascii="Calibri" w:hAnsi="Calibri"/>
          <w:color w:val="auto"/>
        </w:rPr>
        <w:t>:</w:t>
      </w:r>
      <w:r w:rsidRPr="00B46925">
        <w:rPr>
          <w:rFonts w:ascii="Calibri" w:hAnsi="Calibri"/>
          <w:color w:val="000080"/>
        </w:rPr>
        <w:t xml:space="preserve">  </w:t>
      </w:r>
      <w:r w:rsidRPr="00B46925">
        <w:rPr>
          <w:rFonts w:ascii="Calibri" w:hAnsi="Calibri"/>
          <w:color w:val="auto"/>
          <w:szCs w:val="24"/>
        </w:rPr>
        <w:t>The CI states:</w:t>
      </w:r>
      <w:r w:rsidR="00C932C5" w:rsidRPr="00B46925">
        <w:rPr>
          <w:rFonts w:ascii="Calibri" w:hAnsi="Calibri"/>
          <w:color w:val="auto"/>
          <w:szCs w:val="24"/>
        </w:rPr>
        <w:t xml:space="preserve"> </w:t>
      </w:r>
      <w:r w:rsidR="00354A3C" w:rsidRPr="00B46925">
        <w:rPr>
          <w:rFonts w:asciiTheme="minorHAnsi" w:hAnsiTheme="minorHAnsi"/>
          <w:color w:val="auto"/>
        </w:rPr>
        <w:t xml:space="preserve">“I firmly believe that my rating did not comply with the severity of my illness (type II diabetes).  Upon initial diagnosis, my primary care provider stated that my condition warranted a rating of or near 100%.  I feel that I was low-balled on my benefits and would like the matter investigated.  Left Shoulder Tendinitis, Diabetic Retinopathy, Surgically Repaired Right Knee, Right Hip Strain”.  </w:t>
      </w:r>
    </w:p>
    <w:p w:rsidR="001019BB" w:rsidRPr="00327A0F" w:rsidRDefault="001019BB" w:rsidP="001019BB">
      <w:pPr>
        <w:pBdr>
          <w:bottom w:val="single" w:sz="12" w:space="1" w:color="auto"/>
        </w:pBdr>
        <w:tabs>
          <w:tab w:val="left" w:pos="288"/>
          <w:tab w:val="left" w:pos="4752"/>
        </w:tabs>
        <w:spacing w:line="240" w:lineRule="exact"/>
        <w:jc w:val="both"/>
        <w:rPr>
          <w:rFonts w:asciiTheme="minorHAnsi" w:hAnsiTheme="minorHAnsi"/>
          <w:color w:val="auto"/>
        </w:rPr>
      </w:pPr>
    </w:p>
    <w:p w:rsidR="001019BB" w:rsidRPr="00327A0F" w:rsidRDefault="001019BB" w:rsidP="001019BB">
      <w:pPr>
        <w:tabs>
          <w:tab w:val="left" w:pos="288"/>
          <w:tab w:val="left" w:pos="4752"/>
        </w:tabs>
        <w:spacing w:line="240" w:lineRule="exact"/>
        <w:jc w:val="both"/>
        <w:rPr>
          <w:rFonts w:asciiTheme="minorHAnsi" w:hAnsiTheme="minorHAnsi"/>
          <w:color w:val="auto"/>
          <w:u w:val="single"/>
        </w:rPr>
      </w:pPr>
    </w:p>
    <w:p w:rsidR="001019BB" w:rsidRDefault="001019BB" w:rsidP="00CB60E2">
      <w:pPr>
        <w:tabs>
          <w:tab w:val="left" w:pos="288"/>
          <w:tab w:val="left" w:pos="4752"/>
        </w:tabs>
        <w:spacing w:line="240" w:lineRule="exact"/>
        <w:jc w:val="both"/>
        <w:rPr>
          <w:rFonts w:asciiTheme="minorHAnsi" w:eastAsiaTheme="minorHAnsi" w:hAnsiTheme="minorHAnsi" w:cstheme="minorBidi"/>
          <w:color w:val="auto"/>
          <w:szCs w:val="24"/>
        </w:rPr>
      </w:pPr>
      <w:r w:rsidRPr="001019BB">
        <w:rPr>
          <w:rFonts w:asciiTheme="minorHAnsi" w:eastAsiaTheme="minorHAnsi" w:hAnsiTheme="minorHAnsi" w:cstheme="minorBidi"/>
          <w:color w:val="auto"/>
          <w:szCs w:val="24"/>
          <w:u w:val="single"/>
        </w:rPr>
        <w:t>RATING COMPARISON</w:t>
      </w:r>
      <w:r w:rsidRPr="001019BB">
        <w:rPr>
          <w:rFonts w:asciiTheme="minorHAnsi" w:eastAsiaTheme="minorHAnsi" w:hAnsiTheme="minorHAnsi" w:cstheme="minorBidi"/>
          <w:color w:val="auto"/>
          <w:szCs w:val="24"/>
        </w:rPr>
        <w:t>:</w:t>
      </w:r>
    </w:p>
    <w:p w:rsidR="00E63BDD" w:rsidRDefault="00E63BDD" w:rsidP="00CB60E2">
      <w:pPr>
        <w:tabs>
          <w:tab w:val="left" w:pos="288"/>
          <w:tab w:val="left" w:pos="4752"/>
        </w:tabs>
        <w:spacing w:line="240" w:lineRule="exact"/>
        <w:jc w:val="both"/>
        <w:rPr>
          <w:rFonts w:asciiTheme="minorHAnsi" w:eastAsiaTheme="minorHAnsi" w:hAnsiTheme="minorHAnsi" w:cstheme="minorBidi"/>
          <w:color w:val="auto"/>
          <w:szCs w:val="24"/>
        </w:rPr>
      </w:pPr>
    </w:p>
    <w:tbl>
      <w:tblPr>
        <w:tblStyle w:val="TableGrid"/>
        <w:tblpPr w:leftFromText="180" w:rightFromText="180" w:vertAnchor="text" w:horzAnchor="margin" w:tblpX="108" w:tblpY="-51"/>
        <w:tblW w:w="9288" w:type="dxa"/>
        <w:tblLayout w:type="fixed"/>
        <w:tblLook w:val="04A0"/>
      </w:tblPr>
      <w:tblGrid>
        <w:gridCol w:w="2178"/>
        <w:gridCol w:w="943"/>
        <w:gridCol w:w="810"/>
        <w:gridCol w:w="2196"/>
        <w:gridCol w:w="1170"/>
        <w:gridCol w:w="907"/>
        <w:gridCol w:w="1084"/>
      </w:tblGrid>
      <w:tr w:rsidR="001019BB" w:rsidRPr="00322F91" w:rsidTr="00A325F6">
        <w:trPr>
          <w:trHeight w:val="233"/>
        </w:trPr>
        <w:tc>
          <w:tcPr>
            <w:tcW w:w="3931" w:type="dxa"/>
            <w:gridSpan w:val="3"/>
            <w:tcBorders>
              <w:right w:val="thinThickThinSmallGap" w:sz="24" w:space="0" w:color="auto"/>
            </w:tcBorders>
            <w:shd w:val="clear" w:color="auto" w:fill="D9D9D9" w:themeFill="background1" w:themeFillShade="D9"/>
            <w:vAlign w:val="center"/>
          </w:tcPr>
          <w:p w:rsidR="001019BB" w:rsidRPr="00E35209" w:rsidRDefault="001019BB" w:rsidP="00A325F6">
            <w:pPr>
              <w:spacing w:line="200" w:lineRule="exact"/>
              <w:contextualSpacing/>
              <w:jc w:val="center"/>
              <w:rPr>
                <w:b/>
                <w:color w:val="auto"/>
                <w:sz w:val="20"/>
              </w:rPr>
            </w:pPr>
            <w:r w:rsidRPr="00E35209">
              <w:rPr>
                <w:b/>
                <w:color w:val="auto"/>
                <w:sz w:val="20"/>
              </w:rPr>
              <w:t>Service IPEB – Dated 20050321</w:t>
            </w:r>
          </w:p>
        </w:tc>
        <w:tc>
          <w:tcPr>
            <w:tcW w:w="5357" w:type="dxa"/>
            <w:gridSpan w:val="4"/>
            <w:tcBorders>
              <w:left w:val="thinThickThinSmallGap" w:sz="24" w:space="0" w:color="auto"/>
            </w:tcBorders>
            <w:shd w:val="clear" w:color="auto" w:fill="D9D9D9" w:themeFill="background1" w:themeFillShade="D9"/>
            <w:vAlign w:val="center"/>
          </w:tcPr>
          <w:p w:rsidR="001019BB" w:rsidRPr="00E35209" w:rsidRDefault="001019BB" w:rsidP="00A325F6">
            <w:pPr>
              <w:spacing w:line="200" w:lineRule="exact"/>
              <w:contextualSpacing/>
              <w:jc w:val="center"/>
              <w:rPr>
                <w:b/>
                <w:color w:val="auto"/>
                <w:sz w:val="20"/>
              </w:rPr>
            </w:pPr>
            <w:r w:rsidRPr="00E35209">
              <w:rPr>
                <w:b/>
                <w:color w:val="auto"/>
                <w:sz w:val="20"/>
              </w:rPr>
              <w:t>VA (7 Mos. After Separation) – All Effective Date 20050507</w:t>
            </w:r>
          </w:p>
        </w:tc>
      </w:tr>
      <w:tr w:rsidR="001019BB" w:rsidRPr="00322F91" w:rsidTr="001773FD">
        <w:trPr>
          <w:trHeight w:val="278"/>
        </w:trPr>
        <w:tc>
          <w:tcPr>
            <w:tcW w:w="2178" w:type="dxa"/>
            <w:tcBorders>
              <w:bottom w:val="single" w:sz="4" w:space="0" w:color="000000" w:themeColor="text1"/>
              <w:right w:val="single" w:sz="4" w:space="0" w:color="auto"/>
            </w:tcBorders>
            <w:shd w:val="clear" w:color="auto" w:fill="D9D9D9" w:themeFill="background1" w:themeFillShade="D9"/>
            <w:vAlign w:val="center"/>
          </w:tcPr>
          <w:p w:rsidR="001019BB" w:rsidRPr="00E35209" w:rsidRDefault="001019BB" w:rsidP="00A325F6">
            <w:pPr>
              <w:spacing w:line="200" w:lineRule="exact"/>
              <w:contextualSpacing/>
              <w:jc w:val="center"/>
              <w:rPr>
                <w:b/>
                <w:color w:val="auto"/>
                <w:sz w:val="20"/>
              </w:rPr>
            </w:pPr>
            <w:r w:rsidRPr="00E35209">
              <w:rPr>
                <w:b/>
                <w:color w:val="auto"/>
                <w:sz w:val="20"/>
              </w:rPr>
              <w:t>Condition</w:t>
            </w:r>
          </w:p>
        </w:tc>
        <w:tc>
          <w:tcPr>
            <w:tcW w:w="943" w:type="dxa"/>
            <w:tcBorders>
              <w:left w:val="single" w:sz="4" w:space="0" w:color="auto"/>
              <w:bottom w:val="single" w:sz="4" w:space="0" w:color="000000" w:themeColor="text1"/>
            </w:tcBorders>
            <w:shd w:val="clear" w:color="auto" w:fill="D9D9D9" w:themeFill="background1" w:themeFillShade="D9"/>
            <w:vAlign w:val="center"/>
          </w:tcPr>
          <w:p w:rsidR="001019BB" w:rsidRPr="00E35209" w:rsidRDefault="001019BB" w:rsidP="00A325F6">
            <w:pPr>
              <w:spacing w:line="200" w:lineRule="exact"/>
              <w:contextualSpacing/>
              <w:jc w:val="center"/>
              <w:rPr>
                <w:b/>
                <w:color w:val="auto"/>
                <w:sz w:val="20"/>
              </w:rPr>
            </w:pPr>
            <w:r w:rsidRPr="00E35209">
              <w:rPr>
                <w:b/>
                <w:color w:val="auto"/>
                <w:sz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1019BB" w:rsidRPr="00E35209" w:rsidRDefault="001019BB" w:rsidP="00A325F6">
            <w:pPr>
              <w:spacing w:line="200" w:lineRule="exact"/>
              <w:contextualSpacing/>
              <w:jc w:val="center"/>
              <w:rPr>
                <w:b/>
                <w:color w:val="auto"/>
                <w:sz w:val="20"/>
              </w:rPr>
            </w:pPr>
            <w:r w:rsidRPr="00E35209">
              <w:rPr>
                <w:b/>
                <w:color w:val="auto"/>
                <w:sz w:val="20"/>
              </w:rPr>
              <w:t>Rating</w:t>
            </w:r>
          </w:p>
        </w:tc>
        <w:tc>
          <w:tcPr>
            <w:tcW w:w="2196" w:type="dxa"/>
            <w:tcBorders>
              <w:left w:val="thinThickThinSmallGap" w:sz="24" w:space="0" w:color="auto"/>
              <w:bottom w:val="single" w:sz="4" w:space="0" w:color="000000" w:themeColor="text1"/>
            </w:tcBorders>
            <w:shd w:val="clear" w:color="auto" w:fill="D9D9D9" w:themeFill="background1" w:themeFillShade="D9"/>
            <w:vAlign w:val="center"/>
          </w:tcPr>
          <w:p w:rsidR="001019BB" w:rsidRPr="00E35209" w:rsidRDefault="001019BB" w:rsidP="00A325F6">
            <w:pPr>
              <w:spacing w:line="200" w:lineRule="exact"/>
              <w:contextualSpacing/>
              <w:jc w:val="center"/>
              <w:rPr>
                <w:b/>
                <w:color w:val="auto"/>
                <w:sz w:val="20"/>
              </w:rPr>
            </w:pPr>
            <w:r w:rsidRPr="00E35209">
              <w:rPr>
                <w:b/>
                <w:color w:val="auto"/>
                <w:sz w:val="20"/>
              </w:rPr>
              <w:t>Condition</w:t>
            </w:r>
          </w:p>
        </w:tc>
        <w:tc>
          <w:tcPr>
            <w:tcW w:w="1170" w:type="dxa"/>
            <w:tcBorders>
              <w:bottom w:val="single" w:sz="4" w:space="0" w:color="000000" w:themeColor="text1"/>
            </w:tcBorders>
            <w:shd w:val="clear" w:color="auto" w:fill="D9D9D9" w:themeFill="background1" w:themeFillShade="D9"/>
            <w:vAlign w:val="center"/>
          </w:tcPr>
          <w:p w:rsidR="001019BB" w:rsidRPr="00E35209" w:rsidRDefault="001019BB" w:rsidP="00A325F6">
            <w:pPr>
              <w:spacing w:line="200" w:lineRule="exact"/>
              <w:contextualSpacing/>
              <w:jc w:val="center"/>
              <w:rPr>
                <w:b/>
                <w:color w:val="auto"/>
                <w:sz w:val="20"/>
              </w:rPr>
            </w:pPr>
            <w:r w:rsidRPr="00E35209">
              <w:rPr>
                <w:b/>
                <w:color w:val="auto"/>
                <w:sz w:val="20"/>
              </w:rPr>
              <w:t>Code</w:t>
            </w:r>
          </w:p>
        </w:tc>
        <w:tc>
          <w:tcPr>
            <w:tcW w:w="907" w:type="dxa"/>
            <w:tcBorders>
              <w:bottom w:val="single" w:sz="4" w:space="0" w:color="000000" w:themeColor="text1"/>
            </w:tcBorders>
            <w:shd w:val="clear" w:color="auto" w:fill="D9D9D9" w:themeFill="background1" w:themeFillShade="D9"/>
            <w:vAlign w:val="center"/>
          </w:tcPr>
          <w:p w:rsidR="001019BB" w:rsidRPr="00E35209" w:rsidRDefault="001019BB" w:rsidP="00A325F6">
            <w:pPr>
              <w:spacing w:line="200" w:lineRule="exact"/>
              <w:contextualSpacing/>
              <w:jc w:val="center"/>
              <w:rPr>
                <w:b/>
                <w:color w:val="auto"/>
                <w:sz w:val="20"/>
              </w:rPr>
            </w:pPr>
            <w:r w:rsidRPr="00E35209">
              <w:rPr>
                <w:b/>
                <w:color w:val="auto"/>
                <w:sz w:val="20"/>
              </w:rPr>
              <w:t>Rating</w:t>
            </w:r>
          </w:p>
        </w:tc>
        <w:tc>
          <w:tcPr>
            <w:tcW w:w="1084" w:type="dxa"/>
            <w:tcBorders>
              <w:bottom w:val="single" w:sz="4" w:space="0" w:color="000000" w:themeColor="text1"/>
            </w:tcBorders>
            <w:shd w:val="clear" w:color="auto" w:fill="D9D9D9" w:themeFill="background1" w:themeFillShade="D9"/>
            <w:vAlign w:val="center"/>
          </w:tcPr>
          <w:p w:rsidR="001019BB" w:rsidRPr="00E35209" w:rsidRDefault="001019BB" w:rsidP="00A325F6">
            <w:pPr>
              <w:spacing w:line="200" w:lineRule="exact"/>
              <w:contextualSpacing/>
              <w:jc w:val="center"/>
              <w:rPr>
                <w:b/>
                <w:color w:val="auto"/>
                <w:sz w:val="20"/>
              </w:rPr>
            </w:pPr>
            <w:r w:rsidRPr="00E35209">
              <w:rPr>
                <w:b/>
                <w:color w:val="auto"/>
                <w:sz w:val="20"/>
              </w:rPr>
              <w:t>Exam</w:t>
            </w:r>
          </w:p>
        </w:tc>
      </w:tr>
      <w:tr w:rsidR="001019BB" w:rsidRPr="005408A1" w:rsidTr="001773FD">
        <w:trPr>
          <w:trHeight w:val="287"/>
        </w:trPr>
        <w:tc>
          <w:tcPr>
            <w:tcW w:w="2178" w:type="dxa"/>
            <w:tcBorders>
              <w:right w:val="single" w:sz="4" w:space="0" w:color="auto"/>
            </w:tcBorders>
            <w:shd w:val="clear" w:color="auto" w:fill="FFFFFF" w:themeFill="background1"/>
            <w:vAlign w:val="center"/>
          </w:tcPr>
          <w:p w:rsidR="001019BB" w:rsidRPr="00E35209" w:rsidRDefault="001019BB" w:rsidP="006A0EEB">
            <w:pPr>
              <w:spacing w:line="180" w:lineRule="exact"/>
              <w:contextualSpacing/>
              <w:rPr>
                <w:color w:val="auto"/>
                <w:sz w:val="18"/>
                <w:szCs w:val="18"/>
              </w:rPr>
            </w:pPr>
            <w:r w:rsidRPr="00E35209">
              <w:rPr>
                <w:color w:val="auto"/>
                <w:sz w:val="18"/>
                <w:szCs w:val="18"/>
              </w:rPr>
              <w:t xml:space="preserve">DM, </w:t>
            </w:r>
            <w:r w:rsidR="006A0EEB">
              <w:rPr>
                <w:color w:val="auto"/>
                <w:sz w:val="18"/>
                <w:szCs w:val="18"/>
              </w:rPr>
              <w:t>R</w:t>
            </w:r>
            <w:r w:rsidRPr="00E35209">
              <w:rPr>
                <w:color w:val="auto"/>
                <w:sz w:val="18"/>
                <w:szCs w:val="18"/>
              </w:rPr>
              <w:t xml:space="preserve">equiring </w:t>
            </w:r>
            <w:r w:rsidR="006A0EEB">
              <w:rPr>
                <w:color w:val="auto"/>
                <w:sz w:val="18"/>
                <w:szCs w:val="18"/>
              </w:rPr>
              <w:t>I</w:t>
            </w:r>
            <w:r w:rsidRPr="00E35209">
              <w:rPr>
                <w:color w:val="auto"/>
                <w:sz w:val="18"/>
                <w:szCs w:val="18"/>
              </w:rPr>
              <w:t>nsulin…</w:t>
            </w:r>
          </w:p>
        </w:tc>
        <w:tc>
          <w:tcPr>
            <w:tcW w:w="943" w:type="dxa"/>
            <w:tcBorders>
              <w:lef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7913</w:t>
            </w:r>
          </w:p>
        </w:tc>
        <w:tc>
          <w:tcPr>
            <w:tcW w:w="810" w:type="dxa"/>
            <w:tcBorders>
              <w:right w:val="thinThickThinSmallGap" w:sz="2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20%</w:t>
            </w:r>
          </w:p>
        </w:tc>
        <w:tc>
          <w:tcPr>
            <w:tcW w:w="2196" w:type="dxa"/>
            <w:tcBorders>
              <w:left w:val="thinThickThinSmallGap" w:sz="24" w:space="0" w:color="auto"/>
            </w:tcBorders>
            <w:shd w:val="clear" w:color="auto" w:fill="FFFFFF" w:themeFill="background1"/>
            <w:vAlign w:val="center"/>
          </w:tcPr>
          <w:p w:rsidR="001019BB" w:rsidRPr="00E35209" w:rsidRDefault="001019BB" w:rsidP="00A325F6">
            <w:pPr>
              <w:spacing w:line="180" w:lineRule="exact"/>
              <w:contextualSpacing/>
              <w:rPr>
                <w:color w:val="auto"/>
                <w:sz w:val="18"/>
                <w:szCs w:val="18"/>
              </w:rPr>
            </w:pPr>
            <w:r w:rsidRPr="00E35209">
              <w:rPr>
                <w:color w:val="auto"/>
                <w:sz w:val="18"/>
                <w:szCs w:val="18"/>
              </w:rPr>
              <w:t>DM, Type II</w:t>
            </w:r>
          </w:p>
        </w:tc>
        <w:tc>
          <w:tcPr>
            <w:tcW w:w="1170" w:type="dxa"/>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7913</w:t>
            </w:r>
          </w:p>
        </w:tc>
        <w:tc>
          <w:tcPr>
            <w:tcW w:w="907" w:type="dxa"/>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20%</w:t>
            </w:r>
          </w:p>
        </w:tc>
        <w:tc>
          <w:tcPr>
            <w:tcW w:w="1084" w:type="dxa"/>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20051201</w:t>
            </w:r>
          </w:p>
        </w:tc>
      </w:tr>
      <w:tr w:rsidR="006A0EEB" w:rsidRPr="002A0D5E" w:rsidTr="00F0684A">
        <w:trPr>
          <w:trHeight w:val="287"/>
        </w:trPr>
        <w:tc>
          <w:tcPr>
            <w:tcW w:w="2178" w:type="dxa"/>
            <w:tcBorders>
              <w:right w:val="single" w:sz="4" w:space="0" w:color="auto"/>
            </w:tcBorders>
            <w:shd w:val="clear" w:color="auto" w:fill="FFFFFF" w:themeFill="background1"/>
            <w:vAlign w:val="center"/>
          </w:tcPr>
          <w:p w:rsidR="006A0EEB" w:rsidRPr="00E35209" w:rsidRDefault="006A0EEB" w:rsidP="00A325F6">
            <w:pPr>
              <w:spacing w:line="180" w:lineRule="exact"/>
              <w:contextualSpacing/>
              <w:rPr>
                <w:color w:val="auto"/>
                <w:sz w:val="18"/>
                <w:szCs w:val="18"/>
              </w:rPr>
            </w:pPr>
            <w:r w:rsidRPr="00E35209">
              <w:rPr>
                <w:color w:val="auto"/>
                <w:sz w:val="18"/>
                <w:szCs w:val="18"/>
              </w:rPr>
              <w:t>Adjustment Disorder</w:t>
            </w:r>
          </w:p>
        </w:tc>
        <w:tc>
          <w:tcPr>
            <w:tcW w:w="1753" w:type="dxa"/>
            <w:gridSpan w:val="2"/>
            <w:tcBorders>
              <w:left w:val="single" w:sz="4" w:space="0" w:color="auto"/>
              <w:bottom w:val="single" w:sz="4" w:space="0" w:color="auto"/>
              <w:right w:val="thinThickThinSmallGap" w:sz="24" w:space="0" w:color="auto"/>
            </w:tcBorders>
            <w:shd w:val="clear" w:color="auto" w:fill="FFFFFF" w:themeFill="background1"/>
            <w:vAlign w:val="center"/>
          </w:tcPr>
          <w:p w:rsidR="006A0EEB" w:rsidRPr="00E35209" w:rsidRDefault="006A0EEB" w:rsidP="00B06E85">
            <w:pPr>
              <w:spacing w:line="180" w:lineRule="exact"/>
              <w:contextualSpacing/>
              <w:jc w:val="center"/>
              <w:rPr>
                <w:color w:val="auto"/>
                <w:sz w:val="18"/>
                <w:szCs w:val="18"/>
              </w:rPr>
            </w:pPr>
            <w:r w:rsidRPr="00E35209">
              <w:rPr>
                <w:color w:val="auto"/>
                <w:sz w:val="18"/>
                <w:szCs w:val="18"/>
              </w:rPr>
              <w:t>Not Unfitting</w:t>
            </w:r>
          </w:p>
        </w:tc>
        <w:tc>
          <w:tcPr>
            <w:tcW w:w="5357" w:type="dxa"/>
            <w:gridSpan w:val="4"/>
            <w:tcBorders>
              <w:left w:val="thinThickThinSmallGap" w:sz="24" w:space="0" w:color="auto"/>
              <w:bottom w:val="single" w:sz="4" w:space="0" w:color="auto"/>
            </w:tcBorders>
            <w:shd w:val="clear" w:color="auto" w:fill="FFFFFF" w:themeFill="background1"/>
            <w:vAlign w:val="center"/>
          </w:tcPr>
          <w:p w:rsidR="006A0EEB" w:rsidRPr="00E35209" w:rsidRDefault="006A0EEB" w:rsidP="006A0EEB">
            <w:pPr>
              <w:spacing w:line="180" w:lineRule="exact"/>
              <w:contextualSpacing/>
              <w:jc w:val="center"/>
              <w:rPr>
                <w:color w:val="auto"/>
                <w:sz w:val="18"/>
                <w:szCs w:val="18"/>
              </w:rPr>
            </w:pPr>
            <w:r w:rsidRPr="00E35209">
              <w:rPr>
                <w:color w:val="auto"/>
                <w:sz w:val="18"/>
                <w:szCs w:val="18"/>
              </w:rPr>
              <w:t>No VA Entry until 2009</w:t>
            </w:r>
          </w:p>
        </w:tc>
      </w:tr>
      <w:tr w:rsidR="006A0EEB" w:rsidRPr="002A0D5E" w:rsidTr="004E5158">
        <w:trPr>
          <w:trHeight w:val="287"/>
        </w:trPr>
        <w:tc>
          <w:tcPr>
            <w:tcW w:w="2178" w:type="dxa"/>
            <w:tcBorders>
              <w:right w:val="single" w:sz="4" w:space="0" w:color="auto"/>
            </w:tcBorders>
            <w:shd w:val="clear" w:color="auto" w:fill="FFFFFF" w:themeFill="background1"/>
            <w:vAlign w:val="center"/>
          </w:tcPr>
          <w:p w:rsidR="006A0EEB" w:rsidRPr="00E35209" w:rsidRDefault="006A0EEB" w:rsidP="00A325F6">
            <w:pPr>
              <w:spacing w:line="180" w:lineRule="exact"/>
              <w:contextualSpacing/>
              <w:rPr>
                <w:color w:val="auto"/>
                <w:sz w:val="18"/>
                <w:szCs w:val="18"/>
              </w:rPr>
            </w:pPr>
            <w:r w:rsidRPr="00E35209">
              <w:rPr>
                <w:color w:val="auto"/>
                <w:sz w:val="18"/>
                <w:szCs w:val="18"/>
              </w:rPr>
              <w:t>Overweight</w:t>
            </w:r>
          </w:p>
        </w:tc>
        <w:tc>
          <w:tcPr>
            <w:tcW w:w="1753" w:type="dxa"/>
            <w:gridSpan w:val="2"/>
            <w:tcBorders>
              <w:top w:val="single" w:sz="4" w:space="0" w:color="auto"/>
              <w:left w:val="single" w:sz="4" w:space="0" w:color="auto"/>
              <w:right w:val="thinThickThinSmallGap" w:sz="24" w:space="0" w:color="auto"/>
            </w:tcBorders>
            <w:shd w:val="clear" w:color="auto" w:fill="FFFFFF" w:themeFill="background1"/>
            <w:vAlign w:val="center"/>
          </w:tcPr>
          <w:p w:rsidR="006A0EEB" w:rsidRPr="00E35209" w:rsidRDefault="006A0EEB" w:rsidP="00B06E85">
            <w:pPr>
              <w:spacing w:line="180" w:lineRule="exact"/>
              <w:contextualSpacing/>
              <w:jc w:val="center"/>
              <w:rPr>
                <w:color w:val="auto"/>
                <w:sz w:val="18"/>
                <w:szCs w:val="18"/>
              </w:rPr>
            </w:pPr>
            <w:r w:rsidRPr="00E35209">
              <w:rPr>
                <w:color w:val="auto"/>
                <w:sz w:val="18"/>
                <w:szCs w:val="18"/>
              </w:rPr>
              <w:t>Not Unfitting</w:t>
            </w:r>
          </w:p>
        </w:tc>
        <w:tc>
          <w:tcPr>
            <w:tcW w:w="5357" w:type="dxa"/>
            <w:gridSpan w:val="4"/>
            <w:tcBorders>
              <w:top w:val="single" w:sz="4" w:space="0" w:color="auto"/>
              <w:left w:val="thinThickThinSmallGap" w:sz="24" w:space="0" w:color="auto"/>
              <w:bottom w:val="single" w:sz="4" w:space="0" w:color="auto"/>
            </w:tcBorders>
            <w:shd w:val="clear" w:color="auto" w:fill="FFFFFF" w:themeFill="background1"/>
            <w:vAlign w:val="center"/>
          </w:tcPr>
          <w:p w:rsidR="006A0EEB" w:rsidRPr="00E35209" w:rsidRDefault="006A0EEB" w:rsidP="006A0EEB">
            <w:pPr>
              <w:spacing w:line="180" w:lineRule="exact"/>
              <w:contextualSpacing/>
              <w:jc w:val="center"/>
              <w:rPr>
                <w:color w:val="auto"/>
                <w:sz w:val="18"/>
                <w:szCs w:val="18"/>
              </w:rPr>
            </w:pPr>
            <w:r w:rsidRPr="00E35209">
              <w:rPr>
                <w:color w:val="auto"/>
                <w:sz w:val="18"/>
                <w:szCs w:val="18"/>
              </w:rPr>
              <w:t>No VA Entry</w:t>
            </w:r>
          </w:p>
        </w:tc>
      </w:tr>
      <w:tr w:rsidR="001019BB" w:rsidRPr="005408A1" w:rsidTr="00A325F6">
        <w:trPr>
          <w:trHeight w:val="287"/>
        </w:trPr>
        <w:tc>
          <w:tcPr>
            <w:tcW w:w="3931" w:type="dxa"/>
            <w:gridSpan w:val="3"/>
            <w:vMerge w:val="restart"/>
            <w:tcBorders>
              <w:right w:val="thinThickThinSmallGap" w:sz="2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↓No Additional MEB/PEB Entries↓</w:t>
            </w:r>
          </w:p>
        </w:tc>
        <w:tc>
          <w:tcPr>
            <w:tcW w:w="2196"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rPr>
                <w:color w:val="auto"/>
                <w:sz w:val="18"/>
                <w:szCs w:val="18"/>
              </w:rPr>
            </w:pPr>
            <w:r w:rsidRPr="00E35209">
              <w:rPr>
                <w:color w:val="auto"/>
                <w:sz w:val="18"/>
                <w:szCs w:val="18"/>
              </w:rPr>
              <w:t>L Knee S/P ACL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5257</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10%</w:t>
            </w:r>
          </w:p>
        </w:tc>
        <w:tc>
          <w:tcPr>
            <w:tcW w:w="1084" w:type="dxa"/>
            <w:tcBorders>
              <w:top w:val="single" w:sz="4" w:space="0" w:color="auto"/>
              <w:left w:val="single" w:sz="4" w:space="0" w:color="auto"/>
              <w:bottom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20060111</w:t>
            </w:r>
          </w:p>
        </w:tc>
      </w:tr>
      <w:tr w:rsidR="001019BB" w:rsidRPr="005408A1" w:rsidTr="00A325F6">
        <w:trPr>
          <w:trHeight w:val="287"/>
        </w:trPr>
        <w:tc>
          <w:tcPr>
            <w:tcW w:w="3931" w:type="dxa"/>
            <w:gridSpan w:val="3"/>
            <w:vMerge/>
            <w:tcBorders>
              <w:right w:val="thinThickThinSmallGap" w:sz="2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p>
        </w:tc>
        <w:tc>
          <w:tcPr>
            <w:tcW w:w="2196"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rPr>
                <w:color w:val="auto"/>
                <w:sz w:val="18"/>
                <w:szCs w:val="18"/>
              </w:rPr>
            </w:pPr>
            <w:r w:rsidRPr="00E35209">
              <w:rPr>
                <w:color w:val="auto"/>
                <w:sz w:val="18"/>
                <w:szCs w:val="18"/>
              </w:rPr>
              <w:t>R Hip Strain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5299-5252</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10%</w:t>
            </w:r>
          </w:p>
        </w:tc>
        <w:tc>
          <w:tcPr>
            <w:tcW w:w="1084" w:type="dxa"/>
            <w:tcBorders>
              <w:top w:val="single" w:sz="4" w:space="0" w:color="auto"/>
              <w:left w:val="single" w:sz="4" w:space="0" w:color="auto"/>
              <w:bottom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20060111</w:t>
            </w:r>
          </w:p>
        </w:tc>
      </w:tr>
      <w:tr w:rsidR="001019BB" w:rsidRPr="005408A1" w:rsidTr="00A325F6">
        <w:trPr>
          <w:trHeight w:val="287"/>
        </w:trPr>
        <w:tc>
          <w:tcPr>
            <w:tcW w:w="3931" w:type="dxa"/>
            <w:gridSpan w:val="3"/>
            <w:vMerge/>
            <w:tcBorders>
              <w:right w:val="thinThickThinSmallGap" w:sz="2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p>
        </w:tc>
        <w:tc>
          <w:tcPr>
            <w:tcW w:w="2196"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rPr>
                <w:color w:val="auto"/>
                <w:sz w:val="18"/>
                <w:szCs w:val="18"/>
              </w:rPr>
            </w:pPr>
            <w:r w:rsidRPr="00E35209">
              <w:rPr>
                <w:color w:val="auto"/>
                <w:sz w:val="18"/>
                <w:szCs w:val="18"/>
              </w:rPr>
              <w:t>R Ankle Arthritis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5003-5271</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10%</w:t>
            </w:r>
          </w:p>
        </w:tc>
        <w:tc>
          <w:tcPr>
            <w:tcW w:w="1084" w:type="dxa"/>
            <w:tcBorders>
              <w:top w:val="single" w:sz="4" w:space="0" w:color="auto"/>
              <w:left w:val="single" w:sz="4" w:space="0" w:color="auto"/>
              <w:bottom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20060111</w:t>
            </w:r>
          </w:p>
        </w:tc>
      </w:tr>
      <w:tr w:rsidR="001019BB" w:rsidRPr="005408A1" w:rsidTr="00A325F6">
        <w:trPr>
          <w:trHeight w:val="287"/>
        </w:trPr>
        <w:tc>
          <w:tcPr>
            <w:tcW w:w="3931" w:type="dxa"/>
            <w:gridSpan w:val="3"/>
            <w:vMerge/>
            <w:tcBorders>
              <w:right w:val="thinThickThinSmallGap" w:sz="2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p>
        </w:tc>
        <w:tc>
          <w:tcPr>
            <w:tcW w:w="2196"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rPr>
                <w:color w:val="auto"/>
                <w:sz w:val="18"/>
                <w:szCs w:val="18"/>
              </w:rPr>
            </w:pPr>
            <w:r w:rsidRPr="00E35209">
              <w:rPr>
                <w:color w:val="auto"/>
                <w:sz w:val="18"/>
                <w:szCs w:val="18"/>
              </w:rPr>
              <w:t>L Shoulder Tendinitis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5024</w:t>
            </w: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10%</w:t>
            </w:r>
          </w:p>
        </w:tc>
        <w:tc>
          <w:tcPr>
            <w:tcW w:w="1084" w:type="dxa"/>
            <w:tcBorders>
              <w:top w:val="single" w:sz="4" w:space="0" w:color="auto"/>
              <w:left w:val="single" w:sz="4" w:space="0" w:color="auto"/>
              <w:bottom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20060111</w:t>
            </w:r>
          </w:p>
        </w:tc>
      </w:tr>
      <w:tr w:rsidR="001019BB" w:rsidRPr="005408A1" w:rsidTr="00A325F6">
        <w:trPr>
          <w:trHeight w:val="260"/>
        </w:trPr>
        <w:tc>
          <w:tcPr>
            <w:tcW w:w="3931" w:type="dxa"/>
            <w:gridSpan w:val="3"/>
            <w:vMerge/>
            <w:tcBorders>
              <w:bottom w:val="single" w:sz="4" w:space="0" w:color="auto"/>
              <w:right w:val="thinThickThinSmallGap" w:sz="2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p>
        </w:tc>
        <w:tc>
          <w:tcPr>
            <w:tcW w:w="4273" w:type="dxa"/>
            <w:gridSpan w:val="3"/>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0% x 0 / Not Service Connected x 6</w:t>
            </w:r>
          </w:p>
        </w:tc>
        <w:tc>
          <w:tcPr>
            <w:tcW w:w="1084" w:type="dxa"/>
            <w:tcBorders>
              <w:top w:val="single" w:sz="4" w:space="0" w:color="auto"/>
              <w:left w:val="single" w:sz="4" w:space="0" w:color="auto"/>
              <w:bottom w:val="single" w:sz="4" w:space="0" w:color="auto"/>
            </w:tcBorders>
            <w:shd w:val="clear" w:color="auto" w:fill="FFFFFF" w:themeFill="background1"/>
            <w:vAlign w:val="center"/>
          </w:tcPr>
          <w:p w:rsidR="001019BB" w:rsidRPr="00E35209" w:rsidRDefault="001019BB" w:rsidP="00A325F6">
            <w:pPr>
              <w:spacing w:line="180" w:lineRule="exact"/>
              <w:contextualSpacing/>
              <w:jc w:val="center"/>
              <w:rPr>
                <w:color w:val="auto"/>
                <w:sz w:val="18"/>
                <w:szCs w:val="18"/>
              </w:rPr>
            </w:pPr>
            <w:r w:rsidRPr="00E35209">
              <w:rPr>
                <w:color w:val="auto"/>
                <w:sz w:val="18"/>
                <w:szCs w:val="18"/>
              </w:rPr>
              <w:t>20060111</w:t>
            </w:r>
          </w:p>
        </w:tc>
      </w:tr>
      <w:tr w:rsidR="001019BB" w:rsidRPr="00322F91" w:rsidTr="00A325F6">
        <w:trPr>
          <w:trHeight w:val="242"/>
        </w:trPr>
        <w:tc>
          <w:tcPr>
            <w:tcW w:w="3931" w:type="dxa"/>
            <w:gridSpan w:val="3"/>
            <w:tcBorders>
              <w:right w:val="thinThickThinSmallGap" w:sz="24" w:space="0" w:color="auto"/>
            </w:tcBorders>
            <w:shd w:val="clear" w:color="auto" w:fill="D9D9D9" w:themeFill="background1" w:themeFillShade="D9"/>
            <w:vAlign w:val="center"/>
          </w:tcPr>
          <w:p w:rsidR="001019BB" w:rsidRPr="00322F91" w:rsidRDefault="001019BB" w:rsidP="00A325F6">
            <w:pPr>
              <w:spacing w:line="200" w:lineRule="exact"/>
              <w:contextualSpacing/>
              <w:jc w:val="center"/>
              <w:rPr>
                <w:b/>
                <w:color w:val="auto"/>
                <w:sz w:val="20"/>
              </w:rPr>
            </w:pPr>
            <w:r w:rsidRPr="00322F91">
              <w:rPr>
                <w:b/>
                <w:color w:val="auto"/>
                <w:sz w:val="20"/>
              </w:rPr>
              <w:t>Combined:  20%</w:t>
            </w:r>
          </w:p>
        </w:tc>
        <w:tc>
          <w:tcPr>
            <w:tcW w:w="5357" w:type="dxa"/>
            <w:gridSpan w:val="4"/>
            <w:tcBorders>
              <w:left w:val="thinThickThinSmallGap" w:sz="24" w:space="0" w:color="auto"/>
            </w:tcBorders>
            <w:shd w:val="clear" w:color="auto" w:fill="D9D9D9" w:themeFill="background1" w:themeFillShade="D9"/>
            <w:vAlign w:val="center"/>
          </w:tcPr>
          <w:p w:rsidR="001019BB" w:rsidRPr="00322F91" w:rsidRDefault="001019BB" w:rsidP="00A325F6">
            <w:pPr>
              <w:spacing w:line="200" w:lineRule="exact"/>
              <w:contextualSpacing/>
              <w:jc w:val="center"/>
              <w:rPr>
                <w:b/>
                <w:color w:val="auto"/>
                <w:sz w:val="20"/>
              </w:rPr>
            </w:pPr>
            <w:r w:rsidRPr="00322F91">
              <w:rPr>
                <w:b/>
                <w:color w:val="auto"/>
                <w:sz w:val="20"/>
              </w:rPr>
              <w:t>Combined:  50%</w:t>
            </w:r>
          </w:p>
        </w:tc>
      </w:tr>
    </w:tbl>
    <w:p w:rsidR="006A0EEB" w:rsidRPr="00327A0F" w:rsidRDefault="006A0EEB" w:rsidP="006A0EEB">
      <w:pPr>
        <w:pBdr>
          <w:bottom w:val="single" w:sz="12" w:space="1" w:color="auto"/>
        </w:pBdr>
        <w:tabs>
          <w:tab w:val="left" w:pos="288"/>
          <w:tab w:val="left" w:pos="4752"/>
        </w:tabs>
        <w:spacing w:line="240" w:lineRule="exact"/>
        <w:jc w:val="both"/>
        <w:rPr>
          <w:rFonts w:asciiTheme="minorHAnsi" w:hAnsiTheme="minorHAnsi"/>
          <w:color w:val="auto"/>
        </w:rPr>
      </w:pPr>
    </w:p>
    <w:p w:rsidR="001019BB" w:rsidRDefault="001019BB" w:rsidP="00CB60E2">
      <w:pPr>
        <w:tabs>
          <w:tab w:val="left" w:pos="288"/>
          <w:tab w:val="left" w:pos="4752"/>
        </w:tabs>
        <w:spacing w:line="240" w:lineRule="exact"/>
        <w:jc w:val="both"/>
        <w:rPr>
          <w:rFonts w:asciiTheme="minorHAnsi" w:eastAsiaTheme="minorHAnsi" w:hAnsiTheme="minorHAnsi" w:cstheme="minorBidi"/>
          <w:color w:val="auto"/>
          <w:szCs w:val="24"/>
        </w:rPr>
      </w:pPr>
    </w:p>
    <w:p w:rsidR="00A06CD9" w:rsidRPr="00322F91" w:rsidRDefault="002C6E5B" w:rsidP="00610FAC">
      <w:pPr>
        <w:spacing w:line="240" w:lineRule="exact"/>
        <w:jc w:val="both"/>
        <w:rPr>
          <w:rFonts w:asciiTheme="minorHAnsi" w:hAnsiTheme="minorHAnsi"/>
          <w:color w:val="auto"/>
          <w:szCs w:val="24"/>
        </w:rPr>
      </w:pPr>
      <w:r w:rsidRPr="00322F91">
        <w:rPr>
          <w:rFonts w:asciiTheme="minorHAnsi" w:hAnsiTheme="minorHAnsi"/>
          <w:color w:val="auto"/>
          <w:szCs w:val="24"/>
          <w:u w:val="single"/>
        </w:rPr>
        <w:t>ANALYSIS SUMMARY</w:t>
      </w:r>
      <w:r w:rsidRPr="00322F91">
        <w:rPr>
          <w:rFonts w:asciiTheme="minorHAnsi" w:hAnsiTheme="minorHAnsi"/>
          <w:color w:val="auto"/>
          <w:szCs w:val="24"/>
        </w:rPr>
        <w:t>:</w:t>
      </w:r>
      <w:r w:rsidR="00030ADC" w:rsidRPr="00322F91">
        <w:rPr>
          <w:rFonts w:ascii="Calibri" w:eastAsia="Calibri" w:hAnsi="Calibri"/>
          <w:color w:val="auto"/>
          <w:szCs w:val="24"/>
        </w:rPr>
        <w:t xml:space="preserve">  The Board acknowledges the sentiment expressed in the CI’s application regarding the significant impact that his service-incurred conditions have had on his current earning ability and quality of life reflected in his higher VA disability rating.  However, t</w:t>
      </w:r>
      <w:r w:rsidR="00030ADC" w:rsidRPr="00322F91">
        <w:rPr>
          <w:rFonts w:ascii="Calibri" w:hAnsi="Calibri"/>
          <w:color w:val="auto"/>
          <w:szCs w:val="24"/>
        </w:rPr>
        <w:t xml:space="preserve">he Disability Evaluation System (DES) is responsible for maintaining a fit and vital fighting force.  </w:t>
      </w:r>
      <w:r w:rsidR="00030ADC" w:rsidRPr="00322F91">
        <w:rPr>
          <w:rFonts w:ascii="Calibri" w:hAnsi="Calibri"/>
          <w:color w:val="auto"/>
          <w:szCs w:val="24"/>
        </w:rPr>
        <w:lastRenderedPageBreak/>
        <w:t xml:space="preserve">While the DES considers all of the service member's medical conditions, compensation can </w:t>
      </w:r>
      <w:r w:rsidR="00030ADC" w:rsidRPr="00E35209">
        <w:rPr>
          <w:rFonts w:ascii="Calibri" w:hAnsi="Calibri"/>
          <w:color w:val="auto"/>
          <w:szCs w:val="24"/>
        </w:rPr>
        <w:t>only be offered for those medical conditions that cut short a service member's career, and then only to the degree of severity present at the time of final disposition.  However, the Veteran</w:t>
      </w:r>
      <w:r w:rsidR="00DE5BD0" w:rsidRPr="00E35209">
        <w:rPr>
          <w:rFonts w:ascii="Calibri" w:hAnsi="Calibri"/>
          <w:color w:val="auto"/>
          <w:szCs w:val="24"/>
        </w:rPr>
        <w:t>s’</w:t>
      </w:r>
      <w:r w:rsidR="00030ADC" w:rsidRPr="00E35209">
        <w:rPr>
          <w:rFonts w:ascii="Calibri" w:hAnsi="Calibri"/>
          <w:color w:val="auto"/>
          <w:szCs w:val="24"/>
        </w:rPr>
        <w:t xml:space="preserve"> Affairs (VA), operating under a different set of laws, is empowered to periodically re-evaluate veterans for the purpose of adjusting the disability rating should the degree of impairment vary over time, as well as considering service</w:t>
      </w:r>
      <w:r w:rsidR="006A0EEB">
        <w:rPr>
          <w:rFonts w:ascii="Calibri" w:hAnsi="Calibri"/>
          <w:color w:val="auto"/>
          <w:szCs w:val="24"/>
        </w:rPr>
        <w:t>-</w:t>
      </w:r>
      <w:r w:rsidR="00030ADC" w:rsidRPr="00E35209">
        <w:rPr>
          <w:rFonts w:ascii="Calibri" w:hAnsi="Calibri"/>
          <w:color w:val="auto"/>
          <w:szCs w:val="24"/>
        </w:rPr>
        <w:t>incurred conditions that were not unfitting for continued service</w:t>
      </w:r>
      <w:r w:rsidR="00030ADC" w:rsidRPr="00322F91">
        <w:rPr>
          <w:rFonts w:ascii="Calibri" w:hAnsi="Calibri"/>
          <w:color w:val="auto"/>
          <w:szCs w:val="24"/>
        </w:rPr>
        <w:t>.</w:t>
      </w:r>
      <w:r w:rsidR="00610FAC" w:rsidRPr="00322F91">
        <w:rPr>
          <w:rFonts w:ascii="Calibri" w:hAnsi="Calibri"/>
          <w:color w:val="auto"/>
          <w:szCs w:val="24"/>
        </w:rPr>
        <w:t xml:space="preserve">  </w:t>
      </w:r>
      <w:r w:rsidR="00A06CD9" w:rsidRPr="00322F91">
        <w:rPr>
          <w:rFonts w:asciiTheme="minorHAnsi" w:hAnsiTheme="minorHAnsi"/>
          <w:color w:val="auto"/>
          <w:szCs w:val="24"/>
        </w:rPr>
        <w:t xml:space="preserve">This case focuses on the issue of rating the CI’s </w:t>
      </w:r>
      <w:r w:rsidR="00610FAC" w:rsidRPr="00322F91">
        <w:rPr>
          <w:rFonts w:asciiTheme="minorHAnsi" w:hAnsiTheme="minorHAnsi"/>
          <w:color w:val="auto"/>
          <w:szCs w:val="24"/>
        </w:rPr>
        <w:t xml:space="preserve">unfitting </w:t>
      </w:r>
      <w:r w:rsidR="00A06CD9" w:rsidRPr="00322F91">
        <w:rPr>
          <w:rFonts w:asciiTheme="minorHAnsi" w:hAnsiTheme="minorHAnsi"/>
          <w:color w:val="auto"/>
          <w:szCs w:val="24"/>
        </w:rPr>
        <w:t>DM condition at separation</w:t>
      </w:r>
      <w:r w:rsidR="00C86F11" w:rsidRPr="00322F91">
        <w:rPr>
          <w:rFonts w:asciiTheme="minorHAnsi" w:hAnsiTheme="minorHAnsi"/>
          <w:color w:val="auto"/>
          <w:szCs w:val="24"/>
        </w:rPr>
        <w:t xml:space="preserve"> and his required therapy of insulin, and diabetic diet for diabetes control</w:t>
      </w:r>
      <w:r w:rsidR="00610FAC" w:rsidRPr="00322F91">
        <w:rPr>
          <w:rFonts w:asciiTheme="minorHAnsi" w:hAnsiTheme="minorHAnsi"/>
          <w:color w:val="auto"/>
          <w:szCs w:val="24"/>
        </w:rPr>
        <w:t>, as well as re-assessment of other conditions for fitness determinations</w:t>
      </w:r>
      <w:r w:rsidR="00C86F11" w:rsidRPr="00322F91">
        <w:rPr>
          <w:rFonts w:asciiTheme="minorHAnsi" w:hAnsiTheme="minorHAnsi"/>
          <w:color w:val="auto"/>
          <w:szCs w:val="24"/>
        </w:rPr>
        <w:t>.</w:t>
      </w:r>
    </w:p>
    <w:p w:rsidR="005E0AA7" w:rsidRPr="00B46925" w:rsidRDefault="003E466B" w:rsidP="006A0EEB">
      <w:pPr>
        <w:shd w:val="clear" w:color="auto" w:fill="FFFFFF"/>
        <w:spacing w:before="240" w:after="120" w:line="240" w:lineRule="exact"/>
        <w:jc w:val="both"/>
        <w:outlineLvl w:val="1"/>
        <w:rPr>
          <w:rFonts w:asciiTheme="minorHAnsi" w:hAnsiTheme="minorHAnsi"/>
          <w:color w:val="auto"/>
          <w:szCs w:val="24"/>
        </w:rPr>
      </w:pPr>
      <w:proofErr w:type="gramStart"/>
      <w:r w:rsidRPr="006A0EEB">
        <w:rPr>
          <w:rFonts w:asciiTheme="minorHAnsi" w:hAnsiTheme="minorHAnsi"/>
          <w:color w:val="auto"/>
          <w:szCs w:val="24"/>
          <w:u w:val="single"/>
        </w:rPr>
        <w:t>Diabetes Mellitus, Adjustment Disorder and Overweight</w:t>
      </w:r>
      <w:r w:rsidR="006A0EEB" w:rsidRPr="006A0EEB">
        <w:rPr>
          <w:rFonts w:asciiTheme="minorHAnsi" w:hAnsiTheme="minorHAnsi"/>
          <w:color w:val="auto"/>
          <w:szCs w:val="24"/>
        </w:rPr>
        <w:t>.</w:t>
      </w:r>
      <w:proofErr w:type="gramEnd"/>
      <w:r w:rsidRPr="00B46925">
        <w:rPr>
          <w:rFonts w:asciiTheme="minorHAnsi" w:hAnsiTheme="minorHAnsi"/>
          <w:color w:val="auto"/>
          <w:szCs w:val="24"/>
        </w:rPr>
        <w:t xml:space="preserve">  The CI was diagnosed with DM in 2002 as a result of an episode of </w:t>
      </w:r>
      <w:r w:rsidR="006A0EEB">
        <w:rPr>
          <w:rFonts w:asciiTheme="minorHAnsi" w:hAnsiTheme="minorHAnsi"/>
          <w:color w:val="auto"/>
          <w:szCs w:val="24"/>
        </w:rPr>
        <w:t>d</w:t>
      </w:r>
      <w:r w:rsidR="006A0EEB" w:rsidRPr="006A0EEB">
        <w:rPr>
          <w:rFonts w:asciiTheme="minorHAnsi" w:hAnsiTheme="minorHAnsi"/>
          <w:color w:val="auto"/>
          <w:szCs w:val="24"/>
        </w:rPr>
        <w:t>iabetic ketoacidosis</w:t>
      </w:r>
      <w:r w:rsidR="006A0EEB">
        <w:rPr>
          <w:rFonts w:asciiTheme="minorHAnsi" w:hAnsiTheme="minorHAnsi"/>
          <w:color w:val="auto"/>
          <w:szCs w:val="24"/>
        </w:rPr>
        <w:t xml:space="preserve"> (</w:t>
      </w:r>
      <w:r w:rsidRPr="00B46925">
        <w:rPr>
          <w:rFonts w:asciiTheme="minorHAnsi" w:hAnsiTheme="minorHAnsi"/>
          <w:color w:val="auto"/>
          <w:szCs w:val="24"/>
        </w:rPr>
        <w:t>DKA</w:t>
      </w:r>
      <w:r w:rsidR="006A0EEB">
        <w:rPr>
          <w:rFonts w:asciiTheme="minorHAnsi" w:hAnsiTheme="minorHAnsi"/>
          <w:color w:val="auto"/>
          <w:szCs w:val="24"/>
        </w:rPr>
        <w:t>)</w:t>
      </w:r>
      <w:r w:rsidRPr="00B46925">
        <w:rPr>
          <w:rFonts w:asciiTheme="minorHAnsi" w:hAnsiTheme="minorHAnsi"/>
          <w:color w:val="auto"/>
          <w:szCs w:val="24"/>
        </w:rPr>
        <w:t xml:space="preserve"> and started on insulin.  The initial DKA episode was the only one that resulted in a hospitalization</w:t>
      </w:r>
      <w:r w:rsidR="00610FAC" w:rsidRPr="00B46925">
        <w:rPr>
          <w:rFonts w:asciiTheme="minorHAnsi" w:hAnsiTheme="minorHAnsi"/>
          <w:color w:val="auto"/>
          <w:szCs w:val="24"/>
        </w:rPr>
        <w:t xml:space="preserve"> and work restrictions</w:t>
      </w:r>
      <w:r w:rsidRPr="00B46925">
        <w:rPr>
          <w:rFonts w:asciiTheme="minorHAnsi" w:hAnsiTheme="minorHAnsi"/>
          <w:color w:val="auto"/>
          <w:szCs w:val="24"/>
        </w:rPr>
        <w:t>.  The CI was advised t</w:t>
      </w:r>
      <w:r w:rsidR="00F543CD">
        <w:rPr>
          <w:rFonts w:asciiTheme="minorHAnsi" w:hAnsiTheme="minorHAnsi"/>
          <w:color w:val="auto"/>
          <w:szCs w:val="24"/>
        </w:rPr>
        <w:t>o follow a diabetic diet.  The n</w:t>
      </w:r>
      <w:r w:rsidRPr="00B46925">
        <w:rPr>
          <w:rFonts w:asciiTheme="minorHAnsi" w:hAnsiTheme="minorHAnsi"/>
          <w:color w:val="auto"/>
          <w:szCs w:val="24"/>
        </w:rPr>
        <w:t xml:space="preserve">arrative </w:t>
      </w:r>
      <w:r w:rsidR="00F543CD">
        <w:rPr>
          <w:rFonts w:asciiTheme="minorHAnsi" w:hAnsiTheme="minorHAnsi"/>
          <w:color w:val="auto"/>
          <w:szCs w:val="24"/>
        </w:rPr>
        <w:t>s</w:t>
      </w:r>
      <w:r w:rsidR="006A0EEB">
        <w:rPr>
          <w:rFonts w:asciiTheme="minorHAnsi" w:hAnsiTheme="minorHAnsi"/>
          <w:color w:val="auto"/>
          <w:szCs w:val="24"/>
        </w:rPr>
        <w:t>ummary (NARSUM)</w:t>
      </w:r>
      <w:r w:rsidRPr="00B46925">
        <w:rPr>
          <w:rFonts w:asciiTheme="minorHAnsi" w:hAnsiTheme="minorHAnsi"/>
          <w:color w:val="auto"/>
          <w:szCs w:val="24"/>
        </w:rPr>
        <w:t xml:space="preserve">, </w:t>
      </w:r>
      <w:r w:rsidR="00C86F11" w:rsidRPr="00B46925">
        <w:rPr>
          <w:rFonts w:asciiTheme="minorHAnsi" w:hAnsiTheme="minorHAnsi"/>
          <w:color w:val="auto"/>
          <w:szCs w:val="24"/>
        </w:rPr>
        <w:t xml:space="preserve">eleven </w:t>
      </w:r>
      <w:r w:rsidRPr="00B46925">
        <w:rPr>
          <w:rFonts w:asciiTheme="minorHAnsi" w:hAnsiTheme="minorHAnsi"/>
          <w:color w:val="auto"/>
          <w:szCs w:val="24"/>
        </w:rPr>
        <w:t xml:space="preserve">months prior to </w:t>
      </w:r>
      <w:r w:rsidR="002B733F" w:rsidRPr="00B46925">
        <w:rPr>
          <w:rFonts w:asciiTheme="minorHAnsi" w:hAnsiTheme="minorHAnsi"/>
          <w:color w:val="auto"/>
          <w:szCs w:val="24"/>
        </w:rPr>
        <w:t>separation</w:t>
      </w:r>
      <w:r w:rsidR="00610FAC" w:rsidRPr="00B46925">
        <w:rPr>
          <w:rFonts w:asciiTheme="minorHAnsi" w:hAnsiTheme="minorHAnsi"/>
          <w:color w:val="auto"/>
          <w:szCs w:val="24"/>
        </w:rPr>
        <w:t>, and update</w:t>
      </w:r>
      <w:r w:rsidR="006A0EEB">
        <w:rPr>
          <w:rFonts w:asciiTheme="minorHAnsi" w:hAnsiTheme="minorHAnsi"/>
          <w:color w:val="auto"/>
          <w:szCs w:val="24"/>
        </w:rPr>
        <w:t>d</w:t>
      </w:r>
      <w:r w:rsidR="00610FAC" w:rsidRPr="00B46925">
        <w:rPr>
          <w:rFonts w:asciiTheme="minorHAnsi" w:hAnsiTheme="minorHAnsi"/>
          <w:color w:val="auto"/>
          <w:szCs w:val="24"/>
        </w:rPr>
        <w:t xml:space="preserve"> nine months prior to separation,</w:t>
      </w:r>
      <w:r w:rsidR="002B733F" w:rsidRPr="00B46925">
        <w:rPr>
          <w:rFonts w:asciiTheme="minorHAnsi" w:hAnsiTheme="minorHAnsi"/>
          <w:color w:val="auto"/>
          <w:szCs w:val="24"/>
        </w:rPr>
        <w:t xml:space="preserve"> </w:t>
      </w:r>
      <w:r w:rsidR="00C86F11" w:rsidRPr="00B46925">
        <w:rPr>
          <w:rFonts w:asciiTheme="minorHAnsi" w:hAnsiTheme="minorHAnsi"/>
          <w:color w:val="auto"/>
          <w:szCs w:val="24"/>
        </w:rPr>
        <w:t>documented that</w:t>
      </w:r>
      <w:r w:rsidR="006A0EEB">
        <w:rPr>
          <w:rFonts w:asciiTheme="minorHAnsi" w:hAnsiTheme="minorHAnsi"/>
          <w:color w:val="auto"/>
          <w:szCs w:val="24"/>
        </w:rPr>
        <w:t>,</w:t>
      </w:r>
      <w:r w:rsidR="00C86F11" w:rsidRPr="00B46925">
        <w:rPr>
          <w:rFonts w:asciiTheme="minorHAnsi" w:hAnsiTheme="minorHAnsi"/>
          <w:color w:val="auto"/>
          <w:szCs w:val="24"/>
        </w:rPr>
        <w:t xml:space="preserve"> although the CI continued to complain that work related stress interfered with his glycemic control, the overall hemoglobin A1Cs (HgbA1C) revealed that the glycemic control was well under control.</w:t>
      </w:r>
      <w:r w:rsidR="00610FAC" w:rsidRPr="00B46925">
        <w:rPr>
          <w:rFonts w:asciiTheme="minorHAnsi" w:hAnsiTheme="minorHAnsi"/>
          <w:color w:val="auto"/>
          <w:szCs w:val="24"/>
        </w:rPr>
        <w:t xml:space="preserve">  The CI was no longer on work restrictions</w:t>
      </w:r>
      <w:r w:rsidR="006A0EEB">
        <w:rPr>
          <w:rFonts w:asciiTheme="minorHAnsi" w:hAnsiTheme="minorHAnsi"/>
          <w:color w:val="auto"/>
          <w:szCs w:val="24"/>
        </w:rPr>
        <w:t>,</w:t>
      </w:r>
      <w:r w:rsidR="00610FAC" w:rsidRPr="00B46925">
        <w:rPr>
          <w:rFonts w:asciiTheme="minorHAnsi" w:hAnsiTheme="minorHAnsi"/>
          <w:color w:val="auto"/>
          <w:szCs w:val="24"/>
        </w:rPr>
        <w:t xml:space="preserve"> aside from non-</w:t>
      </w:r>
      <w:proofErr w:type="spellStart"/>
      <w:r w:rsidR="00610FAC" w:rsidRPr="00B46925">
        <w:rPr>
          <w:rFonts w:asciiTheme="minorHAnsi" w:hAnsiTheme="minorHAnsi"/>
          <w:color w:val="auto"/>
          <w:szCs w:val="24"/>
        </w:rPr>
        <w:t>deployability</w:t>
      </w:r>
      <w:proofErr w:type="spellEnd"/>
      <w:r w:rsidR="00610FAC" w:rsidRPr="00B46925">
        <w:rPr>
          <w:rFonts w:asciiTheme="minorHAnsi" w:hAnsiTheme="minorHAnsi"/>
          <w:color w:val="auto"/>
          <w:szCs w:val="24"/>
        </w:rPr>
        <w:t xml:space="preserve"> and access to care.  The CI had no additional hospitalizations or emergency room visits, and was followed no more than once a month by a diabetic specialist.</w:t>
      </w:r>
      <w:r w:rsidR="006A0EEB">
        <w:rPr>
          <w:rFonts w:asciiTheme="minorHAnsi" w:hAnsiTheme="minorHAnsi"/>
          <w:color w:val="auto"/>
          <w:szCs w:val="24"/>
        </w:rPr>
        <w:t xml:space="preserve">  </w:t>
      </w:r>
      <w:r w:rsidR="00C86F11" w:rsidRPr="00B46925">
        <w:rPr>
          <w:rFonts w:asciiTheme="minorHAnsi" w:hAnsiTheme="minorHAnsi"/>
          <w:color w:val="auto"/>
          <w:szCs w:val="24"/>
        </w:rPr>
        <w:t xml:space="preserve">The VA </w:t>
      </w:r>
      <w:r w:rsidR="002E1E62">
        <w:rPr>
          <w:rFonts w:asciiTheme="minorHAnsi" w:hAnsiTheme="minorHAnsi"/>
          <w:color w:val="auto"/>
          <w:szCs w:val="24"/>
        </w:rPr>
        <w:t>c</w:t>
      </w:r>
      <w:r w:rsidR="00C86F11" w:rsidRPr="00B46925">
        <w:rPr>
          <w:rFonts w:asciiTheme="minorHAnsi" w:hAnsiTheme="minorHAnsi"/>
          <w:color w:val="auto"/>
          <w:szCs w:val="24"/>
        </w:rPr>
        <w:t xml:space="preserve">ompensation and </w:t>
      </w:r>
      <w:r w:rsidR="002E1E62">
        <w:rPr>
          <w:rFonts w:asciiTheme="minorHAnsi" w:hAnsiTheme="minorHAnsi"/>
          <w:color w:val="auto"/>
          <w:szCs w:val="24"/>
        </w:rPr>
        <w:t>p</w:t>
      </w:r>
      <w:r w:rsidR="00C86F11" w:rsidRPr="00B46925">
        <w:rPr>
          <w:rFonts w:asciiTheme="minorHAnsi" w:hAnsiTheme="minorHAnsi"/>
          <w:color w:val="auto"/>
          <w:szCs w:val="24"/>
        </w:rPr>
        <w:t>ension</w:t>
      </w:r>
      <w:r w:rsidR="006A0EEB">
        <w:rPr>
          <w:rFonts w:asciiTheme="minorHAnsi" w:hAnsiTheme="minorHAnsi"/>
          <w:color w:val="auto"/>
          <w:szCs w:val="24"/>
        </w:rPr>
        <w:t xml:space="preserve"> </w:t>
      </w:r>
      <w:r w:rsidR="00C86F11" w:rsidRPr="00B46925">
        <w:rPr>
          <w:rFonts w:asciiTheme="minorHAnsi" w:hAnsiTheme="minorHAnsi"/>
          <w:color w:val="auto"/>
          <w:szCs w:val="24"/>
        </w:rPr>
        <w:t>(C&amp;P) examination</w:t>
      </w:r>
      <w:r w:rsidR="002B733F" w:rsidRPr="00B46925">
        <w:rPr>
          <w:rFonts w:asciiTheme="minorHAnsi" w:hAnsiTheme="minorHAnsi"/>
          <w:color w:val="auto"/>
          <w:szCs w:val="24"/>
        </w:rPr>
        <w:t>,</w:t>
      </w:r>
      <w:r w:rsidR="00610FAC" w:rsidRPr="00B46925">
        <w:rPr>
          <w:rFonts w:asciiTheme="minorHAnsi" w:hAnsiTheme="minorHAnsi"/>
          <w:color w:val="auto"/>
          <w:szCs w:val="24"/>
        </w:rPr>
        <w:t xml:space="preserve"> seven months post-</w:t>
      </w:r>
      <w:r w:rsidR="00C86F11" w:rsidRPr="00B46925">
        <w:rPr>
          <w:rFonts w:asciiTheme="minorHAnsi" w:hAnsiTheme="minorHAnsi"/>
          <w:color w:val="auto"/>
          <w:szCs w:val="24"/>
        </w:rPr>
        <w:t>separation</w:t>
      </w:r>
      <w:r w:rsidR="006A0EEB">
        <w:rPr>
          <w:rFonts w:asciiTheme="minorHAnsi" w:hAnsiTheme="minorHAnsi"/>
          <w:color w:val="auto"/>
          <w:szCs w:val="24"/>
        </w:rPr>
        <w:t xml:space="preserve"> </w:t>
      </w:r>
      <w:r w:rsidR="00C86F11" w:rsidRPr="00B46925">
        <w:rPr>
          <w:rFonts w:asciiTheme="minorHAnsi" w:hAnsiTheme="minorHAnsi"/>
          <w:color w:val="auto"/>
          <w:szCs w:val="24"/>
        </w:rPr>
        <w:t xml:space="preserve">documented </w:t>
      </w:r>
      <w:r w:rsidR="002827BF" w:rsidRPr="00B46925">
        <w:rPr>
          <w:rFonts w:asciiTheme="minorHAnsi" w:hAnsiTheme="minorHAnsi"/>
          <w:color w:val="auto"/>
          <w:szCs w:val="24"/>
        </w:rPr>
        <w:t xml:space="preserve">that the CI was using </w:t>
      </w:r>
      <w:proofErr w:type="spellStart"/>
      <w:r w:rsidR="006A0EEB">
        <w:rPr>
          <w:rFonts w:asciiTheme="minorHAnsi" w:hAnsiTheme="minorHAnsi"/>
          <w:color w:val="auto"/>
          <w:szCs w:val="24"/>
        </w:rPr>
        <w:t>l</w:t>
      </w:r>
      <w:r w:rsidR="002827BF" w:rsidRPr="00B46925">
        <w:rPr>
          <w:rFonts w:asciiTheme="minorHAnsi" w:hAnsiTheme="minorHAnsi"/>
          <w:color w:val="auto"/>
          <w:szCs w:val="24"/>
        </w:rPr>
        <w:t>antus</w:t>
      </w:r>
      <w:proofErr w:type="spellEnd"/>
      <w:r w:rsidR="002827BF" w:rsidRPr="00B46925">
        <w:rPr>
          <w:rFonts w:asciiTheme="minorHAnsi" w:hAnsiTheme="minorHAnsi"/>
          <w:color w:val="auto"/>
          <w:szCs w:val="24"/>
        </w:rPr>
        <w:t xml:space="preserve"> </w:t>
      </w:r>
      <w:r w:rsidR="00973943" w:rsidRPr="00B46925">
        <w:rPr>
          <w:rFonts w:asciiTheme="minorHAnsi" w:hAnsiTheme="minorHAnsi"/>
          <w:color w:val="auto"/>
          <w:szCs w:val="24"/>
        </w:rPr>
        <w:t xml:space="preserve">insulin </w:t>
      </w:r>
      <w:r w:rsidR="00610FAC" w:rsidRPr="00B46925">
        <w:rPr>
          <w:rFonts w:asciiTheme="minorHAnsi" w:hAnsiTheme="minorHAnsi"/>
          <w:color w:val="auto"/>
          <w:szCs w:val="24"/>
        </w:rPr>
        <w:t xml:space="preserve">once </w:t>
      </w:r>
      <w:r w:rsidR="00973943" w:rsidRPr="00B46925">
        <w:rPr>
          <w:rFonts w:asciiTheme="minorHAnsi" w:hAnsiTheme="minorHAnsi"/>
          <w:color w:val="auto"/>
          <w:szCs w:val="24"/>
        </w:rPr>
        <w:t>daily</w:t>
      </w:r>
      <w:r w:rsidR="00DF6826" w:rsidRPr="00B46925">
        <w:rPr>
          <w:rFonts w:asciiTheme="minorHAnsi" w:hAnsiTheme="minorHAnsi"/>
          <w:color w:val="auto"/>
          <w:szCs w:val="24"/>
        </w:rPr>
        <w:t xml:space="preserve">.  </w:t>
      </w:r>
      <w:r w:rsidR="00610FAC" w:rsidRPr="00B46925">
        <w:rPr>
          <w:rFonts w:asciiTheme="minorHAnsi" w:hAnsiTheme="minorHAnsi"/>
          <w:color w:val="auto"/>
          <w:szCs w:val="24"/>
        </w:rPr>
        <w:t xml:space="preserve">However, the CI’s </w:t>
      </w:r>
      <w:r w:rsidR="00BC0339" w:rsidRPr="00B46925">
        <w:rPr>
          <w:rFonts w:asciiTheme="minorHAnsi" w:hAnsiTheme="minorHAnsi"/>
          <w:color w:val="auto"/>
          <w:szCs w:val="24"/>
        </w:rPr>
        <w:t xml:space="preserve">blood </w:t>
      </w:r>
      <w:r w:rsidR="00610FAC" w:rsidRPr="00B46925">
        <w:rPr>
          <w:rFonts w:asciiTheme="minorHAnsi" w:hAnsiTheme="minorHAnsi"/>
          <w:color w:val="auto"/>
          <w:szCs w:val="24"/>
        </w:rPr>
        <w:t xml:space="preserve">glucose was </w:t>
      </w:r>
      <w:r w:rsidR="00BC0339" w:rsidRPr="00B46925">
        <w:rPr>
          <w:rFonts w:asciiTheme="minorHAnsi" w:hAnsiTheme="minorHAnsi"/>
          <w:color w:val="auto"/>
          <w:szCs w:val="24"/>
        </w:rPr>
        <w:t xml:space="preserve">significantly </w:t>
      </w:r>
      <w:r w:rsidR="00610FAC" w:rsidRPr="00B46925">
        <w:rPr>
          <w:rFonts w:asciiTheme="minorHAnsi" w:hAnsiTheme="minorHAnsi"/>
          <w:color w:val="auto"/>
          <w:szCs w:val="24"/>
        </w:rPr>
        <w:t>elevated</w:t>
      </w:r>
      <w:r w:rsidR="00BC0339" w:rsidRPr="00B46925">
        <w:rPr>
          <w:rFonts w:asciiTheme="minorHAnsi" w:hAnsiTheme="minorHAnsi"/>
          <w:color w:val="auto"/>
          <w:szCs w:val="24"/>
        </w:rPr>
        <w:t xml:space="preserve"> with abnormal urine test for glucose in the urine (negative for </w:t>
      </w:r>
      <w:proofErr w:type="spellStart"/>
      <w:r w:rsidR="00BC0339" w:rsidRPr="00B46925">
        <w:rPr>
          <w:rFonts w:asciiTheme="minorHAnsi" w:hAnsiTheme="minorHAnsi"/>
          <w:color w:val="auto"/>
          <w:szCs w:val="24"/>
        </w:rPr>
        <w:t>ketone</w:t>
      </w:r>
      <w:proofErr w:type="spellEnd"/>
      <w:r w:rsidR="00BC0339" w:rsidRPr="00B46925">
        <w:rPr>
          <w:rFonts w:asciiTheme="minorHAnsi" w:hAnsiTheme="minorHAnsi"/>
          <w:color w:val="auto"/>
          <w:szCs w:val="24"/>
        </w:rPr>
        <w:t xml:space="preserve"> or protein).  The CI was a full-time student, with some daily activity limits “because of the condition of the hips and diabetes.” </w:t>
      </w:r>
      <w:r w:rsidR="00B46925" w:rsidRPr="00B46925">
        <w:rPr>
          <w:rFonts w:asciiTheme="minorHAnsi" w:hAnsiTheme="minorHAnsi"/>
          <w:color w:val="auto"/>
          <w:szCs w:val="24"/>
        </w:rPr>
        <w:t xml:space="preserve"> There were no post-separation </w:t>
      </w:r>
      <w:r w:rsidR="00BC0339" w:rsidRPr="00B46925">
        <w:rPr>
          <w:rFonts w:asciiTheme="minorHAnsi" w:hAnsiTheme="minorHAnsi"/>
          <w:color w:val="auto"/>
          <w:szCs w:val="24"/>
        </w:rPr>
        <w:t xml:space="preserve">hospitalizations, and CI was seen on average four visits per year.  Skin, kidney, sexual impotency and blood pressure conditions were attributed or linked to DM.  The examiner linked the subjective factor of fatigue to the DM.  </w:t>
      </w:r>
      <w:r w:rsidR="00DF6826" w:rsidRPr="00B46925">
        <w:rPr>
          <w:rFonts w:asciiTheme="minorHAnsi" w:hAnsiTheme="minorHAnsi"/>
          <w:color w:val="auto"/>
          <w:szCs w:val="24"/>
        </w:rPr>
        <w:t>The VA C&amp;P exam 21 months post</w:t>
      </w:r>
      <w:r w:rsidR="006A0EEB">
        <w:rPr>
          <w:rFonts w:asciiTheme="minorHAnsi" w:hAnsiTheme="minorHAnsi"/>
          <w:color w:val="auto"/>
          <w:szCs w:val="24"/>
        </w:rPr>
        <w:t>-</w:t>
      </w:r>
      <w:r w:rsidR="00DF6826" w:rsidRPr="00B46925">
        <w:rPr>
          <w:rFonts w:asciiTheme="minorHAnsi" w:hAnsiTheme="minorHAnsi"/>
          <w:color w:val="auto"/>
          <w:szCs w:val="24"/>
        </w:rPr>
        <w:t xml:space="preserve">separation documented that the CI had “no restrictions of activity </w:t>
      </w:r>
      <w:r w:rsidR="005E0AA7" w:rsidRPr="00B46925">
        <w:rPr>
          <w:rFonts w:asciiTheme="minorHAnsi" w:hAnsiTheme="minorHAnsi"/>
          <w:color w:val="auto"/>
          <w:szCs w:val="24"/>
        </w:rPr>
        <w:t>or</w:t>
      </w:r>
      <w:r w:rsidR="00DF6826" w:rsidRPr="00B46925">
        <w:rPr>
          <w:rFonts w:asciiTheme="minorHAnsi" w:hAnsiTheme="minorHAnsi"/>
          <w:color w:val="auto"/>
          <w:szCs w:val="24"/>
        </w:rPr>
        <w:t xml:space="preserve"> occupation because of diabetes”.</w:t>
      </w:r>
      <w:r w:rsidR="00610FAC" w:rsidRPr="00B46925">
        <w:rPr>
          <w:rFonts w:asciiTheme="minorHAnsi" w:hAnsiTheme="minorHAnsi"/>
          <w:color w:val="auto"/>
          <w:szCs w:val="24"/>
        </w:rPr>
        <w:t xml:space="preserve">  </w:t>
      </w:r>
      <w:r w:rsidR="00761951" w:rsidRPr="00B46925">
        <w:rPr>
          <w:rFonts w:asciiTheme="minorHAnsi" w:hAnsiTheme="minorHAnsi"/>
          <w:color w:val="auto"/>
          <w:szCs w:val="24"/>
        </w:rPr>
        <w:t xml:space="preserve">Both of these exams were rated at 20% by the VA.  Subsequent VA exams and ratings indicated a 20% DM rating through December 2009, with additional </w:t>
      </w:r>
      <w:r w:rsidR="00F661AA" w:rsidRPr="00B46925">
        <w:rPr>
          <w:rFonts w:asciiTheme="minorHAnsi" w:hAnsiTheme="minorHAnsi"/>
          <w:color w:val="auto"/>
          <w:szCs w:val="24"/>
        </w:rPr>
        <w:t xml:space="preserve">compensable </w:t>
      </w:r>
      <w:r w:rsidR="00761951" w:rsidRPr="00B46925">
        <w:rPr>
          <w:rFonts w:asciiTheme="minorHAnsi" w:hAnsiTheme="minorHAnsi"/>
          <w:color w:val="auto"/>
          <w:szCs w:val="24"/>
        </w:rPr>
        <w:t xml:space="preserve">ratings associated with DM </w:t>
      </w:r>
      <w:r w:rsidR="00F661AA" w:rsidRPr="00B46925">
        <w:rPr>
          <w:rFonts w:asciiTheme="minorHAnsi" w:hAnsiTheme="minorHAnsi"/>
          <w:color w:val="auto"/>
          <w:szCs w:val="24"/>
        </w:rPr>
        <w:t>added in 2009 [depressive disorder (30%), left leg peripheral neuropathy (10%)] which are not attributable to rating at separation and adjudged post-separation worsening of the CI’s condition.</w:t>
      </w:r>
    </w:p>
    <w:p w:rsidR="00E1182D" w:rsidRDefault="000A602E" w:rsidP="00CB60E2">
      <w:pPr>
        <w:tabs>
          <w:tab w:val="left" w:pos="288"/>
          <w:tab w:val="left" w:pos="4752"/>
        </w:tabs>
        <w:spacing w:line="240" w:lineRule="exact"/>
        <w:jc w:val="both"/>
        <w:rPr>
          <w:rFonts w:asciiTheme="minorHAnsi" w:hAnsiTheme="minorHAnsi"/>
          <w:color w:val="auto"/>
          <w:szCs w:val="24"/>
        </w:rPr>
      </w:pPr>
      <w:r w:rsidRPr="00B46925">
        <w:rPr>
          <w:rFonts w:asciiTheme="minorHAnsi" w:hAnsiTheme="minorHAnsi"/>
          <w:color w:val="auto"/>
          <w:szCs w:val="24"/>
        </w:rPr>
        <w:t xml:space="preserve">The </w:t>
      </w:r>
      <w:r w:rsidR="00BC0339" w:rsidRPr="00B46925">
        <w:rPr>
          <w:rFonts w:asciiTheme="minorHAnsi" w:hAnsiTheme="minorHAnsi"/>
          <w:color w:val="auto"/>
          <w:szCs w:val="24"/>
        </w:rPr>
        <w:t xml:space="preserve">PEB </w:t>
      </w:r>
      <w:r w:rsidR="005E0AA7" w:rsidRPr="00B46925">
        <w:rPr>
          <w:rFonts w:asciiTheme="minorHAnsi" w:hAnsiTheme="minorHAnsi"/>
          <w:color w:val="auto"/>
          <w:szCs w:val="24"/>
        </w:rPr>
        <w:t>psychiatric exam</w:t>
      </w:r>
      <w:r w:rsidR="00BC0339" w:rsidRPr="00B46925">
        <w:rPr>
          <w:rFonts w:asciiTheme="minorHAnsi" w:hAnsiTheme="minorHAnsi"/>
          <w:color w:val="auto"/>
          <w:szCs w:val="24"/>
        </w:rPr>
        <w:t xml:space="preserve">, four months pre-separation </w:t>
      </w:r>
      <w:r w:rsidRPr="00B46925">
        <w:rPr>
          <w:rFonts w:asciiTheme="minorHAnsi" w:hAnsiTheme="minorHAnsi"/>
          <w:color w:val="auto"/>
          <w:szCs w:val="24"/>
        </w:rPr>
        <w:t xml:space="preserve">documented the CI </w:t>
      </w:r>
      <w:r w:rsidR="00A21D94" w:rsidRPr="00B46925">
        <w:rPr>
          <w:rFonts w:asciiTheme="minorHAnsi" w:hAnsiTheme="minorHAnsi"/>
          <w:color w:val="auto"/>
          <w:szCs w:val="24"/>
        </w:rPr>
        <w:t xml:space="preserve">experienced stress from his work duty because he was cautioned by his </w:t>
      </w:r>
      <w:r w:rsidR="002E1E62">
        <w:rPr>
          <w:rFonts w:asciiTheme="minorHAnsi" w:hAnsiTheme="minorHAnsi"/>
          <w:color w:val="auto"/>
          <w:szCs w:val="24"/>
        </w:rPr>
        <w:t>f</w:t>
      </w:r>
      <w:r w:rsidR="00A21D94" w:rsidRPr="00B46925">
        <w:rPr>
          <w:rFonts w:asciiTheme="minorHAnsi" w:hAnsiTheme="minorHAnsi"/>
          <w:color w:val="auto"/>
          <w:szCs w:val="24"/>
        </w:rPr>
        <w:t xml:space="preserve">irst </w:t>
      </w:r>
      <w:r w:rsidR="002E1E62">
        <w:rPr>
          <w:rFonts w:asciiTheme="minorHAnsi" w:hAnsiTheme="minorHAnsi"/>
          <w:color w:val="auto"/>
          <w:szCs w:val="24"/>
        </w:rPr>
        <w:t>s</w:t>
      </w:r>
      <w:r w:rsidR="005E0AA7" w:rsidRPr="00B46925">
        <w:rPr>
          <w:rFonts w:asciiTheme="minorHAnsi" w:hAnsiTheme="minorHAnsi"/>
          <w:color w:val="auto"/>
          <w:szCs w:val="24"/>
        </w:rPr>
        <w:t>ergeant not</w:t>
      </w:r>
      <w:r w:rsidR="00A21D94" w:rsidRPr="00B46925">
        <w:rPr>
          <w:rFonts w:asciiTheme="minorHAnsi" w:hAnsiTheme="minorHAnsi"/>
          <w:color w:val="auto"/>
          <w:szCs w:val="24"/>
        </w:rPr>
        <w:t xml:space="preserve"> to let his medical appointments interfere with his work schedule.</w:t>
      </w:r>
      <w:r w:rsidR="004E1C7D" w:rsidRPr="00B46925">
        <w:rPr>
          <w:rFonts w:asciiTheme="minorHAnsi" w:hAnsiTheme="minorHAnsi"/>
          <w:color w:val="auto"/>
          <w:szCs w:val="24"/>
        </w:rPr>
        <w:t xml:space="preserve">  The CI </w:t>
      </w:r>
      <w:r w:rsidRPr="00B46925">
        <w:rPr>
          <w:rFonts w:asciiTheme="minorHAnsi" w:hAnsiTheme="minorHAnsi"/>
          <w:color w:val="auto"/>
          <w:szCs w:val="24"/>
        </w:rPr>
        <w:t>reported feeling depressed most of the time</w:t>
      </w:r>
      <w:r w:rsidR="00610FAC" w:rsidRPr="00B46925">
        <w:rPr>
          <w:rFonts w:asciiTheme="minorHAnsi" w:hAnsiTheme="minorHAnsi"/>
          <w:color w:val="auto"/>
          <w:szCs w:val="24"/>
        </w:rPr>
        <w:t>,</w:t>
      </w:r>
      <w:r w:rsidRPr="00B46925">
        <w:rPr>
          <w:rFonts w:asciiTheme="minorHAnsi" w:hAnsiTheme="minorHAnsi"/>
          <w:color w:val="auto"/>
          <w:szCs w:val="24"/>
        </w:rPr>
        <w:t xml:space="preserve"> but really did not endorse neurovegetative symptoms.  He had occasional fleeting suicidal thoughts but denied intent or plan.  The examiner</w:t>
      </w:r>
      <w:r w:rsidR="00A21D94" w:rsidRPr="00B46925">
        <w:rPr>
          <w:rFonts w:asciiTheme="minorHAnsi" w:hAnsiTheme="minorHAnsi"/>
          <w:color w:val="auto"/>
          <w:szCs w:val="24"/>
        </w:rPr>
        <w:t xml:space="preserve"> opined that the CI suffered from adjustment disorder with depressed mood manifested by a two</w:t>
      </w:r>
      <w:r w:rsidR="002E1E62">
        <w:rPr>
          <w:rFonts w:asciiTheme="minorHAnsi" w:hAnsiTheme="minorHAnsi"/>
          <w:color w:val="auto"/>
          <w:szCs w:val="24"/>
        </w:rPr>
        <w:t>-</w:t>
      </w:r>
      <w:r w:rsidR="00A21D94" w:rsidRPr="00B46925">
        <w:rPr>
          <w:rFonts w:asciiTheme="minorHAnsi" w:hAnsiTheme="minorHAnsi"/>
          <w:color w:val="auto"/>
          <w:szCs w:val="24"/>
        </w:rPr>
        <w:t xml:space="preserve">year history of depressed mood without other </w:t>
      </w:r>
      <w:r w:rsidR="005E0AA7" w:rsidRPr="00B46925">
        <w:rPr>
          <w:rFonts w:asciiTheme="minorHAnsi" w:hAnsiTheme="minorHAnsi"/>
          <w:color w:val="auto"/>
          <w:szCs w:val="24"/>
        </w:rPr>
        <w:t>neurovegetative</w:t>
      </w:r>
      <w:r w:rsidR="00A21D94" w:rsidRPr="00B46925">
        <w:rPr>
          <w:rFonts w:asciiTheme="minorHAnsi" w:hAnsiTheme="minorHAnsi"/>
          <w:color w:val="auto"/>
          <w:szCs w:val="24"/>
        </w:rPr>
        <w:t xml:space="preserve"> symptoms of depression.  He further</w:t>
      </w:r>
      <w:r w:rsidRPr="00B46925">
        <w:rPr>
          <w:rFonts w:asciiTheme="minorHAnsi" w:hAnsiTheme="minorHAnsi"/>
          <w:color w:val="auto"/>
          <w:szCs w:val="24"/>
        </w:rPr>
        <w:t xml:space="preserve"> opined that the diagnosis of diabetes approximately two years prior to this exam</w:t>
      </w:r>
      <w:r w:rsidR="00A21D94" w:rsidRPr="00B46925">
        <w:rPr>
          <w:rFonts w:asciiTheme="minorHAnsi" w:hAnsiTheme="minorHAnsi"/>
          <w:color w:val="auto"/>
          <w:szCs w:val="24"/>
        </w:rPr>
        <w:t xml:space="preserve"> which caused ongoing occupational problems </w:t>
      </w:r>
      <w:r w:rsidRPr="00B46925">
        <w:rPr>
          <w:rFonts w:asciiTheme="minorHAnsi" w:hAnsiTheme="minorHAnsi"/>
          <w:color w:val="auto"/>
          <w:szCs w:val="24"/>
        </w:rPr>
        <w:t xml:space="preserve">was </w:t>
      </w:r>
      <w:r w:rsidR="00A21D94" w:rsidRPr="00B46925">
        <w:rPr>
          <w:rFonts w:asciiTheme="minorHAnsi" w:hAnsiTheme="minorHAnsi"/>
          <w:color w:val="auto"/>
          <w:szCs w:val="24"/>
        </w:rPr>
        <w:t xml:space="preserve">identified as </w:t>
      </w:r>
      <w:r w:rsidRPr="00B46925">
        <w:rPr>
          <w:rFonts w:asciiTheme="minorHAnsi" w:hAnsiTheme="minorHAnsi"/>
          <w:color w:val="auto"/>
          <w:szCs w:val="24"/>
        </w:rPr>
        <w:t>the psychosocial stressor</w:t>
      </w:r>
      <w:r w:rsidR="004E1C7D" w:rsidRPr="00B46925">
        <w:rPr>
          <w:rFonts w:asciiTheme="minorHAnsi" w:hAnsiTheme="minorHAnsi"/>
          <w:color w:val="auto"/>
          <w:szCs w:val="24"/>
        </w:rPr>
        <w:t>.</w:t>
      </w:r>
      <w:r w:rsidR="00652C4F" w:rsidRPr="00B46925">
        <w:rPr>
          <w:rFonts w:asciiTheme="minorHAnsi" w:hAnsiTheme="minorHAnsi"/>
          <w:color w:val="auto"/>
          <w:szCs w:val="24"/>
        </w:rPr>
        <w:t xml:space="preserve">  The CI had a </w:t>
      </w:r>
      <w:r w:rsidR="002E1E62">
        <w:rPr>
          <w:rFonts w:asciiTheme="minorHAnsi" w:hAnsiTheme="minorHAnsi"/>
          <w:color w:val="auto"/>
          <w:szCs w:val="24"/>
        </w:rPr>
        <w:t>g</w:t>
      </w:r>
      <w:r w:rsidR="00652C4F" w:rsidRPr="00B46925">
        <w:rPr>
          <w:rFonts w:asciiTheme="minorHAnsi" w:hAnsiTheme="minorHAnsi"/>
          <w:color w:val="auto"/>
          <w:szCs w:val="24"/>
        </w:rPr>
        <w:t xml:space="preserve">lobal </w:t>
      </w:r>
      <w:r w:rsidR="002E1E62">
        <w:rPr>
          <w:rFonts w:asciiTheme="minorHAnsi" w:hAnsiTheme="minorHAnsi"/>
          <w:color w:val="auto"/>
          <w:szCs w:val="24"/>
        </w:rPr>
        <w:t>a</w:t>
      </w:r>
      <w:r w:rsidR="00652C4F" w:rsidRPr="00B46925">
        <w:rPr>
          <w:rFonts w:asciiTheme="minorHAnsi" w:hAnsiTheme="minorHAnsi"/>
          <w:color w:val="auto"/>
          <w:szCs w:val="24"/>
        </w:rPr>
        <w:t xml:space="preserve">ssessment of </w:t>
      </w:r>
      <w:r w:rsidR="002E1E62">
        <w:rPr>
          <w:rFonts w:asciiTheme="minorHAnsi" w:hAnsiTheme="minorHAnsi"/>
          <w:color w:val="auto"/>
          <w:szCs w:val="24"/>
        </w:rPr>
        <w:t>f</w:t>
      </w:r>
      <w:r w:rsidR="00652C4F" w:rsidRPr="00B46925">
        <w:rPr>
          <w:rFonts w:asciiTheme="minorHAnsi" w:hAnsiTheme="minorHAnsi"/>
          <w:color w:val="auto"/>
          <w:szCs w:val="24"/>
        </w:rPr>
        <w:t xml:space="preserve">unctioning (GAF) during the prior 12 months and at this exam of 75 which is mild for impairment of social and vocational adaptability.  The examiner concluded that the CI’s condition </w:t>
      </w:r>
      <w:r w:rsidR="00761951" w:rsidRPr="00B46925">
        <w:rPr>
          <w:rFonts w:asciiTheme="minorHAnsi" w:hAnsiTheme="minorHAnsi"/>
          <w:color w:val="auto"/>
          <w:szCs w:val="24"/>
        </w:rPr>
        <w:t>met retention standards</w:t>
      </w:r>
      <w:r w:rsidR="002E1E62">
        <w:rPr>
          <w:rFonts w:asciiTheme="minorHAnsi" w:hAnsiTheme="minorHAnsi"/>
          <w:color w:val="auto"/>
          <w:szCs w:val="24"/>
        </w:rPr>
        <w:t>,</w:t>
      </w:r>
      <w:r w:rsidR="00761951" w:rsidRPr="00B46925">
        <w:rPr>
          <w:rFonts w:asciiTheme="minorHAnsi" w:hAnsiTheme="minorHAnsi"/>
          <w:color w:val="auto"/>
          <w:szCs w:val="24"/>
        </w:rPr>
        <w:t xml:space="preserve"> did not require permanent profile restrictions, </w:t>
      </w:r>
      <w:r w:rsidR="00652C4F" w:rsidRPr="00B46925">
        <w:rPr>
          <w:rFonts w:asciiTheme="minorHAnsi" w:hAnsiTheme="minorHAnsi"/>
          <w:color w:val="auto"/>
          <w:szCs w:val="24"/>
        </w:rPr>
        <w:t xml:space="preserve">and </w:t>
      </w:r>
      <w:r w:rsidR="00BC0339" w:rsidRPr="00B46925">
        <w:rPr>
          <w:rFonts w:asciiTheme="minorHAnsi" w:hAnsiTheme="minorHAnsi"/>
          <w:color w:val="auto"/>
          <w:szCs w:val="24"/>
        </w:rPr>
        <w:t>wa</w:t>
      </w:r>
      <w:r w:rsidR="00652C4F" w:rsidRPr="00B46925">
        <w:rPr>
          <w:rFonts w:asciiTheme="minorHAnsi" w:hAnsiTheme="minorHAnsi"/>
          <w:color w:val="auto"/>
          <w:szCs w:val="24"/>
        </w:rPr>
        <w:t>s likely to be a temporary problem.</w:t>
      </w:r>
      <w:r w:rsidR="002E1E62">
        <w:rPr>
          <w:rFonts w:asciiTheme="minorHAnsi" w:hAnsiTheme="minorHAnsi"/>
          <w:color w:val="auto"/>
          <w:szCs w:val="24"/>
        </w:rPr>
        <w:t xml:space="preserve">  </w:t>
      </w:r>
      <w:r w:rsidR="00E1182D" w:rsidRPr="00B46925">
        <w:rPr>
          <w:rFonts w:asciiTheme="minorHAnsi" w:hAnsiTheme="minorHAnsi"/>
          <w:color w:val="auto"/>
          <w:szCs w:val="24"/>
        </w:rPr>
        <w:t>The CI has a long history of weight control problems.  This condition is well</w:t>
      </w:r>
      <w:r w:rsidR="002E1E62">
        <w:rPr>
          <w:rFonts w:asciiTheme="minorHAnsi" w:hAnsiTheme="minorHAnsi"/>
          <w:color w:val="auto"/>
          <w:szCs w:val="24"/>
        </w:rPr>
        <w:t>-</w:t>
      </w:r>
      <w:r w:rsidR="00E1182D" w:rsidRPr="00B46925">
        <w:rPr>
          <w:rFonts w:asciiTheme="minorHAnsi" w:hAnsiTheme="minorHAnsi"/>
          <w:color w:val="auto"/>
          <w:szCs w:val="24"/>
        </w:rPr>
        <w:t xml:space="preserve">documented and associated with the CI’s diabetes.  The CI was placed on a diabetic diet. </w:t>
      </w:r>
      <w:r w:rsidR="00761951" w:rsidRPr="00B46925">
        <w:rPr>
          <w:rFonts w:asciiTheme="minorHAnsi" w:hAnsiTheme="minorHAnsi"/>
          <w:color w:val="auto"/>
          <w:szCs w:val="24"/>
        </w:rPr>
        <w:t xml:space="preserve"> </w:t>
      </w:r>
      <w:r w:rsidR="00E1182D" w:rsidRPr="00B46925">
        <w:rPr>
          <w:rFonts w:asciiTheme="minorHAnsi" w:hAnsiTheme="minorHAnsi"/>
          <w:color w:val="auto"/>
          <w:szCs w:val="24"/>
        </w:rPr>
        <w:t>At each clinic visit for the diabetes, the CI was weighed and both the weight gains and losses were well</w:t>
      </w:r>
      <w:r w:rsidR="002E1E62">
        <w:rPr>
          <w:rFonts w:asciiTheme="minorHAnsi" w:hAnsiTheme="minorHAnsi"/>
          <w:color w:val="auto"/>
          <w:szCs w:val="24"/>
        </w:rPr>
        <w:t>-</w:t>
      </w:r>
      <w:r w:rsidR="00E1182D" w:rsidRPr="00B46925">
        <w:rPr>
          <w:rFonts w:asciiTheme="minorHAnsi" w:hAnsiTheme="minorHAnsi"/>
          <w:color w:val="auto"/>
          <w:szCs w:val="24"/>
        </w:rPr>
        <w:t>documented.</w:t>
      </w:r>
      <w:r w:rsidR="002E1E62">
        <w:rPr>
          <w:rFonts w:asciiTheme="minorHAnsi" w:hAnsiTheme="minorHAnsi"/>
          <w:color w:val="auto"/>
          <w:szCs w:val="24"/>
        </w:rPr>
        <w:t xml:space="preserve"> </w:t>
      </w:r>
    </w:p>
    <w:p w:rsidR="002E1E62" w:rsidRDefault="002E1E62" w:rsidP="00CB60E2">
      <w:pPr>
        <w:tabs>
          <w:tab w:val="left" w:pos="288"/>
          <w:tab w:val="left" w:pos="4752"/>
        </w:tabs>
        <w:spacing w:line="240" w:lineRule="exact"/>
        <w:jc w:val="both"/>
        <w:rPr>
          <w:rFonts w:asciiTheme="minorHAnsi" w:hAnsiTheme="minorHAnsi"/>
          <w:color w:val="auto"/>
          <w:szCs w:val="24"/>
        </w:rPr>
      </w:pPr>
    </w:p>
    <w:p w:rsidR="00761951" w:rsidRPr="00B46925" w:rsidRDefault="00E1182D" w:rsidP="00761951">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B46925">
        <w:rPr>
          <w:rFonts w:asciiTheme="minorHAnsi" w:hAnsiTheme="minorHAnsi"/>
          <w:color w:val="auto"/>
          <w:szCs w:val="24"/>
        </w:rPr>
        <w:t xml:space="preserve">The </w:t>
      </w:r>
      <w:r w:rsidR="002B1051" w:rsidRPr="00B46925">
        <w:rPr>
          <w:rFonts w:asciiTheme="minorHAnsi" w:hAnsiTheme="minorHAnsi"/>
          <w:color w:val="auto"/>
          <w:szCs w:val="24"/>
        </w:rPr>
        <w:t>VA applied the code 7913 for</w:t>
      </w:r>
      <w:r w:rsidR="00280C23" w:rsidRPr="00B46925">
        <w:rPr>
          <w:rFonts w:asciiTheme="minorHAnsi" w:hAnsiTheme="minorHAnsi"/>
          <w:color w:val="auto"/>
          <w:szCs w:val="24"/>
        </w:rPr>
        <w:t xml:space="preserve"> DM</w:t>
      </w:r>
      <w:r w:rsidR="002B1051" w:rsidRPr="00B46925">
        <w:rPr>
          <w:rFonts w:asciiTheme="minorHAnsi" w:hAnsiTheme="minorHAnsi"/>
          <w:color w:val="auto"/>
          <w:szCs w:val="24"/>
        </w:rPr>
        <w:t xml:space="preserve">.  The Board reviewed the symptomatology that the CI exhibited and agreed that the rating of 20% </w:t>
      </w:r>
      <w:r w:rsidR="00761951" w:rsidRPr="00B46925">
        <w:rPr>
          <w:rFonts w:asciiTheme="minorHAnsi" w:hAnsiTheme="minorHAnsi"/>
          <w:color w:val="auto"/>
          <w:szCs w:val="24"/>
        </w:rPr>
        <w:t xml:space="preserve">was fully IAW </w:t>
      </w:r>
      <w:r w:rsidR="002E1E62">
        <w:rPr>
          <w:rFonts w:asciiTheme="minorHAnsi" w:hAnsiTheme="minorHAnsi"/>
          <w:color w:val="auto"/>
          <w:szCs w:val="24"/>
        </w:rPr>
        <w:t>VA Schedule for Rating Disabilities (</w:t>
      </w:r>
      <w:r w:rsidR="00761951" w:rsidRPr="00B46925">
        <w:rPr>
          <w:rFonts w:asciiTheme="minorHAnsi" w:hAnsiTheme="minorHAnsi"/>
          <w:color w:val="auto"/>
          <w:szCs w:val="24"/>
        </w:rPr>
        <w:t>VASRD</w:t>
      </w:r>
      <w:r w:rsidR="002E1E62">
        <w:rPr>
          <w:rFonts w:asciiTheme="minorHAnsi" w:hAnsiTheme="minorHAnsi"/>
          <w:color w:val="auto"/>
          <w:szCs w:val="24"/>
        </w:rPr>
        <w:t>)</w:t>
      </w:r>
      <w:r w:rsidR="00761951" w:rsidRPr="00B46925">
        <w:rPr>
          <w:rFonts w:asciiTheme="minorHAnsi" w:hAnsiTheme="minorHAnsi"/>
          <w:color w:val="auto"/>
          <w:szCs w:val="24"/>
        </w:rPr>
        <w:t xml:space="preserve"> criteria</w:t>
      </w:r>
      <w:r w:rsidR="002B1051" w:rsidRPr="00B46925">
        <w:rPr>
          <w:rFonts w:asciiTheme="minorHAnsi" w:hAnsiTheme="minorHAnsi"/>
          <w:color w:val="auto"/>
          <w:szCs w:val="24"/>
        </w:rPr>
        <w:t xml:space="preserve">.  The Board does not believe that an increase in rating is appropriate </w:t>
      </w:r>
      <w:r w:rsidR="00FD2461" w:rsidRPr="00B46925">
        <w:rPr>
          <w:rFonts w:asciiTheme="minorHAnsi" w:hAnsiTheme="minorHAnsi"/>
          <w:color w:val="auto"/>
          <w:szCs w:val="24"/>
        </w:rPr>
        <w:t xml:space="preserve">due to the </w:t>
      </w:r>
      <w:r w:rsidR="00FD2461" w:rsidRPr="00B46925">
        <w:rPr>
          <w:rFonts w:asciiTheme="minorHAnsi" w:hAnsiTheme="minorHAnsi"/>
          <w:color w:val="auto"/>
          <w:szCs w:val="24"/>
        </w:rPr>
        <w:lastRenderedPageBreak/>
        <w:t>fact that under 7913, a rating of 40% for “</w:t>
      </w:r>
      <w:r w:rsidR="002E1E62">
        <w:rPr>
          <w:rFonts w:asciiTheme="minorHAnsi" w:hAnsiTheme="minorHAnsi"/>
          <w:color w:val="auto"/>
          <w:szCs w:val="24"/>
        </w:rPr>
        <w:t>r</w:t>
      </w:r>
      <w:r w:rsidR="00FD2461" w:rsidRPr="00B46925">
        <w:rPr>
          <w:rFonts w:asciiTheme="minorHAnsi" w:hAnsiTheme="minorHAnsi"/>
          <w:color w:val="auto"/>
          <w:szCs w:val="24"/>
        </w:rPr>
        <w:t>equiring insulin, restricted diet, and regulation of activities” is not justifiable by the record.</w:t>
      </w:r>
      <w:r w:rsidR="00CC46DB" w:rsidRPr="00B46925">
        <w:rPr>
          <w:rFonts w:asciiTheme="minorHAnsi" w:hAnsiTheme="minorHAnsi"/>
          <w:color w:val="auto"/>
          <w:szCs w:val="24"/>
        </w:rPr>
        <w:t xml:space="preserve">  </w:t>
      </w:r>
      <w:r w:rsidR="00761951" w:rsidRPr="00B46925">
        <w:rPr>
          <w:rFonts w:asciiTheme="minorHAnsi" w:hAnsiTheme="minorHAnsi"/>
          <w:color w:val="auto"/>
          <w:szCs w:val="24"/>
        </w:rPr>
        <w:t>T</w:t>
      </w:r>
      <w:r w:rsidR="00CC46DB" w:rsidRPr="00B46925">
        <w:rPr>
          <w:rFonts w:asciiTheme="minorHAnsi" w:hAnsiTheme="minorHAnsi"/>
          <w:color w:val="auto"/>
          <w:szCs w:val="24"/>
        </w:rPr>
        <w:t>he CI’s condition did require insulin and he was on a restricted diabetic diet</w:t>
      </w:r>
      <w:r w:rsidR="002E1E62">
        <w:rPr>
          <w:rFonts w:asciiTheme="minorHAnsi" w:hAnsiTheme="minorHAnsi"/>
          <w:color w:val="auto"/>
          <w:szCs w:val="24"/>
        </w:rPr>
        <w:t>.  T</w:t>
      </w:r>
      <w:r w:rsidR="00761951" w:rsidRPr="00B46925">
        <w:rPr>
          <w:rFonts w:asciiTheme="minorHAnsi" w:hAnsiTheme="minorHAnsi"/>
          <w:color w:val="auto"/>
          <w:szCs w:val="24"/>
        </w:rPr>
        <w:t>he CI may have arguably had complications that would not be compensable if separately evaluated (blood pressure, etc.)</w:t>
      </w:r>
      <w:r w:rsidR="002E1E62">
        <w:rPr>
          <w:rFonts w:asciiTheme="minorHAnsi" w:hAnsiTheme="minorHAnsi"/>
          <w:color w:val="auto"/>
          <w:szCs w:val="24"/>
        </w:rPr>
        <w:t>; h</w:t>
      </w:r>
      <w:r w:rsidR="00761951" w:rsidRPr="00B46925">
        <w:rPr>
          <w:rFonts w:asciiTheme="minorHAnsi" w:hAnsiTheme="minorHAnsi"/>
          <w:color w:val="auto"/>
          <w:szCs w:val="24"/>
        </w:rPr>
        <w:t xml:space="preserve">owever, the CI did not have episodes of ketoacidosis or hypoglycemic reactions requiring one or two hospitalizations per year or twice a month visits to a diabetic care provider and </w:t>
      </w:r>
      <w:r w:rsidR="00CC46DB" w:rsidRPr="00B46925">
        <w:rPr>
          <w:rFonts w:asciiTheme="minorHAnsi" w:hAnsiTheme="minorHAnsi"/>
          <w:color w:val="auto"/>
          <w:szCs w:val="24"/>
        </w:rPr>
        <w:t xml:space="preserve">there was no regulation of </w:t>
      </w:r>
      <w:r w:rsidR="00761951" w:rsidRPr="00B46925">
        <w:rPr>
          <w:rFonts w:asciiTheme="minorHAnsi" w:hAnsiTheme="minorHAnsi"/>
          <w:color w:val="auto"/>
          <w:szCs w:val="24"/>
        </w:rPr>
        <w:t>activities</w:t>
      </w:r>
      <w:r w:rsidR="00CC46DB" w:rsidRPr="00B46925">
        <w:rPr>
          <w:rFonts w:asciiTheme="minorHAnsi" w:hAnsiTheme="minorHAnsi"/>
          <w:color w:val="auto"/>
          <w:szCs w:val="24"/>
        </w:rPr>
        <w:t xml:space="preserve"> as defined under VASRD code 7913.</w:t>
      </w:r>
    </w:p>
    <w:p w:rsidR="00761951" w:rsidRPr="00B46925" w:rsidRDefault="00761951" w:rsidP="00CB60E2">
      <w:pPr>
        <w:tabs>
          <w:tab w:val="left" w:pos="288"/>
          <w:tab w:val="left" w:pos="4752"/>
        </w:tabs>
        <w:spacing w:line="240" w:lineRule="exact"/>
        <w:jc w:val="both"/>
        <w:rPr>
          <w:rFonts w:asciiTheme="minorHAnsi" w:hAnsiTheme="minorHAnsi"/>
          <w:color w:val="auto"/>
          <w:szCs w:val="24"/>
        </w:rPr>
      </w:pPr>
    </w:p>
    <w:p w:rsidR="002E1E62" w:rsidRDefault="00F661AA" w:rsidP="00CB60E2">
      <w:pPr>
        <w:tabs>
          <w:tab w:val="left" w:pos="288"/>
          <w:tab w:val="left" w:pos="4752"/>
        </w:tabs>
        <w:spacing w:line="240" w:lineRule="exact"/>
        <w:jc w:val="both"/>
        <w:rPr>
          <w:rFonts w:asciiTheme="minorHAnsi" w:hAnsiTheme="minorHAnsi"/>
          <w:color w:val="auto"/>
          <w:szCs w:val="24"/>
        </w:rPr>
      </w:pPr>
      <w:r w:rsidRPr="00B46925">
        <w:rPr>
          <w:rFonts w:asciiTheme="minorHAnsi" w:hAnsiTheme="minorHAnsi"/>
          <w:color w:val="auto"/>
          <w:szCs w:val="24"/>
        </w:rPr>
        <w:t>Obesity is a condition not constituting a physical disability</w:t>
      </w:r>
      <w:r w:rsidR="002E1E62">
        <w:rPr>
          <w:rFonts w:asciiTheme="minorHAnsi" w:hAnsiTheme="minorHAnsi"/>
          <w:color w:val="auto"/>
          <w:szCs w:val="24"/>
        </w:rPr>
        <w:t>,</w:t>
      </w:r>
      <w:r w:rsidRPr="00B46925">
        <w:rPr>
          <w:rFonts w:asciiTheme="minorHAnsi" w:hAnsiTheme="minorHAnsi"/>
          <w:color w:val="auto"/>
          <w:szCs w:val="24"/>
        </w:rPr>
        <w:t xml:space="preserve"> is not compensable or ratable, and was appropriately indicated as Category </w:t>
      </w:r>
      <w:r w:rsidR="008F5755">
        <w:rPr>
          <w:rFonts w:asciiTheme="minorHAnsi" w:hAnsiTheme="minorHAnsi"/>
          <w:color w:val="auto"/>
          <w:szCs w:val="24"/>
        </w:rPr>
        <w:t>I</w:t>
      </w:r>
      <w:r w:rsidRPr="00B46925">
        <w:rPr>
          <w:rFonts w:asciiTheme="minorHAnsi" w:hAnsiTheme="minorHAnsi"/>
          <w:color w:val="auto"/>
          <w:szCs w:val="24"/>
        </w:rPr>
        <w:t xml:space="preserve">II </w:t>
      </w:r>
      <w:r w:rsidR="00F543CD">
        <w:rPr>
          <w:rFonts w:asciiTheme="minorHAnsi" w:hAnsiTheme="minorHAnsi"/>
          <w:color w:val="auto"/>
          <w:szCs w:val="24"/>
        </w:rPr>
        <w:t xml:space="preserve">(not unfitting) </w:t>
      </w:r>
      <w:r w:rsidRPr="00B46925">
        <w:rPr>
          <w:rFonts w:asciiTheme="minorHAnsi" w:hAnsiTheme="minorHAnsi"/>
          <w:color w:val="auto"/>
          <w:szCs w:val="24"/>
        </w:rPr>
        <w:t xml:space="preserve">by the PEB.  Adjustment disorder was discussed with consideration of post-separation VA exams and ratings.  There was no </w:t>
      </w:r>
      <w:r w:rsidRPr="00E35209">
        <w:rPr>
          <w:rFonts w:asciiTheme="minorHAnsi" w:hAnsiTheme="minorHAnsi"/>
          <w:color w:val="auto"/>
          <w:szCs w:val="24"/>
        </w:rPr>
        <w:t xml:space="preserve">apparent error in </w:t>
      </w:r>
      <w:r w:rsidR="00B3485A" w:rsidRPr="00E35209">
        <w:rPr>
          <w:rFonts w:asciiTheme="minorHAnsi" w:hAnsiTheme="minorHAnsi"/>
          <w:color w:val="auto"/>
          <w:szCs w:val="24"/>
        </w:rPr>
        <w:t xml:space="preserve">mental health </w:t>
      </w:r>
      <w:r w:rsidRPr="00E35209">
        <w:rPr>
          <w:rFonts w:asciiTheme="minorHAnsi" w:hAnsiTheme="minorHAnsi"/>
          <w:color w:val="auto"/>
          <w:szCs w:val="24"/>
        </w:rPr>
        <w:t xml:space="preserve">diagnosis and the CI did not have a compensable VA mental health condition until June of 2009.  The </w:t>
      </w:r>
      <w:r w:rsidR="002E1E62">
        <w:rPr>
          <w:rFonts w:asciiTheme="minorHAnsi" w:hAnsiTheme="minorHAnsi"/>
          <w:color w:val="auto"/>
          <w:szCs w:val="24"/>
        </w:rPr>
        <w:t>a</w:t>
      </w:r>
      <w:r w:rsidR="00B3485A" w:rsidRPr="00E35209">
        <w:rPr>
          <w:rFonts w:asciiTheme="minorHAnsi" w:hAnsiTheme="minorHAnsi"/>
          <w:color w:val="auto"/>
          <w:szCs w:val="24"/>
        </w:rPr>
        <w:t xml:space="preserve">djustment disorder is a condition not constituting a physical disability and is not compensable or ratable, and was appropriately indicated as </w:t>
      </w:r>
      <w:r w:rsidR="007E2400" w:rsidRPr="00E35209">
        <w:rPr>
          <w:rFonts w:asciiTheme="minorHAnsi" w:hAnsiTheme="minorHAnsi"/>
          <w:color w:val="auto"/>
          <w:szCs w:val="24"/>
        </w:rPr>
        <w:t>not unfitting (</w:t>
      </w:r>
      <w:r w:rsidR="00B3485A" w:rsidRPr="00E35209">
        <w:rPr>
          <w:rFonts w:asciiTheme="minorHAnsi" w:hAnsiTheme="minorHAnsi"/>
          <w:color w:val="auto"/>
          <w:szCs w:val="24"/>
        </w:rPr>
        <w:t>Category I</w:t>
      </w:r>
      <w:r w:rsidR="00322F91" w:rsidRPr="00E35209">
        <w:rPr>
          <w:rFonts w:asciiTheme="minorHAnsi" w:hAnsiTheme="minorHAnsi"/>
          <w:color w:val="auto"/>
          <w:szCs w:val="24"/>
        </w:rPr>
        <w:t>I</w:t>
      </w:r>
      <w:r w:rsidR="00B3485A" w:rsidRPr="00E35209">
        <w:rPr>
          <w:rFonts w:asciiTheme="minorHAnsi" w:hAnsiTheme="minorHAnsi"/>
          <w:color w:val="auto"/>
          <w:szCs w:val="24"/>
        </w:rPr>
        <w:t>I</w:t>
      </w:r>
      <w:r w:rsidR="007E2400" w:rsidRPr="00E35209">
        <w:rPr>
          <w:rFonts w:asciiTheme="minorHAnsi" w:hAnsiTheme="minorHAnsi"/>
          <w:color w:val="auto"/>
          <w:szCs w:val="24"/>
        </w:rPr>
        <w:t>)</w:t>
      </w:r>
      <w:r w:rsidR="00B3485A" w:rsidRPr="00E35209">
        <w:rPr>
          <w:rFonts w:asciiTheme="minorHAnsi" w:hAnsiTheme="minorHAnsi"/>
          <w:color w:val="auto"/>
          <w:szCs w:val="24"/>
        </w:rPr>
        <w:t xml:space="preserve"> by the PEB.</w:t>
      </w:r>
      <w:r w:rsidR="009B2A06" w:rsidRPr="00E35209">
        <w:rPr>
          <w:rFonts w:asciiTheme="minorHAnsi" w:hAnsiTheme="minorHAnsi"/>
          <w:color w:val="auto"/>
          <w:szCs w:val="24"/>
        </w:rPr>
        <w:t xml:space="preserve">  All evidence considered</w:t>
      </w:r>
      <w:proofErr w:type="gramStart"/>
      <w:r w:rsidR="009B2A06" w:rsidRPr="00E35209">
        <w:rPr>
          <w:rFonts w:asciiTheme="minorHAnsi" w:hAnsiTheme="minorHAnsi"/>
          <w:color w:val="auto"/>
          <w:szCs w:val="24"/>
        </w:rPr>
        <w:t>,</w:t>
      </w:r>
      <w:proofErr w:type="gramEnd"/>
      <w:r w:rsidR="009B2A06" w:rsidRPr="00E35209">
        <w:rPr>
          <w:rFonts w:asciiTheme="minorHAnsi" w:hAnsiTheme="minorHAnsi"/>
          <w:color w:val="auto"/>
          <w:szCs w:val="24"/>
        </w:rPr>
        <w:t xml:space="preserve"> there is not reasonable doubt in the CI’s favor supporting recharacterization of the PEB fitness adjud</w:t>
      </w:r>
      <w:r w:rsidR="00B06E85" w:rsidRPr="00E35209">
        <w:rPr>
          <w:rFonts w:asciiTheme="minorHAnsi" w:hAnsiTheme="minorHAnsi"/>
          <w:color w:val="auto"/>
          <w:szCs w:val="24"/>
        </w:rPr>
        <w:t xml:space="preserve">ication </w:t>
      </w:r>
      <w:r w:rsidR="00603FBF" w:rsidRPr="00E35209">
        <w:rPr>
          <w:rFonts w:asciiTheme="minorHAnsi" w:hAnsiTheme="minorHAnsi"/>
          <w:color w:val="auto"/>
          <w:szCs w:val="24"/>
        </w:rPr>
        <w:t xml:space="preserve">not unfitting </w:t>
      </w:r>
      <w:r w:rsidR="00B06E85" w:rsidRPr="00E35209">
        <w:rPr>
          <w:rFonts w:asciiTheme="minorHAnsi" w:hAnsiTheme="minorHAnsi"/>
          <w:color w:val="auto"/>
          <w:szCs w:val="24"/>
        </w:rPr>
        <w:t>(Category III) for the</w:t>
      </w:r>
      <w:r w:rsidR="00B06E85">
        <w:rPr>
          <w:rFonts w:asciiTheme="minorHAnsi" w:hAnsiTheme="minorHAnsi"/>
          <w:color w:val="auto"/>
          <w:szCs w:val="24"/>
        </w:rPr>
        <w:t xml:space="preserve"> a</w:t>
      </w:r>
      <w:r w:rsidR="009B2A06" w:rsidRPr="00B46925">
        <w:rPr>
          <w:rFonts w:asciiTheme="minorHAnsi" w:hAnsiTheme="minorHAnsi"/>
          <w:color w:val="auto"/>
          <w:szCs w:val="24"/>
        </w:rPr>
        <w:t xml:space="preserve">djustment disorder or overweight conditions.  </w:t>
      </w:r>
    </w:p>
    <w:p w:rsidR="002E1E62" w:rsidRDefault="002E1E62" w:rsidP="00CB60E2">
      <w:pPr>
        <w:tabs>
          <w:tab w:val="left" w:pos="288"/>
          <w:tab w:val="left" w:pos="4752"/>
        </w:tabs>
        <w:spacing w:line="240" w:lineRule="exact"/>
        <w:jc w:val="both"/>
        <w:rPr>
          <w:rFonts w:asciiTheme="minorHAnsi" w:hAnsiTheme="minorHAnsi"/>
          <w:color w:val="auto"/>
          <w:szCs w:val="24"/>
        </w:rPr>
      </w:pPr>
    </w:p>
    <w:p w:rsidR="002E1E62" w:rsidRDefault="005E0AA7" w:rsidP="002E1E62">
      <w:pPr>
        <w:tabs>
          <w:tab w:val="left" w:pos="288"/>
          <w:tab w:val="left" w:pos="4752"/>
        </w:tabs>
        <w:spacing w:line="240" w:lineRule="exact"/>
        <w:jc w:val="both"/>
        <w:rPr>
          <w:rFonts w:asciiTheme="minorHAnsi" w:hAnsiTheme="minorHAnsi"/>
          <w:color w:val="auto"/>
          <w:szCs w:val="24"/>
        </w:rPr>
      </w:pPr>
      <w:r w:rsidRPr="00B46925">
        <w:rPr>
          <w:rFonts w:asciiTheme="minorHAnsi" w:hAnsiTheme="minorHAnsi"/>
          <w:color w:val="auto"/>
          <w:szCs w:val="24"/>
        </w:rPr>
        <w:t xml:space="preserve">All evidence considered there is not reasonable doubt in the CI’s favor for supporting a change from the PEB’s </w:t>
      </w:r>
      <w:r w:rsidR="00B3485A" w:rsidRPr="00B46925">
        <w:rPr>
          <w:rFonts w:asciiTheme="minorHAnsi" w:hAnsiTheme="minorHAnsi"/>
          <w:color w:val="auto"/>
          <w:szCs w:val="24"/>
        </w:rPr>
        <w:t xml:space="preserve">20% </w:t>
      </w:r>
      <w:r w:rsidRPr="00B46925">
        <w:rPr>
          <w:rFonts w:asciiTheme="minorHAnsi" w:hAnsiTheme="minorHAnsi"/>
          <w:color w:val="auto"/>
          <w:szCs w:val="24"/>
        </w:rPr>
        <w:t xml:space="preserve">rating decision for the DM condition. </w:t>
      </w:r>
    </w:p>
    <w:p w:rsidR="002E1E62" w:rsidRDefault="002E1E62" w:rsidP="002E1E62">
      <w:pPr>
        <w:tabs>
          <w:tab w:val="left" w:pos="288"/>
          <w:tab w:val="left" w:pos="4752"/>
        </w:tabs>
        <w:spacing w:line="240" w:lineRule="exact"/>
        <w:jc w:val="both"/>
        <w:rPr>
          <w:rFonts w:asciiTheme="minorHAnsi" w:hAnsiTheme="minorHAnsi"/>
          <w:color w:val="auto"/>
          <w:szCs w:val="24"/>
        </w:rPr>
      </w:pPr>
    </w:p>
    <w:p w:rsidR="009B2A06" w:rsidRPr="00B46925" w:rsidRDefault="002E1E62" w:rsidP="002E1E62">
      <w:pPr>
        <w:tabs>
          <w:tab w:val="left" w:pos="288"/>
          <w:tab w:val="left" w:pos="4752"/>
        </w:tabs>
        <w:spacing w:line="240" w:lineRule="exact"/>
        <w:jc w:val="both"/>
        <w:rPr>
          <w:rFonts w:asciiTheme="minorHAnsi" w:hAnsiTheme="minorHAnsi"/>
          <w:color w:val="auto"/>
          <w:szCs w:val="24"/>
        </w:rPr>
      </w:pPr>
      <w:proofErr w:type="gramStart"/>
      <w:r w:rsidRPr="002E1E62">
        <w:rPr>
          <w:rFonts w:asciiTheme="minorHAnsi" w:hAnsiTheme="minorHAnsi"/>
          <w:color w:val="auto"/>
          <w:szCs w:val="24"/>
          <w:u w:val="single"/>
        </w:rPr>
        <w:t>O</w:t>
      </w:r>
      <w:r w:rsidR="009B2A06" w:rsidRPr="002E1E62">
        <w:rPr>
          <w:rFonts w:asciiTheme="minorHAnsi" w:hAnsiTheme="minorHAnsi"/>
          <w:color w:val="auto"/>
          <w:szCs w:val="24"/>
          <w:u w:val="single"/>
        </w:rPr>
        <w:t>ther PEB Conditions</w:t>
      </w:r>
      <w:r w:rsidRPr="002E1E62">
        <w:rPr>
          <w:rFonts w:asciiTheme="minorHAnsi" w:hAnsiTheme="minorHAnsi"/>
          <w:color w:val="auto"/>
          <w:szCs w:val="24"/>
        </w:rPr>
        <w:t>.</w:t>
      </w:r>
      <w:proofErr w:type="gramEnd"/>
      <w:r w:rsidR="009B2A06" w:rsidRPr="002E1E62">
        <w:rPr>
          <w:rFonts w:asciiTheme="minorHAnsi" w:hAnsiTheme="minorHAnsi"/>
          <w:color w:val="auto"/>
          <w:szCs w:val="24"/>
        </w:rPr>
        <w:t xml:space="preserve">  The CI had a left knee injury and an </w:t>
      </w:r>
      <w:r>
        <w:rPr>
          <w:rFonts w:asciiTheme="minorHAnsi" w:hAnsiTheme="minorHAnsi"/>
          <w:color w:val="auto"/>
          <w:szCs w:val="24"/>
        </w:rPr>
        <w:t>a</w:t>
      </w:r>
      <w:r w:rsidRPr="002E1E62">
        <w:rPr>
          <w:rFonts w:asciiTheme="minorHAnsi" w:hAnsiTheme="minorHAnsi"/>
          <w:color w:val="auto"/>
          <w:szCs w:val="24"/>
        </w:rPr>
        <w:t xml:space="preserve">nterior cruciate ligament (ACL) </w:t>
      </w:r>
      <w:r w:rsidR="009B2A06" w:rsidRPr="002E1E62">
        <w:rPr>
          <w:rFonts w:asciiTheme="minorHAnsi" w:hAnsiTheme="minorHAnsi"/>
          <w:color w:val="auto"/>
          <w:szCs w:val="24"/>
        </w:rPr>
        <w:t>surgical repair proximate to separation.  The PEB obtained an orthopedic addendum for the left knee in February 2005 and there was no indication that the left knee was impaired to the level of being unfitting.  Analysis of post-separation VA exams substantiate the level of impairment would not have been unfitting.  All evidence considered</w:t>
      </w:r>
      <w:proofErr w:type="gramStart"/>
      <w:r w:rsidR="009B2A06" w:rsidRPr="002E1E62">
        <w:rPr>
          <w:rFonts w:asciiTheme="minorHAnsi" w:hAnsiTheme="minorHAnsi"/>
          <w:color w:val="auto"/>
          <w:szCs w:val="24"/>
        </w:rPr>
        <w:t>,</w:t>
      </w:r>
      <w:proofErr w:type="gramEnd"/>
      <w:r w:rsidR="009B2A06" w:rsidRPr="002E1E62">
        <w:rPr>
          <w:rFonts w:asciiTheme="minorHAnsi" w:hAnsiTheme="minorHAnsi"/>
          <w:color w:val="auto"/>
          <w:szCs w:val="24"/>
        </w:rPr>
        <w:t xml:space="preserve"> there is not reasonable doubt in the CI’s favor supporting addition of the left knee as an unfitting condition for separation rating.</w:t>
      </w:r>
    </w:p>
    <w:p w:rsidR="002E1E62" w:rsidRDefault="002E1E62" w:rsidP="00327FE0">
      <w:pPr>
        <w:spacing w:line="240" w:lineRule="exact"/>
        <w:jc w:val="both"/>
        <w:rPr>
          <w:rFonts w:asciiTheme="minorHAnsi" w:eastAsia="HiddenHorzOCR" w:hAnsiTheme="minorHAnsi"/>
          <w:color w:val="auto"/>
          <w:szCs w:val="24"/>
          <w:u w:val="single"/>
        </w:rPr>
      </w:pPr>
    </w:p>
    <w:p w:rsidR="00327FE0" w:rsidRPr="00B46925" w:rsidRDefault="00CD2B4A" w:rsidP="00327FE0">
      <w:pPr>
        <w:spacing w:line="240" w:lineRule="exact"/>
        <w:jc w:val="both"/>
        <w:rPr>
          <w:rFonts w:asciiTheme="minorHAnsi" w:hAnsiTheme="minorHAnsi"/>
          <w:color w:val="auto"/>
          <w:szCs w:val="24"/>
        </w:rPr>
      </w:pPr>
      <w:proofErr w:type="gramStart"/>
      <w:r w:rsidRPr="00B46925">
        <w:rPr>
          <w:rFonts w:asciiTheme="minorHAnsi" w:eastAsia="HiddenHorzOCR" w:hAnsiTheme="minorHAnsi"/>
          <w:color w:val="auto"/>
          <w:szCs w:val="24"/>
          <w:u w:val="single"/>
        </w:rPr>
        <w:t>Other Contended Conditions</w:t>
      </w:r>
      <w:r w:rsidR="002E1E62">
        <w:rPr>
          <w:rFonts w:asciiTheme="minorHAnsi" w:eastAsia="HiddenHorzOCR" w:hAnsiTheme="minorHAnsi"/>
          <w:color w:val="auto"/>
          <w:szCs w:val="24"/>
          <w:u w:val="single"/>
        </w:rPr>
        <w:t>.</w:t>
      </w:r>
      <w:proofErr w:type="gramEnd"/>
      <w:r w:rsidRPr="00B46925">
        <w:rPr>
          <w:rFonts w:asciiTheme="minorHAnsi" w:hAnsiTheme="minorHAnsi"/>
          <w:color w:val="auto"/>
        </w:rPr>
        <w:t xml:space="preserve"> </w:t>
      </w:r>
      <w:r w:rsidR="00F661AA" w:rsidRPr="00B46925">
        <w:rPr>
          <w:rFonts w:asciiTheme="minorHAnsi" w:hAnsiTheme="minorHAnsi"/>
          <w:color w:val="auto"/>
        </w:rPr>
        <w:t xml:space="preserve"> </w:t>
      </w:r>
      <w:r w:rsidR="00327FE0" w:rsidRPr="00B46925">
        <w:rPr>
          <w:rFonts w:asciiTheme="minorHAnsi" w:eastAsia="HiddenHorzOCR" w:hAnsiTheme="minorHAnsi"/>
          <w:color w:val="auto"/>
          <w:szCs w:val="24"/>
        </w:rPr>
        <w:t>The CI’s application asserts that compensable ratings should be considered for</w:t>
      </w:r>
      <w:r w:rsidR="00327FE0" w:rsidRPr="00B46925">
        <w:rPr>
          <w:rFonts w:asciiTheme="minorHAnsi" w:hAnsiTheme="minorHAnsi"/>
          <w:color w:val="auto"/>
        </w:rPr>
        <w:t xml:space="preserve"> </w:t>
      </w:r>
      <w:r w:rsidR="007E2400" w:rsidRPr="00B46925">
        <w:rPr>
          <w:rFonts w:asciiTheme="minorHAnsi" w:hAnsiTheme="minorHAnsi"/>
          <w:color w:val="auto"/>
        </w:rPr>
        <w:t>left shoulder, diabetic retinopathy, surgically right knee, or right hip conditions</w:t>
      </w:r>
      <w:r w:rsidR="00327FE0" w:rsidRPr="00B46925">
        <w:rPr>
          <w:rFonts w:asciiTheme="minorHAnsi" w:hAnsiTheme="minorHAnsi"/>
          <w:color w:val="auto"/>
        </w:rPr>
        <w:t>.</w:t>
      </w:r>
      <w:r w:rsidR="00327FE0" w:rsidRPr="00B46925">
        <w:rPr>
          <w:rFonts w:asciiTheme="minorHAnsi" w:eastAsia="HiddenHorzOCR" w:hAnsiTheme="minorHAnsi"/>
          <w:color w:val="auto"/>
          <w:szCs w:val="24"/>
        </w:rPr>
        <w:t xml:space="preserve"> </w:t>
      </w:r>
      <w:r w:rsidR="00F661AA" w:rsidRPr="00B46925">
        <w:rPr>
          <w:rFonts w:asciiTheme="minorHAnsi" w:eastAsia="HiddenHorzOCR" w:hAnsiTheme="minorHAnsi"/>
          <w:color w:val="auto"/>
          <w:szCs w:val="24"/>
        </w:rPr>
        <w:t xml:space="preserve"> </w:t>
      </w:r>
      <w:r w:rsidR="00327FE0" w:rsidRPr="00B46925">
        <w:rPr>
          <w:rFonts w:asciiTheme="minorHAnsi" w:eastAsia="HiddenHorzOCR" w:hAnsiTheme="minorHAnsi"/>
          <w:color w:val="auto"/>
          <w:szCs w:val="24"/>
        </w:rPr>
        <w:t>All</w:t>
      </w:r>
      <w:r w:rsidR="00327FE0" w:rsidRPr="00B46925">
        <w:t xml:space="preserve"> </w:t>
      </w:r>
      <w:r w:rsidR="00327FE0" w:rsidRPr="00B46925">
        <w:rPr>
          <w:rFonts w:asciiTheme="minorHAnsi" w:hAnsiTheme="minorHAnsi"/>
          <w:color w:val="auto"/>
          <w:szCs w:val="24"/>
        </w:rPr>
        <w:t xml:space="preserve">of these conditions were reviewed by the </w:t>
      </w:r>
      <w:r w:rsidR="002E1E62">
        <w:rPr>
          <w:rFonts w:asciiTheme="minorHAnsi" w:hAnsiTheme="minorHAnsi"/>
          <w:color w:val="auto"/>
          <w:szCs w:val="24"/>
        </w:rPr>
        <w:t>a</w:t>
      </w:r>
      <w:r w:rsidR="00327FE0" w:rsidRPr="00B46925">
        <w:rPr>
          <w:rFonts w:asciiTheme="minorHAnsi" w:hAnsiTheme="minorHAnsi"/>
          <w:color w:val="auto"/>
          <w:szCs w:val="24"/>
        </w:rPr>
        <w:t xml:space="preserve">ction </w:t>
      </w:r>
      <w:r w:rsidR="002E1E62">
        <w:rPr>
          <w:rFonts w:asciiTheme="minorHAnsi" w:hAnsiTheme="minorHAnsi"/>
          <w:color w:val="auto"/>
          <w:szCs w:val="24"/>
        </w:rPr>
        <w:t>o</w:t>
      </w:r>
      <w:r w:rsidR="00327FE0" w:rsidRPr="00B46925">
        <w:rPr>
          <w:rFonts w:asciiTheme="minorHAnsi" w:hAnsiTheme="minorHAnsi"/>
          <w:color w:val="auto"/>
          <w:szCs w:val="24"/>
        </w:rPr>
        <w:t xml:space="preserve">fficer and considered by the Board.  There was no evidence for concluding that any of the conditions interfered with duty performance to a degree that could be argued as unfitting.  The Board determined therefore that none of the stated conditions were subject to </w:t>
      </w:r>
      <w:r w:rsidR="008F5755">
        <w:rPr>
          <w:rFonts w:asciiTheme="minorHAnsi" w:hAnsiTheme="minorHAnsi"/>
          <w:color w:val="auto"/>
          <w:szCs w:val="24"/>
        </w:rPr>
        <w:t xml:space="preserve">a </w:t>
      </w:r>
      <w:r w:rsidR="00327FE0" w:rsidRPr="00B46925">
        <w:rPr>
          <w:rFonts w:asciiTheme="minorHAnsi" w:hAnsiTheme="minorHAnsi"/>
          <w:color w:val="auto"/>
          <w:szCs w:val="24"/>
        </w:rPr>
        <w:t>disability rating.</w:t>
      </w:r>
    </w:p>
    <w:p w:rsidR="00997440" w:rsidRPr="00997440" w:rsidRDefault="00997440" w:rsidP="00997440">
      <w:pPr>
        <w:pBdr>
          <w:bottom w:val="single" w:sz="12" w:space="1" w:color="auto"/>
        </w:pBdr>
        <w:tabs>
          <w:tab w:val="left" w:pos="288"/>
          <w:tab w:val="left" w:pos="4752"/>
        </w:tabs>
        <w:spacing w:line="240" w:lineRule="exact"/>
        <w:jc w:val="both"/>
        <w:rPr>
          <w:rFonts w:asciiTheme="minorHAnsi" w:hAnsiTheme="minorHAnsi"/>
          <w:color w:val="auto"/>
        </w:rPr>
      </w:pPr>
    </w:p>
    <w:p w:rsidR="00997440" w:rsidRPr="00997440" w:rsidRDefault="00997440" w:rsidP="00997440">
      <w:pPr>
        <w:tabs>
          <w:tab w:val="left" w:pos="288"/>
          <w:tab w:val="left" w:pos="4752"/>
        </w:tabs>
        <w:spacing w:line="240" w:lineRule="exact"/>
        <w:jc w:val="both"/>
        <w:rPr>
          <w:rFonts w:asciiTheme="minorHAnsi" w:hAnsiTheme="minorHAnsi"/>
          <w:color w:val="auto"/>
          <w:u w:val="single"/>
        </w:rPr>
      </w:pPr>
    </w:p>
    <w:p w:rsidR="009B2A06" w:rsidRPr="00B46925" w:rsidRDefault="00C56FC8" w:rsidP="00CB60E2">
      <w:pPr>
        <w:spacing w:line="240" w:lineRule="exact"/>
        <w:jc w:val="both"/>
        <w:rPr>
          <w:rFonts w:asciiTheme="minorHAnsi" w:hAnsiTheme="minorHAnsi"/>
          <w:color w:val="auto"/>
          <w:szCs w:val="24"/>
        </w:rPr>
      </w:pPr>
      <w:r w:rsidRPr="00B46925">
        <w:rPr>
          <w:rFonts w:asciiTheme="minorHAnsi" w:hAnsiTheme="minorHAnsi"/>
          <w:color w:val="auto"/>
          <w:szCs w:val="24"/>
          <w:u w:val="single"/>
        </w:rPr>
        <w:t>BOARD FINDINGS</w:t>
      </w:r>
      <w:r w:rsidRPr="00B46925">
        <w:rPr>
          <w:rFonts w:asciiTheme="minorHAnsi" w:hAnsiTheme="minorHAnsi"/>
          <w:color w:val="auto"/>
          <w:szCs w:val="24"/>
        </w:rPr>
        <w:t>:</w:t>
      </w:r>
      <w:r w:rsidRPr="00B46925">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B46925">
        <w:rPr>
          <w:rFonts w:asciiTheme="minorHAnsi" w:eastAsiaTheme="minorHAnsi" w:hAnsiTheme="minorHAnsi"/>
          <w:color w:val="auto"/>
          <w:szCs w:val="24"/>
        </w:rPr>
        <w:t xml:space="preserve"> </w:t>
      </w:r>
      <w:r w:rsidR="00280C23" w:rsidRPr="00B46925">
        <w:rPr>
          <w:rFonts w:asciiTheme="minorHAnsi" w:eastAsiaTheme="minorHAnsi" w:hAnsiTheme="minorHAnsi"/>
          <w:color w:val="auto"/>
          <w:szCs w:val="24"/>
        </w:rPr>
        <w:t xml:space="preserve">In the matter of the DM condition and </w:t>
      </w:r>
      <w:r w:rsidR="00280C23" w:rsidRPr="00B46925">
        <w:rPr>
          <w:rFonts w:asciiTheme="minorHAnsi" w:hAnsiTheme="minorHAnsi"/>
          <w:color w:val="auto"/>
          <w:szCs w:val="24"/>
        </w:rPr>
        <w:t xml:space="preserve">IAW </w:t>
      </w:r>
      <w:r w:rsidR="00280C23" w:rsidRPr="00322F91">
        <w:rPr>
          <w:rFonts w:asciiTheme="minorHAnsi" w:hAnsiTheme="minorHAnsi"/>
          <w:color w:val="auto"/>
          <w:szCs w:val="24"/>
        </w:rPr>
        <w:t xml:space="preserve">VASRD </w:t>
      </w:r>
      <w:r w:rsidR="00407C9E" w:rsidRPr="00322F91">
        <w:rPr>
          <w:rFonts w:asciiTheme="minorHAnsi" w:hAnsiTheme="minorHAnsi"/>
          <w:color w:val="auto"/>
          <w:szCs w:val="24"/>
        </w:rPr>
        <w:t>§4.119</w:t>
      </w:r>
      <w:r w:rsidR="00280C23" w:rsidRPr="00322F91">
        <w:rPr>
          <w:rFonts w:asciiTheme="minorHAnsi" w:eastAsiaTheme="minorHAnsi" w:hAnsiTheme="minorHAnsi"/>
          <w:color w:val="auto"/>
          <w:szCs w:val="24"/>
        </w:rPr>
        <w:t>, the Board</w:t>
      </w:r>
      <w:r w:rsidR="00280C23" w:rsidRPr="00B46925">
        <w:rPr>
          <w:rFonts w:asciiTheme="minorHAnsi" w:eastAsiaTheme="minorHAnsi" w:hAnsiTheme="minorHAnsi"/>
          <w:color w:val="auto"/>
          <w:szCs w:val="24"/>
        </w:rPr>
        <w:t xml:space="preserve"> unanimously recommends no change in the PEB adjudication</w:t>
      </w:r>
      <w:r w:rsidR="00322F91">
        <w:rPr>
          <w:rFonts w:asciiTheme="minorHAnsi" w:eastAsiaTheme="minorHAnsi" w:hAnsiTheme="minorHAnsi"/>
          <w:color w:val="auto"/>
          <w:szCs w:val="24"/>
        </w:rPr>
        <w:t xml:space="preserve"> of 7913 at 20%</w:t>
      </w:r>
      <w:r w:rsidR="00280C23" w:rsidRPr="00B46925">
        <w:rPr>
          <w:rFonts w:asciiTheme="minorHAnsi" w:hAnsiTheme="minorHAnsi"/>
          <w:color w:val="auto"/>
          <w:szCs w:val="24"/>
        </w:rPr>
        <w:t xml:space="preserve">.  </w:t>
      </w:r>
      <w:r w:rsidR="009B2A06" w:rsidRPr="00B46925">
        <w:rPr>
          <w:rFonts w:asciiTheme="minorHAnsi" w:hAnsiTheme="minorHAnsi"/>
          <w:color w:val="auto"/>
          <w:szCs w:val="24"/>
        </w:rPr>
        <w:t xml:space="preserve">In the matter of </w:t>
      </w:r>
      <w:r w:rsidR="00B06E85" w:rsidRPr="00B06E85">
        <w:rPr>
          <w:rFonts w:asciiTheme="minorHAnsi" w:hAnsiTheme="minorHAnsi"/>
          <w:color w:val="auto"/>
          <w:szCs w:val="24"/>
        </w:rPr>
        <w:t xml:space="preserve">the adjustment disorder and obesity </w:t>
      </w:r>
      <w:r w:rsidR="009B2A06" w:rsidRPr="00B46925">
        <w:rPr>
          <w:rFonts w:asciiTheme="minorHAnsi" w:hAnsiTheme="minorHAnsi"/>
          <w:color w:val="auto"/>
          <w:szCs w:val="24"/>
        </w:rPr>
        <w:t>conditions, the Board unanimously recommends no recharacterization of the PEB adjudications as not unfitting (Category III).  In the matter of the left knee</w:t>
      </w:r>
      <w:r w:rsidR="000A1160" w:rsidRPr="00B46925">
        <w:rPr>
          <w:rFonts w:asciiTheme="minorHAnsi" w:hAnsiTheme="minorHAnsi"/>
          <w:color w:val="auto"/>
          <w:szCs w:val="24"/>
        </w:rPr>
        <w:t xml:space="preserve"> </w:t>
      </w:r>
      <w:r w:rsidR="009B2A06" w:rsidRPr="00B46925">
        <w:rPr>
          <w:rFonts w:asciiTheme="minorHAnsi" w:hAnsiTheme="minorHAnsi"/>
          <w:color w:val="auto"/>
          <w:szCs w:val="24"/>
        </w:rPr>
        <w:t>condition or any other medical conditions eligible for Board consideration</w:t>
      </w:r>
      <w:r w:rsidR="008F5755">
        <w:rPr>
          <w:rFonts w:asciiTheme="minorHAnsi" w:hAnsiTheme="minorHAnsi"/>
          <w:color w:val="auto"/>
          <w:szCs w:val="24"/>
        </w:rPr>
        <w:t>,</w:t>
      </w:r>
      <w:r w:rsidR="009B2A06" w:rsidRPr="00B46925">
        <w:rPr>
          <w:rFonts w:asciiTheme="minorHAnsi" w:hAnsiTheme="minorHAnsi"/>
          <w:color w:val="auto"/>
          <w:szCs w:val="24"/>
        </w:rPr>
        <w:t xml:space="preserve"> the Board unanimously agrees that it cannot recommend any findings of unfit for additional rating at separation.</w:t>
      </w:r>
    </w:p>
    <w:p w:rsidR="00997440" w:rsidRPr="00997440" w:rsidRDefault="00997440" w:rsidP="00997440">
      <w:pPr>
        <w:pBdr>
          <w:bottom w:val="single" w:sz="12" w:space="1" w:color="auto"/>
        </w:pBdr>
        <w:tabs>
          <w:tab w:val="left" w:pos="288"/>
          <w:tab w:val="left" w:pos="4752"/>
        </w:tabs>
        <w:spacing w:line="240" w:lineRule="exact"/>
        <w:jc w:val="both"/>
        <w:rPr>
          <w:rFonts w:asciiTheme="minorHAnsi" w:hAnsiTheme="minorHAnsi"/>
          <w:color w:val="auto"/>
        </w:rPr>
      </w:pPr>
    </w:p>
    <w:p w:rsidR="00997440" w:rsidRPr="00997440" w:rsidRDefault="00997440" w:rsidP="00997440">
      <w:pPr>
        <w:tabs>
          <w:tab w:val="left" w:pos="288"/>
          <w:tab w:val="left" w:pos="4752"/>
        </w:tabs>
        <w:spacing w:line="240" w:lineRule="exact"/>
        <w:jc w:val="both"/>
        <w:rPr>
          <w:rFonts w:asciiTheme="minorHAnsi" w:hAnsiTheme="minorHAnsi"/>
          <w:color w:val="auto"/>
          <w:u w:val="single"/>
        </w:rPr>
      </w:pPr>
    </w:p>
    <w:p w:rsidR="002E1E62" w:rsidRDefault="002E1E62" w:rsidP="00CB60E2">
      <w:pPr>
        <w:spacing w:line="240" w:lineRule="exact"/>
        <w:jc w:val="both"/>
        <w:rPr>
          <w:rFonts w:asciiTheme="minorHAnsi" w:hAnsiTheme="minorHAnsi"/>
          <w:color w:val="auto"/>
          <w:szCs w:val="24"/>
          <w:u w:val="single"/>
        </w:rPr>
      </w:pPr>
    </w:p>
    <w:p w:rsidR="002E1E62" w:rsidRDefault="002E1E62" w:rsidP="00CB60E2">
      <w:pPr>
        <w:spacing w:line="240" w:lineRule="exact"/>
        <w:jc w:val="both"/>
        <w:rPr>
          <w:rFonts w:asciiTheme="minorHAnsi" w:hAnsiTheme="minorHAnsi"/>
          <w:color w:val="auto"/>
          <w:szCs w:val="24"/>
          <w:u w:val="single"/>
        </w:rPr>
      </w:pPr>
    </w:p>
    <w:p w:rsidR="002E1E62" w:rsidRDefault="002E1E62" w:rsidP="00CB60E2">
      <w:pPr>
        <w:spacing w:line="240" w:lineRule="exact"/>
        <w:jc w:val="both"/>
        <w:rPr>
          <w:rFonts w:asciiTheme="minorHAnsi" w:hAnsiTheme="minorHAnsi"/>
          <w:color w:val="auto"/>
          <w:szCs w:val="24"/>
          <w:u w:val="single"/>
        </w:rPr>
      </w:pPr>
    </w:p>
    <w:p w:rsidR="002E1E62" w:rsidRDefault="002E1E62" w:rsidP="00CB60E2">
      <w:pPr>
        <w:spacing w:line="240" w:lineRule="exact"/>
        <w:jc w:val="both"/>
        <w:rPr>
          <w:rFonts w:asciiTheme="minorHAnsi" w:hAnsiTheme="minorHAnsi"/>
          <w:color w:val="auto"/>
          <w:szCs w:val="24"/>
          <w:u w:val="single"/>
        </w:rPr>
      </w:pPr>
    </w:p>
    <w:p w:rsidR="002E1E62" w:rsidRDefault="002E1E62" w:rsidP="00CB60E2">
      <w:pPr>
        <w:spacing w:line="240" w:lineRule="exact"/>
        <w:jc w:val="both"/>
        <w:rPr>
          <w:rFonts w:asciiTheme="minorHAnsi" w:hAnsiTheme="minorHAnsi"/>
          <w:color w:val="auto"/>
          <w:szCs w:val="24"/>
          <w:u w:val="single"/>
        </w:rPr>
      </w:pPr>
    </w:p>
    <w:p w:rsidR="00280C23" w:rsidRPr="00322F91" w:rsidRDefault="00C56FC8" w:rsidP="00CB60E2">
      <w:pPr>
        <w:spacing w:line="240" w:lineRule="exact"/>
        <w:jc w:val="both"/>
        <w:rPr>
          <w:rFonts w:asciiTheme="minorHAnsi" w:hAnsiTheme="minorHAnsi"/>
          <w:color w:val="auto"/>
          <w:szCs w:val="24"/>
        </w:rPr>
      </w:pPr>
      <w:r w:rsidRPr="00E35209">
        <w:rPr>
          <w:rFonts w:asciiTheme="minorHAnsi" w:hAnsiTheme="minorHAnsi"/>
          <w:color w:val="auto"/>
          <w:szCs w:val="24"/>
          <w:u w:val="single"/>
        </w:rPr>
        <w:lastRenderedPageBreak/>
        <w:t>RECOMMENDATION</w:t>
      </w:r>
      <w:r w:rsidRPr="00E35209">
        <w:rPr>
          <w:rFonts w:asciiTheme="minorHAnsi" w:hAnsiTheme="minorHAnsi"/>
          <w:color w:val="auto"/>
          <w:szCs w:val="24"/>
        </w:rPr>
        <w:t>:</w:t>
      </w:r>
      <w:r w:rsidRPr="00E35209">
        <w:rPr>
          <w:rFonts w:asciiTheme="minorHAnsi" w:hAnsiTheme="minorHAnsi"/>
          <w:color w:val="000080"/>
          <w:szCs w:val="24"/>
        </w:rPr>
        <w:t xml:space="preserve"> </w:t>
      </w:r>
      <w:r w:rsidR="00407C9E" w:rsidRPr="00E35209">
        <w:rPr>
          <w:rFonts w:asciiTheme="minorHAnsi" w:hAnsiTheme="minorHAnsi"/>
          <w:color w:val="000080"/>
          <w:szCs w:val="24"/>
        </w:rPr>
        <w:t xml:space="preserve"> </w:t>
      </w:r>
      <w:r w:rsidR="008D00DD" w:rsidRPr="00E35209">
        <w:rPr>
          <w:rFonts w:asciiTheme="minorHAnsi" w:hAnsiTheme="minorHAnsi"/>
          <w:color w:val="auto"/>
          <w:szCs w:val="24"/>
        </w:rPr>
        <w:t>The Board, therefore, recommends that there be no recharacterization of the CI’s disability and separation determination, as follows:</w:t>
      </w:r>
    </w:p>
    <w:p w:rsidR="004101B2" w:rsidRPr="00322F91"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22F91" w:rsidTr="0085089F">
        <w:trPr>
          <w:trHeight w:val="287"/>
          <w:jc w:val="center"/>
        </w:trPr>
        <w:tc>
          <w:tcPr>
            <w:tcW w:w="6480" w:type="dxa"/>
            <w:shd w:val="clear" w:color="auto" w:fill="D9D9D9"/>
          </w:tcPr>
          <w:p w:rsidR="00A95BBA" w:rsidRPr="00322F91" w:rsidRDefault="00A95BBA" w:rsidP="00190E48">
            <w:pPr>
              <w:tabs>
                <w:tab w:val="left" w:pos="288"/>
                <w:tab w:val="left" w:pos="4752"/>
              </w:tabs>
              <w:spacing w:line="240" w:lineRule="exact"/>
              <w:jc w:val="both"/>
              <w:rPr>
                <w:rFonts w:asciiTheme="minorHAnsi" w:hAnsiTheme="minorHAnsi"/>
                <w:b/>
                <w:color w:val="auto"/>
                <w:szCs w:val="24"/>
              </w:rPr>
            </w:pPr>
            <w:r w:rsidRPr="00322F91">
              <w:rPr>
                <w:rFonts w:asciiTheme="minorHAnsi" w:hAnsiTheme="minorHAnsi"/>
                <w:b/>
                <w:color w:val="auto"/>
                <w:szCs w:val="24"/>
              </w:rPr>
              <w:t>UNFITTING CONDITION</w:t>
            </w:r>
          </w:p>
        </w:tc>
        <w:tc>
          <w:tcPr>
            <w:tcW w:w="1710" w:type="dxa"/>
            <w:shd w:val="clear" w:color="auto" w:fill="D9D9D9"/>
          </w:tcPr>
          <w:p w:rsidR="00A95BBA" w:rsidRPr="00322F91" w:rsidRDefault="00A95BBA" w:rsidP="007D6BFE">
            <w:pPr>
              <w:tabs>
                <w:tab w:val="left" w:pos="288"/>
                <w:tab w:val="left" w:pos="4752"/>
              </w:tabs>
              <w:spacing w:line="240" w:lineRule="exact"/>
              <w:jc w:val="center"/>
              <w:rPr>
                <w:rFonts w:asciiTheme="minorHAnsi" w:hAnsiTheme="minorHAnsi"/>
                <w:b/>
                <w:color w:val="auto"/>
                <w:szCs w:val="24"/>
              </w:rPr>
            </w:pPr>
            <w:r w:rsidRPr="00322F91">
              <w:rPr>
                <w:rFonts w:asciiTheme="minorHAnsi" w:hAnsiTheme="minorHAnsi"/>
                <w:b/>
                <w:color w:val="auto"/>
                <w:szCs w:val="24"/>
              </w:rPr>
              <w:t>VASRD CODE</w:t>
            </w:r>
          </w:p>
        </w:tc>
        <w:tc>
          <w:tcPr>
            <w:tcW w:w="1170" w:type="dxa"/>
            <w:shd w:val="clear" w:color="auto" w:fill="D9D9D9"/>
          </w:tcPr>
          <w:p w:rsidR="00A95BBA" w:rsidRPr="00322F91" w:rsidRDefault="00A95BBA" w:rsidP="007D6BFE">
            <w:pPr>
              <w:tabs>
                <w:tab w:val="left" w:pos="288"/>
                <w:tab w:val="left" w:pos="4752"/>
              </w:tabs>
              <w:spacing w:line="240" w:lineRule="exact"/>
              <w:jc w:val="center"/>
              <w:rPr>
                <w:rFonts w:asciiTheme="minorHAnsi" w:hAnsiTheme="minorHAnsi"/>
                <w:b/>
                <w:color w:val="auto"/>
                <w:szCs w:val="24"/>
              </w:rPr>
            </w:pPr>
            <w:r w:rsidRPr="00322F91">
              <w:rPr>
                <w:rFonts w:asciiTheme="minorHAnsi" w:hAnsiTheme="minorHAnsi"/>
                <w:b/>
                <w:color w:val="auto"/>
                <w:szCs w:val="24"/>
              </w:rPr>
              <w:t>RATING</w:t>
            </w:r>
          </w:p>
        </w:tc>
      </w:tr>
      <w:tr w:rsidR="00A95BBA" w:rsidRPr="00322F91" w:rsidTr="0085089F">
        <w:trPr>
          <w:jc w:val="center"/>
        </w:trPr>
        <w:tc>
          <w:tcPr>
            <w:tcW w:w="6480" w:type="dxa"/>
          </w:tcPr>
          <w:p w:rsidR="00A95BBA" w:rsidRPr="00322F91" w:rsidRDefault="00280C23" w:rsidP="00190E48">
            <w:pPr>
              <w:tabs>
                <w:tab w:val="left" w:pos="288"/>
                <w:tab w:val="left" w:pos="4752"/>
              </w:tabs>
              <w:spacing w:line="240" w:lineRule="exact"/>
              <w:jc w:val="both"/>
              <w:rPr>
                <w:rFonts w:asciiTheme="minorHAnsi" w:hAnsiTheme="minorHAnsi"/>
                <w:color w:val="auto"/>
                <w:szCs w:val="24"/>
              </w:rPr>
            </w:pPr>
            <w:r w:rsidRPr="00322F91">
              <w:rPr>
                <w:rFonts w:asciiTheme="minorHAnsi" w:hAnsiTheme="minorHAnsi"/>
                <w:color w:val="auto"/>
                <w:szCs w:val="24"/>
              </w:rPr>
              <w:t>Diabetes Mellitus</w:t>
            </w:r>
          </w:p>
        </w:tc>
        <w:tc>
          <w:tcPr>
            <w:tcW w:w="1710" w:type="dxa"/>
          </w:tcPr>
          <w:p w:rsidR="00A95BBA" w:rsidRPr="00322F91" w:rsidRDefault="00280C23" w:rsidP="007D6BFE">
            <w:pPr>
              <w:tabs>
                <w:tab w:val="left" w:pos="288"/>
                <w:tab w:val="left" w:pos="4752"/>
              </w:tabs>
              <w:spacing w:line="240" w:lineRule="exact"/>
              <w:jc w:val="center"/>
              <w:rPr>
                <w:rFonts w:asciiTheme="minorHAnsi" w:hAnsiTheme="minorHAnsi"/>
                <w:color w:val="auto"/>
                <w:szCs w:val="24"/>
              </w:rPr>
            </w:pPr>
            <w:r w:rsidRPr="00322F91">
              <w:rPr>
                <w:rFonts w:asciiTheme="minorHAnsi" w:hAnsiTheme="minorHAnsi"/>
                <w:color w:val="auto"/>
                <w:szCs w:val="24"/>
              </w:rPr>
              <w:t>7913</w:t>
            </w:r>
          </w:p>
        </w:tc>
        <w:tc>
          <w:tcPr>
            <w:tcW w:w="1170" w:type="dxa"/>
          </w:tcPr>
          <w:p w:rsidR="00A95BBA" w:rsidRPr="00322F91" w:rsidRDefault="00280C23" w:rsidP="007D6BFE">
            <w:pPr>
              <w:tabs>
                <w:tab w:val="left" w:pos="288"/>
                <w:tab w:val="left" w:pos="4752"/>
              </w:tabs>
              <w:spacing w:line="240" w:lineRule="exact"/>
              <w:jc w:val="center"/>
              <w:rPr>
                <w:rFonts w:asciiTheme="minorHAnsi" w:hAnsiTheme="minorHAnsi"/>
                <w:color w:val="auto"/>
                <w:szCs w:val="24"/>
              </w:rPr>
            </w:pPr>
            <w:r w:rsidRPr="00322F91">
              <w:rPr>
                <w:rFonts w:asciiTheme="minorHAnsi" w:hAnsiTheme="minorHAnsi"/>
                <w:color w:val="auto"/>
                <w:szCs w:val="24"/>
              </w:rPr>
              <w:t>2</w:t>
            </w:r>
            <w:r w:rsidR="00A95BBA" w:rsidRPr="00322F91">
              <w:rPr>
                <w:rFonts w:asciiTheme="minorHAnsi" w:hAnsiTheme="minorHAnsi"/>
                <w:color w:val="auto"/>
                <w:szCs w:val="24"/>
              </w:rPr>
              <w:t>0%</w:t>
            </w:r>
          </w:p>
        </w:tc>
      </w:tr>
      <w:tr w:rsidR="00A95BBA" w:rsidRPr="00322F91"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322F91" w:rsidRDefault="00A95BBA" w:rsidP="007D6BFE">
            <w:pPr>
              <w:tabs>
                <w:tab w:val="left" w:pos="288"/>
                <w:tab w:val="left" w:pos="4752"/>
              </w:tabs>
              <w:spacing w:line="240" w:lineRule="exact"/>
              <w:jc w:val="center"/>
              <w:rPr>
                <w:rFonts w:asciiTheme="minorHAnsi" w:hAnsiTheme="minorHAnsi"/>
                <w:b/>
                <w:color w:val="auto"/>
                <w:szCs w:val="24"/>
              </w:rPr>
            </w:pPr>
            <w:r w:rsidRPr="00322F91">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22F91" w:rsidRDefault="00280C23" w:rsidP="007D6BFE">
            <w:pPr>
              <w:tabs>
                <w:tab w:val="left" w:pos="288"/>
                <w:tab w:val="left" w:pos="4752"/>
              </w:tabs>
              <w:spacing w:line="240" w:lineRule="exact"/>
              <w:jc w:val="center"/>
              <w:rPr>
                <w:rFonts w:asciiTheme="minorHAnsi" w:hAnsiTheme="minorHAnsi"/>
                <w:b/>
                <w:color w:val="auto"/>
                <w:szCs w:val="24"/>
              </w:rPr>
            </w:pPr>
            <w:r w:rsidRPr="00322F91">
              <w:rPr>
                <w:rFonts w:asciiTheme="minorHAnsi" w:hAnsiTheme="minorHAnsi"/>
                <w:b/>
                <w:color w:val="auto"/>
                <w:szCs w:val="24"/>
              </w:rPr>
              <w:t>2</w:t>
            </w:r>
            <w:r w:rsidR="00A95BBA" w:rsidRPr="00322F91">
              <w:rPr>
                <w:rFonts w:asciiTheme="minorHAnsi" w:hAnsiTheme="minorHAnsi"/>
                <w:b/>
                <w:color w:val="auto"/>
                <w:szCs w:val="24"/>
              </w:rPr>
              <w:t>0%</w:t>
            </w:r>
          </w:p>
        </w:tc>
      </w:tr>
    </w:tbl>
    <w:p w:rsidR="00997440" w:rsidRPr="00997440" w:rsidRDefault="00997440" w:rsidP="00997440">
      <w:pPr>
        <w:pBdr>
          <w:bottom w:val="single" w:sz="12" w:space="1" w:color="auto"/>
        </w:pBdr>
        <w:tabs>
          <w:tab w:val="left" w:pos="288"/>
          <w:tab w:val="left" w:pos="4752"/>
        </w:tabs>
        <w:spacing w:line="240" w:lineRule="exact"/>
        <w:jc w:val="both"/>
        <w:rPr>
          <w:rFonts w:asciiTheme="minorHAnsi" w:hAnsiTheme="minorHAnsi"/>
          <w:color w:val="auto"/>
        </w:rPr>
      </w:pPr>
    </w:p>
    <w:p w:rsidR="00997440" w:rsidRPr="00997440" w:rsidRDefault="00997440" w:rsidP="00997440">
      <w:pPr>
        <w:tabs>
          <w:tab w:val="left" w:pos="288"/>
          <w:tab w:val="left" w:pos="4752"/>
        </w:tabs>
        <w:spacing w:line="240" w:lineRule="exact"/>
        <w:jc w:val="both"/>
        <w:rPr>
          <w:rFonts w:asciiTheme="minorHAnsi" w:hAnsiTheme="minorHAnsi"/>
          <w:color w:val="auto"/>
          <w:u w:val="single"/>
        </w:rPr>
      </w:pPr>
    </w:p>
    <w:p w:rsidR="00D91DA6" w:rsidRPr="00B46925" w:rsidRDefault="00114F20" w:rsidP="00190E48">
      <w:pPr>
        <w:tabs>
          <w:tab w:val="left" w:pos="288"/>
          <w:tab w:val="left" w:pos="4752"/>
        </w:tabs>
        <w:spacing w:line="240" w:lineRule="exact"/>
        <w:jc w:val="both"/>
        <w:rPr>
          <w:rFonts w:asciiTheme="minorHAnsi" w:hAnsiTheme="minorHAnsi"/>
          <w:color w:val="auto"/>
        </w:rPr>
      </w:pPr>
      <w:r w:rsidRPr="00322F91">
        <w:rPr>
          <w:rFonts w:asciiTheme="minorHAnsi" w:hAnsiTheme="minorHAnsi"/>
          <w:color w:val="auto"/>
        </w:rPr>
        <w:t>The following documentary evidence was considered</w:t>
      </w:r>
      <w:r w:rsidRPr="00B46925">
        <w:rPr>
          <w:rFonts w:asciiTheme="minorHAnsi" w:hAnsiTheme="minorHAnsi"/>
          <w:color w:val="auto"/>
        </w:rPr>
        <w:t>:</w:t>
      </w:r>
    </w:p>
    <w:p w:rsidR="00EB5EFD" w:rsidRPr="00B46925" w:rsidRDefault="00EB5EFD" w:rsidP="00190E48">
      <w:pPr>
        <w:tabs>
          <w:tab w:val="left" w:pos="288"/>
          <w:tab w:val="left" w:pos="4752"/>
        </w:tabs>
        <w:spacing w:line="240" w:lineRule="exact"/>
        <w:jc w:val="both"/>
        <w:rPr>
          <w:rFonts w:asciiTheme="minorHAnsi" w:hAnsiTheme="minorHAnsi"/>
          <w:color w:val="auto"/>
        </w:rPr>
      </w:pPr>
    </w:p>
    <w:p w:rsidR="00114F20" w:rsidRPr="00B46925" w:rsidRDefault="0051146C" w:rsidP="003F76D0">
      <w:pPr>
        <w:tabs>
          <w:tab w:val="left" w:pos="288"/>
          <w:tab w:val="left" w:pos="4752"/>
        </w:tabs>
        <w:spacing w:line="240" w:lineRule="exact"/>
        <w:rPr>
          <w:rFonts w:asciiTheme="minorHAnsi" w:hAnsiTheme="minorHAnsi"/>
          <w:color w:val="auto"/>
        </w:rPr>
      </w:pPr>
      <w:r w:rsidRPr="00B46925">
        <w:rPr>
          <w:rFonts w:asciiTheme="minorHAnsi" w:hAnsiTheme="minorHAnsi"/>
          <w:color w:val="auto"/>
        </w:rPr>
        <w:t xml:space="preserve">Exhibit A.  DD Form </w:t>
      </w:r>
      <w:proofErr w:type="gramStart"/>
      <w:r w:rsidRPr="00B46925">
        <w:rPr>
          <w:rFonts w:asciiTheme="minorHAnsi" w:hAnsiTheme="minorHAnsi"/>
          <w:color w:val="auto"/>
        </w:rPr>
        <w:t>294,</w:t>
      </w:r>
      <w:proofErr w:type="gramEnd"/>
      <w:r w:rsidRPr="00B46925">
        <w:rPr>
          <w:rFonts w:asciiTheme="minorHAnsi" w:hAnsiTheme="minorHAnsi"/>
          <w:color w:val="auto"/>
        </w:rPr>
        <w:t xml:space="preserve"> dated </w:t>
      </w:r>
      <w:r w:rsidR="0019273F" w:rsidRPr="00B46925">
        <w:rPr>
          <w:rFonts w:asciiTheme="minorHAnsi" w:hAnsiTheme="minorHAnsi"/>
          <w:color w:val="auto"/>
        </w:rPr>
        <w:t>20</w:t>
      </w:r>
      <w:r w:rsidR="004C2D43" w:rsidRPr="00B46925">
        <w:rPr>
          <w:rFonts w:asciiTheme="minorHAnsi" w:hAnsiTheme="minorHAnsi"/>
          <w:color w:val="auto"/>
        </w:rPr>
        <w:t>0</w:t>
      </w:r>
      <w:r w:rsidR="00407C9E" w:rsidRPr="00B46925">
        <w:rPr>
          <w:rFonts w:asciiTheme="minorHAnsi" w:hAnsiTheme="minorHAnsi"/>
          <w:color w:val="auto"/>
        </w:rPr>
        <w:t>9</w:t>
      </w:r>
      <w:r w:rsidR="004C2D43" w:rsidRPr="00B46925">
        <w:rPr>
          <w:rFonts w:asciiTheme="minorHAnsi" w:hAnsiTheme="minorHAnsi"/>
          <w:color w:val="auto"/>
        </w:rPr>
        <w:t>09</w:t>
      </w:r>
      <w:r w:rsidR="00407C9E" w:rsidRPr="00B46925">
        <w:rPr>
          <w:rFonts w:asciiTheme="minorHAnsi" w:hAnsiTheme="minorHAnsi"/>
          <w:color w:val="auto"/>
        </w:rPr>
        <w:t>15</w:t>
      </w:r>
      <w:r w:rsidR="00114F20" w:rsidRPr="00B46925">
        <w:rPr>
          <w:rFonts w:asciiTheme="minorHAnsi" w:hAnsiTheme="minorHAnsi"/>
          <w:color w:val="auto"/>
        </w:rPr>
        <w:t>, w/atchs.</w:t>
      </w:r>
    </w:p>
    <w:p w:rsidR="00114F20" w:rsidRPr="00B46925" w:rsidRDefault="00114F20" w:rsidP="00190E48">
      <w:pPr>
        <w:tabs>
          <w:tab w:val="left" w:pos="288"/>
          <w:tab w:val="left" w:pos="4752"/>
        </w:tabs>
        <w:spacing w:line="240" w:lineRule="exact"/>
        <w:jc w:val="both"/>
        <w:rPr>
          <w:rFonts w:asciiTheme="minorHAnsi" w:hAnsiTheme="minorHAnsi"/>
          <w:color w:val="auto"/>
        </w:rPr>
      </w:pPr>
      <w:r w:rsidRPr="00B46925">
        <w:rPr>
          <w:rFonts w:asciiTheme="minorHAnsi" w:hAnsiTheme="minorHAnsi"/>
          <w:color w:val="auto"/>
        </w:rPr>
        <w:t xml:space="preserve">Exhibit B.  </w:t>
      </w:r>
      <w:proofErr w:type="gramStart"/>
      <w:r w:rsidRPr="00B46925">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B46925">
        <w:rPr>
          <w:rFonts w:asciiTheme="minorHAnsi" w:hAnsiTheme="minorHAnsi"/>
          <w:color w:val="auto"/>
        </w:rPr>
        <w:t xml:space="preserve">Exhibit C.  </w:t>
      </w:r>
      <w:proofErr w:type="gramStart"/>
      <w:r w:rsidRPr="00B46925">
        <w:rPr>
          <w:rFonts w:asciiTheme="minorHAnsi" w:hAnsiTheme="minorHAnsi"/>
          <w:color w:val="auto"/>
        </w:rPr>
        <w:t>Department of Veterans</w:t>
      </w:r>
      <w:r w:rsidR="00385D6F" w:rsidRPr="00B46925">
        <w:rPr>
          <w:rFonts w:asciiTheme="minorHAnsi" w:hAnsiTheme="minorHAnsi"/>
          <w:color w:val="auto"/>
        </w:rPr>
        <w:t>'</w:t>
      </w:r>
      <w:r w:rsidRPr="00B46925">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762AB0" w:rsidRPr="00E70023" w:rsidRDefault="00C30A97" w:rsidP="00762AB0">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931091">
        <w:rPr>
          <w:rFonts w:asciiTheme="minorHAnsi" w:hAnsiTheme="minorHAnsi"/>
          <w:color w:val="auto"/>
        </w:rPr>
        <w:t xml:space="preserve"> </w:t>
      </w:r>
    </w:p>
    <w:p w:rsidR="00762AB0" w:rsidRPr="00E70023" w:rsidRDefault="00762AB0" w:rsidP="00762AB0">
      <w:pPr>
        <w:tabs>
          <w:tab w:val="left" w:pos="0"/>
          <w:tab w:val="left" w:pos="4320"/>
        </w:tabs>
        <w:spacing w:line="240" w:lineRule="exact"/>
        <w:jc w:val="both"/>
        <w:rPr>
          <w:rFonts w:asciiTheme="minorHAnsi" w:hAnsiTheme="minorHAnsi"/>
          <w:color w:val="auto"/>
        </w:rPr>
      </w:pPr>
      <w:r w:rsidRPr="00E70023">
        <w:rPr>
          <w:rFonts w:asciiTheme="minorHAnsi" w:hAnsiTheme="minorHAnsi"/>
          <w:color w:val="auto"/>
        </w:rPr>
        <w:t xml:space="preserve">                             </w:t>
      </w:r>
      <w:r w:rsidRPr="00E70023">
        <w:rPr>
          <w:rFonts w:asciiTheme="minorHAnsi" w:hAnsiTheme="minorHAnsi"/>
          <w:color w:val="auto"/>
        </w:rPr>
        <w:tab/>
      </w:r>
      <w:r w:rsidRPr="00E70023">
        <w:rPr>
          <w:rFonts w:asciiTheme="minorHAnsi" w:hAnsiTheme="minorHAnsi"/>
          <w:color w:val="auto"/>
        </w:rPr>
        <w:tab/>
        <w:t>Deputy Director</w:t>
      </w:r>
    </w:p>
    <w:p w:rsidR="00931091" w:rsidRDefault="00762AB0" w:rsidP="00762AB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07C9E">
        <w:rPr>
          <w:rFonts w:asciiTheme="minorHAnsi" w:hAnsiTheme="minorHAnsi"/>
          <w:color w:val="auto"/>
        </w:rPr>
        <w:tab/>
        <w:t xml:space="preserve">                           </w:t>
      </w:r>
      <w:r w:rsidRPr="00407C9E">
        <w:rPr>
          <w:rFonts w:asciiTheme="minorHAnsi" w:hAnsiTheme="minorHAnsi"/>
          <w:color w:val="auto"/>
        </w:rPr>
        <w:tab/>
      </w:r>
      <w:r w:rsidRPr="00407C9E">
        <w:rPr>
          <w:rFonts w:asciiTheme="minorHAnsi" w:hAnsiTheme="minorHAnsi"/>
          <w:color w:val="auto"/>
        </w:rPr>
        <w:tab/>
      </w:r>
      <w:r w:rsidRPr="00407C9E">
        <w:rPr>
          <w:rFonts w:asciiTheme="minorHAnsi" w:hAnsiTheme="minorHAnsi"/>
          <w:color w:val="auto"/>
        </w:rPr>
        <w:tab/>
      </w:r>
      <w:r w:rsidRPr="00407C9E">
        <w:rPr>
          <w:rFonts w:asciiTheme="minorHAnsi" w:hAnsiTheme="minorHAnsi"/>
          <w:color w:val="auto"/>
        </w:rPr>
        <w:tab/>
      </w:r>
      <w:r w:rsidRPr="00407C9E">
        <w:rPr>
          <w:rFonts w:asciiTheme="minorHAnsi" w:hAnsiTheme="minorHAnsi"/>
          <w:color w:val="auto"/>
        </w:rPr>
        <w:tab/>
        <w:t>Physical Disability Board of Review</w:t>
      </w:r>
    </w:p>
    <w:p w:rsidR="00931091" w:rsidRDefault="00931091">
      <w:pPr>
        <w:rPr>
          <w:rFonts w:asciiTheme="minorHAnsi" w:hAnsiTheme="minorHAnsi"/>
          <w:color w:val="auto"/>
        </w:rPr>
      </w:pPr>
      <w:r>
        <w:rPr>
          <w:rFonts w:asciiTheme="minorHAnsi" w:hAnsiTheme="minorHAnsi"/>
          <w:color w:val="auto"/>
        </w:rPr>
        <w:br w:type="page"/>
      </w:r>
    </w:p>
    <w:p w:rsidR="00931091" w:rsidRPr="00931091" w:rsidRDefault="00931091" w:rsidP="00931091">
      <w:pPr>
        <w:rPr>
          <w:rFonts w:ascii="Times New Roman" w:hAnsi="Times New Roman"/>
        </w:rPr>
      </w:pPr>
      <w:r w:rsidRPr="00931091">
        <w:rPr>
          <w:rFonts w:ascii="Times New Roman" w:hAnsi="Times New Roman"/>
        </w:rPr>
        <w:lastRenderedPageBreak/>
        <w:t>SAF/MRB</w:t>
      </w:r>
    </w:p>
    <w:p w:rsidR="00931091" w:rsidRPr="00931091" w:rsidRDefault="00931091" w:rsidP="00931091">
      <w:pPr>
        <w:rPr>
          <w:rFonts w:ascii="Times New Roman" w:hAnsi="Times New Roman"/>
        </w:rPr>
      </w:pPr>
      <w:r w:rsidRPr="00931091">
        <w:rPr>
          <w:rFonts w:ascii="Times New Roman" w:hAnsi="Times New Roman"/>
        </w:rPr>
        <w:t>1535 Command Drive, Suite E-302</w:t>
      </w:r>
    </w:p>
    <w:p w:rsidR="00931091" w:rsidRPr="00931091" w:rsidRDefault="00931091" w:rsidP="00931091">
      <w:pPr>
        <w:rPr>
          <w:rFonts w:ascii="Times New Roman" w:hAnsi="Times New Roman"/>
        </w:rPr>
      </w:pPr>
      <w:r w:rsidRPr="00931091">
        <w:rPr>
          <w:rFonts w:ascii="Times New Roman" w:hAnsi="Times New Roman"/>
        </w:rPr>
        <w:t>Andrews AFB, MD  20762-7002</w:t>
      </w: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r>
        <w:rPr>
          <w:rFonts w:ascii="Times New Roman" w:hAnsi="Times New Roman"/>
          <w:bCs/>
        </w:rPr>
        <w:t xml:space="preserve"> </w:t>
      </w: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r w:rsidRPr="00931091">
        <w:rPr>
          <w:rFonts w:ascii="Times New Roman" w:hAnsi="Times New Roman"/>
        </w:rPr>
        <w:tab/>
        <w:t xml:space="preserve">Reference your application submitted under the provisions of </w:t>
      </w:r>
      <w:proofErr w:type="spellStart"/>
      <w:r w:rsidRPr="00931091">
        <w:rPr>
          <w:rFonts w:ascii="Times New Roman" w:hAnsi="Times New Roman"/>
        </w:rPr>
        <w:t>DoDI</w:t>
      </w:r>
      <w:proofErr w:type="spellEnd"/>
      <w:r w:rsidRPr="00931091">
        <w:rPr>
          <w:rFonts w:ascii="Times New Roman" w:hAnsi="Times New Roman"/>
        </w:rPr>
        <w:t xml:space="preserve"> 6040.44 (Section 1554, 10 USC), PDBR Case Number PD-2009-00572.</w:t>
      </w: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r w:rsidRPr="00931091">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r w:rsidRPr="00931091">
        <w:rPr>
          <w:rFonts w:ascii="Times New Roman" w:hAnsi="Times New Roman"/>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r w:rsidRPr="00931091">
        <w:rPr>
          <w:rFonts w:ascii="Times New Roman" w:hAnsi="Times New Roman"/>
        </w:rPr>
        <w:tab/>
      </w:r>
      <w:r w:rsidRPr="00931091">
        <w:rPr>
          <w:rFonts w:ascii="Times New Roman" w:hAnsi="Times New Roman"/>
        </w:rPr>
        <w:tab/>
      </w:r>
      <w:r w:rsidRPr="00931091">
        <w:rPr>
          <w:rFonts w:ascii="Times New Roman" w:hAnsi="Times New Roman"/>
        </w:rPr>
        <w:tab/>
      </w:r>
      <w:r w:rsidRPr="00931091">
        <w:rPr>
          <w:rFonts w:ascii="Times New Roman" w:hAnsi="Times New Roman"/>
        </w:rPr>
        <w:tab/>
      </w:r>
      <w:r w:rsidRPr="00931091">
        <w:rPr>
          <w:rFonts w:ascii="Times New Roman" w:hAnsi="Times New Roman"/>
        </w:rPr>
        <w:tab/>
      </w:r>
      <w:r w:rsidRPr="00931091">
        <w:rPr>
          <w:rFonts w:ascii="Times New Roman" w:hAnsi="Times New Roman"/>
        </w:rPr>
        <w:tab/>
      </w:r>
      <w:r w:rsidRPr="00931091">
        <w:rPr>
          <w:rFonts w:ascii="Times New Roman" w:hAnsi="Times New Roman"/>
        </w:rPr>
        <w:tab/>
        <w:t>Sincerely,</w:t>
      </w: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r w:rsidRPr="00931091">
        <w:rPr>
          <w:rFonts w:ascii="Times New Roman" w:hAnsi="Times New Roman"/>
        </w:rPr>
        <w:t xml:space="preserve"> </w:t>
      </w:r>
    </w:p>
    <w:p w:rsidR="00931091" w:rsidRPr="00931091" w:rsidRDefault="00931091" w:rsidP="00931091">
      <w:pPr>
        <w:rPr>
          <w:rFonts w:ascii="Times New Roman" w:hAnsi="Times New Roman"/>
        </w:rPr>
      </w:pPr>
      <w:r w:rsidRPr="00931091">
        <w:rPr>
          <w:rFonts w:ascii="Times New Roman" w:hAnsi="Times New Roman"/>
        </w:rPr>
        <w:t>Director</w:t>
      </w:r>
    </w:p>
    <w:p w:rsidR="00931091" w:rsidRPr="00931091" w:rsidRDefault="00931091" w:rsidP="00931091">
      <w:pPr>
        <w:rPr>
          <w:rFonts w:ascii="Times New Roman" w:hAnsi="Times New Roman"/>
        </w:rPr>
      </w:pPr>
      <w:r w:rsidRPr="00931091">
        <w:rPr>
          <w:rFonts w:ascii="Times New Roman" w:hAnsi="Times New Roman"/>
        </w:rPr>
        <w:t>Air Force Review Boards Agency</w:t>
      </w:r>
    </w:p>
    <w:p w:rsidR="00931091" w:rsidRPr="00931091" w:rsidRDefault="00931091" w:rsidP="00931091">
      <w:pPr>
        <w:rPr>
          <w:rFonts w:ascii="Times New Roman" w:hAnsi="Times New Roman"/>
        </w:rPr>
      </w:pPr>
    </w:p>
    <w:p w:rsidR="00931091" w:rsidRPr="00931091" w:rsidRDefault="00931091" w:rsidP="00931091">
      <w:pPr>
        <w:rPr>
          <w:rFonts w:ascii="Times New Roman" w:hAnsi="Times New Roman"/>
        </w:rPr>
      </w:pPr>
      <w:r w:rsidRPr="00931091">
        <w:rPr>
          <w:rFonts w:ascii="Times New Roman" w:hAnsi="Times New Roman"/>
        </w:rPr>
        <w:t>Attachment:</w:t>
      </w:r>
    </w:p>
    <w:p w:rsidR="00931091" w:rsidRDefault="00931091" w:rsidP="00931091">
      <w:r w:rsidRPr="00931091">
        <w:rPr>
          <w:rFonts w:ascii="Times New Roman" w:hAnsi="Times New Roman"/>
        </w:rPr>
        <w:t>Record of Proceeding</w:t>
      </w:r>
      <w:r w:rsidRPr="00F051B3">
        <w:t>s</w:t>
      </w:r>
    </w:p>
    <w:p w:rsidR="00931091" w:rsidRDefault="00931091" w:rsidP="00931091">
      <w:pPr>
        <w:tabs>
          <w:tab w:val="left" w:pos="720"/>
        </w:tabs>
        <w:spacing w:line="240" w:lineRule="exact"/>
        <w:ind w:right="-1080"/>
        <w:rPr>
          <w:rFonts w:ascii="Times New Roman" w:hAnsi="Times New Roman"/>
          <w:color w:val="000080"/>
        </w:rPr>
      </w:pPr>
    </w:p>
    <w:p w:rsidR="00762AB0" w:rsidRPr="00407C9E" w:rsidRDefault="00762AB0" w:rsidP="00762AB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762AB0" w:rsidRPr="00407C9E"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330" w:rsidRDefault="00496330">
      <w:r>
        <w:separator/>
      </w:r>
    </w:p>
  </w:endnote>
  <w:endnote w:type="continuationSeparator" w:id="0">
    <w:p w:rsidR="00496330" w:rsidRDefault="00496330">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51" w:rsidRDefault="00C1254F">
    <w:pPr>
      <w:pStyle w:val="Footer"/>
      <w:framePr w:wrap="around" w:vAnchor="text" w:hAnchor="margin" w:xAlign="center" w:y="1"/>
      <w:rPr>
        <w:rStyle w:val="PageNumber"/>
      </w:rPr>
    </w:pPr>
    <w:r>
      <w:rPr>
        <w:rStyle w:val="PageNumber"/>
      </w:rPr>
      <w:fldChar w:fldCharType="begin"/>
    </w:r>
    <w:r w:rsidR="002B1051">
      <w:rPr>
        <w:rStyle w:val="PageNumber"/>
      </w:rPr>
      <w:instrText xml:space="preserve">PAGE  </w:instrText>
    </w:r>
    <w:r>
      <w:rPr>
        <w:rStyle w:val="PageNumber"/>
      </w:rPr>
      <w:fldChar w:fldCharType="separate"/>
    </w:r>
    <w:r w:rsidR="002B1051">
      <w:rPr>
        <w:rStyle w:val="PageNumber"/>
        <w:noProof/>
      </w:rPr>
      <w:t>2</w:t>
    </w:r>
    <w:r>
      <w:rPr>
        <w:rStyle w:val="PageNumber"/>
      </w:rPr>
      <w:fldChar w:fldCharType="end"/>
    </w:r>
  </w:p>
  <w:p w:rsidR="002B1051" w:rsidRDefault="002B105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51" w:rsidRPr="00AC713F" w:rsidRDefault="00C1254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B105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931091">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2B1051" w:rsidRPr="005E0AA7" w:rsidRDefault="002B1051" w:rsidP="002B0749">
    <w:pPr>
      <w:pStyle w:val="Footer"/>
      <w:jc w:val="right"/>
      <w:rPr>
        <w:rFonts w:asciiTheme="minorHAnsi" w:hAnsiTheme="minorHAnsi"/>
        <w:color w:val="auto"/>
      </w:rPr>
    </w:pPr>
    <w:r>
      <w:tab/>
    </w:r>
    <w:r>
      <w:tab/>
    </w:r>
    <w:r w:rsidRPr="005E0AA7">
      <w:rPr>
        <w:rFonts w:asciiTheme="minorHAnsi" w:hAnsiTheme="minorHAnsi"/>
        <w:caps/>
        <w:color w:val="auto"/>
      </w:rPr>
      <w:t>PD0900572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330" w:rsidRDefault="00496330">
      <w:r>
        <w:separator/>
      </w:r>
    </w:p>
  </w:footnote>
  <w:footnote w:type="continuationSeparator" w:id="0">
    <w:p w:rsidR="00496330" w:rsidRDefault="004963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795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341"/>
    <w:rsid w:val="00021361"/>
    <w:rsid w:val="00023913"/>
    <w:rsid w:val="00023D43"/>
    <w:rsid w:val="00030ADC"/>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5702"/>
    <w:rsid w:val="000775C2"/>
    <w:rsid w:val="000806AD"/>
    <w:rsid w:val="00082482"/>
    <w:rsid w:val="0008708B"/>
    <w:rsid w:val="00092619"/>
    <w:rsid w:val="00092C66"/>
    <w:rsid w:val="00094E4F"/>
    <w:rsid w:val="000A1160"/>
    <w:rsid w:val="000A2BCE"/>
    <w:rsid w:val="000A41E3"/>
    <w:rsid w:val="000A4BBA"/>
    <w:rsid w:val="000A5071"/>
    <w:rsid w:val="000A602E"/>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945"/>
    <w:rsid w:val="001008C1"/>
    <w:rsid w:val="001019BB"/>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882"/>
    <w:rsid w:val="00142EBA"/>
    <w:rsid w:val="00143B79"/>
    <w:rsid w:val="00150B8A"/>
    <w:rsid w:val="00150DCB"/>
    <w:rsid w:val="00151912"/>
    <w:rsid w:val="00153740"/>
    <w:rsid w:val="001541C5"/>
    <w:rsid w:val="0015623F"/>
    <w:rsid w:val="00156585"/>
    <w:rsid w:val="00156BA9"/>
    <w:rsid w:val="00161761"/>
    <w:rsid w:val="00166182"/>
    <w:rsid w:val="001661C7"/>
    <w:rsid w:val="00172697"/>
    <w:rsid w:val="001745DD"/>
    <w:rsid w:val="001773F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1252"/>
    <w:rsid w:val="001A5320"/>
    <w:rsid w:val="001A5E62"/>
    <w:rsid w:val="001A7538"/>
    <w:rsid w:val="001B0B1A"/>
    <w:rsid w:val="001B2701"/>
    <w:rsid w:val="001B4EC2"/>
    <w:rsid w:val="001B50C7"/>
    <w:rsid w:val="001B5B59"/>
    <w:rsid w:val="001B60E0"/>
    <w:rsid w:val="001B7C8C"/>
    <w:rsid w:val="001C0C68"/>
    <w:rsid w:val="001C181A"/>
    <w:rsid w:val="001C1877"/>
    <w:rsid w:val="001C2053"/>
    <w:rsid w:val="001C252F"/>
    <w:rsid w:val="001C28D1"/>
    <w:rsid w:val="001C58F1"/>
    <w:rsid w:val="001C5CFC"/>
    <w:rsid w:val="001C6419"/>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4E49"/>
    <w:rsid w:val="00215ED6"/>
    <w:rsid w:val="00216049"/>
    <w:rsid w:val="00217606"/>
    <w:rsid w:val="00217C09"/>
    <w:rsid w:val="00220F5C"/>
    <w:rsid w:val="00225196"/>
    <w:rsid w:val="00225CB4"/>
    <w:rsid w:val="00226650"/>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0C23"/>
    <w:rsid w:val="002810A4"/>
    <w:rsid w:val="002827BF"/>
    <w:rsid w:val="00284A26"/>
    <w:rsid w:val="00287006"/>
    <w:rsid w:val="00294437"/>
    <w:rsid w:val="002A0D5E"/>
    <w:rsid w:val="002A3237"/>
    <w:rsid w:val="002A58B7"/>
    <w:rsid w:val="002A685E"/>
    <w:rsid w:val="002A72C7"/>
    <w:rsid w:val="002B03B2"/>
    <w:rsid w:val="002B0749"/>
    <w:rsid w:val="002B1051"/>
    <w:rsid w:val="002B2645"/>
    <w:rsid w:val="002B6FA0"/>
    <w:rsid w:val="002B733F"/>
    <w:rsid w:val="002C5F10"/>
    <w:rsid w:val="002C6E5B"/>
    <w:rsid w:val="002D18B4"/>
    <w:rsid w:val="002D231A"/>
    <w:rsid w:val="002E1877"/>
    <w:rsid w:val="002E1C31"/>
    <w:rsid w:val="002E1E62"/>
    <w:rsid w:val="002E333A"/>
    <w:rsid w:val="002E3474"/>
    <w:rsid w:val="002E400C"/>
    <w:rsid w:val="002E49C3"/>
    <w:rsid w:val="002E5114"/>
    <w:rsid w:val="002E7570"/>
    <w:rsid w:val="002E764B"/>
    <w:rsid w:val="002F0E28"/>
    <w:rsid w:val="002F287E"/>
    <w:rsid w:val="002F2D63"/>
    <w:rsid w:val="002F3E3B"/>
    <w:rsid w:val="002F7F81"/>
    <w:rsid w:val="00300A36"/>
    <w:rsid w:val="00305217"/>
    <w:rsid w:val="0030678B"/>
    <w:rsid w:val="00310CD7"/>
    <w:rsid w:val="00317765"/>
    <w:rsid w:val="0032136A"/>
    <w:rsid w:val="00322F91"/>
    <w:rsid w:val="00323E70"/>
    <w:rsid w:val="00325BA2"/>
    <w:rsid w:val="00326B8F"/>
    <w:rsid w:val="00326F7F"/>
    <w:rsid w:val="00326F83"/>
    <w:rsid w:val="00327A0F"/>
    <w:rsid w:val="00327FE0"/>
    <w:rsid w:val="003320E8"/>
    <w:rsid w:val="0033555E"/>
    <w:rsid w:val="00336805"/>
    <w:rsid w:val="00337351"/>
    <w:rsid w:val="00341A54"/>
    <w:rsid w:val="0034669F"/>
    <w:rsid w:val="00351498"/>
    <w:rsid w:val="00352B22"/>
    <w:rsid w:val="00354547"/>
    <w:rsid w:val="00354A3C"/>
    <w:rsid w:val="003567DE"/>
    <w:rsid w:val="00356B95"/>
    <w:rsid w:val="003574F3"/>
    <w:rsid w:val="0036174C"/>
    <w:rsid w:val="0036319E"/>
    <w:rsid w:val="0036328D"/>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1B30"/>
    <w:rsid w:val="003B227A"/>
    <w:rsid w:val="003B5854"/>
    <w:rsid w:val="003B6764"/>
    <w:rsid w:val="003C6068"/>
    <w:rsid w:val="003D27B1"/>
    <w:rsid w:val="003D2BA3"/>
    <w:rsid w:val="003D3C22"/>
    <w:rsid w:val="003D7089"/>
    <w:rsid w:val="003D7DDB"/>
    <w:rsid w:val="003E02C7"/>
    <w:rsid w:val="003E0543"/>
    <w:rsid w:val="003E0B5A"/>
    <w:rsid w:val="003E31E3"/>
    <w:rsid w:val="003E466B"/>
    <w:rsid w:val="003E46D1"/>
    <w:rsid w:val="003F58B0"/>
    <w:rsid w:val="003F76D0"/>
    <w:rsid w:val="004007E9"/>
    <w:rsid w:val="00401825"/>
    <w:rsid w:val="00401BBC"/>
    <w:rsid w:val="00403BFB"/>
    <w:rsid w:val="00404B45"/>
    <w:rsid w:val="00406CC5"/>
    <w:rsid w:val="004074A4"/>
    <w:rsid w:val="00407C9E"/>
    <w:rsid w:val="00407F18"/>
    <w:rsid w:val="004101B2"/>
    <w:rsid w:val="004123D7"/>
    <w:rsid w:val="00412658"/>
    <w:rsid w:val="004172DB"/>
    <w:rsid w:val="00421485"/>
    <w:rsid w:val="00422B75"/>
    <w:rsid w:val="00433F36"/>
    <w:rsid w:val="0043503A"/>
    <w:rsid w:val="004423CA"/>
    <w:rsid w:val="0044336C"/>
    <w:rsid w:val="0044384F"/>
    <w:rsid w:val="00444F80"/>
    <w:rsid w:val="00446018"/>
    <w:rsid w:val="004543BC"/>
    <w:rsid w:val="0045645D"/>
    <w:rsid w:val="004574C6"/>
    <w:rsid w:val="00457BCF"/>
    <w:rsid w:val="00457DCE"/>
    <w:rsid w:val="00460E3F"/>
    <w:rsid w:val="004654CA"/>
    <w:rsid w:val="00466CED"/>
    <w:rsid w:val="00467592"/>
    <w:rsid w:val="00467690"/>
    <w:rsid w:val="004718E7"/>
    <w:rsid w:val="00472535"/>
    <w:rsid w:val="004761CC"/>
    <w:rsid w:val="00480D4A"/>
    <w:rsid w:val="00481DA1"/>
    <w:rsid w:val="0049255F"/>
    <w:rsid w:val="0049445D"/>
    <w:rsid w:val="00495350"/>
    <w:rsid w:val="00496330"/>
    <w:rsid w:val="00497156"/>
    <w:rsid w:val="004A24D2"/>
    <w:rsid w:val="004A3214"/>
    <w:rsid w:val="004A4136"/>
    <w:rsid w:val="004A417B"/>
    <w:rsid w:val="004B03F3"/>
    <w:rsid w:val="004B2536"/>
    <w:rsid w:val="004B3C87"/>
    <w:rsid w:val="004B6AF3"/>
    <w:rsid w:val="004B715E"/>
    <w:rsid w:val="004B7169"/>
    <w:rsid w:val="004B79C9"/>
    <w:rsid w:val="004C2D43"/>
    <w:rsid w:val="004C5E33"/>
    <w:rsid w:val="004C6CDA"/>
    <w:rsid w:val="004D10D4"/>
    <w:rsid w:val="004D16BD"/>
    <w:rsid w:val="004D2AAB"/>
    <w:rsid w:val="004D6F2B"/>
    <w:rsid w:val="004E0248"/>
    <w:rsid w:val="004E1C7D"/>
    <w:rsid w:val="004E21A3"/>
    <w:rsid w:val="004E32EA"/>
    <w:rsid w:val="004E6866"/>
    <w:rsid w:val="004F3222"/>
    <w:rsid w:val="004F3BFA"/>
    <w:rsid w:val="005000AB"/>
    <w:rsid w:val="005014DE"/>
    <w:rsid w:val="005025EE"/>
    <w:rsid w:val="005051D1"/>
    <w:rsid w:val="00510588"/>
    <w:rsid w:val="0051146C"/>
    <w:rsid w:val="00511611"/>
    <w:rsid w:val="00514449"/>
    <w:rsid w:val="005222E7"/>
    <w:rsid w:val="00523A8B"/>
    <w:rsid w:val="00523E04"/>
    <w:rsid w:val="0052590B"/>
    <w:rsid w:val="00526591"/>
    <w:rsid w:val="00527178"/>
    <w:rsid w:val="005278CB"/>
    <w:rsid w:val="00534350"/>
    <w:rsid w:val="00534D42"/>
    <w:rsid w:val="005350A5"/>
    <w:rsid w:val="00536379"/>
    <w:rsid w:val="00537238"/>
    <w:rsid w:val="005400C5"/>
    <w:rsid w:val="005408A1"/>
    <w:rsid w:val="00540BEF"/>
    <w:rsid w:val="00542C9A"/>
    <w:rsid w:val="005436C2"/>
    <w:rsid w:val="005442D4"/>
    <w:rsid w:val="0054586A"/>
    <w:rsid w:val="0054631F"/>
    <w:rsid w:val="00551713"/>
    <w:rsid w:val="0055288D"/>
    <w:rsid w:val="00554D7D"/>
    <w:rsid w:val="00555259"/>
    <w:rsid w:val="00560D57"/>
    <w:rsid w:val="00562A94"/>
    <w:rsid w:val="005709F7"/>
    <w:rsid w:val="005710A9"/>
    <w:rsid w:val="00571D1B"/>
    <w:rsid w:val="00584229"/>
    <w:rsid w:val="00584BF8"/>
    <w:rsid w:val="00593043"/>
    <w:rsid w:val="00595BF0"/>
    <w:rsid w:val="005A1846"/>
    <w:rsid w:val="005A258C"/>
    <w:rsid w:val="005A3560"/>
    <w:rsid w:val="005A6959"/>
    <w:rsid w:val="005A6C99"/>
    <w:rsid w:val="005A7D5D"/>
    <w:rsid w:val="005B011A"/>
    <w:rsid w:val="005B14FC"/>
    <w:rsid w:val="005B1D8F"/>
    <w:rsid w:val="005B1E94"/>
    <w:rsid w:val="005B5B3D"/>
    <w:rsid w:val="005C16F3"/>
    <w:rsid w:val="005C3758"/>
    <w:rsid w:val="005E0AA7"/>
    <w:rsid w:val="005E3064"/>
    <w:rsid w:val="005E648A"/>
    <w:rsid w:val="005E72B2"/>
    <w:rsid w:val="005F1115"/>
    <w:rsid w:val="005F1AB6"/>
    <w:rsid w:val="005F20EC"/>
    <w:rsid w:val="005F27F2"/>
    <w:rsid w:val="005F3AFE"/>
    <w:rsid w:val="005F424D"/>
    <w:rsid w:val="005F58DC"/>
    <w:rsid w:val="005F6B6D"/>
    <w:rsid w:val="00603FBF"/>
    <w:rsid w:val="00605AAB"/>
    <w:rsid w:val="00606BEB"/>
    <w:rsid w:val="0061014A"/>
    <w:rsid w:val="0061054B"/>
    <w:rsid w:val="00610FAC"/>
    <w:rsid w:val="00610FC8"/>
    <w:rsid w:val="00613E26"/>
    <w:rsid w:val="00615641"/>
    <w:rsid w:val="00616959"/>
    <w:rsid w:val="0062039A"/>
    <w:rsid w:val="006211D0"/>
    <w:rsid w:val="00624D0C"/>
    <w:rsid w:val="006258F2"/>
    <w:rsid w:val="006307BA"/>
    <w:rsid w:val="006315BA"/>
    <w:rsid w:val="00634C4A"/>
    <w:rsid w:val="0063532E"/>
    <w:rsid w:val="00637BDC"/>
    <w:rsid w:val="006418C9"/>
    <w:rsid w:val="00642BD6"/>
    <w:rsid w:val="00645046"/>
    <w:rsid w:val="0064527A"/>
    <w:rsid w:val="00645EA2"/>
    <w:rsid w:val="00652C4F"/>
    <w:rsid w:val="006573F2"/>
    <w:rsid w:val="00662F08"/>
    <w:rsid w:val="00663589"/>
    <w:rsid w:val="006635C4"/>
    <w:rsid w:val="006708E3"/>
    <w:rsid w:val="00670DDC"/>
    <w:rsid w:val="00671EB4"/>
    <w:rsid w:val="0067443B"/>
    <w:rsid w:val="00675EAF"/>
    <w:rsid w:val="00680A36"/>
    <w:rsid w:val="00684E2B"/>
    <w:rsid w:val="00690FDA"/>
    <w:rsid w:val="006913B7"/>
    <w:rsid w:val="00691E61"/>
    <w:rsid w:val="00693C5E"/>
    <w:rsid w:val="00694EEA"/>
    <w:rsid w:val="006955B4"/>
    <w:rsid w:val="0069570A"/>
    <w:rsid w:val="00696476"/>
    <w:rsid w:val="006A0EEB"/>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090"/>
    <w:rsid w:val="006C6AB1"/>
    <w:rsid w:val="006D2D39"/>
    <w:rsid w:val="006D4E0E"/>
    <w:rsid w:val="006D5CE2"/>
    <w:rsid w:val="006D6684"/>
    <w:rsid w:val="006D6DF2"/>
    <w:rsid w:val="006E06D1"/>
    <w:rsid w:val="006E1313"/>
    <w:rsid w:val="006E2DC8"/>
    <w:rsid w:val="006E7356"/>
    <w:rsid w:val="006E77C8"/>
    <w:rsid w:val="006F149D"/>
    <w:rsid w:val="006F1A46"/>
    <w:rsid w:val="006F1E52"/>
    <w:rsid w:val="006F5611"/>
    <w:rsid w:val="006F5A4E"/>
    <w:rsid w:val="00703B6C"/>
    <w:rsid w:val="00705C40"/>
    <w:rsid w:val="00706482"/>
    <w:rsid w:val="00706BEF"/>
    <w:rsid w:val="007116BC"/>
    <w:rsid w:val="00714B22"/>
    <w:rsid w:val="007165CE"/>
    <w:rsid w:val="00720968"/>
    <w:rsid w:val="00721D12"/>
    <w:rsid w:val="00721F8B"/>
    <w:rsid w:val="007237CE"/>
    <w:rsid w:val="00724688"/>
    <w:rsid w:val="0073062D"/>
    <w:rsid w:val="0073254D"/>
    <w:rsid w:val="0073639D"/>
    <w:rsid w:val="00736A49"/>
    <w:rsid w:val="00743B71"/>
    <w:rsid w:val="00743C2D"/>
    <w:rsid w:val="00743E36"/>
    <w:rsid w:val="007446F7"/>
    <w:rsid w:val="00744EBB"/>
    <w:rsid w:val="00745B0A"/>
    <w:rsid w:val="007468AC"/>
    <w:rsid w:val="00746AE2"/>
    <w:rsid w:val="00750C82"/>
    <w:rsid w:val="00750EDE"/>
    <w:rsid w:val="00751B9F"/>
    <w:rsid w:val="007536DB"/>
    <w:rsid w:val="0076100C"/>
    <w:rsid w:val="00761951"/>
    <w:rsid w:val="00762AB0"/>
    <w:rsid w:val="007651ED"/>
    <w:rsid w:val="00766C87"/>
    <w:rsid w:val="00773F55"/>
    <w:rsid w:val="00781BD4"/>
    <w:rsid w:val="00781E20"/>
    <w:rsid w:val="007831A9"/>
    <w:rsid w:val="00784832"/>
    <w:rsid w:val="00784F01"/>
    <w:rsid w:val="00785D77"/>
    <w:rsid w:val="00786111"/>
    <w:rsid w:val="00791F1E"/>
    <w:rsid w:val="00794F3D"/>
    <w:rsid w:val="00795BCA"/>
    <w:rsid w:val="00796045"/>
    <w:rsid w:val="007968AC"/>
    <w:rsid w:val="007969AB"/>
    <w:rsid w:val="007A0B39"/>
    <w:rsid w:val="007A14A4"/>
    <w:rsid w:val="007A168F"/>
    <w:rsid w:val="007A28E4"/>
    <w:rsid w:val="007A3BB3"/>
    <w:rsid w:val="007A50BE"/>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2400"/>
    <w:rsid w:val="007E3883"/>
    <w:rsid w:val="007E4FBB"/>
    <w:rsid w:val="007E55BF"/>
    <w:rsid w:val="007E71B1"/>
    <w:rsid w:val="007E7B4E"/>
    <w:rsid w:val="007F0CE2"/>
    <w:rsid w:val="007F0EFF"/>
    <w:rsid w:val="007F1375"/>
    <w:rsid w:val="007F1D94"/>
    <w:rsid w:val="007F5B41"/>
    <w:rsid w:val="00803850"/>
    <w:rsid w:val="00804385"/>
    <w:rsid w:val="00804C2B"/>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6C4"/>
    <w:rsid w:val="00844842"/>
    <w:rsid w:val="00844DD0"/>
    <w:rsid w:val="0085089F"/>
    <w:rsid w:val="0085206E"/>
    <w:rsid w:val="00852AD4"/>
    <w:rsid w:val="00852BA8"/>
    <w:rsid w:val="00853718"/>
    <w:rsid w:val="008541EF"/>
    <w:rsid w:val="00854F10"/>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6CCC"/>
    <w:rsid w:val="0089440B"/>
    <w:rsid w:val="00896488"/>
    <w:rsid w:val="00896535"/>
    <w:rsid w:val="00896683"/>
    <w:rsid w:val="00897589"/>
    <w:rsid w:val="008A63A9"/>
    <w:rsid w:val="008A7F7E"/>
    <w:rsid w:val="008B04DB"/>
    <w:rsid w:val="008B27FD"/>
    <w:rsid w:val="008B3AF2"/>
    <w:rsid w:val="008B515D"/>
    <w:rsid w:val="008B5D31"/>
    <w:rsid w:val="008B6705"/>
    <w:rsid w:val="008C22F3"/>
    <w:rsid w:val="008C5BB6"/>
    <w:rsid w:val="008D00DD"/>
    <w:rsid w:val="008D795D"/>
    <w:rsid w:val="008D7B07"/>
    <w:rsid w:val="008E1E94"/>
    <w:rsid w:val="008E2D99"/>
    <w:rsid w:val="008E4A60"/>
    <w:rsid w:val="008E5102"/>
    <w:rsid w:val="008E744D"/>
    <w:rsid w:val="008F1E08"/>
    <w:rsid w:val="008F5755"/>
    <w:rsid w:val="00900D8F"/>
    <w:rsid w:val="009014E3"/>
    <w:rsid w:val="009026E8"/>
    <w:rsid w:val="00906CAF"/>
    <w:rsid w:val="00906EB7"/>
    <w:rsid w:val="009102BF"/>
    <w:rsid w:val="009115F2"/>
    <w:rsid w:val="00914ADB"/>
    <w:rsid w:val="00923B25"/>
    <w:rsid w:val="0092402E"/>
    <w:rsid w:val="009259BA"/>
    <w:rsid w:val="00926FCB"/>
    <w:rsid w:val="00931091"/>
    <w:rsid w:val="0093311A"/>
    <w:rsid w:val="009335C3"/>
    <w:rsid w:val="00942645"/>
    <w:rsid w:val="00950A3A"/>
    <w:rsid w:val="0095340A"/>
    <w:rsid w:val="00954581"/>
    <w:rsid w:val="0095466C"/>
    <w:rsid w:val="00954E5B"/>
    <w:rsid w:val="009576BC"/>
    <w:rsid w:val="00960357"/>
    <w:rsid w:val="00960FF3"/>
    <w:rsid w:val="0096168C"/>
    <w:rsid w:val="00961840"/>
    <w:rsid w:val="00962F2D"/>
    <w:rsid w:val="009672CD"/>
    <w:rsid w:val="00972996"/>
    <w:rsid w:val="009732B8"/>
    <w:rsid w:val="00973943"/>
    <w:rsid w:val="00975C72"/>
    <w:rsid w:val="00976869"/>
    <w:rsid w:val="00977740"/>
    <w:rsid w:val="00977CB4"/>
    <w:rsid w:val="009809B8"/>
    <w:rsid w:val="0098222D"/>
    <w:rsid w:val="00985099"/>
    <w:rsid w:val="0099421F"/>
    <w:rsid w:val="00997440"/>
    <w:rsid w:val="00997AD4"/>
    <w:rsid w:val="009A0DE3"/>
    <w:rsid w:val="009A0EB3"/>
    <w:rsid w:val="009A1643"/>
    <w:rsid w:val="009A215A"/>
    <w:rsid w:val="009A4F1B"/>
    <w:rsid w:val="009A66C5"/>
    <w:rsid w:val="009A79BA"/>
    <w:rsid w:val="009B04E4"/>
    <w:rsid w:val="009B14D1"/>
    <w:rsid w:val="009B1534"/>
    <w:rsid w:val="009B2A06"/>
    <w:rsid w:val="009B4A3B"/>
    <w:rsid w:val="009B5347"/>
    <w:rsid w:val="009B69D3"/>
    <w:rsid w:val="009B7BA7"/>
    <w:rsid w:val="009C0938"/>
    <w:rsid w:val="009C22C8"/>
    <w:rsid w:val="009C3F82"/>
    <w:rsid w:val="009C72DD"/>
    <w:rsid w:val="009C7DF5"/>
    <w:rsid w:val="009D056C"/>
    <w:rsid w:val="009D060F"/>
    <w:rsid w:val="009D1ADE"/>
    <w:rsid w:val="009D5FBC"/>
    <w:rsid w:val="009E09D0"/>
    <w:rsid w:val="009E1283"/>
    <w:rsid w:val="009E3A7F"/>
    <w:rsid w:val="009E57B1"/>
    <w:rsid w:val="009E6379"/>
    <w:rsid w:val="009F7809"/>
    <w:rsid w:val="009F7AF5"/>
    <w:rsid w:val="00A00D14"/>
    <w:rsid w:val="00A01408"/>
    <w:rsid w:val="00A02457"/>
    <w:rsid w:val="00A02F57"/>
    <w:rsid w:val="00A03190"/>
    <w:rsid w:val="00A0404B"/>
    <w:rsid w:val="00A06CD9"/>
    <w:rsid w:val="00A0798C"/>
    <w:rsid w:val="00A07BDD"/>
    <w:rsid w:val="00A1105B"/>
    <w:rsid w:val="00A15B6B"/>
    <w:rsid w:val="00A15EB4"/>
    <w:rsid w:val="00A16876"/>
    <w:rsid w:val="00A16BC6"/>
    <w:rsid w:val="00A200AA"/>
    <w:rsid w:val="00A20558"/>
    <w:rsid w:val="00A2186F"/>
    <w:rsid w:val="00A21D94"/>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11C0"/>
    <w:rsid w:val="00A63DF3"/>
    <w:rsid w:val="00A65C78"/>
    <w:rsid w:val="00A660A8"/>
    <w:rsid w:val="00A66DFB"/>
    <w:rsid w:val="00A67591"/>
    <w:rsid w:val="00A67CA6"/>
    <w:rsid w:val="00A70E7B"/>
    <w:rsid w:val="00A72AC3"/>
    <w:rsid w:val="00A73B84"/>
    <w:rsid w:val="00A7411D"/>
    <w:rsid w:val="00A76094"/>
    <w:rsid w:val="00A768E2"/>
    <w:rsid w:val="00A82C52"/>
    <w:rsid w:val="00A85331"/>
    <w:rsid w:val="00A86CB6"/>
    <w:rsid w:val="00A90D55"/>
    <w:rsid w:val="00A944D8"/>
    <w:rsid w:val="00A959E7"/>
    <w:rsid w:val="00A95BBA"/>
    <w:rsid w:val="00A961EE"/>
    <w:rsid w:val="00AA04B3"/>
    <w:rsid w:val="00AA10A7"/>
    <w:rsid w:val="00AA1253"/>
    <w:rsid w:val="00AA28EF"/>
    <w:rsid w:val="00AA493E"/>
    <w:rsid w:val="00AA73AF"/>
    <w:rsid w:val="00AB1754"/>
    <w:rsid w:val="00AB27DD"/>
    <w:rsid w:val="00AC36EB"/>
    <w:rsid w:val="00AC439D"/>
    <w:rsid w:val="00AC713F"/>
    <w:rsid w:val="00AD067E"/>
    <w:rsid w:val="00AD2801"/>
    <w:rsid w:val="00AD6870"/>
    <w:rsid w:val="00AD68C5"/>
    <w:rsid w:val="00AD69D3"/>
    <w:rsid w:val="00AD7DAA"/>
    <w:rsid w:val="00AE1273"/>
    <w:rsid w:val="00AE2D29"/>
    <w:rsid w:val="00AE4624"/>
    <w:rsid w:val="00AE5E14"/>
    <w:rsid w:val="00AE6115"/>
    <w:rsid w:val="00AE625B"/>
    <w:rsid w:val="00AF1668"/>
    <w:rsid w:val="00AF4FA5"/>
    <w:rsid w:val="00B06E85"/>
    <w:rsid w:val="00B07955"/>
    <w:rsid w:val="00B14FAA"/>
    <w:rsid w:val="00B15D30"/>
    <w:rsid w:val="00B20624"/>
    <w:rsid w:val="00B23436"/>
    <w:rsid w:val="00B26354"/>
    <w:rsid w:val="00B26CA0"/>
    <w:rsid w:val="00B32179"/>
    <w:rsid w:val="00B331A9"/>
    <w:rsid w:val="00B3485A"/>
    <w:rsid w:val="00B36569"/>
    <w:rsid w:val="00B40A05"/>
    <w:rsid w:val="00B40A3E"/>
    <w:rsid w:val="00B46925"/>
    <w:rsid w:val="00B50227"/>
    <w:rsid w:val="00B50510"/>
    <w:rsid w:val="00B522CD"/>
    <w:rsid w:val="00B55143"/>
    <w:rsid w:val="00B55917"/>
    <w:rsid w:val="00B643A6"/>
    <w:rsid w:val="00B64DD6"/>
    <w:rsid w:val="00B6710C"/>
    <w:rsid w:val="00B72076"/>
    <w:rsid w:val="00B72303"/>
    <w:rsid w:val="00B82277"/>
    <w:rsid w:val="00B91676"/>
    <w:rsid w:val="00B95833"/>
    <w:rsid w:val="00BA1824"/>
    <w:rsid w:val="00BA2D98"/>
    <w:rsid w:val="00BA30D1"/>
    <w:rsid w:val="00BA4609"/>
    <w:rsid w:val="00BA4F0D"/>
    <w:rsid w:val="00BA5BE2"/>
    <w:rsid w:val="00BA7B11"/>
    <w:rsid w:val="00BA7F46"/>
    <w:rsid w:val="00BB0A0A"/>
    <w:rsid w:val="00BB45B5"/>
    <w:rsid w:val="00BB6064"/>
    <w:rsid w:val="00BC0339"/>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254F"/>
    <w:rsid w:val="00C13B34"/>
    <w:rsid w:val="00C13F2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37D4D"/>
    <w:rsid w:val="00C42443"/>
    <w:rsid w:val="00C42CBA"/>
    <w:rsid w:val="00C5019E"/>
    <w:rsid w:val="00C5377C"/>
    <w:rsid w:val="00C53E8A"/>
    <w:rsid w:val="00C54DF3"/>
    <w:rsid w:val="00C560A7"/>
    <w:rsid w:val="00C56FC8"/>
    <w:rsid w:val="00C60F23"/>
    <w:rsid w:val="00C62EB2"/>
    <w:rsid w:val="00C71BEC"/>
    <w:rsid w:val="00C74D3A"/>
    <w:rsid w:val="00C80511"/>
    <w:rsid w:val="00C81B39"/>
    <w:rsid w:val="00C826F5"/>
    <w:rsid w:val="00C83740"/>
    <w:rsid w:val="00C846C9"/>
    <w:rsid w:val="00C84AD1"/>
    <w:rsid w:val="00C85579"/>
    <w:rsid w:val="00C863E5"/>
    <w:rsid w:val="00C86F11"/>
    <w:rsid w:val="00C931FC"/>
    <w:rsid w:val="00C932C5"/>
    <w:rsid w:val="00C9650E"/>
    <w:rsid w:val="00CA068D"/>
    <w:rsid w:val="00CA1228"/>
    <w:rsid w:val="00CA282D"/>
    <w:rsid w:val="00CA4670"/>
    <w:rsid w:val="00CA6B1A"/>
    <w:rsid w:val="00CB20DC"/>
    <w:rsid w:val="00CB23DC"/>
    <w:rsid w:val="00CB2487"/>
    <w:rsid w:val="00CB28E2"/>
    <w:rsid w:val="00CB2E9A"/>
    <w:rsid w:val="00CB60E2"/>
    <w:rsid w:val="00CB6E91"/>
    <w:rsid w:val="00CB7A3E"/>
    <w:rsid w:val="00CB7FF7"/>
    <w:rsid w:val="00CC0D0E"/>
    <w:rsid w:val="00CC19B3"/>
    <w:rsid w:val="00CC2044"/>
    <w:rsid w:val="00CC281F"/>
    <w:rsid w:val="00CC39D2"/>
    <w:rsid w:val="00CC46DB"/>
    <w:rsid w:val="00CC4FDF"/>
    <w:rsid w:val="00CC69EC"/>
    <w:rsid w:val="00CD15BE"/>
    <w:rsid w:val="00CD1EF2"/>
    <w:rsid w:val="00CD2B4A"/>
    <w:rsid w:val="00CD2D3F"/>
    <w:rsid w:val="00CD32BD"/>
    <w:rsid w:val="00CD34C7"/>
    <w:rsid w:val="00CD5653"/>
    <w:rsid w:val="00CD5E6D"/>
    <w:rsid w:val="00CD63C8"/>
    <w:rsid w:val="00CF158D"/>
    <w:rsid w:val="00CF4394"/>
    <w:rsid w:val="00D000A9"/>
    <w:rsid w:val="00D005DB"/>
    <w:rsid w:val="00D0064E"/>
    <w:rsid w:val="00D00981"/>
    <w:rsid w:val="00D0280D"/>
    <w:rsid w:val="00D07038"/>
    <w:rsid w:val="00D07A72"/>
    <w:rsid w:val="00D10577"/>
    <w:rsid w:val="00D1323B"/>
    <w:rsid w:val="00D14BAE"/>
    <w:rsid w:val="00D1648B"/>
    <w:rsid w:val="00D16819"/>
    <w:rsid w:val="00D20AC0"/>
    <w:rsid w:val="00D221C6"/>
    <w:rsid w:val="00D2321B"/>
    <w:rsid w:val="00D23DE4"/>
    <w:rsid w:val="00D26873"/>
    <w:rsid w:val="00D31683"/>
    <w:rsid w:val="00D336C8"/>
    <w:rsid w:val="00D339E8"/>
    <w:rsid w:val="00D3662E"/>
    <w:rsid w:val="00D40B1F"/>
    <w:rsid w:val="00D40D75"/>
    <w:rsid w:val="00D42B5E"/>
    <w:rsid w:val="00D449F0"/>
    <w:rsid w:val="00D451C0"/>
    <w:rsid w:val="00D50C8C"/>
    <w:rsid w:val="00D52393"/>
    <w:rsid w:val="00D523E4"/>
    <w:rsid w:val="00D5279D"/>
    <w:rsid w:val="00D52A1B"/>
    <w:rsid w:val="00D52A3A"/>
    <w:rsid w:val="00D535B3"/>
    <w:rsid w:val="00D53F14"/>
    <w:rsid w:val="00D54BE4"/>
    <w:rsid w:val="00D60483"/>
    <w:rsid w:val="00D61ABB"/>
    <w:rsid w:val="00D63577"/>
    <w:rsid w:val="00D67B60"/>
    <w:rsid w:val="00D67FD7"/>
    <w:rsid w:val="00D706CA"/>
    <w:rsid w:val="00D74261"/>
    <w:rsid w:val="00D7441B"/>
    <w:rsid w:val="00D76AB2"/>
    <w:rsid w:val="00D80490"/>
    <w:rsid w:val="00D829AD"/>
    <w:rsid w:val="00D82EE2"/>
    <w:rsid w:val="00D8545C"/>
    <w:rsid w:val="00D867E8"/>
    <w:rsid w:val="00D87788"/>
    <w:rsid w:val="00D877C8"/>
    <w:rsid w:val="00D910C2"/>
    <w:rsid w:val="00D9168C"/>
    <w:rsid w:val="00D9189B"/>
    <w:rsid w:val="00D91DA6"/>
    <w:rsid w:val="00D9706F"/>
    <w:rsid w:val="00D972D4"/>
    <w:rsid w:val="00DA195B"/>
    <w:rsid w:val="00DA6B55"/>
    <w:rsid w:val="00DB0015"/>
    <w:rsid w:val="00DB2AAD"/>
    <w:rsid w:val="00DB4057"/>
    <w:rsid w:val="00DB6119"/>
    <w:rsid w:val="00DB626D"/>
    <w:rsid w:val="00DB6365"/>
    <w:rsid w:val="00DC0BF1"/>
    <w:rsid w:val="00DC41C3"/>
    <w:rsid w:val="00DD3593"/>
    <w:rsid w:val="00DE0C67"/>
    <w:rsid w:val="00DE190B"/>
    <w:rsid w:val="00DE5BD0"/>
    <w:rsid w:val="00DE6952"/>
    <w:rsid w:val="00DE7E74"/>
    <w:rsid w:val="00DF671F"/>
    <w:rsid w:val="00DF6826"/>
    <w:rsid w:val="00DF6EF8"/>
    <w:rsid w:val="00E00A69"/>
    <w:rsid w:val="00E017F0"/>
    <w:rsid w:val="00E01A0E"/>
    <w:rsid w:val="00E041E4"/>
    <w:rsid w:val="00E1012B"/>
    <w:rsid w:val="00E103C8"/>
    <w:rsid w:val="00E1085B"/>
    <w:rsid w:val="00E1182D"/>
    <w:rsid w:val="00E1308B"/>
    <w:rsid w:val="00E14581"/>
    <w:rsid w:val="00E15539"/>
    <w:rsid w:val="00E16541"/>
    <w:rsid w:val="00E2536E"/>
    <w:rsid w:val="00E25B8A"/>
    <w:rsid w:val="00E2632B"/>
    <w:rsid w:val="00E322F7"/>
    <w:rsid w:val="00E3369B"/>
    <w:rsid w:val="00E35209"/>
    <w:rsid w:val="00E36D76"/>
    <w:rsid w:val="00E405EA"/>
    <w:rsid w:val="00E408B7"/>
    <w:rsid w:val="00E41637"/>
    <w:rsid w:val="00E42789"/>
    <w:rsid w:val="00E43F59"/>
    <w:rsid w:val="00E464F0"/>
    <w:rsid w:val="00E50BEB"/>
    <w:rsid w:val="00E548FA"/>
    <w:rsid w:val="00E6092F"/>
    <w:rsid w:val="00E62049"/>
    <w:rsid w:val="00E629DA"/>
    <w:rsid w:val="00E63BDD"/>
    <w:rsid w:val="00E6469F"/>
    <w:rsid w:val="00E67FAC"/>
    <w:rsid w:val="00E7200B"/>
    <w:rsid w:val="00E738CB"/>
    <w:rsid w:val="00E73C88"/>
    <w:rsid w:val="00E74437"/>
    <w:rsid w:val="00E7443D"/>
    <w:rsid w:val="00E81C3E"/>
    <w:rsid w:val="00E825B5"/>
    <w:rsid w:val="00E82B6D"/>
    <w:rsid w:val="00E84038"/>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42B"/>
    <w:rsid w:val="00F33D56"/>
    <w:rsid w:val="00F34E08"/>
    <w:rsid w:val="00F41D91"/>
    <w:rsid w:val="00F42363"/>
    <w:rsid w:val="00F464B1"/>
    <w:rsid w:val="00F46964"/>
    <w:rsid w:val="00F46F9A"/>
    <w:rsid w:val="00F5126A"/>
    <w:rsid w:val="00F543CD"/>
    <w:rsid w:val="00F57C37"/>
    <w:rsid w:val="00F63455"/>
    <w:rsid w:val="00F661AA"/>
    <w:rsid w:val="00F6636A"/>
    <w:rsid w:val="00F667C5"/>
    <w:rsid w:val="00F67E31"/>
    <w:rsid w:val="00F718A8"/>
    <w:rsid w:val="00F72183"/>
    <w:rsid w:val="00F76D01"/>
    <w:rsid w:val="00F81C35"/>
    <w:rsid w:val="00F82981"/>
    <w:rsid w:val="00F8311F"/>
    <w:rsid w:val="00F83248"/>
    <w:rsid w:val="00F83376"/>
    <w:rsid w:val="00F853AE"/>
    <w:rsid w:val="00F921A6"/>
    <w:rsid w:val="00F92761"/>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19C"/>
    <w:rsid w:val="00FD1D5A"/>
    <w:rsid w:val="00FD2461"/>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7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9BB"/>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title">
    <w:name w:val="title"/>
    <w:basedOn w:val="DefaultParagraphFont"/>
    <w:rsid w:val="006A0EEB"/>
  </w:style>
  <w:style w:type="paragraph" w:styleId="BodyText2">
    <w:name w:val="Body Text 2"/>
    <w:basedOn w:val="Normal"/>
    <w:link w:val="BodyText2Char"/>
    <w:rsid w:val="00931091"/>
    <w:pPr>
      <w:spacing w:after="120" w:line="480" w:lineRule="auto"/>
    </w:pPr>
  </w:style>
  <w:style w:type="character" w:customStyle="1" w:styleId="BodyText2Char">
    <w:name w:val="Body Text 2 Char"/>
    <w:basedOn w:val="DefaultParagraphFont"/>
    <w:link w:val="BodyText2"/>
    <w:rsid w:val="00931091"/>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085344230">
      <w:bodyDiv w:val="1"/>
      <w:marLeft w:val="0"/>
      <w:marRight w:val="0"/>
      <w:marTop w:val="0"/>
      <w:marBottom w:val="0"/>
      <w:divBdr>
        <w:top w:val="none" w:sz="0" w:space="0" w:color="auto"/>
        <w:left w:val="none" w:sz="0" w:space="0" w:color="auto"/>
        <w:bottom w:val="none" w:sz="0" w:space="0" w:color="auto"/>
        <w:right w:val="none" w:sz="0" w:space="0" w:color="auto"/>
      </w:divBdr>
      <w:divsChild>
        <w:div w:id="1242831322">
          <w:marLeft w:val="0"/>
          <w:marRight w:val="1"/>
          <w:marTop w:val="0"/>
          <w:marBottom w:val="0"/>
          <w:divBdr>
            <w:top w:val="none" w:sz="0" w:space="0" w:color="auto"/>
            <w:left w:val="none" w:sz="0" w:space="0" w:color="auto"/>
            <w:bottom w:val="none" w:sz="0" w:space="0" w:color="auto"/>
            <w:right w:val="none" w:sz="0" w:space="0" w:color="auto"/>
          </w:divBdr>
          <w:divsChild>
            <w:div w:id="1579899262">
              <w:marLeft w:val="110"/>
              <w:marRight w:val="0"/>
              <w:marTop w:val="0"/>
              <w:marBottom w:val="0"/>
              <w:divBdr>
                <w:top w:val="none" w:sz="0" w:space="0" w:color="auto"/>
                <w:left w:val="none" w:sz="0" w:space="0" w:color="auto"/>
                <w:bottom w:val="none" w:sz="0" w:space="0" w:color="auto"/>
                <w:right w:val="none" w:sz="0" w:space="0" w:color="auto"/>
              </w:divBdr>
              <w:divsChild>
                <w:div w:id="1234387438">
                  <w:marLeft w:val="0"/>
                  <w:marRight w:val="1"/>
                  <w:marTop w:val="0"/>
                  <w:marBottom w:val="0"/>
                  <w:divBdr>
                    <w:top w:val="none" w:sz="0" w:space="0" w:color="auto"/>
                    <w:left w:val="none" w:sz="0" w:space="0" w:color="auto"/>
                    <w:bottom w:val="none" w:sz="0" w:space="0" w:color="auto"/>
                    <w:right w:val="none" w:sz="0" w:space="0" w:color="auto"/>
                  </w:divBdr>
                  <w:divsChild>
                    <w:div w:id="313027697">
                      <w:marLeft w:val="0"/>
                      <w:marRight w:val="0"/>
                      <w:marTop w:val="0"/>
                      <w:marBottom w:val="0"/>
                      <w:divBdr>
                        <w:top w:val="none" w:sz="0" w:space="0" w:color="auto"/>
                        <w:left w:val="none" w:sz="0" w:space="0" w:color="auto"/>
                        <w:bottom w:val="none" w:sz="0" w:space="0" w:color="auto"/>
                        <w:right w:val="none" w:sz="0" w:space="0" w:color="auto"/>
                      </w:divBdr>
                      <w:divsChild>
                        <w:div w:id="1696078350">
                          <w:marLeft w:val="0"/>
                          <w:marRight w:val="0"/>
                          <w:marTop w:val="0"/>
                          <w:marBottom w:val="0"/>
                          <w:divBdr>
                            <w:top w:val="none" w:sz="0" w:space="0" w:color="auto"/>
                            <w:left w:val="none" w:sz="0" w:space="0" w:color="auto"/>
                            <w:bottom w:val="none" w:sz="0" w:space="0" w:color="auto"/>
                            <w:right w:val="none" w:sz="0" w:space="0" w:color="auto"/>
                          </w:divBdr>
                          <w:divsChild>
                            <w:div w:id="8171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11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805463912">
      <w:bodyDiv w:val="1"/>
      <w:marLeft w:val="0"/>
      <w:marRight w:val="0"/>
      <w:marTop w:val="0"/>
      <w:marBottom w:val="0"/>
      <w:divBdr>
        <w:top w:val="none" w:sz="0" w:space="0" w:color="auto"/>
        <w:left w:val="none" w:sz="0" w:space="0" w:color="auto"/>
        <w:bottom w:val="none" w:sz="0" w:space="0" w:color="auto"/>
        <w:right w:val="none" w:sz="0" w:space="0" w:color="auto"/>
      </w:divBdr>
      <w:divsChild>
        <w:div w:id="286354345">
          <w:marLeft w:val="0"/>
          <w:marRight w:val="1"/>
          <w:marTop w:val="0"/>
          <w:marBottom w:val="0"/>
          <w:divBdr>
            <w:top w:val="none" w:sz="0" w:space="0" w:color="auto"/>
            <w:left w:val="none" w:sz="0" w:space="0" w:color="auto"/>
            <w:bottom w:val="none" w:sz="0" w:space="0" w:color="auto"/>
            <w:right w:val="none" w:sz="0" w:space="0" w:color="auto"/>
          </w:divBdr>
          <w:divsChild>
            <w:div w:id="1061632495">
              <w:marLeft w:val="110"/>
              <w:marRight w:val="0"/>
              <w:marTop w:val="0"/>
              <w:marBottom w:val="0"/>
              <w:divBdr>
                <w:top w:val="none" w:sz="0" w:space="0" w:color="auto"/>
                <w:left w:val="none" w:sz="0" w:space="0" w:color="auto"/>
                <w:bottom w:val="none" w:sz="0" w:space="0" w:color="auto"/>
                <w:right w:val="none" w:sz="0" w:space="0" w:color="auto"/>
              </w:divBdr>
              <w:divsChild>
                <w:div w:id="564296404">
                  <w:marLeft w:val="0"/>
                  <w:marRight w:val="1"/>
                  <w:marTop w:val="0"/>
                  <w:marBottom w:val="0"/>
                  <w:divBdr>
                    <w:top w:val="none" w:sz="0" w:space="0" w:color="auto"/>
                    <w:left w:val="none" w:sz="0" w:space="0" w:color="auto"/>
                    <w:bottom w:val="none" w:sz="0" w:space="0" w:color="auto"/>
                    <w:right w:val="none" w:sz="0" w:space="0" w:color="auto"/>
                  </w:divBdr>
                  <w:divsChild>
                    <w:div w:id="309796700">
                      <w:marLeft w:val="0"/>
                      <w:marRight w:val="0"/>
                      <w:marTop w:val="0"/>
                      <w:marBottom w:val="0"/>
                      <w:divBdr>
                        <w:top w:val="none" w:sz="0" w:space="0" w:color="auto"/>
                        <w:left w:val="none" w:sz="0" w:space="0" w:color="auto"/>
                        <w:bottom w:val="none" w:sz="0" w:space="0" w:color="auto"/>
                        <w:right w:val="none" w:sz="0" w:space="0" w:color="auto"/>
                      </w:divBdr>
                      <w:divsChild>
                        <w:div w:id="1725333437">
                          <w:marLeft w:val="0"/>
                          <w:marRight w:val="0"/>
                          <w:marTop w:val="0"/>
                          <w:marBottom w:val="0"/>
                          <w:divBdr>
                            <w:top w:val="none" w:sz="0" w:space="0" w:color="auto"/>
                            <w:left w:val="none" w:sz="0" w:space="0" w:color="auto"/>
                            <w:bottom w:val="none" w:sz="0" w:space="0" w:color="auto"/>
                            <w:right w:val="none" w:sz="0" w:space="0" w:color="auto"/>
                          </w:divBdr>
                          <w:divsChild>
                            <w:div w:id="17749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A9B2-6715-4F06-8C89-65278F60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40</cp:revision>
  <cp:lastPrinted>2011-04-07T15:24:00Z</cp:lastPrinted>
  <dcterms:created xsi:type="dcterms:W3CDTF">2011-03-29T13:36:00Z</dcterms:created>
  <dcterms:modified xsi:type="dcterms:W3CDTF">2012-05-14T20:52:00Z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