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8A4773" w:rsidRDefault="00540BEF" w:rsidP="00BF2CFA">
      <w:pPr>
        <w:tabs>
          <w:tab w:val="left" w:pos="288"/>
          <w:tab w:val="left" w:pos="4752"/>
        </w:tabs>
        <w:spacing w:line="240" w:lineRule="exact"/>
        <w:jc w:val="center"/>
        <w:rPr>
          <w:color w:val="auto"/>
          <w:szCs w:val="24"/>
        </w:rPr>
      </w:pPr>
      <w:r w:rsidRPr="008A4773">
        <w:rPr>
          <w:color w:val="auto"/>
          <w:szCs w:val="24"/>
        </w:rPr>
        <w:t>RECORD OF PROCEEDINGS</w:t>
      </w:r>
    </w:p>
    <w:p w:rsidR="00540BEF" w:rsidRPr="008A4773" w:rsidRDefault="00540BEF" w:rsidP="00BF2CFA">
      <w:pPr>
        <w:tabs>
          <w:tab w:val="left" w:pos="288"/>
          <w:tab w:val="left" w:pos="4752"/>
        </w:tabs>
        <w:spacing w:line="240" w:lineRule="exact"/>
        <w:jc w:val="center"/>
        <w:rPr>
          <w:color w:val="auto"/>
          <w:szCs w:val="24"/>
        </w:rPr>
      </w:pPr>
      <w:r w:rsidRPr="008A4773">
        <w:rPr>
          <w:color w:val="auto"/>
          <w:szCs w:val="24"/>
        </w:rPr>
        <w:t>PHYSICAL DISABILITY BOARD OF REVIEW</w:t>
      </w:r>
    </w:p>
    <w:p w:rsidR="00540BEF" w:rsidRPr="008A4773" w:rsidRDefault="00540BEF" w:rsidP="00BF2CFA">
      <w:pPr>
        <w:tabs>
          <w:tab w:val="left" w:pos="288"/>
          <w:tab w:val="left" w:pos="4752"/>
        </w:tabs>
        <w:spacing w:line="240" w:lineRule="exact"/>
        <w:jc w:val="both"/>
        <w:rPr>
          <w:color w:val="auto"/>
          <w:szCs w:val="24"/>
        </w:rPr>
      </w:pPr>
    </w:p>
    <w:p w:rsidR="00540BEF" w:rsidRPr="008A4773" w:rsidRDefault="00540BEF" w:rsidP="00BF2CFA">
      <w:pPr>
        <w:tabs>
          <w:tab w:val="left" w:pos="288"/>
          <w:tab w:val="left" w:pos="4752"/>
        </w:tabs>
        <w:spacing w:line="240" w:lineRule="exact"/>
        <w:jc w:val="both"/>
        <w:rPr>
          <w:color w:val="auto"/>
          <w:szCs w:val="24"/>
        </w:rPr>
      </w:pPr>
      <w:r w:rsidRPr="008A4773">
        <w:rPr>
          <w:color w:val="auto"/>
          <w:szCs w:val="24"/>
        </w:rPr>
        <w:t>NAME:</w:t>
      </w:r>
      <w:r w:rsidR="00D71E25">
        <w:rPr>
          <w:color w:val="auto"/>
          <w:szCs w:val="24"/>
        </w:rPr>
        <w:t xml:space="preserve"> </w:t>
      </w:r>
      <w:r w:rsidRPr="008A4773">
        <w:rPr>
          <w:color w:val="auto"/>
          <w:szCs w:val="24"/>
        </w:rPr>
        <w:tab/>
      </w:r>
      <w:r w:rsidRPr="008A4773">
        <w:rPr>
          <w:color w:val="auto"/>
          <w:szCs w:val="24"/>
        </w:rPr>
        <w:tab/>
        <w:t xml:space="preserve">BRANCH OF SERVICE: </w:t>
      </w:r>
      <w:r w:rsidR="00B07D5D">
        <w:rPr>
          <w:color w:val="auto"/>
          <w:szCs w:val="24"/>
        </w:rPr>
        <w:t>AIR FORCE</w:t>
      </w:r>
    </w:p>
    <w:p w:rsidR="003D1C36" w:rsidRDefault="00540BEF" w:rsidP="00BF2CFA">
      <w:pPr>
        <w:tabs>
          <w:tab w:val="left" w:pos="288"/>
          <w:tab w:val="left" w:pos="4752"/>
        </w:tabs>
        <w:spacing w:line="240" w:lineRule="exact"/>
        <w:jc w:val="both"/>
        <w:rPr>
          <w:color w:val="auto"/>
          <w:szCs w:val="24"/>
        </w:rPr>
      </w:pPr>
      <w:r w:rsidRPr="008A4773">
        <w:rPr>
          <w:color w:val="auto"/>
          <w:szCs w:val="24"/>
        </w:rPr>
        <w:t>CASE NUMBER:  PD</w:t>
      </w:r>
      <w:r w:rsidR="00146C9C">
        <w:rPr>
          <w:color w:val="auto"/>
          <w:szCs w:val="24"/>
        </w:rPr>
        <w:t>09</w:t>
      </w:r>
      <w:r w:rsidR="0039598C" w:rsidRPr="008A4773">
        <w:rPr>
          <w:color w:val="auto"/>
          <w:szCs w:val="24"/>
        </w:rPr>
        <w:t>00566</w:t>
      </w:r>
      <w:r w:rsidRPr="008A4773">
        <w:rPr>
          <w:color w:val="auto"/>
          <w:szCs w:val="24"/>
        </w:rPr>
        <w:tab/>
      </w:r>
      <w:r w:rsidRPr="008A4773">
        <w:rPr>
          <w:color w:val="auto"/>
          <w:szCs w:val="24"/>
        </w:rPr>
        <w:tab/>
        <w:t xml:space="preserve">BOARD DATE: </w:t>
      </w:r>
      <w:r w:rsidR="000F02BE" w:rsidRPr="008A4773">
        <w:rPr>
          <w:color w:val="auto"/>
          <w:szCs w:val="24"/>
        </w:rPr>
        <w:t>2010</w:t>
      </w:r>
      <w:r w:rsidR="008A4773" w:rsidRPr="008A4773">
        <w:rPr>
          <w:color w:val="auto"/>
          <w:szCs w:val="24"/>
        </w:rPr>
        <w:t>0728</w:t>
      </w:r>
    </w:p>
    <w:p w:rsidR="00540BEF" w:rsidRPr="008A4773" w:rsidRDefault="00540BEF" w:rsidP="00BF2CFA">
      <w:pPr>
        <w:tabs>
          <w:tab w:val="left" w:pos="288"/>
          <w:tab w:val="left" w:pos="4752"/>
        </w:tabs>
        <w:spacing w:line="240" w:lineRule="exact"/>
        <w:jc w:val="both"/>
        <w:rPr>
          <w:color w:val="000080"/>
          <w:szCs w:val="24"/>
        </w:rPr>
      </w:pPr>
      <w:r w:rsidRPr="008A4773">
        <w:rPr>
          <w:color w:val="auto"/>
          <w:szCs w:val="24"/>
        </w:rPr>
        <w:t xml:space="preserve">SEPARATION DATE: </w:t>
      </w:r>
      <w:r w:rsidR="000E0993" w:rsidRPr="008A4773">
        <w:rPr>
          <w:color w:val="auto"/>
          <w:szCs w:val="24"/>
        </w:rPr>
        <w:t>200</w:t>
      </w:r>
      <w:r w:rsidR="0039598C" w:rsidRPr="008A4773">
        <w:rPr>
          <w:color w:val="auto"/>
          <w:szCs w:val="24"/>
        </w:rPr>
        <w:t>50906</w:t>
      </w:r>
    </w:p>
    <w:p w:rsidR="00540BEF" w:rsidRPr="003D1C36" w:rsidRDefault="00540BEF" w:rsidP="00BF2CFA">
      <w:pPr>
        <w:tabs>
          <w:tab w:val="left" w:pos="288"/>
          <w:tab w:val="left" w:pos="4752"/>
        </w:tabs>
        <w:spacing w:line="240" w:lineRule="exact"/>
        <w:jc w:val="both"/>
        <w:rPr>
          <w:color w:val="auto"/>
          <w:szCs w:val="24"/>
        </w:rPr>
      </w:pPr>
      <w:r w:rsidRPr="003D1C36">
        <w:rPr>
          <w:color w:val="auto"/>
          <w:szCs w:val="24"/>
          <w:u w:val="single"/>
        </w:rPr>
        <w:t>_______________________________________________________________</w:t>
      </w:r>
      <w:r w:rsidRPr="003D1C36">
        <w:rPr>
          <w:color w:val="auto"/>
          <w:szCs w:val="24"/>
        </w:rPr>
        <w:t>_</w:t>
      </w:r>
    </w:p>
    <w:p w:rsidR="00B522CD" w:rsidRPr="00E14F50" w:rsidRDefault="00B522CD" w:rsidP="00BF2CFA">
      <w:pPr>
        <w:tabs>
          <w:tab w:val="left" w:pos="288"/>
          <w:tab w:val="left" w:pos="4752"/>
        </w:tabs>
        <w:spacing w:line="240" w:lineRule="exact"/>
        <w:jc w:val="both"/>
        <w:rPr>
          <w:color w:val="000080"/>
          <w:szCs w:val="24"/>
        </w:rPr>
      </w:pPr>
    </w:p>
    <w:p w:rsidR="002C6E5B" w:rsidRPr="00E14F50" w:rsidRDefault="002C6E5B" w:rsidP="00BF2CFA">
      <w:pPr>
        <w:tabs>
          <w:tab w:val="left" w:pos="288"/>
          <w:tab w:val="left" w:pos="4752"/>
        </w:tabs>
        <w:spacing w:line="240" w:lineRule="exact"/>
        <w:jc w:val="both"/>
        <w:rPr>
          <w:color w:val="auto"/>
          <w:szCs w:val="24"/>
        </w:rPr>
      </w:pPr>
      <w:r w:rsidRPr="00E14F50">
        <w:rPr>
          <w:color w:val="auto"/>
          <w:szCs w:val="24"/>
          <w:u w:val="single"/>
        </w:rPr>
        <w:t>SUMMARY OF CASE</w:t>
      </w:r>
      <w:r w:rsidRPr="00E14F50">
        <w:rPr>
          <w:color w:val="auto"/>
          <w:szCs w:val="24"/>
        </w:rPr>
        <w:t xml:space="preserve">:  This covered individual (CI) was </w:t>
      </w:r>
      <w:r w:rsidR="00E322F7" w:rsidRPr="00E14F50">
        <w:rPr>
          <w:color w:val="auto"/>
          <w:szCs w:val="24"/>
        </w:rPr>
        <w:t>an active duty</w:t>
      </w:r>
      <w:r w:rsidR="0039598C" w:rsidRPr="00E14F50">
        <w:rPr>
          <w:color w:val="auto"/>
          <w:szCs w:val="24"/>
        </w:rPr>
        <w:t xml:space="preserve"> and Air National Guardsman, </w:t>
      </w:r>
      <w:r w:rsidR="00BF2CFA">
        <w:rPr>
          <w:color w:val="auto"/>
          <w:szCs w:val="24"/>
        </w:rPr>
        <w:t>TSgt/</w:t>
      </w:r>
      <w:r w:rsidR="0039598C" w:rsidRPr="00E14F50">
        <w:rPr>
          <w:color w:val="auto"/>
          <w:szCs w:val="24"/>
        </w:rPr>
        <w:t>E-6</w:t>
      </w:r>
      <w:r w:rsidR="00E322F7" w:rsidRPr="00E14F50">
        <w:rPr>
          <w:color w:val="auto"/>
          <w:szCs w:val="24"/>
        </w:rPr>
        <w:t xml:space="preserve"> (</w:t>
      </w:r>
      <w:r w:rsidR="0039598C" w:rsidRPr="00E14F50">
        <w:rPr>
          <w:color w:val="auto"/>
          <w:szCs w:val="24"/>
        </w:rPr>
        <w:t>1A2</w:t>
      </w:r>
      <w:r w:rsidR="009A618A" w:rsidRPr="00E14F50">
        <w:rPr>
          <w:color w:val="auto"/>
          <w:szCs w:val="24"/>
        </w:rPr>
        <w:t>51</w:t>
      </w:r>
      <w:r w:rsidR="0039598C" w:rsidRPr="00E14F50">
        <w:rPr>
          <w:color w:val="auto"/>
          <w:szCs w:val="24"/>
        </w:rPr>
        <w:t>, Loadmaster</w:t>
      </w:r>
      <w:r w:rsidR="00E322F7" w:rsidRPr="00E14F50">
        <w:rPr>
          <w:color w:val="auto"/>
          <w:szCs w:val="24"/>
        </w:rPr>
        <w:t xml:space="preserve">) </w:t>
      </w:r>
      <w:r w:rsidRPr="00E14F50">
        <w:rPr>
          <w:color w:val="auto"/>
          <w:szCs w:val="24"/>
        </w:rPr>
        <w:t xml:space="preserve">medically separated from the </w:t>
      </w:r>
      <w:r w:rsidR="0039598C" w:rsidRPr="00E14F50">
        <w:rPr>
          <w:color w:val="auto"/>
          <w:szCs w:val="24"/>
        </w:rPr>
        <w:t xml:space="preserve">Air Force </w:t>
      </w:r>
      <w:r w:rsidRPr="00E14F50">
        <w:rPr>
          <w:color w:val="auto"/>
          <w:szCs w:val="24"/>
        </w:rPr>
        <w:t>in 200</w:t>
      </w:r>
      <w:r w:rsidR="0039598C" w:rsidRPr="00E14F50">
        <w:rPr>
          <w:color w:val="auto"/>
          <w:szCs w:val="24"/>
        </w:rPr>
        <w:t>5</w:t>
      </w:r>
      <w:r w:rsidRPr="00E14F50">
        <w:rPr>
          <w:color w:val="auto"/>
          <w:szCs w:val="24"/>
        </w:rPr>
        <w:t xml:space="preserve"> after </w:t>
      </w:r>
      <w:r w:rsidR="001E2CD8" w:rsidRPr="00E14F50">
        <w:rPr>
          <w:color w:val="auto"/>
          <w:szCs w:val="24"/>
        </w:rPr>
        <w:t xml:space="preserve">more than </w:t>
      </w:r>
      <w:r w:rsidR="003D1C36">
        <w:rPr>
          <w:color w:val="auto"/>
          <w:szCs w:val="24"/>
        </w:rPr>
        <w:t>10</w:t>
      </w:r>
      <w:r w:rsidRPr="00E14F50">
        <w:rPr>
          <w:color w:val="auto"/>
          <w:szCs w:val="24"/>
        </w:rPr>
        <w:t xml:space="preserve"> years of</w:t>
      </w:r>
      <w:r w:rsidR="0039598C" w:rsidRPr="00E14F50">
        <w:rPr>
          <w:color w:val="auto"/>
          <w:szCs w:val="24"/>
        </w:rPr>
        <w:t xml:space="preserve"> active</w:t>
      </w:r>
      <w:r w:rsidRPr="00E14F50">
        <w:rPr>
          <w:color w:val="auto"/>
          <w:szCs w:val="24"/>
        </w:rPr>
        <w:t xml:space="preserve"> service.  The medical basis for the separation was </w:t>
      </w:r>
      <w:r w:rsidR="0039598C" w:rsidRPr="00E14F50">
        <w:rPr>
          <w:color w:val="auto"/>
          <w:szCs w:val="24"/>
        </w:rPr>
        <w:t>Depressive Disorder</w:t>
      </w:r>
      <w:r w:rsidR="00B56791">
        <w:rPr>
          <w:color w:val="auto"/>
          <w:szCs w:val="24"/>
        </w:rPr>
        <w:t>-</w:t>
      </w:r>
      <w:r w:rsidR="009A618A" w:rsidRPr="00E14F50">
        <w:rPr>
          <w:color w:val="auto"/>
          <w:szCs w:val="24"/>
        </w:rPr>
        <w:t xml:space="preserve">Not Otherwise </w:t>
      </w:r>
      <w:r w:rsidR="00E35582" w:rsidRPr="00E14F50">
        <w:rPr>
          <w:color w:val="auto"/>
          <w:szCs w:val="24"/>
        </w:rPr>
        <w:t>Specified</w:t>
      </w:r>
      <w:r w:rsidR="00E14F50" w:rsidRPr="00E14F50">
        <w:rPr>
          <w:color w:val="auto"/>
          <w:szCs w:val="24"/>
        </w:rPr>
        <w:t xml:space="preserve"> (NOS)</w:t>
      </w:r>
      <w:r w:rsidR="009A618A" w:rsidRPr="00E14F50">
        <w:rPr>
          <w:color w:val="auto"/>
          <w:szCs w:val="24"/>
        </w:rPr>
        <w:t>.</w:t>
      </w:r>
      <w:r w:rsidRPr="00E14F50">
        <w:rPr>
          <w:i/>
          <w:color w:val="auto"/>
          <w:szCs w:val="24"/>
        </w:rPr>
        <w:t xml:space="preserve"> </w:t>
      </w:r>
      <w:r w:rsidR="003D1C36">
        <w:rPr>
          <w:i/>
          <w:color w:val="auto"/>
          <w:szCs w:val="24"/>
        </w:rPr>
        <w:t xml:space="preserve"> </w:t>
      </w:r>
      <w:r w:rsidR="00E14F50" w:rsidRPr="00E14F50">
        <w:rPr>
          <w:color w:val="auto"/>
          <w:szCs w:val="24"/>
        </w:rPr>
        <w:t xml:space="preserve">The CI continued to have significant mental health problems despite appropriate medication and psychotherapy and was referred for a Medical Evaluation Board (MEB). </w:t>
      </w:r>
      <w:r w:rsidR="003D1C36">
        <w:rPr>
          <w:color w:val="auto"/>
          <w:szCs w:val="24"/>
        </w:rPr>
        <w:t xml:space="preserve"> </w:t>
      </w:r>
      <w:r w:rsidR="00E14F50" w:rsidRPr="00E14F50">
        <w:rPr>
          <w:color w:val="auto"/>
          <w:szCs w:val="24"/>
        </w:rPr>
        <w:t>He was referred to the Physical Evaluation Board (PEB), found to be unfit due to Depressive Disorder</w:t>
      </w:r>
      <w:r w:rsidR="00B56791">
        <w:rPr>
          <w:color w:val="auto"/>
          <w:szCs w:val="24"/>
        </w:rPr>
        <w:t>--</w:t>
      </w:r>
      <w:r w:rsidR="00E14F50" w:rsidRPr="00E14F50">
        <w:rPr>
          <w:color w:val="auto"/>
          <w:szCs w:val="24"/>
        </w:rPr>
        <w:t xml:space="preserve">NOS, and separated with a 10% disability rating. </w:t>
      </w:r>
      <w:r w:rsidR="003D1C36">
        <w:rPr>
          <w:color w:val="auto"/>
          <w:szCs w:val="24"/>
        </w:rPr>
        <w:t xml:space="preserve"> </w:t>
      </w:r>
      <w:r w:rsidR="00E14F50" w:rsidRPr="00E14F50">
        <w:rPr>
          <w:color w:val="auto"/>
          <w:szCs w:val="24"/>
        </w:rPr>
        <w:t>The PEB assigned a rating of 30% but then deducted 20% for aggravating/contributory factors.</w:t>
      </w:r>
    </w:p>
    <w:p w:rsidR="003D1C36" w:rsidRPr="003D1C36" w:rsidRDefault="003D1C36" w:rsidP="003D1C36">
      <w:pPr>
        <w:tabs>
          <w:tab w:val="left" w:pos="288"/>
          <w:tab w:val="left" w:pos="4752"/>
        </w:tabs>
        <w:spacing w:line="240" w:lineRule="exact"/>
        <w:jc w:val="both"/>
        <w:rPr>
          <w:color w:val="auto"/>
          <w:szCs w:val="24"/>
        </w:rPr>
      </w:pPr>
      <w:r w:rsidRPr="003D1C36">
        <w:rPr>
          <w:color w:val="auto"/>
          <w:szCs w:val="24"/>
          <w:u w:val="single"/>
        </w:rPr>
        <w:t>_______________________________________________________________</w:t>
      </w:r>
      <w:r w:rsidRPr="003D1C36">
        <w:rPr>
          <w:color w:val="auto"/>
          <w:szCs w:val="24"/>
        </w:rPr>
        <w:t>_</w:t>
      </w:r>
    </w:p>
    <w:p w:rsidR="00923B25" w:rsidRPr="008A4773" w:rsidRDefault="00923B25" w:rsidP="00BF2CFA">
      <w:pPr>
        <w:tabs>
          <w:tab w:val="left" w:pos="288"/>
          <w:tab w:val="left" w:pos="4752"/>
        </w:tabs>
        <w:spacing w:line="240" w:lineRule="exact"/>
        <w:jc w:val="both"/>
        <w:rPr>
          <w:color w:val="000080"/>
          <w:szCs w:val="24"/>
        </w:rPr>
      </w:pPr>
    </w:p>
    <w:p w:rsidR="00841243" w:rsidRPr="008A4773" w:rsidRDefault="002C6E5B" w:rsidP="00BF2CFA">
      <w:pPr>
        <w:tabs>
          <w:tab w:val="left" w:pos="288"/>
          <w:tab w:val="left" w:pos="4752"/>
        </w:tabs>
        <w:spacing w:line="240" w:lineRule="exact"/>
        <w:jc w:val="both"/>
        <w:rPr>
          <w:color w:val="auto"/>
          <w:szCs w:val="24"/>
        </w:rPr>
      </w:pPr>
      <w:r w:rsidRPr="008A4773">
        <w:rPr>
          <w:color w:val="auto"/>
          <w:szCs w:val="24"/>
          <w:u w:val="single"/>
        </w:rPr>
        <w:t>CI CONTENTION</w:t>
      </w:r>
      <w:r w:rsidRPr="008A4773">
        <w:rPr>
          <w:color w:val="auto"/>
          <w:szCs w:val="24"/>
        </w:rPr>
        <w:t>:</w:t>
      </w:r>
      <w:r w:rsidRPr="008A4773">
        <w:rPr>
          <w:color w:val="000080"/>
          <w:szCs w:val="24"/>
        </w:rPr>
        <w:t xml:space="preserve">  </w:t>
      </w:r>
      <w:r w:rsidRPr="008A4773">
        <w:rPr>
          <w:color w:val="auto"/>
          <w:szCs w:val="24"/>
        </w:rPr>
        <w:t>The CI states:</w:t>
      </w:r>
      <w:r w:rsidR="00E14F50">
        <w:rPr>
          <w:color w:val="auto"/>
          <w:szCs w:val="24"/>
        </w:rPr>
        <w:t xml:space="preserve"> ‘</w:t>
      </w:r>
      <w:r w:rsidR="00E15C5D" w:rsidRPr="008A4773">
        <w:rPr>
          <w:color w:val="auto"/>
          <w:szCs w:val="24"/>
        </w:rPr>
        <w:t xml:space="preserve">VA rating of 70% service </w:t>
      </w:r>
      <w:proofErr w:type="gramStart"/>
      <w:r w:rsidR="00E15C5D" w:rsidRPr="008A4773">
        <w:rPr>
          <w:color w:val="auto"/>
          <w:szCs w:val="24"/>
        </w:rPr>
        <w:t>connected</w:t>
      </w:r>
      <w:proofErr w:type="gramEnd"/>
      <w:r w:rsidR="00E15C5D" w:rsidRPr="008A4773">
        <w:rPr>
          <w:color w:val="auto"/>
          <w:szCs w:val="24"/>
        </w:rPr>
        <w:t xml:space="preserve">.  </w:t>
      </w:r>
      <w:proofErr w:type="gramStart"/>
      <w:r w:rsidR="00E15C5D" w:rsidRPr="008A4773">
        <w:rPr>
          <w:color w:val="auto"/>
          <w:szCs w:val="24"/>
        </w:rPr>
        <w:t>Social Security rating 100</w:t>
      </w:r>
      <w:r w:rsidR="008A4773" w:rsidRPr="008A4773">
        <w:rPr>
          <w:color w:val="auto"/>
          <w:szCs w:val="24"/>
        </w:rPr>
        <w:t>%.</w:t>
      </w:r>
      <w:r w:rsidR="00E14F50">
        <w:rPr>
          <w:color w:val="auto"/>
          <w:szCs w:val="24"/>
        </w:rPr>
        <w:t>’</w:t>
      </w:r>
      <w:proofErr w:type="gramEnd"/>
      <w:r w:rsidR="00841243" w:rsidRPr="008A4773">
        <w:rPr>
          <w:color w:val="auto"/>
          <w:szCs w:val="24"/>
        </w:rPr>
        <w:t xml:space="preserve">  </w:t>
      </w:r>
    </w:p>
    <w:p w:rsidR="003D1C36" w:rsidRPr="003D1C36" w:rsidRDefault="003D1C36" w:rsidP="003D1C36">
      <w:pPr>
        <w:tabs>
          <w:tab w:val="left" w:pos="288"/>
          <w:tab w:val="left" w:pos="4752"/>
        </w:tabs>
        <w:spacing w:line="240" w:lineRule="exact"/>
        <w:jc w:val="both"/>
        <w:rPr>
          <w:color w:val="auto"/>
          <w:szCs w:val="24"/>
        </w:rPr>
      </w:pPr>
      <w:r w:rsidRPr="003D1C36">
        <w:rPr>
          <w:color w:val="auto"/>
          <w:szCs w:val="24"/>
          <w:u w:val="single"/>
        </w:rPr>
        <w:t>_______________________________________________________________</w:t>
      </w:r>
      <w:r w:rsidRPr="003D1C36">
        <w:rPr>
          <w:color w:val="auto"/>
          <w:szCs w:val="24"/>
        </w:rPr>
        <w:t>_</w:t>
      </w:r>
    </w:p>
    <w:p w:rsidR="00E14F50" w:rsidRDefault="00E14F50" w:rsidP="00BF2CFA">
      <w:pPr>
        <w:tabs>
          <w:tab w:val="left" w:pos="288"/>
          <w:tab w:val="left" w:pos="4752"/>
        </w:tabs>
        <w:spacing w:line="240" w:lineRule="exact"/>
        <w:jc w:val="both"/>
        <w:rPr>
          <w:color w:val="000080"/>
        </w:rPr>
      </w:pPr>
    </w:p>
    <w:p w:rsidR="002338CA" w:rsidRPr="008A4773" w:rsidRDefault="002C6E5B" w:rsidP="00BF2CFA">
      <w:pPr>
        <w:tabs>
          <w:tab w:val="left" w:pos="288"/>
          <w:tab w:val="left" w:pos="4752"/>
        </w:tabs>
        <w:spacing w:line="240" w:lineRule="exact"/>
        <w:jc w:val="both"/>
        <w:rPr>
          <w:color w:val="auto"/>
        </w:rPr>
      </w:pPr>
      <w:r w:rsidRPr="008A4773">
        <w:rPr>
          <w:color w:val="auto"/>
          <w:u w:val="single"/>
        </w:rPr>
        <w:t>RATING COMPARISON</w:t>
      </w:r>
      <w:r w:rsidRPr="008A4773">
        <w:rPr>
          <w:color w:val="auto"/>
        </w:rPr>
        <w:t>:</w:t>
      </w:r>
    </w:p>
    <w:p w:rsidR="00F82981" w:rsidRPr="008A4773" w:rsidRDefault="00F82981" w:rsidP="00BF2CFA">
      <w:pPr>
        <w:tabs>
          <w:tab w:val="left" w:pos="288"/>
          <w:tab w:val="left" w:pos="4752"/>
        </w:tabs>
        <w:spacing w:line="240" w:lineRule="exact"/>
        <w:jc w:val="both"/>
        <w:rPr>
          <w:color w:val="000080"/>
        </w:rPr>
      </w:pPr>
    </w:p>
    <w:tbl>
      <w:tblPr>
        <w:tblStyle w:val="TableGrid"/>
        <w:tblW w:w="11160" w:type="dxa"/>
        <w:tblInd w:w="-792" w:type="dxa"/>
        <w:tblLayout w:type="fixed"/>
        <w:tblLook w:val="04A0"/>
      </w:tblPr>
      <w:tblGrid>
        <w:gridCol w:w="3420"/>
        <w:gridCol w:w="720"/>
        <w:gridCol w:w="810"/>
        <w:gridCol w:w="2880"/>
        <w:gridCol w:w="720"/>
        <w:gridCol w:w="990"/>
        <w:gridCol w:w="1620"/>
      </w:tblGrid>
      <w:tr w:rsidR="00684E2B" w:rsidRPr="002A685E" w:rsidTr="003D1C36">
        <w:trPr>
          <w:trHeight w:val="233"/>
        </w:trPr>
        <w:tc>
          <w:tcPr>
            <w:tcW w:w="4950" w:type="dxa"/>
            <w:gridSpan w:val="3"/>
            <w:tcBorders>
              <w:right w:val="thinThickThinSmallGap" w:sz="24" w:space="0" w:color="auto"/>
            </w:tcBorders>
            <w:shd w:val="clear" w:color="auto" w:fill="C6D9F1" w:themeFill="text2" w:themeFillTint="33"/>
          </w:tcPr>
          <w:p w:rsidR="00684E2B" w:rsidRPr="003D1C36" w:rsidRDefault="00684E2B" w:rsidP="00BF2CFA">
            <w:pPr>
              <w:pStyle w:val="ListParagraph"/>
              <w:spacing w:after="0" w:line="240" w:lineRule="exact"/>
              <w:ind w:left="0"/>
              <w:jc w:val="center"/>
              <w:rPr>
                <w:rFonts w:cs="Times New Roman"/>
                <w:b/>
                <w:sz w:val="20"/>
                <w:szCs w:val="20"/>
              </w:rPr>
            </w:pPr>
            <w:r w:rsidRPr="003D1C36">
              <w:rPr>
                <w:rFonts w:cs="Times New Roman"/>
                <w:b/>
                <w:sz w:val="20"/>
                <w:szCs w:val="20"/>
              </w:rPr>
              <w:t xml:space="preserve">Service </w:t>
            </w:r>
            <w:r w:rsidR="00874CAD" w:rsidRPr="003D1C36">
              <w:rPr>
                <w:rFonts w:cs="Times New Roman"/>
                <w:b/>
                <w:sz w:val="20"/>
                <w:szCs w:val="20"/>
              </w:rPr>
              <w:t xml:space="preserve">Informal </w:t>
            </w:r>
            <w:r w:rsidRPr="003D1C36">
              <w:rPr>
                <w:rFonts w:cs="Times New Roman"/>
                <w:b/>
                <w:sz w:val="20"/>
                <w:szCs w:val="20"/>
              </w:rPr>
              <w:t>PEB</w:t>
            </w:r>
            <w:r w:rsidR="00874CAD" w:rsidRPr="003D1C36">
              <w:rPr>
                <w:rFonts w:cs="Times New Roman"/>
                <w:b/>
                <w:sz w:val="20"/>
                <w:szCs w:val="20"/>
              </w:rPr>
              <w:t xml:space="preserve"> – </w:t>
            </w:r>
            <w:r w:rsidR="00E15C5D" w:rsidRPr="003D1C36">
              <w:rPr>
                <w:rFonts w:cs="Times New Roman"/>
                <w:b/>
                <w:sz w:val="20"/>
                <w:szCs w:val="20"/>
              </w:rPr>
              <w:t>20050506</w:t>
            </w:r>
          </w:p>
        </w:tc>
        <w:tc>
          <w:tcPr>
            <w:tcW w:w="6210" w:type="dxa"/>
            <w:gridSpan w:val="4"/>
            <w:tcBorders>
              <w:left w:val="thinThickThinSmallGap" w:sz="24" w:space="0" w:color="auto"/>
            </w:tcBorders>
            <w:shd w:val="clear" w:color="auto" w:fill="C6D9F1" w:themeFill="text2" w:themeFillTint="33"/>
          </w:tcPr>
          <w:p w:rsidR="00677531" w:rsidRPr="003D1C36" w:rsidRDefault="00684E2B" w:rsidP="00BF2CFA">
            <w:pPr>
              <w:pStyle w:val="ListParagraph"/>
              <w:spacing w:after="0" w:line="240" w:lineRule="exact"/>
              <w:ind w:left="0"/>
              <w:jc w:val="center"/>
              <w:rPr>
                <w:rFonts w:cs="Times New Roman"/>
                <w:b/>
                <w:sz w:val="20"/>
                <w:szCs w:val="20"/>
              </w:rPr>
            </w:pPr>
            <w:r w:rsidRPr="003D1C36">
              <w:rPr>
                <w:rFonts w:cs="Times New Roman"/>
                <w:b/>
                <w:sz w:val="20"/>
                <w:szCs w:val="20"/>
              </w:rPr>
              <w:t>VA (</w:t>
            </w:r>
            <w:r w:rsidR="00677531" w:rsidRPr="003D1C36">
              <w:rPr>
                <w:rFonts w:cs="Times New Roman"/>
                <w:b/>
                <w:sz w:val="20"/>
                <w:szCs w:val="20"/>
              </w:rPr>
              <w:t>5 and 6 months</w:t>
            </w:r>
            <w:r w:rsidRPr="003D1C36">
              <w:rPr>
                <w:rFonts w:cs="Times New Roman"/>
                <w:b/>
                <w:sz w:val="20"/>
                <w:szCs w:val="20"/>
              </w:rPr>
              <w:t xml:space="preserve"> after Separation)</w:t>
            </w:r>
            <w:r w:rsidR="00677531" w:rsidRPr="003D1C36">
              <w:rPr>
                <w:rFonts w:cs="Times New Roman"/>
                <w:b/>
                <w:sz w:val="20"/>
                <w:szCs w:val="20"/>
              </w:rPr>
              <w:t xml:space="preserve"> </w:t>
            </w:r>
          </w:p>
          <w:p w:rsidR="00684E2B" w:rsidRPr="003D1C36" w:rsidRDefault="000C3C13" w:rsidP="00BF2CFA">
            <w:pPr>
              <w:pStyle w:val="ListParagraph"/>
              <w:spacing w:after="0" w:line="240" w:lineRule="exact"/>
              <w:ind w:left="0"/>
              <w:jc w:val="center"/>
              <w:rPr>
                <w:rFonts w:cs="Times New Roman"/>
                <w:b/>
                <w:sz w:val="20"/>
                <w:szCs w:val="20"/>
              </w:rPr>
            </w:pPr>
            <w:r w:rsidRPr="003D1C36">
              <w:rPr>
                <w:rFonts w:cs="Times New Roman"/>
                <w:b/>
                <w:sz w:val="20"/>
                <w:szCs w:val="20"/>
              </w:rPr>
              <w:t xml:space="preserve">All Effective </w:t>
            </w:r>
            <w:r w:rsidR="00E15C5D" w:rsidRPr="003D1C36">
              <w:rPr>
                <w:rFonts w:cs="Times New Roman"/>
                <w:b/>
                <w:sz w:val="20"/>
                <w:szCs w:val="20"/>
              </w:rPr>
              <w:t>20050907</w:t>
            </w:r>
          </w:p>
        </w:tc>
      </w:tr>
      <w:tr w:rsidR="002B2645" w:rsidRPr="002A685E" w:rsidTr="003D1C36">
        <w:trPr>
          <w:trHeight w:val="233"/>
        </w:trPr>
        <w:tc>
          <w:tcPr>
            <w:tcW w:w="3420" w:type="dxa"/>
            <w:tcBorders>
              <w:bottom w:val="single" w:sz="4" w:space="0" w:color="000000" w:themeColor="text1"/>
            </w:tcBorders>
            <w:shd w:val="clear" w:color="auto" w:fill="C6D9F1" w:themeFill="text2" w:themeFillTint="33"/>
          </w:tcPr>
          <w:p w:rsidR="002B2645" w:rsidRPr="003D1C36" w:rsidRDefault="002B2645" w:rsidP="00BF2CFA">
            <w:pPr>
              <w:pStyle w:val="ListParagraph"/>
              <w:spacing w:after="0" w:line="240" w:lineRule="exact"/>
              <w:ind w:left="0"/>
              <w:jc w:val="center"/>
              <w:rPr>
                <w:rFonts w:cs="Times New Roman"/>
                <w:b/>
                <w:sz w:val="20"/>
                <w:szCs w:val="20"/>
              </w:rPr>
            </w:pPr>
            <w:r w:rsidRPr="003D1C36">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2B2645" w:rsidRPr="003D1C36" w:rsidRDefault="002B2645" w:rsidP="00BF2CFA">
            <w:pPr>
              <w:pStyle w:val="ListParagraph"/>
              <w:spacing w:after="0" w:line="240" w:lineRule="exact"/>
              <w:ind w:left="0"/>
              <w:jc w:val="center"/>
              <w:rPr>
                <w:rFonts w:cs="Times New Roman"/>
                <w:b/>
                <w:sz w:val="20"/>
                <w:szCs w:val="20"/>
              </w:rPr>
            </w:pPr>
            <w:r w:rsidRPr="003D1C36">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3D1C36" w:rsidRDefault="002B2645" w:rsidP="00BF2CFA">
            <w:pPr>
              <w:pStyle w:val="ListParagraph"/>
              <w:spacing w:after="0" w:line="240" w:lineRule="exact"/>
              <w:ind w:left="0"/>
              <w:jc w:val="center"/>
              <w:rPr>
                <w:rFonts w:cs="Times New Roman"/>
                <w:b/>
                <w:sz w:val="20"/>
                <w:szCs w:val="20"/>
              </w:rPr>
            </w:pPr>
            <w:r w:rsidRPr="003D1C36">
              <w:rPr>
                <w:rFonts w:cs="Times New Roman"/>
                <w:b/>
                <w:sz w:val="20"/>
                <w:szCs w:val="20"/>
              </w:rPr>
              <w:t>Rating</w:t>
            </w:r>
          </w:p>
        </w:tc>
        <w:tc>
          <w:tcPr>
            <w:tcW w:w="2880" w:type="dxa"/>
            <w:tcBorders>
              <w:left w:val="thinThickThinSmallGap" w:sz="24" w:space="0" w:color="auto"/>
              <w:bottom w:val="single" w:sz="4" w:space="0" w:color="000000" w:themeColor="text1"/>
            </w:tcBorders>
            <w:shd w:val="clear" w:color="auto" w:fill="C6D9F1" w:themeFill="text2" w:themeFillTint="33"/>
          </w:tcPr>
          <w:p w:rsidR="002B2645" w:rsidRPr="003D1C36" w:rsidRDefault="002B2645" w:rsidP="00BF2CFA">
            <w:pPr>
              <w:pStyle w:val="ListParagraph"/>
              <w:spacing w:after="0" w:line="240" w:lineRule="exact"/>
              <w:ind w:left="0"/>
              <w:jc w:val="center"/>
              <w:rPr>
                <w:rFonts w:cs="Times New Roman"/>
                <w:b/>
                <w:sz w:val="20"/>
                <w:szCs w:val="20"/>
              </w:rPr>
            </w:pPr>
            <w:r w:rsidRPr="003D1C36">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2B2645" w:rsidRPr="003D1C36" w:rsidRDefault="002B2645" w:rsidP="00BF2CFA">
            <w:pPr>
              <w:pStyle w:val="ListParagraph"/>
              <w:spacing w:after="0" w:line="240" w:lineRule="exact"/>
              <w:ind w:left="0"/>
              <w:jc w:val="center"/>
              <w:rPr>
                <w:rFonts w:cs="Times New Roman"/>
                <w:b/>
                <w:sz w:val="20"/>
                <w:szCs w:val="20"/>
              </w:rPr>
            </w:pPr>
            <w:r w:rsidRPr="003D1C36">
              <w:rPr>
                <w:rFonts w:cs="Times New Roman"/>
                <w:b/>
                <w:sz w:val="20"/>
                <w:szCs w:val="20"/>
              </w:rPr>
              <w:t>Code</w:t>
            </w:r>
          </w:p>
        </w:tc>
        <w:tc>
          <w:tcPr>
            <w:tcW w:w="990" w:type="dxa"/>
            <w:tcBorders>
              <w:bottom w:val="single" w:sz="4" w:space="0" w:color="000000" w:themeColor="text1"/>
            </w:tcBorders>
            <w:shd w:val="clear" w:color="auto" w:fill="C6D9F1" w:themeFill="text2" w:themeFillTint="33"/>
          </w:tcPr>
          <w:p w:rsidR="002B2645" w:rsidRPr="003D1C36" w:rsidRDefault="002B2645" w:rsidP="00BF2CFA">
            <w:pPr>
              <w:pStyle w:val="ListParagraph"/>
              <w:spacing w:after="0" w:line="240" w:lineRule="exact"/>
              <w:ind w:left="0"/>
              <w:jc w:val="center"/>
              <w:rPr>
                <w:rFonts w:cs="Times New Roman"/>
                <w:b/>
                <w:sz w:val="20"/>
                <w:szCs w:val="20"/>
              </w:rPr>
            </w:pPr>
            <w:r w:rsidRPr="003D1C36">
              <w:rPr>
                <w:rFonts w:cs="Times New Roman"/>
                <w:b/>
                <w:sz w:val="20"/>
                <w:szCs w:val="20"/>
              </w:rPr>
              <w:t>Rating</w:t>
            </w:r>
          </w:p>
        </w:tc>
        <w:tc>
          <w:tcPr>
            <w:tcW w:w="1620" w:type="dxa"/>
            <w:tcBorders>
              <w:bottom w:val="single" w:sz="4" w:space="0" w:color="000000" w:themeColor="text1"/>
            </w:tcBorders>
            <w:shd w:val="clear" w:color="auto" w:fill="C6D9F1" w:themeFill="text2" w:themeFillTint="33"/>
          </w:tcPr>
          <w:p w:rsidR="002B2645" w:rsidRPr="003D1C36" w:rsidRDefault="002B2645" w:rsidP="00BF2CFA">
            <w:pPr>
              <w:pStyle w:val="ListParagraph"/>
              <w:spacing w:after="0" w:line="240" w:lineRule="exact"/>
              <w:ind w:left="0"/>
              <w:jc w:val="center"/>
              <w:rPr>
                <w:rFonts w:cs="Times New Roman"/>
                <w:b/>
                <w:sz w:val="20"/>
                <w:szCs w:val="20"/>
              </w:rPr>
            </w:pPr>
            <w:r w:rsidRPr="003D1C36">
              <w:rPr>
                <w:rFonts w:cs="Times New Roman"/>
                <w:b/>
                <w:sz w:val="20"/>
                <w:szCs w:val="20"/>
              </w:rPr>
              <w:t>Exam</w:t>
            </w:r>
          </w:p>
        </w:tc>
      </w:tr>
      <w:tr w:rsidR="00514795" w:rsidRPr="002A685E" w:rsidTr="003D1C36">
        <w:trPr>
          <w:trHeight w:val="152"/>
        </w:trPr>
        <w:tc>
          <w:tcPr>
            <w:tcW w:w="3420" w:type="dxa"/>
            <w:shd w:val="clear" w:color="auto" w:fill="FFFFFF" w:themeFill="background1"/>
          </w:tcPr>
          <w:p w:rsidR="00514795" w:rsidRPr="003D1C36" w:rsidRDefault="00514795" w:rsidP="00BF2CFA">
            <w:pPr>
              <w:pStyle w:val="ListParagraph"/>
              <w:spacing w:after="0" w:line="240" w:lineRule="exact"/>
              <w:ind w:left="0"/>
              <w:rPr>
                <w:rFonts w:cs="Times New Roman"/>
                <w:sz w:val="20"/>
                <w:szCs w:val="20"/>
              </w:rPr>
            </w:pPr>
            <w:r w:rsidRPr="003D1C36">
              <w:rPr>
                <w:rFonts w:cs="Times New Roman"/>
                <w:sz w:val="20"/>
                <w:szCs w:val="20"/>
              </w:rPr>
              <w:t>Depressive Disorder</w:t>
            </w:r>
            <w:r w:rsidR="00677531" w:rsidRPr="003D1C36">
              <w:rPr>
                <w:rFonts w:cs="Times New Roman"/>
                <w:sz w:val="20"/>
                <w:szCs w:val="20"/>
              </w:rPr>
              <w:t>, Not Otherwise Specified</w:t>
            </w:r>
            <w:r w:rsidR="006F174F" w:rsidRPr="003D1C36">
              <w:rPr>
                <w:rFonts w:cs="Times New Roman"/>
                <w:sz w:val="20"/>
                <w:szCs w:val="20"/>
              </w:rPr>
              <w:t>, Definite Social and Industrial Adaptability Impairment</w:t>
            </w:r>
          </w:p>
        </w:tc>
        <w:tc>
          <w:tcPr>
            <w:tcW w:w="720" w:type="dxa"/>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r w:rsidRPr="003D1C36">
              <w:rPr>
                <w:rFonts w:cs="Times New Roman"/>
                <w:sz w:val="20"/>
                <w:szCs w:val="20"/>
              </w:rPr>
              <w:t>9434</w:t>
            </w:r>
          </w:p>
        </w:tc>
        <w:tc>
          <w:tcPr>
            <w:tcW w:w="810" w:type="dxa"/>
            <w:tcBorders>
              <w:right w:val="thinThickThinSmallGap" w:sz="24" w:space="0" w:color="auto"/>
            </w:tcBorders>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r w:rsidRPr="003D1C36">
              <w:rPr>
                <w:rFonts w:cs="Times New Roman"/>
                <w:sz w:val="20"/>
                <w:szCs w:val="20"/>
              </w:rPr>
              <w:t>10%</w:t>
            </w:r>
          </w:p>
        </w:tc>
        <w:tc>
          <w:tcPr>
            <w:tcW w:w="2880" w:type="dxa"/>
            <w:vMerge w:val="restart"/>
            <w:tcBorders>
              <w:left w:val="thinThickThinSmallGap" w:sz="24" w:space="0" w:color="auto"/>
            </w:tcBorders>
            <w:shd w:val="clear" w:color="auto" w:fill="FFFFFF" w:themeFill="background1"/>
          </w:tcPr>
          <w:p w:rsidR="00514795" w:rsidRPr="003D1C36" w:rsidRDefault="00514795" w:rsidP="00BF2CFA">
            <w:pPr>
              <w:pStyle w:val="ListParagraph"/>
              <w:spacing w:after="0" w:line="240" w:lineRule="exact"/>
              <w:ind w:left="0"/>
              <w:rPr>
                <w:rFonts w:cs="Times New Roman"/>
                <w:sz w:val="20"/>
                <w:szCs w:val="20"/>
              </w:rPr>
            </w:pPr>
            <w:r w:rsidRPr="003D1C36">
              <w:rPr>
                <w:rFonts w:cs="Times New Roman"/>
                <w:sz w:val="20"/>
                <w:szCs w:val="20"/>
              </w:rPr>
              <w:t>Mood Disorder (claimed as depression)</w:t>
            </w:r>
          </w:p>
          <w:p w:rsidR="00677531" w:rsidRPr="003D1C36" w:rsidRDefault="00677531" w:rsidP="00BF2CFA">
            <w:pPr>
              <w:pStyle w:val="ListParagraph"/>
              <w:spacing w:after="0" w:line="240" w:lineRule="exact"/>
              <w:ind w:left="0"/>
              <w:rPr>
                <w:rFonts w:cs="Times New Roman"/>
                <w:sz w:val="20"/>
                <w:szCs w:val="20"/>
              </w:rPr>
            </w:pPr>
            <w:r w:rsidRPr="003D1C36">
              <w:rPr>
                <w:rFonts w:cs="Times New Roman"/>
                <w:sz w:val="20"/>
                <w:szCs w:val="20"/>
              </w:rPr>
              <w:t xml:space="preserve">Schizoaffective </w:t>
            </w:r>
            <w:r w:rsidR="006908FD" w:rsidRPr="003D1C36">
              <w:rPr>
                <w:rFonts w:cs="Times New Roman"/>
                <w:sz w:val="20"/>
                <w:szCs w:val="20"/>
              </w:rPr>
              <w:t>D</w:t>
            </w:r>
            <w:r w:rsidRPr="003D1C36">
              <w:rPr>
                <w:rFonts w:cs="Times New Roman"/>
                <w:sz w:val="20"/>
                <w:szCs w:val="20"/>
              </w:rPr>
              <w:t>isorder, Depressed Type</w:t>
            </w:r>
          </w:p>
          <w:p w:rsidR="00677531" w:rsidRPr="003D1C36" w:rsidRDefault="00677531" w:rsidP="00BF2CFA">
            <w:pPr>
              <w:pStyle w:val="ListParagraph"/>
              <w:spacing w:after="0" w:line="240" w:lineRule="exact"/>
              <w:ind w:left="0"/>
              <w:rPr>
                <w:rFonts w:cs="Times New Roman"/>
                <w:sz w:val="20"/>
                <w:szCs w:val="20"/>
              </w:rPr>
            </w:pPr>
          </w:p>
          <w:p w:rsidR="00677531" w:rsidRPr="003D1C36" w:rsidRDefault="00677531" w:rsidP="00BF2CFA">
            <w:pPr>
              <w:pStyle w:val="ListParagraph"/>
              <w:spacing w:after="0" w:line="240" w:lineRule="exact"/>
              <w:ind w:left="0"/>
              <w:rPr>
                <w:rFonts w:cs="Times New Roman"/>
                <w:sz w:val="20"/>
                <w:szCs w:val="20"/>
              </w:rPr>
            </w:pPr>
            <w:r w:rsidRPr="003D1C36">
              <w:rPr>
                <w:rFonts w:cs="Times New Roman"/>
                <w:sz w:val="20"/>
                <w:szCs w:val="20"/>
              </w:rPr>
              <w:t xml:space="preserve">Reduced to </w:t>
            </w:r>
            <w:r w:rsidR="00874CAD" w:rsidRPr="003D1C36">
              <w:rPr>
                <w:rFonts w:cs="Times New Roman"/>
                <w:sz w:val="20"/>
                <w:szCs w:val="20"/>
              </w:rPr>
              <w:t xml:space="preserve">  </w:t>
            </w:r>
            <w:r w:rsidRPr="003D1C36">
              <w:rPr>
                <w:rFonts w:cs="Times New Roman"/>
                <w:sz w:val="20"/>
                <w:szCs w:val="20"/>
              </w:rPr>
              <w:t>50% 20070116</w:t>
            </w:r>
          </w:p>
          <w:p w:rsidR="00677531" w:rsidRPr="003D1C36" w:rsidRDefault="00677531" w:rsidP="00BF2CFA">
            <w:pPr>
              <w:pStyle w:val="ListParagraph"/>
              <w:spacing w:after="0" w:line="240" w:lineRule="exact"/>
              <w:ind w:left="0"/>
              <w:rPr>
                <w:rFonts w:cs="Times New Roman"/>
                <w:sz w:val="20"/>
                <w:szCs w:val="20"/>
              </w:rPr>
            </w:pPr>
            <w:r w:rsidRPr="003D1C36">
              <w:rPr>
                <w:rFonts w:cs="Times New Roman"/>
                <w:sz w:val="20"/>
                <w:szCs w:val="20"/>
              </w:rPr>
              <w:t>Increased to 70% 20070914</w:t>
            </w:r>
          </w:p>
        </w:tc>
        <w:tc>
          <w:tcPr>
            <w:tcW w:w="720" w:type="dxa"/>
            <w:vMerge w:val="restart"/>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r w:rsidRPr="003D1C36">
              <w:rPr>
                <w:rFonts w:cs="Times New Roman"/>
                <w:sz w:val="20"/>
                <w:szCs w:val="20"/>
              </w:rPr>
              <w:t>9435</w:t>
            </w:r>
          </w:p>
          <w:p w:rsidR="00C8734D" w:rsidRPr="003D1C36" w:rsidRDefault="00C8734D" w:rsidP="00BF2CFA">
            <w:pPr>
              <w:pStyle w:val="ListParagraph"/>
              <w:spacing w:after="0" w:line="240" w:lineRule="exact"/>
              <w:ind w:left="0"/>
              <w:jc w:val="center"/>
              <w:rPr>
                <w:rFonts w:cs="Times New Roman"/>
                <w:sz w:val="20"/>
                <w:szCs w:val="20"/>
              </w:rPr>
            </w:pPr>
          </w:p>
          <w:p w:rsidR="00C8734D" w:rsidRPr="003D1C36" w:rsidRDefault="00C8734D" w:rsidP="00BF2CFA">
            <w:pPr>
              <w:pStyle w:val="ListParagraph"/>
              <w:spacing w:after="0" w:line="240" w:lineRule="exact"/>
              <w:ind w:left="0"/>
              <w:jc w:val="center"/>
              <w:rPr>
                <w:rFonts w:cs="Times New Roman"/>
                <w:sz w:val="20"/>
                <w:szCs w:val="20"/>
              </w:rPr>
            </w:pPr>
            <w:r w:rsidRPr="003D1C36">
              <w:rPr>
                <w:rFonts w:cs="Times New Roman"/>
                <w:sz w:val="20"/>
                <w:szCs w:val="20"/>
              </w:rPr>
              <w:t>9211</w:t>
            </w:r>
          </w:p>
        </w:tc>
        <w:tc>
          <w:tcPr>
            <w:tcW w:w="990" w:type="dxa"/>
            <w:vMerge w:val="restart"/>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r w:rsidRPr="003D1C36">
              <w:rPr>
                <w:rFonts w:cs="Times New Roman"/>
                <w:sz w:val="20"/>
                <w:szCs w:val="20"/>
              </w:rPr>
              <w:t>10%</w:t>
            </w:r>
          </w:p>
          <w:p w:rsidR="00677531" w:rsidRPr="003D1C36" w:rsidRDefault="00677531" w:rsidP="00BF2CFA">
            <w:pPr>
              <w:pStyle w:val="ListParagraph"/>
              <w:spacing w:after="0" w:line="240" w:lineRule="exact"/>
              <w:ind w:left="0"/>
              <w:jc w:val="center"/>
              <w:rPr>
                <w:rFonts w:cs="Times New Roman"/>
                <w:sz w:val="20"/>
                <w:szCs w:val="20"/>
              </w:rPr>
            </w:pPr>
          </w:p>
          <w:p w:rsidR="00677531" w:rsidRPr="003D1C36" w:rsidRDefault="00677531" w:rsidP="00BF2CFA">
            <w:pPr>
              <w:pStyle w:val="ListParagraph"/>
              <w:spacing w:after="0" w:line="240" w:lineRule="exact"/>
              <w:ind w:left="0"/>
              <w:jc w:val="center"/>
              <w:rPr>
                <w:rFonts w:cs="Times New Roman"/>
                <w:sz w:val="20"/>
                <w:szCs w:val="20"/>
              </w:rPr>
            </w:pPr>
            <w:r w:rsidRPr="003D1C36">
              <w:rPr>
                <w:rFonts w:cs="Times New Roman"/>
                <w:sz w:val="20"/>
                <w:szCs w:val="20"/>
              </w:rPr>
              <w:t>70%</w:t>
            </w:r>
          </w:p>
        </w:tc>
        <w:tc>
          <w:tcPr>
            <w:tcW w:w="1620" w:type="dxa"/>
            <w:vMerge w:val="restart"/>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r w:rsidRPr="003D1C36">
              <w:rPr>
                <w:rFonts w:cs="Times New Roman"/>
                <w:sz w:val="20"/>
                <w:szCs w:val="20"/>
              </w:rPr>
              <w:t>20060307</w:t>
            </w:r>
          </w:p>
          <w:p w:rsidR="00677531" w:rsidRPr="003D1C36" w:rsidRDefault="00677531" w:rsidP="00BF2CFA">
            <w:pPr>
              <w:pStyle w:val="ListParagraph"/>
              <w:spacing w:after="0" w:line="240" w:lineRule="exact"/>
              <w:ind w:left="0"/>
              <w:jc w:val="center"/>
              <w:rPr>
                <w:rFonts w:cs="Times New Roman"/>
                <w:sz w:val="20"/>
                <w:szCs w:val="20"/>
              </w:rPr>
            </w:pPr>
          </w:p>
          <w:p w:rsidR="00677531" w:rsidRPr="003D1C36" w:rsidRDefault="00677531" w:rsidP="00BF2CFA">
            <w:pPr>
              <w:pStyle w:val="ListParagraph"/>
              <w:spacing w:after="0" w:line="240" w:lineRule="exact"/>
              <w:ind w:left="0"/>
              <w:jc w:val="center"/>
              <w:rPr>
                <w:rFonts w:cs="Times New Roman"/>
                <w:sz w:val="20"/>
                <w:szCs w:val="20"/>
              </w:rPr>
            </w:pPr>
            <w:r w:rsidRPr="003D1C36">
              <w:rPr>
                <w:rFonts w:cs="Times New Roman"/>
                <w:sz w:val="20"/>
                <w:szCs w:val="20"/>
              </w:rPr>
              <w:t>DRO</w:t>
            </w:r>
          </w:p>
        </w:tc>
      </w:tr>
      <w:tr w:rsidR="00514795" w:rsidRPr="002A685E" w:rsidTr="003D1C36">
        <w:trPr>
          <w:trHeight w:val="125"/>
        </w:trPr>
        <w:tc>
          <w:tcPr>
            <w:tcW w:w="3420" w:type="dxa"/>
            <w:shd w:val="clear" w:color="auto" w:fill="FFFFFF" w:themeFill="background1"/>
          </w:tcPr>
          <w:p w:rsidR="00514795" w:rsidRPr="003D1C36" w:rsidRDefault="00514795" w:rsidP="00BF2CFA">
            <w:pPr>
              <w:pStyle w:val="ListParagraph"/>
              <w:spacing w:after="0" w:line="240" w:lineRule="exact"/>
              <w:ind w:left="0"/>
              <w:rPr>
                <w:rFonts w:cs="Times New Roman"/>
                <w:sz w:val="20"/>
                <w:szCs w:val="20"/>
              </w:rPr>
            </w:pPr>
            <w:r w:rsidRPr="003D1C36">
              <w:rPr>
                <w:rFonts w:cs="Times New Roman"/>
                <w:sz w:val="20"/>
                <w:szCs w:val="20"/>
              </w:rPr>
              <w:t>Adjustment Disorder with mixed Anxiety and Depressed Mood</w:t>
            </w:r>
          </w:p>
        </w:tc>
        <w:tc>
          <w:tcPr>
            <w:tcW w:w="1530" w:type="dxa"/>
            <w:gridSpan w:val="2"/>
            <w:tcBorders>
              <w:right w:val="thinThickThinSmallGap" w:sz="24" w:space="0" w:color="auto"/>
            </w:tcBorders>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r w:rsidRPr="003D1C36">
              <w:rPr>
                <w:rFonts w:cs="Times New Roman"/>
                <w:sz w:val="20"/>
                <w:szCs w:val="20"/>
              </w:rPr>
              <w:t>Cat III</w:t>
            </w:r>
          </w:p>
        </w:tc>
        <w:tc>
          <w:tcPr>
            <w:tcW w:w="2880" w:type="dxa"/>
            <w:vMerge/>
            <w:tcBorders>
              <w:left w:val="thinThickThinSmallGap" w:sz="24" w:space="0" w:color="auto"/>
            </w:tcBorders>
            <w:shd w:val="clear" w:color="auto" w:fill="FFFFFF" w:themeFill="background1"/>
          </w:tcPr>
          <w:p w:rsidR="00514795" w:rsidRPr="003D1C36" w:rsidRDefault="00514795" w:rsidP="00BF2CFA">
            <w:pPr>
              <w:pStyle w:val="ListParagraph"/>
              <w:spacing w:after="0" w:line="240" w:lineRule="exact"/>
              <w:ind w:left="0"/>
              <w:rPr>
                <w:rFonts w:cs="Times New Roman"/>
                <w:sz w:val="20"/>
                <w:szCs w:val="20"/>
              </w:rPr>
            </w:pPr>
          </w:p>
        </w:tc>
        <w:tc>
          <w:tcPr>
            <w:tcW w:w="720" w:type="dxa"/>
            <w:vMerge/>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p>
        </w:tc>
        <w:tc>
          <w:tcPr>
            <w:tcW w:w="990" w:type="dxa"/>
            <w:vMerge/>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p>
        </w:tc>
        <w:tc>
          <w:tcPr>
            <w:tcW w:w="1620" w:type="dxa"/>
            <w:vMerge/>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p>
        </w:tc>
      </w:tr>
      <w:tr w:rsidR="00514795" w:rsidRPr="002A685E" w:rsidTr="003D1C36">
        <w:trPr>
          <w:trHeight w:val="125"/>
        </w:trPr>
        <w:tc>
          <w:tcPr>
            <w:tcW w:w="3420" w:type="dxa"/>
            <w:shd w:val="clear" w:color="auto" w:fill="FFFFFF" w:themeFill="background1"/>
          </w:tcPr>
          <w:p w:rsidR="00514795" w:rsidRPr="003D1C36" w:rsidRDefault="00514795" w:rsidP="00BF2CFA">
            <w:pPr>
              <w:pStyle w:val="ListParagraph"/>
              <w:spacing w:after="0" w:line="240" w:lineRule="exact"/>
              <w:ind w:left="0"/>
              <w:rPr>
                <w:rFonts w:cs="Times New Roman"/>
                <w:sz w:val="20"/>
                <w:szCs w:val="20"/>
              </w:rPr>
            </w:pPr>
            <w:r w:rsidRPr="003D1C36">
              <w:rPr>
                <w:rFonts w:cs="Times New Roman"/>
                <w:sz w:val="20"/>
                <w:szCs w:val="20"/>
              </w:rPr>
              <w:t>Alcohol Dependence</w:t>
            </w:r>
          </w:p>
        </w:tc>
        <w:tc>
          <w:tcPr>
            <w:tcW w:w="1530" w:type="dxa"/>
            <w:gridSpan w:val="2"/>
            <w:tcBorders>
              <w:right w:val="thinThickThinSmallGap" w:sz="24" w:space="0" w:color="auto"/>
            </w:tcBorders>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r w:rsidRPr="003D1C36">
              <w:rPr>
                <w:rFonts w:cs="Times New Roman"/>
                <w:sz w:val="20"/>
                <w:szCs w:val="20"/>
              </w:rPr>
              <w:t>Cat III</w:t>
            </w:r>
          </w:p>
        </w:tc>
        <w:tc>
          <w:tcPr>
            <w:tcW w:w="2880" w:type="dxa"/>
            <w:vMerge/>
            <w:tcBorders>
              <w:left w:val="thinThickThinSmallGap" w:sz="24" w:space="0" w:color="auto"/>
            </w:tcBorders>
            <w:shd w:val="clear" w:color="auto" w:fill="FFFFFF" w:themeFill="background1"/>
          </w:tcPr>
          <w:p w:rsidR="00514795" w:rsidRPr="003D1C36" w:rsidRDefault="00514795" w:rsidP="00BF2CFA">
            <w:pPr>
              <w:pStyle w:val="ListParagraph"/>
              <w:spacing w:after="0" w:line="240" w:lineRule="exact"/>
              <w:ind w:left="0"/>
              <w:rPr>
                <w:rFonts w:cs="Times New Roman"/>
                <w:sz w:val="20"/>
                <w:szCs w:val="20"/>
              </w:rPr>
            </w:pPr>
          </w:p>
        </w:tc>
        <w:tc>
          <w:tcPr>
            <w:tcW w:w="720" w:type="dxa"/>
            <w:vMerge/>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p>
        </w:tc>
        <w:tc>
          <w:tcPr>
            <w:tcW w:w="990" w:type="dxa"/>
            <w:vMerge/>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p>
        </w:tc>
        <w:tc>
          <w:tcPr>
            <w:tcW w:w="1620" w:type="dxa"/>
            <w:vMerge/>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p>
        </w:tc>
      </w:tr>
      <w:tr w:rsidR="00514795" w:rsidRPr="002A685E" w:rsidTr="003D1C36">
        <w:trPr>
          <w:trHeight w:val="125"/>
        </w:trPr>
        <w:tc>
          <w:tcPr>
            <w:tcW w:w="3420" w:type="dxa"/>
            <w:shd w:val="clear" w:color="auto" w:fill="FFFFFF" w:themeFill="background1"/>
          </w:tcPr>
          <w:p w:rsidR="00514795" w:rsidRPr="003D1C36" w:rsidRDefault="00514795" w:rsidP="00BF2CFA">
            <w:pPr>
              <w:pStyle w:val="ListParagraph"/>
              <w:spacing w:after="0" w:line="240" w:lineRule="exact"/>
              <w:ind w:left="0"/>
              <w:rPr>
                <w:rFonts w:cs="Times New Roman"/>
                <w:sz w:val="20"/>
                <w:szCs w:val="20"/>
              </w:rPr>
            </w:pPr>
            <w:r w:rsidRPr="003D1C36">
              <w:rPr>
                <w:rFonts w:cs="Times New Roman"/>
                <w:sz w:val="20"/>
                <w:szCs w:val="20"/>
              </w:rPr>
              <w:t>Chronic Right Knee Pain</w:t>
            </w:r>
          </w:p>
        </w:tc>
        <w:tc>
          <w:tcPr>
            <w:tcW w:w="1530" w:type="dxa"/>
            <w:gridSpan w:val="2"/>
            <w:tcBorders>
              <w:right w:val="thinThickThinSmallGap" w:sz="24" w:space="0" w:color="auto"/>
            </w:tcBorders>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r w:rsidRPr="003D1C36">
              <w:rPr>
                <w:rFonts w:cs="Times New Roman"/>
                <w:sz w:val="20"/>
                <w:szCs w:val="20"/>
              </w:rPr>
              <w:t>Cat II</w:t>
            </w:r>
          </w:p>
        </w:tc>
        <w:tc>
          <w:tcPr>
            <w:tcW w:w="2880" w:type="dxa"/>
            <w:tcBorders>
              <w:left w:val="thinThickThinSmallGap" w:sz="24" w:space="0" w:color="auto"/>
            </w:tcBorders>
            <w:shd w:val="clear" w:color="auto" w:fill="FFFFFF" w:themeFill="background1"/>
          </w:tcPr>
          <w:p w:rsidR="00514795" w:rsidRPr="003D1C36" w:rsidRDefault="00514795" w:rsidP="00BF2CFA">
            <w:pPr>
              <w:pStyle w:val="ListParagraph"/>
              <w:spacing w:after="0" w:line="240" w:lineRule="exact"/>
              <w:ind w:left="0"/>
              <w:rPr>
                <w:rFonts w:cs="Times New Roman"/>
                <w:sz w:val="20"/>
                <w:szCs w:val="20"/>
              </w:rPr>
            </w:pPr>
            <w:r w:rsidRPr="003D1C36">
              <w:rPr>
                <w:rFonts w:cs="Times New Roman"/>
                <w:sz w:val="20"/>
                <w:szCs w:val="20"/>
              </w:rPr>
              <w:t>Right Knee Condition</w:t>
            </w:r>
          </w:p>
        </w:tc>
        <w:tc>
          <w:tcPr>
            <w:tcW w:w="1710" w:type="dxa"/>
            <w:gridSpan w:val="2"/>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r w:rsidRPr="003D1C36">
              <w:rPr>
                <w:rFonts w:cs="Times New Roman"/>
                <w:sz w:val="20"/>
                <w:szCs w:val="20"/>
              </w:rPr>
              <w:t>NSC</w:t>
            </w:r>
          </w:p>
        </w:tc>
        <w:tc>
          <w:tcPr>
            <w:tcW w:w="1620" w:type="dxa"/>
            <w:shd w:val="clear" w:color="auto" w:fill="FFFFFF" w:themeFill="background1"/>
          </w:tcPr>
          <w:p w:rsidR="00514795" w:rsidRPr="003D1C36" w:rsidRDefault="00514795" w:rsidP="00BF2CFA">
            <w:pPr>
              <w:pStyle w:val="ListParagraph"/>
              <w:spacing w:after="0" w:line="240" w:lineRule="exact"/>
              <w:ind w:left="0"/>
              <w:jc w:val="center"/>
              <w:rPr>
                <w:rFonts w:cs="Times New Roman"/>
                <w:sz w:val="20"/>
                <w:szCs w:val="20"/>
              </w:rPr>
            </w:pPr>
            <w:r w:rsidRPr="003D1C36">
              <w:rPr>
                <w:rFonts w:cs="Times New Roman"/>
                <w:sz w:val="20"/>
                <w:szCs w:val="20"/>
              </w:rPr>
              <w:t>20060227</w:t>
            </w:r>
          </w:p>
        </w:tc>
      </w:tr>
      <w:tr w:rsidR="001E2CD8" w:rsidRPr="002A685E" w:rsidTr="003D1C36">
        <w:trPr>
          <w:trHeight w:val="125"/>
        </w:trPr>
        <w:tc>
          <w:tcPr>
            <w:tcW w:w="3420" w:type="dxa"/>
            <w:shd w:val="clear" w:color="auto" w:fill="FFFFFF" w:themeFill="background1"/>
          </w:tcPr>
          <w:p w:rsidR="001E2CD8" w:rsidRPr="003D1C36" w:rsidRDefault="001E2CD8" w:rsidP="00BF2CFA">
            <w:pPr>
              <w:pStyle w:val="ListParagraph"/>
              <w:spacing w:after="0" w:line="240" w:lineRule="exact"/>
              <w:ind w:left="0"/>
              <w:rPr>
                <w:rFonts w:cs="Times New Roman"/>
                <w:sz w:val="20"/>
                <w:szCs w:val="20"/>
              </w:rPr>
            </w:pPr>
            <w:proofErr w:type="spellStart"/>
            <w:r w:rsidRPr="003D1C36">
              <w:rPr>
                <w:rFonts w:cs="Times New Roman"/>
                <w:sz w:val="20"/>
                <w:szCs w:val="20"/>
              </w:rPr>
              <w:t>Gastroesophageal</w:t>
            </w:r>
            <w:proofErr w:type="spellEnd"/>
            <w:r w:rsidRPr="003D1C36">
              <w:rPr>
                <w:rFonts w:cs="Times New Roman"/>
                <w:sz w:val="20"/>
                <w:szCs w:val="20"/>
              </w:rPr>
              <w:t xml:space="preserve"> Reflux Disease</w:t>
            </w:r>
          </w:p>
        </w:tc>
        <w:tc>
          <w:tcPr>
            <w:tcW w:w="1530" w:type="dxa"/>
            <w:gridSpan w:val="2"/>
            <w:tcBorders>
              <w:right w:val="thinThickThinSmallGap" w:sz="24" w:space="0" w:color="auto"/>
            </w:tcBorders>
            <w:shd w:val="clear" w:color="auto" w:fill="FFFFFF" w:themeFill="background1"/>
          </w:tcPr>
          <w:p w:rsidR="001E2CD8" w:rsidRPr="003D1C36" w:rsidRDefault="001E2CD8" w:rsidP="00BF2CFA">
            <w:pPr>
              <w:pStyle w:val="ListParagraph"/>
              <w:spacing w:after="0" w:line="240" w:lineRule="exact"/>
              <w:ind w:left="0"/>
              <w:jc w:val="center"/>
              <w:rPr>
                <w:rFonts w:cs="Times New Roman"/>
                <w:sz w:val="20"/>
                <w:szCs w:val="20"/>
              </w:rPr>
            </w:pPr>
            <w:r w:rsidRPr="003D1C36">
              <w:rPr>
                <w:rFonts w:cs="Times New Roman"/>
                <w:sz w:val="20"/>
                <w:szCs w:val="20"/>
              </w:rPr>
              <w:t>Cat II</w:t>
            </w:r>
          </w:p>
        </w:tc>
        <w:tc>
          <w:tcPr>
            <w:tcW w:w="2880" w:type="dxa"/>
            <w:tcBorders>
              <w:left w:val="thinThickThinSmallGap" w:sz="24" w:space="0" w:color="auto"/>
            </w:tcBorders>
            <w:shd w:val="clear" w:color="auto" w:fill="FFFFFF" w:themeFill="background1"/>
          </w:tcPr>
          <w:p w:rsidR="001E2CD8" w:rsidRPr="003D1C36" w:rsidRDefault="001E2CD8" w:rsidP="00BF2CFA">
            <w:pPr>
              <w:pStyle w:val="ListParagraph"/>
              <w:spacing w:after="0" w:line="240" w:lineRule="exact"/>
              <w:ind w:left="0"/>
              <w:rPr>
                <w:rFonts w:cs="Times New Roman"/>
                <w:sz w:val="20"/>
                <w:szCs w:val="20"/>
              </w:rPr>
            </w:pPr>
            <w:proofErr w:type="spellStart"/>
            <w:r w:rsidRPr="003D1C36">
              <w:rPr>
                <w:rFonts w:cs="Times New Roman"/>
                <w:sz w:val="20"/>
                <w:szCs w:val="20"/>
              </w:rPr>
              <w:t>Hiatal</w:t>
            </w:r>
            <w:proofErr w:type="spellEnd"/>
            <w:r w:rsidRPr="003D1C36">
              <w:rPr>
                <w:rFonts w:cs="Times New Roman"/>
                <w:sz w:val="20"/>
                <w:szCs w:val="20"/>
              </w:rPr>
              <w:t xml:space="preserve"> Hernia with </w:t>
            </w:r>
            <w:proofErr w:type="spellStart"/>
            <w:r w:rsidRPr="003D1C36">
              <w:rPr>
                <w:rFonts w:cs="Times New Roman"/>
                <w:sz w:val="20"/>
                <w:szCs w:val="20"/>
              </w:rPr>
              <w:t>Gastroesophageal</w:t>
            </w:r>
            <w:proofErr w:type="spellEnd"/>
            <w:r w:rsidRPr="003D1C36">
              <w:rPr>
                <w:rFonts w:cs="Times New Roman"/>
                <w:sz w:val="20"/>
                <w:szCs w:val="20"/>
              </w:rPr>
              <w:t xml:space="preserve"> Reflux Disease</w:t>
            </w:r>
          </w:p>
        </w:tc>
        <w:tc>
          <w:tcPr>
            <w:tcW w:w="720" w:type="dxa"/>
            <w:shd w:val="clear" w:color="auto" w:fill="FFFFFF" w:themeFill="background1"/>
          </w:tcPr>
          <w:p w:rsidR="001E2CD8" w:rsidRPr="003D1C36" w:rsidRDefault="001E2CD8" w:rsidP="00BF2CFA">
            <w:pPr>
              <w:pStyle w:val="ListParagraph"/>
              <w:spacing w:after="0" w:line="240" w:lineRule="exact"/>
              <w:ind w:left="0"/>
              <w:jc w:val="center"/>
              <w:rPr>
                <w:rFonts w:cs="Times New Roman"/>
                <w:sz w:val="20"/>
                <w:szCs w:val="20"/>
              </w:rPr>
            </w:pPr>
            <w:r w:rsidRPr="003D1C36">
              <w:rPr>
                <w:rFonts w:cs="Times New Roman"/>
                <w:sz w:val="20"/>
                <w:szCs w:val="20"/>
              </w:rPr>
              <w:t>7399-7346</w:t>
            </w:r>
          </w:p>
        </w:tc>
        <w:tc>
          <w:tcPr>
            <w:tcW w:w="990" w:type="dxa"/>
            <w:shd w:val="clear" w:color="auto" w:fill="FFFFFF" w:themeFill="background1"/>
          </w:tcPr>
          <w:p w:rsidR="001E2CD8" w:rsidRPr="003D1C36" w:rsidRDefault="001E2CD8" w:rsidP="00BF2CFA">
            <w:pPr>
              <w:pStyle w:val="ListParagraph"/>
              <w:spacing w:after="0" w:line="240" w:lineRule="exact"/>
              <w:ind w:left="0"/>
              <w:jc w:val="center"/>
              <w:rPr>
                <w:rFonts w:cs="Times New Roman"/>
                <w:sz w:val="20"/>
                <w:szCs w:val="20"/>
              </w:rPr>
            </w:pPr>
            <w:r w:rsidRPr="003D1C36">
              <w:rPr>
                <w:rFonts w:cs="Times New Roman"/>
                <w:sz w:val="20"/>
                <w:szCs w:val="20"/>
              </w:rPr>
              <w:t>0%</w:t>
            </w:r>
          </w:p>
        </w:tc>
        <w:tc>
          <w:tcPr>
            <w:tcW w:w="1620" w:type="dxa"/>
            <w:shd w:val="clear" w:color="auto" w:fill="FFFFFF" w:themeFill="background1"/>
          </w:tcPr>
          <w:p w:rsidR="001E2CD8" w:rsidRPr="003D1C36" w:rsidRDefault="001E2CD8" w:rsidP="00BF2CFA">
            <w:pPr>
              <w:pStyle w:val="ListParagraph"/>
              <w:spacing w:after="0" w:line="240" w:lineRule="exact"/>
              <w:ind w:left="0"/>
              <w:jc w:val="center"/>
              <w:rPr>
                <w:rFonts w:cs="Times New Roman"/>
                <w:sz w:val="20"/>
                <w:szCs w:val="20"/>
              </w:rPr>
            </w:pPr>
            <w:r w:rsidRPr="003D1C36">
              <w:rPr>
                <w:rFonts w:cs="Times New Roman"/>
                <w:sz w:val="20"/>
                <w:szCs w:val="20"/>
              </w:rPr>
              <w:t>20060307</w:t>
            </w:r>
          </w:p>
        </w:tc>
      </w:tr>
      <w:tr w:rsidR="001E2CD8" w:rsidRPr="002A685E" w:rsidTr="003D1C36">
        <w:trPr>
          <w:trHeight w:val="125"/>
        </w:trPr>
        <w:tc>
          <w:tcPr>
            <w:tcW w:w="3420" w:type="dxa"/>
            <w:shd w:val="clear" w:color="auto" w:fill="FFFFFF" w:themeFill="background1"/>
          </w:tcPr>
          <w:p w:rsidR="001E2CD8" w:rsidRPr="003D1C36" w:rsidRDefault="001E2CD8" w:rsidP="00BF2CFA">
            <w:pPr>
              <w:pStyle w:val="ListParagraph"/>
              <w:spacing w:after="0" w:line="240" w:lineRule="exact"/>
              <w:ind w:left="0"/>
              <w:rPr>
                <w:rFonts w:cs="Times New Roman"/>
                <w:sz w:val="20"/>
                <w:szCs w:val="20"/>
              </w:rPr>
            </w:pPr>
            <w:proofErr w:type="spellStart"/>
            <w:r w:rsidRPr="003D1C36">
              <w:rPr>
                <w:rFonts w:cs="Times New Roman"/>
                <w:sz w:val="20"/>
                <w:szCs w:val="20"/>
              </w:rPr>
              <w:t>Subacromial</w:t>
            </w:r>
            <w:proofErr w:type="spellEnd"/>
            <w:r w:rsidRPr="003D1C36">
              <w:rPr>
                <w:rFonts w:cs="Times New Roman"/>
                <w:sz w:val="20"/>
                <w:szCs w:val="20"/>
              </w:rPr>
              <w:t xml:space="preserve"> Impingement Syndrome</w:t>
            </w:r>
          </w:p>
        </w:tc>
        <w:tc>
          <w:tcPr>
            <w:tcW w:w="1530" w:type="dxa"/>
            <w:gridSpan w:val="2"/>
            <w:tcBorders>
              <w:right w:val="thinThickThinSmallGap" w:sz="24" w:space="0" w:color="auto"/>
            </w:tcBorders>
            <w:shd w:val="clear" w:color="auto" w:fill="FFFFFF" w:themeFill="background1"/>
          </w:tcPr>
          <w:p w:rsidR="001E2CD8" w:rsidRPr="003D1C36" w:rsidRDefault="001E2CD8" w:rsidP="00BF2CFA">
            <w:pPr>
              <w:pStyle w:val="ListParagraph"/>
              <w:spacing w:after="0" w:line="240" w:lineRule="exact"/>
              <w:ind w:left="0"/>
              <w:jc w:val="center"/>
              <w:rPr>
                <w:rFonts w:cs="Times New Roman"/>
                <w:sz w:val="20"/>
                <w:szCs w:val="20"/>
              </w:rPr>
            </w:pPr>
            <w:r w:rsidRPr="003D1C36">
              <w:rPr>
                <w:rFonts w:cs="Times New Roman"/>
                <w:sz w:val="20"/>
                <w:szCs w:val="20"/>
              </w:rPr>
              <w:t>Cat II</w:t>
            </w:r>
          </w:p>
        </w:tc>
        <w:tc>
          <w:tcPr>
            <w:tcW w:w="2880" w:type="dxa"/>
            <w:tcBorders>
              <w:left w:val="thinThickThinSmallGap" w:sz="24" w:space="0" w:color="auto"/>
            </w:tcBorders>
            <w:shd w:val="clear" w:color="auto" w:fill="FFFFFF" w:themeFill="background1"/>
          </w:tcPr>
          <w:p w:rsidR="001E2CD8" w:rsidRPr="003D1C36" w:rsidRDefault="001E2CD8" w:rsidP="00BF2CFA">
            <w:pPr>
              <w:pStyle w:val="ListParagraph"/>
              <w:spacing w:after="0" w:line="240" w:lineRule="exact"/>
              <w:ind w:left="0"/>
              <w:rPr>
                <w:rFonts w:cs="Times New Roman"/>
                <w:sz w:val="20"/>
                <w:szCs w:val="20"/>
              </w:rPr>
            </w:pPr>
            <w:r w:rsidRPr="003D1C36">
              <w:rPr>
                <w:rFonts w:cs="Times New Roman"/>
                <w:sz w:val="20"/>
                <w:szCs w:val="20"/>
              </w:rPr>
              <w:t>Sprain Left Shoulder</w:t>
            </w:r>
          </w:p>
        </w:tc>
        <w:tc>
          <w:tcPr>
            <w:tcW w:w="720" w:type="dxa"/>
            <w:shd w:val="clear" w:color="auto" w:fill="FFFFFF" w:themeFill="background1"/>
          </w:tcPr>
          <w:p w:rsidR="001E2CD8" w:rsidRPr="003D1C36" w:rsidRDefault="001E2CD8" w:rsidP="00BF2CFA">
            <w:pPr>
              <w:pStyle w:val="ListParagraph"/>
              <w:spacing w:after="0" w:line="240" w:lineRule="exact"/>
              <w:ind w:left="0"/>
              <w:jc w:val="center"/>
              <w:rPr>
                <w:rFonts w:cs="Times New Roman"/>
                <w:sz w:val="20"/>
                <w:szCs w:val="20"/>
              </w:rPr>
            </w:pPr>
            <w:r w:rsidRPr="003D1C36">
              <w:rPr>
                <w:rFonts w:cs="Times New Roman"/>
                <w:sz w:val="20"/>
                <w:szCs w:val="20"/>
              </w:rPr>
              <w:t>5201</w:t>
            </w:r>
          </w:p>
        </w:tc>
        <w:tc>
          <w:tcPr>
            <w:tcW w:w="990" w:type="dxa"/>
            <w:shd w:val="clear" w:color="auto" w:fill="FFFFFF" w:themeFill="background1"/>
          </w:tcPr>
          <w:p w:rsidR="001E2CD8" w:rsidRPr="003D1C36" w:rsidRDefault="001E2CD8" w:rsidP="00BF2CFA">
            <w:pPr>
              <w:pStyle w:val="ListParagraph"/>
              <w:spacing w:after="0" w:line="240" w:lineRule="exact"/>
              <w:ind w:left="0"/>
              <w:jc w:val="center"/>
              <w:rPr>
                <w:rFonts w:cs="Times New Roman"/>
                <w:sz w:val="20"/>
                <w:szCs w:val="20"/>
              </w:rPr>
            </w:pPr>
            <w:r w:rsidRPr="003D1C36">
              <w:rPr>
                <w:rFonts w:cs="Times New Roman"/>
                <w:sz w:val="20"/>
                <w:szCs w:val="20"/>
              </w:rPr>
              <w:t>0%</w:t>
            </w:r>
          </w:p>
        </w:tc>
        <w:tc>
          <w:tcPr>
            <w:tcW w:w="1620" w:type="dxa"/>
            <w:shd w:val="clear" w:color="auto" w:fill="FFFFFF" w:themeFill="background1"/>
          </w:tcPr>
          <w:p w:rsidR="001E2CD8" w:rsidRPr="003D1C36" w:rsidRDefault="001E2CD8" w:rsidP="00BF2CFA">
            <w:pPr>
              <w:pStyle w:val="ListParagraph"/>
              <w:spacing w:after="0" w:line="240" w:lineRule="exact"/>
              <w:ind w:left="0"/>
              <w:jc w:val="center"/>
              <w:rPr>
                <w:rFonts w:cs="Times New Roman"/>
                <w:sz w:val="20"/>
                <w:szCs w:val="20"/>
              </w:rPr>
            </w:pPr>
            <w:r w:rsidRPr="003D1C36">
              <w:rPr>
                <w:rFonts w:cs="Times New Roman"/>
                <w:sz w:val="20"/>
                <w:szCs w:val="20"/>
              </w:rPr>
              <w:t>20060227</w:t>
            </w:r>
          </w:p>
        </w:tc>
      </w:tr>
      <w:tr w:rsidR="002125DD" w:rsidRPr="002A685E" w:rsidTr="003D1C36">
        <w:trPr>
          <w:trHeight w:val="188"/>
        </w:trPr>
        <w:tc>
          <w:tcPr>
            <w:tcW w:w="3420" w:type="dxa"/>
            <w:tcBorders>
              <w:bottom w:val="single" w:sz="4" w:space="0" w:color="000000" w:themeColor="text1"/>
            </w:tcBorders>
            <w:shd w:val="clear" w:color="auto" w:fill="FFFFFF" w:themeFill="background1"/>
          </w:tcPr>
          <w:p w:rsidR="002125DD" w:rsidRPr="003D1C36" w:rsidRDefault="002125DD" w:rsidP="00BF2CFA">
            <w:pPr>
              <w:pStyle w:val="ListParagraph"/>
              <w:spacing w:after="0" w:line="240" w:lineRule="exact"/>
              <w:ind w:left="0"/>
              <w:rPr>
                <w:rFonts w:cs="Times New Roman"/>
                <w:sz w:val="20"/>
                <w:szCs w:val="20"/>
              </w:rPr>
            </w:pPr>
          </w:p>
        </w:tc>
        <w:tc>
          <w:tcPr>
            <w:tcW w:w="1530" w:type="dxa"/>
            <w:gridSpan w:val="2"/>
            <w:tcBorders>
              <w:bottom w:val="single" w:sz="4" w:space="0" w:color="000000" w:themeColor="text1"/>
              <w:right w:val="thinThickThinSmallGap" w:sz="24" w:space="0" w:color="auto"/>
            </w:tcBorders>
            <w:shd w:val="clear" w:color="auto" w:fill="FFFFFF" w:themeFill="background1"/>
          </w:tcPr>
          <w:p w:rsidR="002125DD" w:rsidRPr="003D1C36" w:rsidRDefault="002125DD" w:rsidP="00BF2CFA">
            <w:pPr>
              <w:pStyle w:val="ListParagraph"/>
              <w:spacing w:after="0" w:line="240" w:lineRule="exact"/>
              <w:ind w:left="0"/>
              <w:jc w:val="center"/>
              <w:rPr>
                <w:rFonts w:cs="Times New Roman"/>
                <w:sz w:val="20"/>
                <w:szCs w:val="20"/>
              </w:rPr>
            </w:pPr>
            <w:bookmarkStart w:id="0" w:name="OLE_LINK1"/>
            <w:bookmarkStart w:id="1" w:name="OLE_LINK2"/>
            <w:r w:rsidRPr="003D1C36">
              <w:rPr>
                <w:rFonts w:cs="Times New Roman"/>
                <w:sz w:val="20"/>
                <w:szCs w:val="20"/>
              </w:rPr>
              <w:t>Not in DES</w:t>
            </w:r>
            <w:bookmarkEnd w:id="0"/>
            <w:bookmarkEnd w:id="1"/>
          </w:p>
        </w:tc>
        <w:tc>
          <w:tcPr>
            <w:tcW w:w="2880" w:type="dxa"/>
            <w:tcBorders>
              <w:left w:val="thinThickThinSmallGap" w:sz="24" w:space="0" w:color="auto"/>
            </w:tcBorders>
            <w:shd w:val="clear" w:color="auto" w:fill="FFFFFF" w:themeFill="background1"/>
          </w:tcPr>
          <w:p w:rsidR="002125DD" w:rsidRPr="003D1C36" w:rsidRDefault="002125DD" w:rsidP="00BF2CFA">
            <w:pPr>
              <w:spacing w:line="240" w:lineRule="exact"/>
              <w:rPr>
                <w:color w:val="auto"/>
                <w:sz w:val="20"/>
                <w:szCs w:val="20"/>
              </w:rPr>
            </w:pPr>
            <w:r w:rsidRPr="003D1C36">
              <w:rPr>
                <w:color w:val="auto"/>
                <w:sz w:val="20"/>
                <w:szCs w:val="20"/>
              </w:rPr>
              <w:t>Tinnitus</w:t>
            </w:r>
          </w:p>
        </w:tc>
        <w:tc>
          <w:tcPr>
            <w:tcW w:w="720" w:type="dxa"/>
            <w:shd w:val="clear" w:color="auto" w:fill="FFFFFF" w:themeFill="background1"/>
          </w:tcPr>
          <w:p w:rsidR="002125DD" w:rsidRPr="003D1C36" w:rsidRDefault="002125DD" w:rsidP="00BF2CFA">
            <w:pPr>
              <w:pStyle w:val="ListParagraph"/>
              <w:spacing w:after="0" w:line="240" w:lineRule="exact"/>
              <w:ind w:left="0"/>
              <w:jc w:val="center"/>
              <w:rPr>
                <w:rFonts w:cs="Times New Roman"/>
                <w:sz w:val="20"/>
                <w:szCs w:val="20"/>
              </w:rPr>
            </w:pPr>
            <w:r w:rsidRPr="003D1C36">
              <w:rPr>
                <w:rFonts w:cs="Times New Roman"/>
                <w:sz w:val="20"/>
                <w:szCs w:val="20"/>
              </w:rPr>
              <w:t>6260</w:t>
            </w:r>
          </w:p>
        </w:tc>
        <w:tc>
          <w:tcPr>
            <w:tcW w:w="990" w:type="dxa"/>
            <w:shd w:val="clear" w:color="auto" w:fill="FFFFFF" w:themeFill="background1"/>
          </w:tcPr>
          <w:p w:rsidR="002125DD" w:rsidRPr="003D1C36" w:rsidRDefault="002125DD" w:rsidP="00BF2CFA">
            <w:pPr>
              <w:pStyle w:val="ListParagraph"/>
              <w:spacing w:after="0" w:line="240" w:lineRule="exact"/>
              <w:ind w:left="0"/>
              <w:jc w:val="center"/>
              <w:rPr>
                <w:rFonts w:cs="Times New Roman"/>
                <w:sz w:val="20"/>
                <w:szCs w:val="20"/>
              </w:rPr>
            </w:pPr>
            <w:r w:rsidRPr="003D1C36">
              <w:rPr>
                <w:rFonts w:cs="Times New Roman"/>
                <w:sz w:val="20"/>
                <w:szCs w:val="20"/>
              </w:rPr>
              <w:t>10%</w:t>
            </w:r>
          </w:p>
        </w:tc>
        <w:tc>
          <w:tcPr>
            <w:tcW w:w="1620" w:type="dxa"/>
            <w:shd w:val="clear" w:color="auto" w:fill="FFFFFF" w:themeFill="background1"/>
          </w:tcPr>
          <w:p w:rsidR="002125DD" w:rsidRPr="003D1C36" w:rsidRDefault="002125DD" w:rsidP="00BF2CFA">
            <w:pPr>
              <w:pStyle w:val="ListParagraph"/>
              <w:spacing w:after="0" w:line="240" w:lineRule="exact"/>
              <w:ind w:left="0"/>
              <w:jc w:val="center"/>
              <w:rPr>
                <w:rFonts w:cs="Times New Roman"/>
                <w:sz w:val="20"/>
                <w:szCs w:val="20"/>
              </w:rPr>
            </w:pPr>
            <w:r w:rsidRPr="003D1C36">
              <w:rPr>
                <w:rFonts w:cs="Times New Roman"/>
                <w:sz w:val="20"/>
                <w:szCs w:val="20"/>
              </w:rPr>
              <w:t>20060227</w:t>
            </w:r>
          </w:p>
        </w:tc>
      </w:tr>
      <w:tr w:rsidR="002125DD" w:rsidRPr="002A685E" w:rsidTr="003D1C36">
        <w:trPr>
          <w:trHeight w:val="188"/>
        </w:trPr>
        <w:tc>
          <w:tcPr>
            <w:tcW w:w="3420" w:type="dxa"/>
            <w:tcBorders>
              <w:bottom w:val="single" w:sz="4" w:space="0" w:color="000000" w:themeColor="text1"/>
            </w:tcBorders>
            <w:shd w:val="clear" w:color="auto" w:fill="FFFFFF" w:themeFill="background1"/>
          </w:tcPr>
          <w:p w:rsidR="002125DD" w:rsidRPr="003D1C36" w:rsidRDefault="002125DD" w:rsidP="00BF2CFA">
            <w:pPr>
              <w:pStyle w:val="ListParagraph"/>
              <w:spacing w:after="0" w:line="240" w:lineRule="exact"/>
              <w:ind w:left="0"/>
              <w:rPr>
                <w:rFonts w:cs="Times New Roman"/>
                <w:sz w:val="20"/>
                <w:szCs w:val="20"/>
              </w:rPr>
            </w:pPr>
          </w:p>
        </w:tc>
        <w:tc>
          <w:tcPr>
            <w:tcW w:w="1530" w:type="dxa"/>
            <w:gridSpan w:val="2"/>
            <w:tcBorders>
              <w:bottom w:val="single" w:sz="4" w:space="0" w:color="000000" w:themeColor="text1"/>
              <w:right w:val="thinThickThinSmallGap" w:sz="24" w:space="0" w:color="auto"/>
            </w:tcBorders>
            <w:shd w:val="clear" w:color="auto" w:fill="FFFFFF" w:themeFill="background1"/>
          </w:tcPr>
          <w:p w:rsidR="002125DD" w:rsidRPr="003D1C36" w:rsidRDefault="002125DD" w:rsidP="00BF2CFA">
            <w:pPr>
              <w:spacing w:line="240" w:lineRule="exact"/>
              <w:jc w:val="center"/>
              <w:rPr>
                <w:color w:val="auto"/>
                <w:sz w:val="20"/>
                <w:szCs w:val="20"/>
              </w:rPr>
            </w:pPr>
            <w:r w:rsidRPr="003D1C36">
              <w:rPr>
                <w:rFonts w:cs="Times New Roman"/>
                <w:color w:val="auto"/>
                <w:sz w:val="20"/>
                <w:szCs w:val="20"/>
              </w:rPr>
              <w:t>Not in DES</w:t>
            </w:r>
          </w:p>
        </w:tc>
        <w:tc>
          <w:tcPr>
            <w:tcW w:w="2880" w:type="dxa"/>
            <w:tcBorders>
              <w:left w:val="thinThickThinSmallGap" w:sz="24" w:space="0" w:color="auto"/>
            </w:tcBorders>
            <w:shd w:val="clear" w:color="auto" w:fill="FFFFFF" w:themeFill="background1"/>
          </w:tcPr>
          <w:p w:rsidR="002125DD" w:rsidRPr="003D1C36" w:rsidRDefault="002125DD" w:rsidP="00BF2CFA">
            <w:pPr>
              <w:spacing w:line="240" w:lineRule="exact"/>
              <w:rPr>
                <w:color w:val="auto"/>
                <w:sz w:val="20"/>
                <w:szCs w:val="20"/>
              </w:rPr>
            </w:pPr>
            <w:r w:rsidRPr="003D1C36">
              <w:rPr>
                <w:color w:val="auto"/>
                <w:sz w:val="20"/>
                <w:szCs w:val="20"/>
              </w:rPr>
              <w:t>Hypertension</w:t>
            </w:r>
          </w:p>
        </w:tc>
        <w:tc>
          <w:tcPr>
            <w:tcW w:w="720" w:type="dxa"/>
            <w:shd w:val="clear" w:color="auto" w:fill="FFFFFF" w:themeFill="background1"/>
          </w:tcPr>
          <w:p w:rsidR="002125DD" w:rsidRPr="003D1C36" w:rsidRDefault="002125DD" w:rsidP="00BF2CFA">
            <w:pPr>
              <w:pStyle w:val="ListParagraph"/>
              <w:spacing w:after="0" w:line="240" w:lineRule="exact"/>
              <w:ind w:left="0"/>
              <w:jc w:val="center"/>
              <w:rPr>
                <w:rFonts w:cs="Times New Roman"/>
                <w:sz w:val="20"/>
                <w:szCs w:val="20"/>
              </w:rPr>
            </w:pPr>
            <w:r w:rsidRPr="003D1C36">
              <w:rPr>
                <w:rFonts w:cs="Times New Roman"/>
                <w:sz w:val="20"/>
                <w:szCs w:val="20"/>
              </w:rPr>
              <w:t>7101</w:t>
            </w:r>
          </w:p>
        </w:tc>
        <w:tc>
          <w:tcPr>
            <w:tcW w:w="990" w:type="dxa"/>
            <w:shd w:val="clear" w:color="auto" w:fill="FFFFFF" w:themeFill="background1"/>
          </w:tcPr>
          <w:p w:rsidR="002125DD" w:rsidRPr="003D1C36" w:rsidRDefault="002125DD" w:rsidP="00BF2CFA">
            <w:pPr>
              <w:pStyle w:val="ListParagraph"/>
              <w:spacing w:after="0" w:line="240" w:lineRule="exact"/>
              <w:ind w:left="0"/>
              <w:jc w:val="center"/>
              <w:rPr>
                <w:rFonts w:cs="Times New Roman"/>
                <w:sz w:val="20"/>
                <w:szCs w:val="20"/>
              </w:rPr>
            </w:pPr>
            <w:r w:rsidRPr="003D1C36">
              <w:rPr>
                <w:rFonts w:cs="Times New Roman"/>
                <w:sz w:val="20"/>
                <w:szCs w:val="20"/>
              </w:rPr>
              <w:t>0%</w:t>
            </w:r>
          </w:p>
        </w:tc>
        <w:tc>
          <w:tcPr>
            <w:tcW w:w="1620" w:type="dxa"/>
            <w:shd w:val="clear" w:color="auto" w:fill="FFFFFF" w:themeFill="background1"/>
          </w:tcPr>
          <w:p w:rsidR="002125DD" w:rsidRPr="003D1C36" w:rsidRDefault="002125DD" w:rsidP="00BF2CFA">
            <w:pPr>
              <w:pStyle w:val="ListParagraph"/>
              <w:spacing w:after="0" w:line="240" w:lineRule="exact"/>
              <w:ind w:left="0"/>
              <w:jc w:val="center"/>
              <w:rPr>
                <w:rFonts w:cs="Times New Roman"/>
                <w:sz w:val="20"/>
                <w:szCs w:val="20"/>
              </w:rPr>
            </w:pPr>
            <w:r w:rsidRPr="003D1C36">
              <w:rPr>
                <w:rFonts w:cs="Times New Roman"/>
                <w:sz w:val="20"/>
                <w:szCs w:val="20"/>
              </w:rPr>
              <w:t>20060228</w:t>
            </w:r>
          </w:p>
        </w:tc>
      </w:tr>
      <w:tr w:rsidR="002125DD" w:rsidRPr="002A685E" w:rsidTr="003D1C36">
        <w:trPr>
          <w:trHeight w:val="188"/>
        </w:trPr>
        <w:tc>
          <w:tcPr>
            <w:tcW w:w="3420" w:type="dxa"/>
            <w:tcBorders>
              <w:bottom w:val="single" w:sz="4" w:space="0" w:color="000000" w:themeColor="text1"/>
            </w:tcBorders>
            <w:shd w:val="clear" w:color="auto" w:fill="FFFFFF" w:themeFill="background1"/>
          </w:tcPr>
          <w:p w:rsidR="002125DD" w:rsidRPr="003D1C36" w:rsidRDefault="002125DD" w:rsidP="00BF2CFA">
            <w:pPr>
              <w:pStyle w:val="ListParagraph"/>
              <w:spacing w:after="0" w:line="240" w:lineRule="exact"/>
              <w:ind w:left="0"/>
              <w:rPr>
                <w:rFonts w:cs="Times New Roman"/>
                <w:sz w:val="20"/>
                <w:szCs w:val="20"/>
              </w:rPr>
            </w:pPr>
          </w:p>
        </w:tc>
        <w:tc>
          <w:tcPr>
            <w:tcW w:w="1530" w:type="dxa"/>
            <w:gridSpan w:val="2"/>
            <w:tcBorders>
              <w:bottom w:val="single" w:sz="4" w:space="0" w:color="000000" w:themeColor="text1"/>
              <w:right w:val="thinThickThinSmallGap" w:sz="24" w:space="0" w:color="auto"/>
            </w:tcBorders>
            <w:shd w:val="clear" w:color="auto" w:fill="FFFFFF" w:themeFill="background1"/>
          </w:tcPr>
          <w:p w:rsidR="002125DD" w:rsidRPr="003D1C36" w:rsidRDefault="002125DD" w:rsidP="00BF2CFA">
            <w:pPr>
              <w:spacing w:line="240" w:lineRule="exact"/>
              <w:jc w:val="center"/>
              <w:rPr>
                <w:color w:val="auto"/>
                <w:sz w:val="20"/>
                <w:szCs w:val="20"/>
              </w:rPr>
            </w:pPr>
            <w:r w:rsidRPr="003D1C36">
              <w:rPr>
                <w:rFonts w:cs="Times New Roman"/>
                <w:color w:val="auto"/>
                <w:sz w:val="20"/>
                <w:szCs w:val="20"/>
              </w:rPr>
              <w:t>Not in DES</w:t>
            </w:r>
          </w:p>
        </w:tc>
        <w:tc>
          <w:tcPr>
            <w:tcW w:w="2880" w:type="dxa"/>
            <w:tcBorders>
              <w:left w:val="thinThickThinSmallGap" w:sz="24" w:space="0" w:color="auto"/>
            </w:tcBorders>
            <w:shd w:val="clear" w:color="auto" w:fill="FFFFFF" w:themeFill="background1"/>
          </w:tcPr>
          <w:p w:rsidR="002125DD" w:rsidRPr="003D1C36" w:rsidRDefault="002125DD" w:rsidP="00BF2CFA">
            <w:pPr>
              <w:spacing w:line="240" w:lineRule="exact"/>
              <w:rPr>
                <w:color w:val="auto"/>
                <w:sz w:val="20"/>
                <w:szCs w:val="20"/>
              </w:rPr>
            </w:pPr>
            <w:r w:rsidRPr="003D1C36">
              <w:rPr>
                <w:color w:val="auto"/>
                <w:sz w:val="20"/>
                <w:szCs w:val="20"/>
              </w:rPr>
              <w:t>Erectile dysfunction associated with Hypertension</w:t>
            </w:r>
          </w:p>
        </w:tc>
        <w:tc>
          <w:tcPr>
            <w:tcW w:w="720" w:type="dxa"/>
            <w:shd w:val="clear" w:color="auto" w:fill="FFFFFF" w:themeFill="background1"/>
          </w:tcPr>
          <w:p w:rsidR="002125DD" w:rsidRPr="003D1C36" w:rsidRDefault="002125DD" w:rsidP="00BF2CFA">
            <w:pPr>
              <w:pStyle w:val="ListParagraph"/>
              <w:spacing w:after="0" w:line="240" w:lineRule="exact"/>
              <w:ind w:left="0"/>
              <w:jc w:val="center"/>
              <w:rPr>
                <w:rFonts w:cs="Times New Roman"/>
                <w:sz w:val="20"/>
                <w:szCs w:val="20"/>
              </w:rPr>
            </w:pPr>
            <w:r w:rsidRPr="003D1C36">
              <w:rPr>
                <w:rFonts w:cs="Times New Roman"/>
                <w:sz w:val="20"/>
                <w:szCs w:val="20"/>
              </w:rPr>
              <w:t>7599-7522</w:t>
            </w:r>
          </w:p>
        </w:tc>
        <w:tc>
          <w:tcPr>
            <w:tcW w:w="990" w:type="dxa"/>
            <w:shd w:val="clear" w:color="auto" w:fill="FFFFFF" w:themeFill="background1"/>
          </w:tcPr>
          <w:p w:rsidR="002125DD" w:rsidRPr="003D1C36" w:rsidRDefault="002125DD" w:rsidP="00BF2CFA">
            <w:pPr>
              <w:pStyle w:val="ListParagraph"/>
              <w:spacing w:after="0" w:line="240" w:lineRule="exact"/>
              <w:ind w:left="0"/>
              <w:jc w:val="center"/>
              <w:rPr>
                <w:rFonts w:cs="Times New Roman"/>
                <w:sz w:val="20"/>
                <w:szCs w:val="20"/>
              </w:rPr>
            </w:pPr>
            <w:r w:rsidRPr="003D1C36">
              <w:rPr>
                <w:rFonts w:cs="Times New Roman"/>
                <w:sz w:val="20"/>
                <w:szCs w:val="20"/>
              </w:rPr>
              <w:t>0%</w:t>
            </w:r>
          </w:p>
        </w:tc>
        <w:tc>
          <w:tcPr>
            <w:tcW w:w="1620" w:type="dxa"/>
            <w:shd w:val="clear" w:color="auto" w:fill="FFFFFF" w:themeFill="background1"/>
          </w:tcPr>
          <w:p w:rsidR="002125DD" w:rsidRPr="003D1C36" w:rsidRDefault="002125DD" w:rsidP="00BF2CFA">
            <w:pPr>
              <w:pStyle w:val="ListParagraph"/>
              <w:spacing w:after="0" w:line="240" w:lineRule="exact"/>
              <w:ind w:left="0"/>
              <w:jc w:val="center"/>
              <w:rPr>
                <w:rFonts w:cs="Times New Roman"/>
                <w:sz w:val="20"/>
                <w:szCs w:val="20"/>
              </w:rPr>
            </w:pPr>
            <w:r w:rsidRPr="003D1C36">
              <w:rPr>
                <w:rFonts w:cs="Times New Roman"/>
                <w:sz w:val="20"/>
                <w:szCs w:val="20"/>
              </w:rPr>
              <w:t>20060228</w:t>
            </w:r>
          </w:p>
        </w:tc>
      </w:tr>
      <w:tr w:rsidR="00514795" w:rsidRPr="002A685E" w:rsidTr="003D1C36">
        <w:trPr>
          <w:trHeight w:val="197"/>
        </w:trPr>
        <w:tc>
          <w:tcPr>
            <w:tcW w:w="3420" w:type="dxa"/>
            <w:tcBorders>
              <w:right w:val="single" w:sz="4" w:space="0" w:color="000000" w:themeColor="text1"/>
            </w:tcBorders>
            <w:shd w:val="clear" w:color="auto" w:fill="FFFFFF" w:themeFill="background1"/>
          </w:tcPr>
          <w:p w:rsidR="00514795" w:rsidRPr="003D1C36" w:rsidRDefault="00514795" w:rsidP="00BF2CFA">
            <w:pPr>
              <w:pStyle w:val="ListParagraph"/>
              <w:spacing w:after="0" w:line="240" w:lineRule="exact"/>
              <w:ind w:left="0"/>
              <w:jc w:val="center"/>
              <w:rPr>
                <w:rFonts w:cs="Times New Roman"/>
                <w:b/>
                <w:sz w:val="20"/>
                <w:szCs w:val="20"/>
              </w:rPr>
            </w:pPr>
          </w:p>
        </w:tc>
        <w:tc>
          <w:tcPr>
            <w:tcW w:w="1530" w:type="dxa"/>
            <w:gridSpan w:val="2"/>
            <w:tcBorders>
              <w:left w:val="single" w:sz="4" w:space="0" w:color="000000" w:themeColor="text1"/>
              <w:right w:val="thinThickThinSmallGap" w:sz="24" w:space="0" w:color="auto"/>
            </w:tcBorders>
            <w:shd w:val="clear" w:color="auto" w:fill="FFFFFF" w:themeFill="background1"/>
          </w:tcPr>
          <w:p w:rsidR="00514795" w:rsidRPr="003D1C36" w:rsidRDefault="00514795" w:rsidP="00BF2CFA">
            <w:pPr>
              <w:pStyle w:val="ListParagraph"/>
              <w:spacing w:after="0" w:line="240" w:lineRule="exact"/>
              <w:ind w:left="0"/>
              <w:jc w:val="center"/>
              <w:rPr>
                <w:rFonts w:cs="Times New Roman"/>
                <w:b/>
                <w:sz w:val="20"/>
                <w:szCs w:val="20"/>
              </w:rPr>
            </w:pPr>
          </w:p>
        </w:tc>
        <w:tc>
          <w:tcPr>
            <w:tcW w:w="6210" w:type="dxa"/>
            <w:gridSpan w:val="4"/>
            <w:tcBorders>
              <w:left w:val="thinThickThinSmallGap" w:sz="24" w:space="0" w:color="auto"/>
            </w:tcBorders>
            <w:shd w:val="clear" w:color="auto" w:fill="FFFFFF" w:themeFill="background1"/>
          </w:tcPr>
          <w:p w:rsidR="00514795" w:rsidRPr="003D1C36" w:rsidRDefault="00514795" w:rsidP="00BF2CFA">
            <w:pPr>
              <w:pStyle w:val="ListParagraph"/>
              <w:spacing w:after="0" w:line="240" w:lineRule="exact"/>
              <w:ind w:left="0"/>
              <w:rPr>
                <w:rFonts w:cs="Times New Roman"/>
                <w:sz w:val="20"/>
                <w:szCs w:val="20"/>
              </w:rPr>
            </w:pPr>
            <w:r w:rsidRPr="003D1C36">
              <w:rPr>
                <w:rFonts w:cs="Times New Roman"/>
                <w:sz w:val="20"/>
                <w:szCs w:val="20"/>
              </w:rPr>
              <w:t>NSC X 4</w:t>
            </w:r>
          </w:p>
        </w:tc>
      </w:tr>
      <w:tr w:rsidR="001E2CD8" w:rsidRPr="002A685E" w:rsidTr="003D1C36">
        <w:trPr>
          <w:trHeight w:val="242"/>
        </w:trPr>
        <w:tc>
          <w:tcPr>
            <w:tcW w:w="4950" w:type="dxa"/>
            <w:gridSpan w:val="3"/>
            <w:tcBorders>
              <w:right w:val="thinThickThinSmallGap" w:sz="24" w:space="0" w:color="auto"/>
            </w:tcBorders>
            <w:shd w:val="clear" w:color="auto" w:fill="C6D9F1" w:themeFill="text2" w:themeFillTint="33"/>
          </w:tcPr>
          <w:p w:rsidR="001E2CD8" w:rsidRPr="003D1C36" w:rsidRDefault="001E2CD8" w:rsidP="00BF2CFA">
            <w:pPr>
              <w:pStyle w:val="ListParagraph"/>
              <w:spacing w:after="0" w:line="240" w:lineRule="exact"/>
              <w:ind w:left="0"/>
              <w:jc w:val="center"/>
              <w:rPr>
                <w:rFonts w:cs="Times New Roman"/>
                <w:b/>
                <w:sz w:val="20"/>
                <w:szCs w:val="20"/>
              </w:rPr>
            </w:pPr>
            <w:r w:rsidRPr="003D1C36">
              <w:rPr>
                <w:rFonts w:cs="Times New Roman"/>
                <w:b/>
                <w:sz w:val="20"/>
                <w:szCs w:val="20"/>
              </w:rPr>
              <w:t>TOTAL Combined:  10%</w:t>
            </w:r>
          </w:p>
        </w:tc>
        <w:tc>
          <w:tcPr>
            <w:tcW w:w="6210" w:type="dxa"/>
            <w:gridSpan w:val="4"/>
            <w:tcBorders>
              <w:left w:val="thinThickThinSmallGap" w:sz="24" w:space="0" w:color="auto"/>
            </w:tcBorders>
            <w:shd w:val="clear" w:color="auto" w:fill="C6D9F1" w:themeFill="text2" w:themeFillTint="33"/>
          </w:tcPr>
          <w:p w:rsidR="006F174F" w:rsidRPr="003D1C36" w:rsidRDefault="001E2CD8" w:rsidP="00BF2CFA">
            <w:pPr>
              <w:pStyle w:val="ListParagraph"/>
              <w:spacing w:after="0" w:line="240" w:lineRule="exact"/>
              <w:ind w:left="0"/>
              <w:jc w:val="center"/>
              <w:rPr>
                <w:rFonts w:cs="Times New Roman"/>
                <w:b/>
                <w:sz w:val="20"/>
                <w:szCs w:val="20"/>
              </w:rPr>
            </w:pPr>
            <w:r w:rsidRPr="003D1C36">
              <w:rPr>
                <w:rFonts w:cs="Times New Roman"/>
                <w:b/>
                <w:sz w:val="20"/>
                <w:szCs w:val="20"/>
              </w:rPr>
              <w:t>TOTAL Combined (</w:t>
            </w:r>
            <w:r w:rsidRPr="003D1C36">
              <w:rPr>
                <w:rFonts w:cs="Times New Roman"/>
                <w:b/>
                <w:i/>
                <w:sz w:val="20"/>
                <w:szCs w:val="20"/>
              </w:rPr>
              <w:t>Includes Non-PEB Conditions</w:t>
            </w:r>
            <w:r w:rsidRPr="003D1C36">
              <w:rPr>
                <w:rFonts w:cs="Times New Roman"/>
                <w:b/>
                <w:sz w:val="20"/>
                <w:szCs w:val="20"/>
              </w:rPr>
              <w:t xml:space="preserve">): </w:t>
            </w:r>
          </w:p>
          <w:p w:rsidR="00677531" w:rsidRPr="003D1C36" w:rsidRDefault="00677531" w:rsidP="00BF2CFA">
            <w:pPr>
              <w:pStyle w:val="ListParagraph"/>
              <w:spacing w:after="0" w:line="240" w:lineRule="exact"/>
              <w:ind w:left="0"/>
              <w:jc w:val="center"/>
              <w:rPr>
                <w:rFonts w:cs="Times New Roman"/>
                <w:b/>
                <w:sz w:val="20"/>
                <w:szCs w:val="20"/>
              </w:rPr>
            </w:pPr>
            <w:r w:rsidRPr="003D1C36">
              <w:rPr>
                <w:rFonts w:cs="Times New Roman"/>
                <w:b/>
                <w:sz w:val="20"/>
                <w:szCs w:val="20"/>
              </w:rPr>
              <w:t>7</w:t>
            </w:r>
            <w:r w:rsidR="001E2CD8" w:rsidRPr="003D1C36">
              <w:rPr>
                <w:rFonts w:cs="Times New Roman"/>
                <w:b/>
                <w:sz w:val="20"/>
                <w:szCs w:val="20"/>
              </w:rPr>
              <w:t xml:space="preserve">0% </w:t>
            </w:r>
            <w:r w:rsidR="006F174F" w:rsidRPr="003D1C36">
              <w:rPr>
                <w:rFonts w:cs="Times New Roman"/>
                <w:b/>
                <w:sz w:val="20"/>
                <w:szCs w:val="20"/>
              </w:rPr>
              <w:t>from 20050907</w:t>
            </w:r>
          </w:p>
          <w:p w:rsidR="009A618A" w:rsidRPr="003D1C36" w:rsidRDefault="00677531" w:rsidP="00BF2CFA">
            <w:pPr>
              <w:pStyle w:val="ListParagraph"/>
              <w:spacing w:after="0" w:line="240" w:lineRule="exact"/>
              <w:ind w:left="0"/>
              <w:jc w:val="center"/>
              <w:rPr>
                <w:rFonts w:cs="Times New Roman"/>
                <w:b/>
                <w:sz w:val="20"/>
                <w:szCs w:val="20"/>
              </w:rPr>
            </w:pPr>
            <w:r w:rsidRPr="003D1C36">
              <w:rPr>
                <w:rFonts w:cs="Times New Roman"/>
                <w:b/>
                <w:sz w:val="20"/>
                <w:szCs w:val="20"/>
              </w:rPr>
              <w:t>50% from 20070113</w:t>
            </w:r>
            <w:r w:rsidR="001E2CD8" w:rsidRPr="003D1C36">
              <w:rPr>
                <w:rFonts w:cs="Times New Roman"/>
                <w:b/>
                <w:sz w:val="20"/>
                <w:szCs w:val="20"/>
              </w:rPr>
              <w:t xml:space="preserve">   </w:t>
            </w:r>
          </w:p>
          <w:p w:rsidR="001E2CD8" w:rsidRPr="003D1C36" w:rsidRDefault="009A618A" w:rsidP="00BF2CFA">
            <w:pPr>
              <w:pStyle w:val="ListParagraph"/>
              <w:spacing w:after="0" w:line="240" w:lineRule="exact"/>
              <w:ind w:left="0"/>
              <w:jc w:val="center"/>
              <w:rPr>
                <w:rFonts w:cs="Times New Roman"/>
                <w:b/>
                <w:sz w:val="20"/>
                <w:szCs w:val="20"/>
              </w:rPr>
            </w:pPr>
            <w:r w:rsidRPr="003D1C36">
              <w:rPr>
                <w:rFonts w:cs="Times New Roman"/>
                <w:b/>
                <w:sz w:val="20"/>
                <w:szCs w:val="20"/>
              </w:rPr>
              <w:t>70% from 20070914</w:t>
            </w:r>
            <w:r w:rsidR="001E2CD8" w:rsidRPr="003D1C36">
              <w:rPr>
                <w:rFonts w:cs="Times New Roman"/>
                <w:b/>
                <w:sz w:val="20"/>
                <w:szCs w:val="20"/>
              </w:rPr>
              <w:t xml:space="preserve">                                                                     </w:t>
            </w:r>
            <w:r w:rsidR="001E2CD8" w:rsidRPr="003D1C36">
              <w:rPr>
                <w:rFonts w:cs="Times New Roman"/>
                <w:sz w:val="20"/>
                <w:szCs w:val="20"/>
              </w:rPr>
              <w:t xml:space="preserve"> </w:t>
            </w:r>
          </w:p>
        </w:tc>
      </w:tr>
    </w:tbl>
    <w:p w:rsidR="00A90D55" w:rsidRPr="00CB26A3" w:rsidRDefault="008B5D31" w:rsidP="00BF2CFA">
      <w:pPr>
        <w:tabs>
          <w:tab w:val="left" w:pos="288"/>
          <w:tab w:val="left" w:pos="4752"/>
        </w:tabs>
        <w:spacing w:line="240" w:lineRule="exact"/>
        <w:jc w:val="both"/>
        <w:rPr>
          <w:color w:val="auto"/>
        </w:rPr>
      </w:pPr>
      <w:r w:rsidRPr="00CB26A3">
        <w:rPr>
          <w:color w:val="auto"/>
          <w:u w:val="single"/>
        </w:rPr>
        <w:t>_______________________________________________________________</w:t>
      </w:r>
      <w:r w:rsidR="00A90D55" w:rsidRPr="00CB26A3">
        <w:rPr>
          <w:color w:val="auto"/>
        </w:rPr>
        <w:t>_</w:t>
      </w:r>
    </w:p>
    <w:p w:rsidR="002C6E5B" w:rsidRDefault="002C6E5B" w:rsidP="00BF2CFA">
      <w:pPr>
        <w:tabs>
          <w:tab w:val="left" w:pos="288"/>
          <w:tab w:val="left" w:pos="4752"/>
        </w:tabs>
        <w:spacing w:line="240" w:lineRule="exact"/>
        <w:jc w:val="both"/>
        <w:rPr>
          <w:color w:val="auto"/>
          <w:szCs w:val="24"/>
        </w:rPr>
      </w:pPr>
      <w:r w:rsidRPr="00B812CD">
        <w:rPr>
          <w:color w:val="auto"/>
          <w:szCs w:val="24"/>
          <w:u w:val="single"/>
        </w:rPr>
        <w:lastRenderedPageBreak/>
        <w:t>ANALYSIS SUMMARY</w:t>
      </w:r>
      <w:r w:rsidRPr="00B812CD">
        <w:rPr>
          <w:color w:val="auto"/>
          <w:szCs w:val="24"/>
        </w:rPr>
        <w:t>:</w:t>
      </w:r>
    </w:p>
    <w:p w:rsidR="003D1C36" w:rsidRDefault="003D1C36" w:rsidP="00BF2CFA">
      <w:pPr>
        <w:tabs>
          <w:tab w:val="left" w:pos="288"/>
          <w:tab w:val="left" w:pos="4752"/>
        </w:tabs>
        <w:spacing w:line="240" w:lineRule="exact"/>
        <w:jc w:val="both"/>
        <w:rPr>
          <w:color w:val="auto"/>
          <w:szCs w:val="24"/>
          <w:u w:val="single"/>
        </w:rPr>
      </w:pPr>
    </w:p>
    <w:p w:rsidR="00B812CD" w:rsidRDefault="00B812CD" w:rsidP="00BF2CFA">
      <w:pPr>
        <w:tabs>
          <w:tab w:val="left" w:pos="288"/>
          <w:tab w:val="left" w:pos="4752"/>
        </w:tabs>
        <w:spacing w:line="240" w:lineRule="exact"/>
        <w:jc w:val="both"/>
        <w:rPr>
          <w:color w:val="auto"/>
          <w:szCs w:val="24"/>
          <w:u w:val="single"/>
        </w:rPr>
      </w:pPr>
      <w:r w:rsidRPr="00B812CD">
        <w:rPr>
          <w:color w:val="auto"/>
          <w:szCs w:val="24"/>
          <w:u w:val="single"/>
        </w:rPr>
        <w:t>Mental Health Condition</w:t>
      </w:r>
    </w:p>
    <w:p w:rsidR="0085741C" w:rsidRPr="0085741C" w:rsidRDefault="0085741C" w:rsidP="00BF2CFA">
      <w:pPr>
        <w:tabs>
          <w:tab w:val="left" w:pos="288"/>
          <w:tab w:val="left" w:pos="4752"/>
        </w:tabs>
        <w:spacing w:line="240" w:lineRule="exact"/>
        <w:jc w:val="both"/>
        <w:rPr>
          <w:color w:val="auto"/>
          <w:szCs w:val="24"/>
        </w:rPr>
      </w:pPr>
      <w:r w:rsidRPr="0085741C">
        <w:rPr>
          <w:color w:val="auto"/>
          <w:szCs w:val="24"/>
        </w:rPr>
        <w:t xml:space="preserve">The CI deployed in March of 2003, as a C-130 Loadmaster in support of Operation Iraqi Freedom and Operation Enduring Freedom. </w:t>
      </w:r>
      <w:r w:rsidR="003D1C36">
        <w:rPr>
          <w:color w:val="auto"/>
          <w:szCs w:val="24"/>
        </w:rPr>
        <w:t xml:space="preserve"> </w:t>
      </w:r>
      <w:r w:rsidRPr="0085741C">
        <w:rPr>
          <w:color w:val="auto"/>
          <w:szCs w:val="24"/>
        </w:rPr>
        <w:t xml:space="preserve">While deployed, he injured his left shoulder engaging in physical fitness activity and was given ibuprofen for pain. He was restricted from flight duties in theater for a short period of time but eventually resumed flight duties. </w:t>
      </w:r>
      <w:r w:rsidR="003D1C36">
        <w:rPr>
          <w:color w:val="auto"/>
          <w:szCs w:val="24"/>
        </w:rPr>
        <w:t xml:space="preserve"> </w:t>
      </w:r>
      <w:r w:rsidRPr="0085741C">
        <w:rPr>
          <w:color w:val="auto"/>
          <w:szCs w:val="24"/>
        </w:rPr>
        <w:t xml:space="preserve">On post deployment health assessment he reported that he was feeling down, depressed, and helpless. </w:t>
      </w:r>
      <w:r w:rsidR="003D1C36">
        <w:rPr>
          <w:color w:val="auto"/>
          <w:szCs w:val="24"/>
        </w:rPr>
        <w:t xml:space="preserve"> </w:t>
      </w:r>
      <w:r w:rsidRPr="0085741C">
        <w:rPr>
          <w:color w:val="auto"/>
          <w:szCs w:val="24"/>
        </w:rPr>
        <w:t xml:space="preserve">The reviewing medical officer at deployed location suggested that </w:t>
      </w:r>
      <w:r w:rsidR="00CB26A3">
        <w:rPr>
          <w:color w:val="auto"/>
          <w:szCs w:val="24"/>
        </w:rPr>
        <w:t>the CI</w:t>
      </w:r>
      <w:r w:rsidRPr="0085741C">
        <w:rPr>
          <w:color w:val="auto"/>
          <w:szCs w:val="24"/>
        </w:rPr>
        <w:t xml:space="preserve"> report to his home station medical clinic for items listed on the health assessment upon return to home station.</w:t>
      </w:r>
    </w:p>
    <w:p w:rsidR="0085741C" w:rsidRPr="0085741C" w:rsidRDefault="0085741C" w:rsidP="00BF2CFA">
      <w:pPr>
        <w:tabs>
          <w:tab w:val="left" w:pos="288"/>
          <w:tab w:val="left" w:pos="4752"/>
        </w:tabs>
        <w:spacing w:line="240" w:lineRule="exact"/>
        <w:jc w:val="both"/>
        <w:rPr>
          <w:color w:val="auto"/>
          <w:szCs w:val="24"/>
        </w:rPr>
      </w:pPr>
    </w:p>
    <w:p w:rsidR="0085741C" w:rsidRPr="0085741C" w:rsidRDefault="0085741C" w:rsidP="00BF2CFA">
      <w:pPr>
        <w:tabs>
          <w:tab w:val="left" w:pos="288"/>
          <w:tab w:val="left" w:pos="4752"/>
        </w:tabs>
        <w:spacing w:line="240" w:lineRule="exact"/>
        <w:jc w:val="both"/>
        <w:rPr>
          <w:color w:val="auto"/>
          <w:szCs w:val="24"/>
        </w:rPr>
      </w:pPr>
      <w:r w:rsidRPr="0085741C">
        <w:rPr>
          <w:color w:val="auto"/>
          <w:szCs w:val="24"/>
        </w:rPr>
        <w:t xml:space="preserve">The CI reported to branch medical clinic, NAS </w:t>
      </w:r>
      <w:r w:rsidR="003D1C36">
        <w:rPr>
          <w:color w:val="auto"/>
          <w:szCs w:val="24"/>
        </w:rPr>
        <w:t xml:space="preserve">Joint Reserve Base </w:t>
      </w:r>
      <w:r w:rsidRPr="0085741C">
        <w:rPr>
          <w:color w:val="auto"/>
          <w:szCs w:val="24"/>
        </w:rPr>
        <w:t xml:space="preserve">Fort Worth, on 6 August 2003, where he was referred to see a </w:t>
      </w:r>
      <w:r w:rsidR="003D1C36">
        <w:rPr>
          <w:color w:val="auto"/>
          <w:szCs w:val="24"/>
        </w:rPr>
        <w:t>p</w:t>
      </w:r>
      <w:r w:rsidRPr="0085741C">
        <w:rPr>
          <w:color w:val="auto"/>
          <w:szCs w:val="24"/>
        </w:rPr>
        <w:t xml:space="preserve">sychologist. </w:t>
      </w:r>
      <w:r w:rsidR="003D1C36">
        <w:rPr>
          <w:color w:val="auto"/>
          <w:szCs w:val="24"/>
        </w:rPr>
        <w:t xml:space="preserve"> </w:t>
      </w:r>
      <w:r w:rsidRPr="0085741C">
        <w:rPr>
          <w:color w:val="auto"/>
          <w:szCs w:val="24"/>
        </w:rPr>
        <w:t xml:space="preserve">It was reported that he made good progress in counseling and he was motivated and </w:t>
      </w:r>
      <w:r w:rsidRPr="00CB26A3">
        <w:rPr>
          <w:color w:val="auto"/>
          <w:szCs w:val="24"/>
        </w:rPr>
        <w:t xml:space="preserve">redeployed with the unit to the Middle East. </w:t>
      </w:r>
      <w:r w:rsidR="003D1C36">
        <w:rPr>
          <w:color w:val="auto"/>
          <w:szCs w:val="24"/>
        </w:rPr>
        <w:t xml:space="preserve"> </w:t>
      </w:r>
      <w:r w:rsidRPr="00CB26A3">
        <w:rPr>
          <w:color w:val="auto"/>
          <w:szCs w:val="24"/>
        </w:rPr>
        <w:t xml:space="preserve">He re-injured his left shoulder while loading cargo in the combat zone and upon return to home station, required surgery to repair damage. </w:t>
      </w:r>
      <w:r w:rsidR="003D1C36">
        <w:rPr>
          <w:color w:val="auto"/>
          <w:szCs w:val="24"/>
        </w:rPr>
        <w:t xml:space="preserve"> </w:t>
      </w:r>
      <w:r w:rsidRPr="00CB26A3">
        <w:rPr>
          <w:color w:val="auto"/>
          <w:szCs w:val="24"/>
        </w:rPr>
        <w:t xml:space="preserve">While recovering from shoulder surgery the CI resumed counseling sessions and was diagnosed having major depression. </w:t>
      </w:r>
      <w:r w:rsidR="003D1C36">
        <w:rPr>
          <w:color w:val="auto"/>
          <w:szCs w:val="24"/>
        </w:rPr>
        <w:t xml:space="preserve"> </w:t>
      </w:r>
      <w:r w:rsidRPr="00CB26A3">
        <w:rPr>
          <w:color w:val="auto"/>
          <w:szCs w:val="24"/>
        </w:rPr>
        <w:t xml:space="preserve">In November 2004, the treating psychologist felt that </w:t>
      </w:r>
      <w:r w:rsidR="00444A15">
        <w:rPr>
          <w:color w:val="auto"/>
          <w:szCs w:val="24"/>
        </w:rPr>
        <w:t>CI</w:t>
      </w:r>
      <w:r w:rsidRPr="00CB26A3">
        <w:rPr>
          <w:color w:val="auto"/>
          <w:szCs w:val="24"/>
        </w:rPr>
        <w:t xml:space="preserve">'s condition was worsening and referred him to a psychiatrist for medication evaluation. </w:t>
      </w:r>
      <w:r w:rsidR="003D1C36">
        <w:rPr>
          <w:color w:val="auto"/>
          <w:szCs w:val="24"/>
        </w:rPr>
        <w:t xml:space="preserve"> Before the evaluation with the p</w:t>
      </w:r>
      <w:r w:rsidRPr="00CB26A3">
        <w:rPr>
          <w:color w:val="auto"/>
          <w:szCs w:val="24"/>
        </w:rPr>
        <w:t xml:space="preserve">sychiatrist, and while continuing therapy for the shoulder condition, </w:t>
      </w:r>
      <w:r w:rsidR="003D1C36">
        <w:rPr>
          <w:color w:val="auto"/>
          <w:szCs w:val="24"/>
        </w:rPr>
        <w:t>CI</w:t>
      </w:r>
      <w:r w:rsidRPr="00CB26A3">
        <w:rPr>
          <w:color w:val="auto"/>
          <w:szCs w:val="24"/>
        </w:rPr>
        <w:t xml:space="preserve"> was demobilized and released from title 10 status and returned to reservist status. </w:t>
      </w:r>
      <w:r w:rsidR="003D1C36">
        <w:rPr>
          <w:color w:val="auto"/>
          <w:szCs w:val="24"/>
        </w:rPr>
        <w:t xml:space="preserve"> </w:t>
      </w:r>
      <w:r w:rsidRPr="00CB26A3">
        <w:rPr>
          <w:color w:val="auto"/>
          <w:szCs w:val="24"/>
        </w:rPr>
        <w:t>The res</w:t>
      </w:r>
      <w:r w:rsidR="00444A15">
        <w:rPr>
          <w:color w:val="auto"/>
          <w:szCs w:val="24"/>
        </w:rPr>
        <w:t>ult of him being released from Ti</w:t>
      </w:r>
      <w:r w:rsidRPr="00CB26A3">
        <w:rPr>
          <w:color w:val="auto"/>
          <w:szCs w:val="24"/>
        </w:rPr>
        <w:t xml:space="preserve">tle 10 orders and dropped from </w:t>
      </w:r>
      <w:r w:rsidR="003D1C36">
        <w:rPr>
          <w:color w:val="auto"/>
          <w:szCs w:val="24"/>
        </w:rPr>
        <w:t>TRICARE</w:t>
      </w:r>
      <w:r w:rsidRPr="00CB26A3">
        <w:rPr>
          <w:color w:val="auto"/>
          <w:szCs w:val="24"/>
        </w:rPr>
        <w:t xml:space="preserve">, </w:t>
      </w:r>
      <w:r w:rsidR="00010964">
        <w:rPr>
          <w:color w:val="auto"/>
          <w:szCs w:val="24"/>
        </w:rPr>
        <w:t>CI</w:t>
      </w:r>
      <w:r w:rsidRPr="00CB26A3">
        <w:rPr>
          <w:color w:val="auto"/>
          <w:szCs w:val="24"/>
        </w:rPr>
        <w:t xml:space="preserve"> was unable to make his scheduled appointments. </w:t>
      </w:r>
      <w:r w:rsidR="003D1C36">
        <w:rPr>
          <w:color w:val="auto"/>
          <w:szCs w:val="24"/>
        </w:rPr>
        <w:t xml:space="preserve"> </w:t>
      </w:r>
      <w:r w:rsidRPr="00CB26A3">
        <w:rPr>
          <w:color w:val="auto"/>
          <w:szCs w:val="24"/>
        </w:rPr>
        <w:t xml:space="preserve">This was extremely stressful for him and only added to his depression. </w:t>
      </w:r>
      <w:r w:rsidR="003D1C36">
        <w:rPr>
          <w:color w:val="auto"/>
          <w:szCs w:val="24"/>
        </w:rPr>
        <w:t xml:space="preserve"> </w:t>
      </w:r>
      <w:r w:rsidRPr="00CB26A3">
        <w:rPr>
          <w:color w:val="auto"/>
          <w:szCs w:val="24"/>
        </w:rPr>
        <w:t xml:space="preserve">The CI discussed his thoughts with a senior NCO who brought the CI’s recent behavior and verbal expressions to their Commander’s attention. </w:t>
      </w:r>
      <w:r w:rsidR="003D1C36">
        <w:rPr>
          <w:color w:val="auto"/>
          <w:szCs w:val="24"/>
        </w:rPr>
        <w:t xml:space="preserve"> </w:t>
      </w:r>
      <w:r w:rsidRPr="00CB26A3">
        <w:rPr>
          <w:color w:val="auto"/>
          <w:szCs w:val="24"/>
        </w:rPr>
        <w:t>Out of fear of him hurting himself and or those around him, the Commander felt it was necessary to refer him for a mental health evaluation.</w:t>
      </w:r>
    </w:p>
    <w:p w:rsidR="0085741C" w:rsidRPr="0085741C" w:rsidRDefault="0085741C" w:rsidP="00BF2CFA">
      <w:pPr>
        <w:tabs>
          <w:tab w:val="left" w:pos="288"/>
          <w:tab w:val="left" w:pos="4752"/>
        </w:tabs>
        <w:spacing w:line="240" w:lineRule="exact"/>
        <w:jc w:val="both"/>
        <w:rPr>
          <w:color w:val="auto"/>
          <w:szCs w:val="24"/>
        </w:rPr>
      </w:pPr>
    </w:p>
    <w:p w:rsidR="00CC4153" w:rsidRDefault="003D1C36" w:rsidP="00BF2CFA">
      <w:pPr>
        <w:tabs>
          <w:tab w:val="left" w:pos="288"/>
          <w:tab w:val="left" w:pos="4752"/>
        </w:tabs>
        <w:spacing w:line="240" w:lineRule="exact"/>
        <w:jc w:val="both"/>
        <w:rPr>
          <w:color w:val="auto"/>
          <w:szCs w:val="24"/>
        </w:rPr>
      </w:pPr>
      <w:r>
        <w:rPr>
          <w:color w:val="auto"/>
          <w:szCs w:val="24"/>
        </w:rPr>
        <w:t>A c</w:t>
      </w:r>
      <w:r w:rsidR="0085741C" w:rsidRPr="0085741C">
        <w:rPr>
          <w:color w:val="auto"/>
          <w:szCs w:val="24"/>
        </w:rPr>
        <w:t>ommand-</w:t>
      </w:r>
      <w:r>
        <w:rPr>
          <w:color w:val="auto"/>
          <w:szCs w:val="24"/>
        </w:rPr>
        <w:t>d</w:t>
      </w:r>
      <w:r w:rsidR="0085741C" w:rsidRPr="0085741C">
        <w:rPr>
          <w:color w:val="auto"/>
          <w:szCs w:val="24"/>
        </w:rPr>
        <w:t>irected mental h</w:t>
      </w:r>
      <w:r w:rsidR="00CB26A3">
        <w:rPr>
          <w:color w:val="auto"/>
          <w:szCs w:val="24"/>
        </w:rPr>
        <w:t>ealth evaluation was completed i</w:t>
      </w:r>
      <w:r w:rsidR="0085741C" w:rsidRPr="0085741C">
        <w:rPr>
          <w:color w:val="auto"/>
          <w:szCs w:val="24"/>
        </w:rPr>
        <w:t>n January 2005 and the IAW AFI 48-123 the CI was referred for a Medical Evaluation Board (MEB) for Depressive Disorder</w:t>
      </w:r>
      <w:r>
        <w:rPr>
          <w:color w:val="auto"/>
          <w:szCs w:val="24"/>
        </w:rPr>
        <w:t>-NOS</w:t>
      </w:r>
      <w:r w:rsidR="0085741C" w:rsidRPr="0085741C">
        <w:rPr>
          <w:color w:val="auto"/>
          <w:szCs w:val="24"/>
        </w:rPr>
        <w:t xml:space="preserve">. </w:t>
      </w:r>
      <w:r>
        <w:rPr>
          <w:color w:val="auto"/>
          <w:szCs w:val="24"/>
        </w:rPr>
        <w:t xml:space="preserve"> </w:t>
      </w:r>
      <w:r w:rsidR="0085741C" w:rsidRPr="0085741C">
        <w:rPr>
          <w:color w:val="auto"/>
          <w:szCs w:val="24"/>
        </w:rPr>
        <w:t xml:space="preserve">An MEB </w:t>
      </w:r>
      <w:r>
        <w:rPr>
          <w:color w:val="auto"/>
          <w:szCs w:val="24"/>
        </w:rPr>
        <w:t>narrative summary</w:t>
      </w:r>
      <w:r w:rsidR="009B2C5B">
        <w:rPr>
          <w:color w:val="auto"/>
          <w:szCs w:val="24"/>
        </w:rPr>
        <w:t xml:space="preserve"> (NARSUM)</w:t>
      </w:r>
      <w:r w:rsidR="0085741C" w:rsidRPr="0085741C">
        <w:rPr>
          <w:color w:val="auto"/>
          <w:szCs w:val="24"/>
        </w:rPr>
        <w:t xml:space="preserve"> was completed </w:t>
      </w:r>
      <w:r>
        <w:rPr>
          <w:color w:val="auto"/>
          <w:szCs w:val="24"/>
        </w:rPr>
        <w:t>20050311 after a p</w:t>
      </w:r>
      <w:r w:rsidR="0085741C" w:rsidRPr="00CB26A3">
        <w:rPr>
          <w:color w:val="auto"/>
          <w:szCs w:val="24"/>
        </w:rPr>
        <w:t xml:space="preserve">sychiatric </w:t>
      </w:r>
      <w:r>
        <w:rPr>
          <w:color w:val="auto"/>
          <w:szCs w:val="24"/>
        </w:rPr>
        <w:t>a</w:t>
      </w:r>
      <w:r w:rsidR="0085741C" w:rsidRPr="00CB26A3">
        <w:rPr>
          <w:color w:val="auto"/>
          <w:szCs w:val="24"/>
        </w:rPr>
        <w:t>ddendum was completed 20050218.</w:t>
      </w:r>
      <w:r w:rsidR="00CC4153" w:rsidRPr="00CB26A3">
        <w:rPr>
          <w:color w:val="auto"/>
          <w:szCs w:val="24"/>
        </w:rPr>
        <w:t xml:space="preserve"> </w:t>
      </w:r>
      <w:r>
        <w:rPr>
          <w:color w:val="auto"/>
          <w:szCs w:val="24"/>
        </w:rPr>
        <w:t xml:space="preserve"> The psychiatric a</w:t>
      </w:r>
      <w:r w:rsidR="0049569B" w:rsidRPr="00CB26A3">
        <w:rPr>
          <w:color w:val="auto"/>
          <w:szCs w:val="24"/>
        </w:rPr>
        <w:t xml:space="preserve">ddendum stated the CI’s degree of impairment for civilian social </w:t>
      </w:r>
      <w:r>
        <w:rPr>
          <w:color w:val="auto"/>
          <w:szCs w:val="24"/>
        </w:rPr>
        <w:t>and industrial adaptability is C</w:t>
      </w:r>
      <w:r w:rsidR="0049569B" w:rsidRPr="00CB26A3">
        <w:rPr>
          <w:color w:val="auto"/>
          <w:szCs w:val="24"/>
        </w:rPr>
        <w:t>onsiderable.  His degree of impa</w:t>
      </w:r>
      <w:r w:rsidR="00B07D5D">
        <w:rPr>
          <w:color w:val="auto"/>
          <w:szCs w:val="24"/>
        </w:rPr>
        <w:t xml:space="preserve">irment for military service is </w:t>
      </w:r>
      <w:proofErr w:type="gramStart"/>
      <w:r w:rsidR="00B07D5D">
        <w:rPr>
          <w:color w:val="auto"/>
          <w:szCs w:val="24"/>
        </w:rPr>
        <w:t>M</w:t>
      </w:r>
      <w:r w:rsidR="0049569B" w:rsidRPr="00CB26A3">
        <w:rPr>
          <w:color w:val="auto"/>
          <w:szCs w:val="24"/>
        </w:rPr>
        <w:t>arked</w:t>
      </w:r>
      <w:proofErr w:type="gramEnd"/>
      <w:r w:rsidR="0049569B" w:rsidRPr="00CB26A3">
        <w:rPr>
          <w:color w:val="auto"/>
          <w:szCs w:val="24"/>
        </w:rPr>
        <w:t xml:space="preserve">. </w:t>
      </w:r>
      <w:r w:rsidR="00B07D5D">
        <w:rPr>
          <w:color w:val="auto"/>
          <w:szCs w:val="24"/>
        </w:rPr>
        <w:t xml:space="preserve"> </w:t>
      </w:r>
      <w:r w:rsidR="00CC4153" w:rsidRPr="00CB26A3">
        <w:rPr>
          <w:color w:val="auto"/>
          <w:szCs w:val="24"/>
        </w:rPr>
        <w:t>The Informal PEB determined the CI was unfit because of Depressive Disorder Not</w:t>
      </w:r>
      <w:r>
        <w:rPr>
          <w:color w:val="auto"/>
          <w:szCs w:val="24"/>
        </w:rPr>
        <w:t>-</w:t>
      </w:r>
      <w:r w:rsidR="00CC4153" w:rsidRPr="00CB26A3">
        <w:rPr>
          <w:color w:val="auto"/>
          <w:szCs w:val="24"/>
        </w:rPr>
        <w:t xml:space="preserve">NOS, Definite Social and Industrial Adaptability Impairment. </w:t>
      </w:r>
      <w:r>
        <w:rPr>
          <w:color w:val="auto"/>
          <w:szCs w:val="24"/>
        </w:rPr>
        <w:t xml:space="preserve"> </w:t>
      </w:r>
      <w:r w:rsidR="00CC4153" w:rsidRPr="00CB26A3">
        <w:rPr>
          <w:color w:val="auto"/>
          <w:szCs w:val="24"/>
        </w:rPr>
        <w:t>A</w:t>
      </w:r>
      <w:r w:rsidR="00CC4153">
        <w:rPr>
          <w:color w:val="auto"/>
          <w:szCs w:val="24"/>
        </w:rPr>
        <w:t xml:space="preserve"> rating of 30% was applied but 20% was deducted for aggravating/contributing factors of alc</w:t>
      </w:r>
      <w:r>
        <w:rPr>
          <w:color w:val="auto"/>
          <w:szCs w:val="24"/>
        </w:rPr>
        <w:t>ohol dependence and history of Adjustment D</w:t>
      </w:r>
      <w:r w:rsidR="00CC4153">
        <w:rPr>
          <w:color w:val="auto"/>
          <w:szCs w:val="24"/>
        </w:rPr>
        <w:t xml:space="preserve">isorder. </w:t>
      </w:r>
      <w:r>
        <w:rPr>
          <w:color w:val="auto"/>
          <w:szCs w:val="24"/>
        </w:rPr>
        <w:t xml:space="preserve"> </w:t>
      </w:r>
      <w:r w:rsidR="00CC4153">
        <w:rPr>
          <w:color w:val="auto"/>
          <w:szCs w:val="24"/>
        </w:rPr>
        <w:t xml:space="preserve">The final combined rating was 10%. </w:t>
      </w:r>
    </w:p>
    <w:p w:rsidR="00CC4153" w:rsidRDefault="00CC4153" w:rsidP="00BF2CFA">
      <w:pPr>
        <w:tabs>
          <w:tab w:val="left" w:pos="288"/>
          <w:tab w:val="left" w:pos="4752"/>
        </w:tabs>
        <w:spacing w:line="240" w:lineRule="exact"/>
        <w:jc w:val="both"/>
        <w:rPr>
          <w:color w:val="auto"/>
          <w:szCs w:val="24"/>
        </w:rPr>
      </w:pPr>
      <w:r>
        <w:rPr>
          <w:color w:val="auto"/>
          <w:szCs w:val="24"/>
        </w:rPr>
        <w:lastRenderedPageBreak/>
        <w:t xml:space="preserve">A VA Mental Health </w:t>
      </w:r>
      <w:r w:rsidR="003D1C36">
        <w:rPr>
          <w:color w:val="auto"/>
          <w:szCs w:val="24"/>
        </w:rPr>
        <w:t>Compensation and Pension (</w:t>
      </w:r>
      <w:r>
        <w:rPr>
          <w:color w:val="auto"/>
          <w:szCs w:val="24"/>
        </w:rPr>
        <w:t>C&amp;P</w:t>
      </w:r>
      <w:r w:rsidR="003D1C36">
        <w:rPr>
          <w:color w:val="auto"/>
          <w:szCs w:val="24"/>
        </w:rPr>
        <w:t>)</w:t>
      </w:r>
      <w:r>
        <w:rPr>
          <w:color w:val="auto"/>
          <w:szCs w:val="24"/>
        </w:rPr>
        <w:t xml:space="preserve"> examination was completed 20060307, six months after the CI separated from service. </w:t>
      </w:r>
      <w:r w:rsidR="003D1C36">
        <w:rPr>
          <w:color w:val="auto"/>
          <w:szCs w:val="24"/>
        </w:rPr>
        <w:t xml:space="preserve"> </w:t>
      </w:r>
      <w:r>
        <w:rPr>
          <w:color w:val="auto"/>
          <w:szCs w:val="24"/>
        </w:rPr>
        <w:t xml:space="preserve">Initially a 10% disability rating for 9435 Mood Disorder was applied but the CI requested review by a Decision Review Officer (DRO). </w:t>
      </w:r>
      <w:r w:rsidR="00B009D8">
        <w:rPr>
          <w:color w:val="auto"/>
          <w:szCs w:val="24"/>
        </w:rPr>
        <w:t xml:space="preserve"> </w:t>
      </w:r>
      <w:r>
        <w:rPr>
          <w:color w:val="auto"/>
          <w:szCs w:val="24"/>
        </w:rPr>
        <w:t xml:space="preserve">This review was completed and the initial rating was corrected to a 70% rating for 9211 Schizoaffective Disorder, Depressed Type. </w:t>
      </w:r>
      <w:r w:rsidR="00B009D8">
        <w:rPr>
          <w:color w:val="auto"/>
          <w:szCs w:val="24"/>
        </w:rPr>
        <w:t xml:space="preserve"> </w:t>
      </w:r>
      <w:r>
        <w:rPr>
          <w:color w:val="auto"/>
          <w:szCs w:val="24"/>
        </w:rPr>
        <w:t xml:space="preserve">This rating was effective from the day after separation 20050907. </w:t>
      </w:r>
      <w:r w:rsidR="00B009D8">
        <w:rPr>
          <w:color w:val="auto"/>
          <w:szCs w:val="24"/>
        </w:rPr>
        <w:t xml:space="preserve"> </w:t>
      </w:r>
      <w:r>
        <w:rPr>
          <w:color w:val="auto"/>
          <w:szCs w:val="24"/>
        </w:rPr>
        <w:t xml:space="preserve">This same review also resulted in a decrease in the rating to 50% effective 20070116 as VA treatment records showed significant improvement of symptoms with no evidence of depression and the CI was gainfully employed. </w:t>
      </w:r>
      <w:r w:rsidR="00B009D8">
        <w:rPr>
          <w:color w:val="auto"/>
          <w:szCs w:val="24"/>
        </w:rPr>
        <w:t xml:space="preserve"> </w:t>
      </w:r>
      <w:r>
        <w:rPr>
          <w:color w:val="auto"/>
          <w:szCs w:val="24"/>
        </w:rPr>
        <w:t xml:space="preserve">The rating was subsequently increased back to 70% effective 20070914 based on a C&amp;P exam 20071001 that documented the CI was not able to maintain employment due to </w:t>
      </w:r>
      <w:r w:rsidR="00E1129B">
        <w:rPr>
          <w:color w:val="auto"/>
          <w:szCs w:val="24"/>
        </w:rPr>
        <w:t>worsening symptoms of his mental health condition</w:t>
      </w:r>
      <w:r>
        <w:rPr>
          <w:color w:val="auto"/>
          <w:szCs w:val="24"/>
        </w:rPr>
        <w:t>.</w:t>
      </w:r>
    </w:p>
    <w:p w:rsidR="00CC4153" w:rsidRDefault="00CC4153" w:rsidP="00BF2CFA">
      <w:pPr>
        <w:tabs>
          <w:tab w:val="left" w:pos="288"/>
          <w:tab w:val="left" w:pos="4752"/>
        </w:tabs>
        <w:spacing w:line="240" w:lineRule="exact"/>
        <w:jc w:val="both"/>
        <w:rPr>
          <w:color w:val="auto"/>
          <w:szCs w:val="24"/>
        </w:rPr>
      </w:pPr>
    </w:p>
    <w:p w:rsidR="00CC4153" w:rsidRDefault="00CC4153" w:rsidP="00BF2CFA">
      <w:pPr>
        <w:tabs>
          <w:tab w:val="left" w:pos="288"/>
          <w:tab w:val="left" w:pos="4752"/>
        </w:tabs>
        <w:spacing w:line="240" w:lineRule="exact"/>
        <w:jc w:val="both"/>
        <w:rPr>
          <w:color w:val="auto"/>
          <w:szCs w:val="24"/>
        </w:rPr>
      </w:pPr>
      <w:r>
        <w:rPr>
          <w:color w:val="auto"/>
          <w:szCs w:val="24"/>
        </w:rPr>
        <w:t>At the initial VA C&amp;P Examination</w:t>
      </w:r>
      <w:r w:rsidR="00E1129B">
        <w:rPr>
          <w:color w:val="auto"/>
          <w:szCs w:val="24"/>
        </w:rPr>
        <w:t xml:space="preserve"> 20060307</w:t>
      </w:r>
      <w:r>
        <w:rPr>
          <w:color w:val="auto"/>
          <w:szCs w:val="24"/>
        </w:rPr>
        <w:t xml:space="preserve">, the examiner did not have the CI’s service treatment record </w:t>
      </w:r>
      <w:r w:rsidR="00C75444">
        <w:rPr>
          <w:color w:val="auto"/>
          <w:szCs w:val="24"/>
        </w:rPr>
        <w:t xml:space="preserve">(STR) </w:t>
      </w:r>
      <w:r>
        <w:rPr>
          <w:color w:val="auto"/>
          <w:szCs w:val="24"/>
        </w:rPr>
        <w:t xml:space="preserve">for review. </w:t>
      </w:r>
      <w:r w:rsidR="00B009D8">
        <w:rPr>
          <w:color w:val="auto"/>
          <w:szCs w:val="24"/>
        </w:rPr>
        <w:t xml:space="preserve"> </w:t>
      </w:r>
      <w:r>
        <w:rPr>
          <w:color w:val="auto"/>
          <w:szCs w:val="24"/>
        </w:rPr>
        <w:t xml:space="preserve">He reported the CI was very uncooperative and difficult to interview. </w:t>
      </w:r>
      <w:r w:rsidR="00CB26A3">
        <w:rPr>
          <w:color w:val="auto"/>
          <w:szCs w:val="24"/>
        </w:rPr>
        <w:t>E</w:t>
      </w:r>
      <w:r>
        <w:rPr>
          <w:color w:val="auto"/>
          <w:szCs w:val="24"/>
        </w:rPr>
        <w:t>xaggerated response</w:t>
      </w:r>
      <w:r w:rsidR="00CB26A3">
        <w:rPr>
          <w:color w:val="auto"/>
          <w:szCs w:val="24"/>
        </w:rPr>
        <w:t xml:space="preserve">s were noted on </w:t>
      </w:r>
      <w:r>
        <w:rPr>
          <w:color w:val="auto"/>
          <w:szCs w:val="24"/>
        </w:rPr>
        <w:t xml:space="preserve">psychological testing and malingering could not be ruled out. Nonetheless </w:t>
      </w:r>
      <w:r w:rsidR="00E1129B">
        <w:rPr>
          <w:color w:val="auto"/>
          <w:szCs w:val="24"/>
        </w:rPr>
        <w:t>the examiner</w:t>
      </w:r>
      <w:r>
        <w:rPr>
          <w:color w:val="auto"/>
          <w:szCs w:val="24"/>
        </w:rPr>
        <w:t xml:space="preserve"> diagnosed </w:t>
      </w:r>
      <w:r w:rsidR="001F4C50">
        <w:rPr>
          <w:color w:val="auto"/>
          <w:szCs w:val="24"/>
        </w:rPr>
        <w:t>Mood Disorder</w:t>
      </w:r>
      <w:r w:rsidR="00B009D8">
        <w:rPr>
          <w:color w:val="auto"/>
          <w:szCs w:val="24"/>
        </w:rPr>
        <w:t>-</w:t>
      </w:r>
      <w:r w:rsidR="001F4C50">
        <w:rPr>
          <w:color w:val="auto"/>
          <w:szCs w:val="24"/>
        </w:rPr>
        <w:t>NOS vs. Bipolar D</w:t>
      </w:r>
      <w:r>
        <w:rPr>
          <w:color w:val="auto"/>
          <w:szCs w:val="24"/>
        </w:rPr>
        <w:t>isorder; Alcohol and Cannabis Dependency; possible malingering; Superior Intelligence; Personality Disorder</w:t>
      </w:r>
      <w:r w:rsidR="00B009D8">
        <w:rPr>
          <w:color w:val="auto"/>
          <w:szCs w:val="24"/>
        </w:rPr>
        <w:t>-</w:t>
      </w:r>
      <w:r>
        <w:rPr>
          <w:color w:val="auto"/>
          <w:szCs w:val="24"/>
        </w:rPr>
        <w:t>NOS, with Borde</w:t>
      </w:r>
      <w:r w:rsidR="00B009D8">
        <w:rPr>
          <w:color w:val="auto"/>
          <w:szCs w:val="24"/>
        </w:rPr>
        <w:t>rline and Antisocial Features; p</w:t>
      </w:r>
      <w:r>
        <w:rPr>
          <w:color w:val="auto"/>
          <w:szCs w:val="24"/>
        </w:rPr>
        <w:t>roblems with primary s</w:t>
      </w:r>
      <w:r w:rsidR="00B009D8">
        <w:rPr>
          <w:color w:val="auto"/>
          <w:szCs w:val="24"/>
        </w:rPr>
        <w:t>upport group; problems with social environment; and occupational p</w:t>
      </w:r>
      <w:r>
        <w:rPr>
          <w:color w:val="auto"/>
          <w:szCs w:val="24"/>
        </w:rPr>
        <w:t xml:space="preserve">roblems. Global Assessment of Function </w:t>
      </w:r>
      <w:r w:rsidR="00B009D8">
        <w:rPr>
          <w:color w:val="auto"/>
          <w:szCs w:val="24"/>
        </w:rPr>
        <w:t xml:space="preserve">(GAF) </w:t>
      </w:r>
      <w:r>
        <w:rPr>
          <w:color w:val="auto"/>
          <w:szCs w:val="24"/>
        </w:rPr>
        <w:t xml:space="preserve">was 50. </w:t>
      </w:r>
    </w:p>
    <w:p w:rsidR="00CC4153" w:rsidRDefault="00CC4153" w:rsidP="00BF2CFA">
      <w:pPr>
        <w:tabs>
          <w:tab w:val="left" w:pos="288"/>
          <w:tab w:val="left" w:pos="4752"/>
        </w:tabs>
        <w:spacing w:line="240" w:lineRule="exact"/>
        <w:jc w:val="both"/>
        <w:rPr>
          <w:color w:val="auto"/>
          <w:szCs w:val="24"/>
        </w:rPr>
      </w:pPr>
    </w:p>
    <w:p w:rsidR="00CC4153" w:rsidRDefault="00CC4153" w:rsidP="00BF2CFA">
      <w:pPr>
        <w:tabs>
          <w:tab w:val="left" w:pos="288"/>
          <w:tab w:val="left" w:pos="4752"/>
        </w:tabs>
        <w:spacing w:line="240" w:lineRule="exact"/>
        <w:jc w:val="both"/>
        <w:rPr>
          <w:color w:val="auto"/>
          <w:szCs w:val="24"/>
        </w:rPr>
      </w:pPr>
      <w:r>
        <w:rPr>
          <w:color w:val="auto"/>
          <w:szCs w:val="24"/>
        </w:rPr>
        <w:t xml:space="preserve">The </w:t>
      </w:r>
      <w:r w:rsidR="00B009D8">
        <w:rPr>
          <w:color w:val="auto"/>
          <w:szCs w:val="24"/>
        </w:rPr>
        <w:t>DRO</w:t>
      </w:r>
      <w:r w:rsidR="00C75444">
        <w:rPr>
          <w:color w:val="auto"/>
          <w:szCs w:val="24"/>
        </w:rPr>
        <w:t xml:space="preserve"> reviewed both the STR and VA records through 20070116. While some of the evidence used to support the 70% rating was from a C&amp;P examination of 20061229 which was more than twelve months after the CI separated from service, the evidence within the twelve month time period also supports a rating greater than 10%. </w:t>
      </w:r>
      <w:r w:rsidR="00B009D8">
        <w:rPr>
          <w:color w:val="auto"/>
          <w:szCs w:val="24"/>
        </w:rPr>
        <w:t xml:space="preserve"> </w:t>
      </w:r>
      <w:r w:rsidR="00C75444">
        <w:rPr>
          <w:color w:val="auto"/>
          <w:szCs w:val="24"/>
        </w:rPr>
        <w:t xml:space="preserve">This includes pre-separation (but post PEB) military treatment record of 20050721 along with VA treatment reports of 20060608, </w:t>
      </w:r>
      <w:r w:rsidR="00033AB3">
        <w:rPr>
          <w:color w:val="auto"/>
          <w:szCs w:val="24"/>
        </w:rPr>
        <w:t xml:space="preserve">20060720, </w:t>
      </w:r>
      <w:r w:rsidR="00C75444">
        <w:rPr>
          <w:color w:val="auto"/>
          <w:szCs w:val="24"/>
        </w:rPr>
        <w:t>20060807, 20060824, and 20060828.</w:t>
      </w:r>
    </w:p>
    <w:p w:rsidR="00530989" w:rsidRDefault="00530989" w:rsidP="00BF2CFA">
      <w:pPr>
        <w:tabs>
          <w:tab w:val="left" w:pos="288"/>
          <w:tab w:val="left" w:pos="4752"/>
        </w:tabs>
        <w:spacing w:line="240" w:lineRule="exact"/>
        <w:jc w:val="both"/>
        <w:rPr>
          <w:color w:val="auto"/>
          <w:szCs w:val="24"/>
        </w:rPr>
      </w:pPr>
    </w:p>
    <w:p w:rsidR="00385DDF" w:rsidRDefault="00530989" w:rsidP="00BF2CFA">
      <w:pPr>
        <w:tabs>
          <w:tab w:val="left" w:pos="288"/>
          <w:tab w:val="left" w:pos="4752"/>
        </w:tabs>
        <w:spacing w:line="240" w:lineRule="exact"/>
        <w:jc w:val="both"/>
        <w:rPr>
          <w:color w:val="auto"/>
          <w:szCs w:val="24"/>
        </w:rPr>
      </w:pPr>
      <w:r>
        <w:rPr>
          <w:color w:val="auto"/>
          <w:szCs w:val="24"/>
        </w:rPr>
        <w:t>These records support a diagnosis of schizoaffective disorder</w:t>
      </w:r>
      <w:r w:rsidR="00385DDF">
        <w:rPr>
          <w:color w:val="auto"/>
          <w:szCs w:val="24"/>
        </w:rPr>
        <w:t>, depressed type</w:t>
      </w:r>
      <w:r>
        <w:rPr>
          <w:color w:val="auto"/>
          <w:szCs w:val="24"/>
        </w:rPr>
        <w:t xml:space="preserve"> </w:t>
      </w:r>
      <w:r w:rsidR="00385DDF">
        <w:rPr>
          <w:color w:val="auto"/>
          <w:szCs w:val="24"/>
        </w:rPr>
        <w:t xml:space="preserve">(as opposed to mood disorder NOS) </w:t>
      </w:r>
      <w:r>
        <w:rPr>
          <w:color w:val="auto"/>
          <w:szCs w:val="24"/>
        </w:rPr>
        <w:t xml:space="preserve">as well as either personality disorder or traits. </w:t>
      </w:r>
      <w:r w:rsidR="00B009D8">
        <w:rPr>
          <w:color w:val="auto"/>
          <w:szCs w:val="24"/>
        </w:rPr>
        <w:t xml:space="preserve"> </w:t>
      </w:r>
      <w:r>
        <w:rPr>
          <w:color w:val="auto"/>
          <w:szCs w:val="24"/>
        </w:rPr>
        <w:t xml:space="preserve">Multiple GAFs </w:t>
      </w:r>
      <w:r w:rsidR="00385DDF">
        <w:rPr>
          <w:color w:val="auto"/>
          <w:szCs w:val="24"/>
        </w:rPr>
        <w:t>are record</w:t>
      </w:r>
      <w:r w:rsidR="006F174F">
        <w:rPr>
          <w:color w:val="auto"/>
          <w:szCs w:val="24"/>
        </w:rPr>
        <w:t>ed</w:t>
      </w:r>
      <w:r w:rsidR="00385DDF">
        <w:rPr>
          <w:color w:val="auto"/>
          <w:szCs w:val="24"/>
        </w:rPr>
        <w:t xml:space="preserve"> in the </w:t>
      </w:r>
      <w:r>
        <w:rPr>
          <w:color w:val="auto"/>
          <w:szCs w:val="24"/>
        </w:rPr>
        <w:t xml:space="preserve">middle 40s </w:t>
      </w:r>
      <w:r w:rsidR="006F174F">
        <w:rPr>
          <w:color w:val="auto"/>
          <w:szCs w:val="24"/>
        </w:rPr>
        <w:t>prior to</w:t>
      </w:r>
      <w:r>
        <w:rPr>
          <w:color w:val="auto"/>
          <w:szCs w:val="24"/>
        </w:rPr>
        <w:t xml:space="preserve"> one year after separation</w:t>
      </w:r>
      <w:r w:rsidR="00385DDF">
        <w:rPr>
          <w:color w:val="auto"/>
          <w:szCs w:val="24"/>
        </w:rPr>
        <w:t xml:space="preserve">. Although the initial VA C&amp;P and psychological testing suggested exaggeration of symptoms </w:t>
      </w:r>
      <w:r w:rsidR="006F174F">
        <w:rPr>
          <w:color w:val="auto"/>
          <w:szCs w:val="24"/>
        </w:rPr>
        <w:t>(</w:t>
      </w:r>
      <w:r w:rsidR="00385DDF">
        <w:rPr>
          <w:color w:val="auto"/>
          <w:szCs w:val="24"/>
        </w:rPr>
        <w:t>as did later psychological testing</w:t>
      </w:r>
      <w:r w:rsidR="006F174F">
        <w:rPr>
          <w:color w:val="auto"/>
          <w:szCs w:val="24"/>
        </w:rPr>
        <w:t>)</w:t>
      </w:r>
      <w:r w:rsidR="00385DDF">
        <w:rPr>
          <w:color w:val="auto"/>
          <w:szCs w:val="24"/>
        </w:rPr>
        <w:t xml:space="preserve">, the CI nonetheless had significant dysfunction due to mental illness. </w:t>
      </w:r>
      <w:r w:rsidR="00B009D8">
        <w:rPr>
          <w:color w:val="auto"/>
          <w:szCs w:val="24"/>
        </w:rPr>
        <w:t xml:space="preserve"> </w:t>
      </w:r>
      <w:r w:rsidR="00385DDF">
        <w:rPr>
          <w:color w:val="auto"/>
          <w:szCs w:val="24"/>
        </w:rPr>
        <w:t xml:space="preserve">Traits or full personality disorder could explain the uncooperativeness and exaggeration on testing at the VA C&amp;P exams. </w:t>
      </w:r>
      <w:r w:rsidR="00B56791">
        <w:rPr>
          <w:color w:val="auto"/>
          <w:szCs w:val="24"/>
        </w:rPr>
        <w:t xml:space="preserve"> </w:t>
      </w:r>
      <w:r w:rsidR="00385DDF">
        <w:rPr>
          <w:color w:val="auto"/>
          <w:szCs w:val="24"/>
        </w:rPr>
        <w:t>Also, even after his alcohol dependence was considered to be in remission, his significant dysfunction continued.</w:t>
      </w:r>
    </w:p>
    <w:p w:rsidR="00385DDF" w:rsidRDefault="00385DDF" w:rsidP="00BF2CFA">
      <w:pPr>
        <w:tabs>
          <w:tab w:val="left" w:pos="288"/>
          <w:tab w:val="left" w:pos="4752"/>
        </w:tabs>
        <w:spacing w:line="240" w:lineRule="exact"/>
        <w:jc w:val="both"/>
        <w:rPr>
          <w:color w:val="auto"/>
          <w:szCs w:val="24"/>
        </w:rPr>
      </w:pPr>
    </w:p>
    <w:p w:rsidR="00530989" w:rsidRDefault="00385DDF" w:rsidP="00BF2CFA">
      <w:pPr>
        <w:tabs>
          <w:tab w:val="left" w:pos="288"/>
          <w:tab w:val="left" w:pos="4752"/>
        </w:tabs>
        <w:spacing w:line="240" w:lineRule="exact"/>
        <w:jc w:val="both"/>
        <w:rPr>
          <w:color w:val="auto"/>
          <w:szCs w:val="24"/>
        </w:rPr>
      </w:pPr>
      <w:r>
        <w:rPr>
          <w:color w:val="auto"/>
          <w:szCs w:val="24"/>
        </w:rPr>
        <w:t xml:space="preserve">At </w:t>
      </w:r>
      <w:r w:rsidR="002007C1">
        <w:rPr>
          <w:color w:val="auto"/>
          <w:szCs w:val="24"/>
        </w:rPr>
        <w:t>a</w:t>
      </w:r>
      <w:r>
        <w:rPr>
          <w:color w:val="auto"/>
          <w:szCs w:val="24"/>
        </w:rPr>
        <w:t xml:space="preserve"> VA </w:t>
      </w:r>
      <w:r w:rsidR="002007C1">
        <w:rPr>
          <w:color w:val="auto"/>
          <w:szCs w:val="24"/>
        </w:rPr>
        <w:t xml:space="preserve">mental health </w:t>
      </w:r>
      <w:r>
        <w:rPr>
          <w:color w:val="auto"/>
          <w:szCs w:val="24"/>
        </w:rPr>
        <w:t xml:space="preserve">intake assessment </w:t>
      </w:r>
      <w:r w:rsidR="002007C1">
        <w:rPr>
          <w:color w:val="auto"/>
          <w:szCs w:val="24"/>
        </w:rPr>
        <w:t xml:space="preserve">examination </w:t>
      </w:r>
      <w:r>
        <w:rPr>
          <w:color w:val="auto"/>
          <w:szCs w:val="24"/>
        </w:rPr>
        <w:t>20060608</w:t>
      </w:r>
      <w:r w:rsidR="002007C1">
        <w:rPr>
          <w:color w:val="auto"/>
          <w:szCs w:val="24"/>
        </w:rPr>
        <w:t xml:space="preserve"> (</w:t>
      </w:r>
      <w:r w:rsidR="00CB26A3">
        <w:rPr>
          <w:color w:val="auto"/>
          <w:szCs w:val="24"/>
        </w:rPr>
        <w:t>nine</w:t>
      </w:r>
      <w:r w:rsidR="002007C1">
        <w:rPr>
          <w:color w:val="auto"/>
          <w:szCs w:val="24"/>
        </w:rPr>
        <w:t xml:space="preserve"> months after separation) the CI was very uncomfortable, especially at first, wringing his hands and looking around the room not making eye contact. </w:t>
      </w:r>
      <w:r w:rsidR="00B56791">
        <w:rPr>
          <w:color w:val="auto"/>
          <w:szCs w:val="24"/>
        </w:rPr>
        <w:t xml:space="preserve"> </w:t>
      </w:r>
      <w:r w:rsidR="002007C1">
        <w:rPr>
          <w:color w:val="auto"/>
          <w:szCs w:val="24"/>
        </w:rPr>
        <w:t>He was cooperative but difficult to interview and was vague and distracted.</w:t>
      </w:r>
      <w:r>
        <w:rPr>
          <w:color w:val="auto"/>
          <w:szCs w:val="24"/>
        </w:rPr>
        <w:t xml:space="preserve"> </w:t>
      </w:r>
      <w:r w:rsidR="002007C1">
        <w:rPr>
          <w:color w:val="auto"/>
          <w:szCs w:val="24"/>
        </w:rPr>
        <w:t xml:space="preserve">His mood was </w:t>
      </w:r>
      <w:r w:rsidR="002007C1">
        <w:rPr>
          <w:color w:val="auto"/>
          <w:szCs w:val="24"/>
        </w:rPr>
        <w:lastRenderedPageBreak/>
        <w:t xml:space="preserve">irritable, watchful, and depressed. </w:t>
      </w:r>
      <w:r w:rsidR="00B56791">
        <w:rPr>
          <w:color w:val="auto"/>
          <w:szCs w:val="24"/>
        </w:rPr>
        <w:t xml:space="preserve"> </w:t>
      </w:r>
      <w:r w:rsidR="002007C1">
        <w:rPr>
          <w:color w:val="auto"/>
          <w:szCs w:val="24"/>
        </w:rPr>
        <w:t>His speech included a lot of curse words and angry thoughts, not directed at the psychiatrist.</w:t>
      </w:r>
      <w:r w:rsidR="00B56791">
        <w:rPr>
          <w:color w:val="auto"/>
          <w:szCs w:val="24"/>
        </w:rPr>
        <w:t xml:space="preserve"> </w:t>
      </w:r>
      <w:r w:rsidR="002007C1">
        <w:rPr>
          <w:color w:val="auto"/>
          <w:szCs w:val="24"/>
        </w:rPr>
        <w:t xml:space="preserve"> His thought processes included delusional obsession and resentment and his paranoia was beyond what the psychiatrist normally s</w:t>
      </w:r>
      <w:r w:rsidR="006F174F">
        <w:rPr>
          <w:color w:val="auto"/>
          <w:szCs w:val="24"/>
        </w:rPr>
        <w:t>aw</w:t>
      </w:r>
      <w:r w:rsidR="002007C1">
        <w:rPr>
          <w:color w:val="auto"/>
          <w:szCs w:val="24"/>
        </w:rPr>
        <w:t xml:space="preserve"> with PTSD. </w:t>
      </w:r>
      <w:r w:rsidR="00B56791">
        <w:rPr>
          <w:color w:val="auto"/>
          <w:szCs w:val="24"/>
        </w:rPr>
        <w:t xml:space="preserve"> </w:t>
      </w:r>
      <w:r w:rsidR="002007C1">
        <w:rPr>
          <w:color w:val="auto"/>
          <w:szCs w:val="24"/>
        </w:rPr>
        <w:t>For example, the CI felt other drivers were specifically targeting him with bad driving. The diagnos</w:t>
      </w:r>
      <w:r w:rsidR="006F174F">
        <w:rPr>
          <w:color w:val="auto"/>
          <w:szCs w:val="24"/>
        </w:rPr>
        <w:t>e</w:t>
      </w:r>
      <w:r w:rsidR="002007C1">
        <w:rPr>
          <w:color w:val="auto"/>
          <w:szCs w:val="24"/>
        </w:rPr>
        <w:t xml:space="preserve">s included schizoaffective disorder, depressed type with alcohol abuse in partial remission (controlled use). </w:t>
      </w:r>
      <w:r w:rsidR="00B56791">
        <w:rPr>
          <w:color w:val="auto"/>
          <w:szCs w:val="24"/>
        </w:rPr>
        <w:t xml:space="preserve"> </w:t>
      </w:r>
      <w:r w:rsidR="002007C1">
        <w:rPr>
          <w:color w:val="auto"/>
          <w:szCs w:val="24"/>
        </w:rPr>
        <w:t>Some features of personality disorder were present but no diagnosis was made</w:t>
      </w:r>
      <w:r w:rsidR="00B56791">
        <w:rPr>
          <w:color w:val="auto"/>
          <w:szCs w:val="24"/>
        </w:rPr>
        <w:t xml:space="preserve"> at that</w:t>
      </w:r>
      <w:r w:rsidR="006F174F">
        <w:rPr>
          <w:color w:val="auto"/>
          <w:szCs w:val="24"/>
        </w:rPr>
        <w:t xml:space="preserve"> time</w:t>
      </w:r>
      <w:r w:rsidR="002007C1">
        <w:rPr>
          <w:color w:val="auto"/>
          <w:szCs w:val="24"/>
        </w:rPr>
        <w:t xml:space="preserve">. </w:t>
      </w:r>
      <w:r w:rsidR="00B56791">
        <w:rPr>
          <w:color w:val="auto"/>
          <w:szCs w:val="24"/>
        </w:rPr>
        <w:t xml:space="preserve"> </w:t>
      </w:r>
      <w:r w:rsidR="002007C1">
        <w:rPr>
          <w:color w:val="auto"/>
          <w:szCs w:val="24"/>
        </w:rPr>
        <w:t xml:space="preserve">His stressors were considered severe (Axis IV) and his GAF 41/47. </w:t>
      </w:r>
      <w:r w:rsidR="00B56791">
        <w:rPr>
          <w:color w:val="auto"/>
          <w:szCs w:val="24"/>
        </w:rPr>
        <w:t xml:space="preserve"> </w:t>
      </w:r>
      <w:r w:rsidR="002007C1">
        <w:rPr>
          <w:color w:val="auto"/>
          <w:szCs w:val="24"/>
        </w:rPr>
        <w:t xml:space="preserve">The impression was the CI was functioning poorly with depressive and psychotic symptoms; not currently dangerous but anger and paranoia made him a long term risk for suicide or aggression. </w:t>
      </w:r>
      <w:r w:rsidR="00B56791">
        <w:rPr>
          <w:color w:val="auto"/>
          <w:szCs w:val="24"/>
        </w:rPr>
        <w:t xml:space="preserve"> </w:t>
      </w:r>
      <w:r w:rsidR="002007C1">
        <w:rPr>
          <w:color w:val="auto"/>
          <w:szCs w:val="24"/>
        </w:rPr>
        <w:t xml:space="preserve">The CI had his medication adjusted and began psychotherapy. </w:t>
      </w:r>
      <w:r w:rsidR="00B56791">
        <w:rPr>
          <w:color w:val="auto"/>
          <w:szCs w:val="24"/>
        </w:rPr>
        <w:t xml:space="preserve"> </w:t>
      </w:r>
      <w:r w:rsidR="002007C1">
        <w:rPr>
          <w:color w:val="auto"/>
          <w:szCs w:val="24"/>
        </w:rPr>
        <w:t xml:space="preserve">He continued to </w:t>
      </w:r>
      <w:r w:rsidR="00E35833">
        <w:rPr>
          <w:color w:val="auto"/>
          <w:szCs w:val="24"/>
        </w:rPr>
        <w:t xml:space="preserve">be </w:t>
      </w:r>
      <w:r w:rsidR="002007C1">
        <w:rPr>
          <w:color w:val="auto"/>
          <w:szCs w:val="24"/>
        </w:rPr>
        <w:t>dysfunctional and was fired from his job in August 2006.</w:t>
      </w:r>
    </w:p>
    <w:p w:rsidR="00C75444" w:rsidRDefault="00C75444" w:rsidP="00BF2CFA">
      <w:pPr>
        <w:tabs>
          <w:tab w:val="left" w:pos="288"/>
          <w:tab w:val="left" w:pos="4752"/>
        </w:tabs>
        <w:spacing w:line="240" w:lineRule="exact"/>
        <w:jc w:val="both"/>
        <w:rPr>
          <w:color w:val="auto"/>
          <w:szCs w:val="24"/>
        </w:rPr>
      </w:pPr>
    </w:p>
    <w:p w:rsidR="00CC4153" w:rsidRPr="00CB26A3" w:rsidRDefault="00CC4153" w:rsidP="00BF2CFA">
      <w:pPr>
        <w:tabs>
          <w:tab w:val="left" w:pos="288"/>
          <w:tab w:val="left" w:pos="4752"/>
        </w:tabs>
        <w:spacing w:line="240" w:lineRule="exact"/>
        <w:jc w:val="both"/>
        <w:rPr>
          <w:color w:val="auto"/>
          <w:szCs w:val="24"/>
          <w:u w:val="single"/>
        </w:rPr>
      </w:pPr>
      <w:r w:rsidRPr="00CB26A3">
        <w:rPr>
          <w:color w:val="auto"/>
          <w:szCs w:val="24"/>
          <w:u w:val="single"/>
        </w:rPr>
        <w:t>Hospitalizations:</w:t>
      </w:r>
    </w:p>
    <w:p w:rsidR="00CC4153" w:rsidRPr="00CB26A3" w:rsidRDefault="00CC4153" w:rsidP="00BF2CFA">
      <w:pPr>
        <w:tabs>
          <w:tab w:val="left" w:pos="288"/>
          <w:tab w:val="left" w:pos="4752"/>
        </w:tabs>
        <w:spacing w:line="240" w:lineRule="exact"/>
        <w:jc w:val="both"/>
        <w:rPr>
          <w:color w:val="auto"/>
          <w:szCs w:val="24"/>
        </w:rPr>
      </w:pPr>
      <w:r w:rsidRPr="00CB26A3">
        <w:rPr>
          <w:color w:val="auto"/>
          <w:szCs w:val="24"/>
        </w:rPr>
        <w:t>On 20050308 the CI was admitted to Red River Recovery Center for ongoing depression complicated by an alcohol use disorder. He was also admitted to Baylor All Saints Medical Center 20050622 for suicidal ideation.</w:t>
      </w:r>
      <w:r w:rsidR="00B36BCC" w:rsidRPr="00CB26A3">
        <w:rPr>
          <w:color w:val="auto"/>
          <w:szCs w:val="24"/>
        </w:rPr>
        <w:t xml:space="preserve"> </w:t>
      </w:r>
      <w:r w:rsidR="00E35833" w:rsidRPr="00CB26A3">
        <w:rPr>
          <w:color w:val="auto"/>
          <w:szCs w:val="24"/>
        </w:rPr>
        <w:t>There were n</w:t>
      </w:r>
      <w:r w:rsidR="00B36BCC" w:rsidRPr="00CB26A3">
        <w:rPr>
          <w:color w:val="auto"/>
          <w:szCs w:val="24"/>
        </w:rPr>
        <w:t>o admissions after separation but on 20060720 VA Psychiatrist recommended he be admitted but CI refused. He had the support of a friend and imminent danger was not high enough to support an involuntary commitment. He was fired from his job at th</w:t>
      </w:r>
      <w:r w:rsidR="00E35833" w:rsidRPr="00CB26A3">
        <w:rPr>
          <w:color w:val="auto"/>
          <w:szCs w:val="24"/>
        </w:rPr>
        <w:t>at</w:t>
      </w:r>
      <w:r w:rsidR="00B36BCC" w:rsidRPr="00CB26A3">
        <w:rPr>
          <w:color w:val="auto"/>
          <w:szCs w:val="24"/>
        </w:rPr>
        <w:t xml:space="preserve"> time.</w:t>
      </w:r>
    </w:p>
    <w:p w:rsidR="0085741C" w:rsidRPr="00CB26A3" w:rsidRDefault="0085741C" w:rsidP="00BF2CFA">
      <w:pPr>
        <w:tabs>
          <w:tab w:val="left" w:pos="288"/>
          <w:tab w:val="left" w:pos="4752"/>
        </w:tabs>
        <w:spacing w:line="240" w:lineRule="exact"/>
        <w:jc w:val="both"/>
        <w:rPr>
          <w:color w:val="auto"/>
          <w:szCs w:val="24"/>
        </w:rPr>
      </w:pPr>
    </w:p>
    <w:p w:rsidR="0085741C" w:rsidRPr="00CB26A3" w:rsidRDefault="0085741C" w:rsidP="00BF2CFA">
      <w:pPr>
        <w:tabs>
          <w:tab w:val="left" w:pos="288"/>
          <w:tab w:val="left" w:pos="4752"/>
        </w:tabs>
        <w:spacing w:line="240" w:lineRule="exact"/>
        <w:jc w:val="both"/>
        <w:rPr>
          <w:color w:val="auto"/>
          <w:szCs w:val="24"/>
          <w:u w:val="single"/>
        </w:rPr>
      </w:pPr>
      <w:r w:rsidRPr="00CB26A3">
        <w:rPr>
          <w:color w:val="auto"/>
          <w:szCs w:val="24"/>
          <w:u w:val="single"/>
        </w:rPr>
        <w:t xml:space="preserve">Deduction for Alcohol and </w:t>
      </w:r>
      <w:r w:rsidR="00E638D9" w:rsidRPr="00CB26A3">
        <w:rPr>
          <w:color w:val="auto"/>
          <w:szCs w:val="24"/>
          <w:u w:val="single"/>
        </w:rPr>
        <w:t xml:space="preserve">History of </w:t>
      </w:r>
      <w:r w:rsidRPr="00CB26A3">
        <w:rPr>
          <w:color w:val="auto"/>
          <w:szCs w:val="24"/>
          <w:u w:val="single"/>
        </w:rPr>
        <w:t>Adjustment Disorder</w:t>
      </w:r>
    </w:p>
    <w:p w:rsidR="005F7D2E" w:rsidRPr="00CC4153" w:rsidRDefault="00417E2F" w:rsidP="00BF2CFA">
      <w:pPr>
        <w:tabs>
          <w:tab w:val="left" w:pos="288"/>
          <w:tab w:val="left" w:pos="4752"/>
        </w:tabs>
        <w:spacing w:line="240" w:lineRule="exact"/>
        <w:jc w:val="both"/>
        <w:rPr>
          <w:color w:val="auto"/>
          <w:szCs w:val="24"/>
        </w:rPr>
      </w:pPr>
      <w:r>
        <w:rPr>
          <w:color w:val="auto"/>
          <w:szCs w:val="24"/>
        </w:rPr>
        <w:t>The NARSUM was completed by a flight surgeon and included alcohol dependence as a diagnosis</w:t>
      </w:r>
      <w:r w:rsidR="009B2C5B">
        <w:rPr>
          <w:color w:val="auto"/>
          <w:szCs w:val="24"/>
        </w:rPr>
        <w:t>. However, t</w:t>
      </w:r>
      <w:r w:rsidR="0085741C">
        <w:rPr>
          <w:color w:val="auto"/>
          <w:szCs w:val="24"/>
        </w:rPr>
        <w:t xml:space="preserve">he CI was evaluated by </w:t>
      </w:r>
      <w:r w:rsidR="00B56791">
        <w:rPr>
          <w:color w:val="auto"/>
          <w:szCs w:val="24"/>
        </w:rPr>
        <w:t>(</w:t>
      </w:r>
      <w:r w:rsidR="00B56791" w:rsidRPr="00B56791">
        <w:rPr>
          <w:color w:val="auto"/>
          <w:szCs w:val="24"/>
        </w:rPr>
        <w:t>Alcohol and Drug Abuse Prevention and Treatment</w:t>
      </w:r>
      <w:r w:rsidR="00B56791">
        <w:rPr>
          <w:color w:val="auto"/>
          <w:szCs w:val="24"/>
        </w:rPr>
        <w:t>)</w:t>
      </w:r>
      <w:r w:rsidR="00B56791" w:rsidRPr="00B56791">
        <w:rPr>
          <w:color w:val="auto"/>
          <w:szCs w:val="24"/>
        </w:rPr>
        <w:t xml:space="preserve"> </w:t>
      </w:r>
      <w:r w:rsidR="0085741C">
        <w:rPr>
          <w:color w:val="auto"/>
          <w:szCs w:val="24"/>
        </w:rPr>
        <w:t xml:space="preserve">ADAPT and neither alcohol abuse nor alcohol dependence was diagnosed. </w:t>
      </w:r>
      <w:r w:rsidR="00B56791">
        <w:rPr>
          <w:color w:val="auto"/>
          <w:szCs w:val="24"/>
        </w:rPr>
        <w:t xml:space="preserve"> </w:t>
      </w:r>
      <w:r>
        <w:rPr>
          <w:color w:val="auto"/>
          <w:szCs w:val="24"/>
        </w:rPr>
        <w:t xml:space="preserve">The psychiatric addendum </w:t>
      </w:r>
      <w:r w:rsidR="009B2C5B">
        <w:rPr>
          <w:color w:val="auto"/>
          <w:szCs w:val="24"/>
        </w:rPr>
        <w:t xml:space="preserve">was completed by a psychiatrist who </w:t>
      </w:r>
      <w:r>
        <w:rPr>
          <w:color w:val="auto"/>
          <w:szCs w:val="24"/>
        </w:rPr>
        <w:t xml:space="preserve">did not diagnose alcohol abuse or dependence. </w:t>
      </w:r>
      <w:r w:rsidR="00B56791">
        <w:rPr>
          <w:color w:val="auto"/>
          <w:szCs w:val="24"/>
        </w:rPr>
        <w:t xml:space="preserve"> </w:t>
      </w:r>
      <w:r w:rsidR="009B2C5B">
        <w:rPr>
          <w:color w:val="auto"/>
          <w:szCs w:val="24"/>
        </w:rPr>
        <w:t xml:space="preserve">However </w:t>
      </w:r>
      <w:r w:rsidR="00A31A35">
        <w:rPr>
          <w:color w:val="auto"/>
          <w:szCs w:val="24"/>
        </w:rPr>
        <w:t>o</w:t>
      </w:r>
      <w:r w:rsidR="009B2C5B">
        <w:rPr>
          <w:color w:val="auto"/>
          <w:szCs w:val="24"/>
        </w:rPr>
        <w:t>n 2005</w:t>
      </w:r>
      <w:r w:rsidR="00A31A35">
        <w:rPr>
          <w:color w:val="auto"/>
          <w:szCs w:val="24"/>
        </w:rPr>
        <w:t>0308 the CI was admitted to Red R</w:t>
      </w:r>
      <w:r w:rsidR="009B2C5B">
        <w:rPr>
          <w:color w:val="auto"/>
          <w:szCs w:val="24"/>
        </w:rPr>
        <w:t>iver Recovery Center for ongoing depression complicated by an alcohol use disorder.</w:t>
      </w:r>
      <w:r w:rsidR="00A31A35">
        <w:rPr>
          <w:color w:val="auto"/>
          <w:szCs w:val="24"/>
        </w:rPr>
        <w:t xml:space="preserve"> </w:t>
      </w:r>
      <w:r w:rsidR="00B56791">
        <w:rPr>
          <w:color w:val="auto"/>
          <w:szCs w:val="24"/>
        </w:rPr>
        <w:t xml:space="preserve"> </w:t>
      </w:r>
      <w:r w:rsidR="00CC4153">
        <w:rPr>
          <w:color w:val="auto"/>
          <w:szCs w:val="24"/>
        </w:rPr>
        <w:t xml:space="preserve">The VA C&amp;P also diagnosed Alcohol Dependence. </w:t>
      </w:r>
      <w:r w:rsidR="00B56791">
        <w:rPr>
          <w:color w:val="auto"/>
          <w:szCs w:val="24"/>
        </w:rPr>
        <w:t xml:space="preserve"> </w:t>
      </w:r>
      <w:r w:rsidR="00CC4153">
        <w:rPr>
          <w:color w:val="auto"/>
          <w:szCs w:val="24"/>
        </w:rPr>
        <w:t xml:space="preserve">No provider determined what portion of the CI’s mental health disability was due to alcohol dependence. </w:t>
      </w:r>
      <w:r w:rsidR="00B56791">
        <w:rPr>
          <w:color w:val="auto"/>
          <w:szCs w:val="24"/>
        </w:rPr>
        <w:t xml:space="preserve"> </w:t>
      </w:r>
      <w:r w:rsidR="00CC4153">
        <w:rPr>
          <w:color w:val="auto"/>
          <w:szCs w:val="24"/>
        </w:rPr>
        <w:t xml:space="preserve">There is not sufficient evidence in the STR for the Board to make this determination and to do so would be speculation. </w:t>
      </w:r>
      <w:r w:rsidR="00B56791">
        <w:rPr>
          <w:color w:val="auto"/>
          <w:szCs w:val="24"/>
        </w:rPr>
        <w:t xml:space="preserve"> </w:t>
      </w:r>
      <w:r w:rsidR="00CB26A3">
        <w:rPr>
          <w:color w:val="auto"/>
          <w:szCs w:val="24"/>
        </w:rPr>
        <w:t xml:space="preserve">Also, even after the CI’s alcohol dependence was in full remission he continued to have significant dysfunction. </w:t>
      </w:r>
      <w:r w:rsidR="00B56791">
        <w:rPr>
          <w:color w:val="auto"/>
          <w:szCs w:val="24"/>
        </w:rPr>
        <w:t xml:space="preserve"> </w:t>
      </w:r>
      <w:r w:rsidR="0085741C" w:rsidRPr="00CC4153">
        <w:rPr>
          <w:color w:val="auto"/>
          <w:szCs w:val="24"/>
        </w:rPr>
        <w:t xml:space="preserve">Therefore </w:t>
      </w:r>
      <w:r w:rsidR="00CC4153" w:rsidRPr="00CC4153">
        <w:rPr>
          <w:color w:val="auto"/>
          <w:szCs w:val="24"/>
        </w:rPr>
        <w:t>no</w:t>
      </w:r>
      <w:r w:rsidR="0085741C" w:rsidRPr="00CC4153">
        <w:rPr>
          <w:color w:val="auto"/>
          <w:szCs w:val="24"/>
        </w:rPr>
        <w:t xml:space="preserve"> deduction from the </w:t>
      </w:r>
      <w:r w:rsidR="00CC4153">
        <w:rPr>
          <w:color w:val="auto"/>
          <w:szCs w:val="24"/>
        </w:rPr>
        <w:t xml:space="preserve">mental health </w:t>
      </w:r>
      <w:r w:rsidR="0085741C" w:rsidRPr="00CC4153">
        <w:rPr>
          <w:color w:val="auto"/>
          <w:szCs w:val="24"/>
        </w:rPr>
        <w:t xml:space="preserve">disability rating is warranted. </w:t>
      </w:r>
    </w:p>
    <w:p w:rsidR="005F7D2E" w:rsidRDefault="005F7D2E" w:rsidP="00BF2CFA">
      <w:pPr>
        <w:tabs>
          <w:tab w:val="left" w:pos="288"/>
          <w:tab w:val="left" w:pos="4752"/>
        </w:tabs>
        <w:spacing w:line="240" w:lineRule="exact"/>
        <w:jc w:val="both"/>
        <w:rPr>
          <w:color w:val="auto"/>
          <w:szCs w:val="24"/>
        </w:rPr>
      </w:pPr>
    </w:p>
    <w:p w:rsidR="00E638D9" w:rsidRPr="00E638D9" w:rsidRDefault="00417E2F" w:rsidP="00BF2CFA">
      <w:pPr>
        <w:tabs>
          <w:tab w:val="left" w:pos="288"/>
          <w:tab w:val="left" w:pos="4752"/>
        </w:tabs>
        <w:spacing w:line="240" w:lineRule="exact"/>
        <w:jc w:val="both"/>
        <w:rPr>
          <w:color w:val="auto"/>
        </w:rPr>
      </w:pPr>
      <w:r>
        <w:rPr>
          <w:color w:val="auto"/>
        </w:rPr>
        <w:t xml:space="preserve">A history of being seen in a mental health clinic for social stressors in 1994 was reported. </w:t>
      </w:r>
      <w:r w:rsidR="00B56791">
        <w:rPr>
          <w:color w:val="auto"/>
        </w:rPr>
        <w:t xml:space="preserve"> </w:t>
      </w:r>
      <w:r>
        <w:rPr>
          <w:color w:val="auto"/>
        </w:rPr>
        <w:t>However, a</w:t>
      </w:r>
      <w:r w:rsidR="0085741C">
        <w:rPr>
          <w:color w:val="auto"/>
          <w:szCs w:val="24"/>
        </w:rPr>
        <w:t xml:space="preserve"> past history of adjustment disorder</w:t>
      </w:r>
      <w:r w:rsidR="005F7D2E">
        <w:rPr>
          <w:color w:val="auto"/>
          <w:szCs w:val="24"/>
        </w:rPr>
        <w:t xml:space="preserve"> does not justify a deduction f</w:t>
      </w:r>
      <w:r>
        <w:rPr>
          <w:color w:val="auto"/>
          <w:szCs w:val="24"/>
        </w:rPr>
        <w:t>ro</w:t>
      </w:r>
      <w:r w:rsidR="005F7D2E">
        <w:rPr>
          <w:color w:val="auto"/>
          <w:szCs w:val="24"/>
        </w:rPr>
        <w:t xml:space="preserve">m the disability rating. </w:t>
      </w:r>
      <w:r w:rsidR="00B56791">
        <w:rPr>
          <w:color w:val="auto"/>
          <w:szCs w:val="24"/>
        </w:rPr>
        <w:t xml:space="preserve"> </w:t>
      </w:r>
      <w:r w:rsidR="00E638D9" w:rsidRPr="00E638D9">
        <w:rPr>
          <w:color w:val="auto"/>
        </w:rPr>
        <w:t xml:space="preserve">Adjustment disorders are defined </w:t>
      </w:r>
      <w:r w:rsidR="005F7D2E">
        <w:rPr>
          <w:color w:val="auto"/>
        </w:rPr>
        <w:t xml:space="preserve">as the development of emotional or behavioral symptoms in response to an identifiable stressor(s) occurring within three months of the onset of the stressor(s). </w:t>
      </w:r>
      <w:r w:rsidR="00B56791">
        <w:rPr>
          <w:color w:val="auto"/>
        </w:rPr>
        <w:t xml:space="preserve"> </w:t>
      </w:r>
      <w:r w:rsidR="005F7D2E">
        <w:rPr>
          <w:color w:val="auto"/>
        </w:rPr>
        <w:t>The symptoms or behaviors are in excess of what would be expected f</w:t>
      </w:r>
      <w:r w:rsidR="00E35833">
        <w:rPr>
          <w:color w:val="auto"/>
        </w:rPr>
        <w:t>ro</w:t>
      </w:r>
      <w:r w:rsidR="005F7D2E">
        <w:rPr>
          <w:color w:val="auto"/>
        </w:rPr>
        <w:t xml:space="preserve">m exposure to the stressor or cause significant impairment in social or occupational </w:t>
      </w:r>
      <w:r w:rsidR="005F7D2E">
        <w:rPr>
          <w:color w:val="auto"/>
        </w:rPr>
        <w:lastRenderedPageBreak/>
        <w:t xml:space="preserve">functioning. </w:t>
      </w:r>
      <w:r w:rsidR="00B56791">
        <w:rPr>
          <w:color w:val="auto"/>
        </w:rPr>
        <w:t xml:space="preserve"> </w:t>
      </w:r>
      <w:r w:rsidR="005F7D2E">
        <w:rPr>
          <w:color w:val="auto"/>
        </w:rPr>
        <w:t xml:space="preserve">The symptoms do not persist for more than six months after the stressor has terminated. </w:t>
      </w:r>
      <w:r w:rsidR="00B56791">
        <w:rPr>
          <w:color w:val="auto"/>
        </w:rPr>
        <w:t xml:space="preserve"> </w:t>
      </w:r>
      <w:r w:rsidR="005F7D2E">
        <w:rPr>
          <w:color w:val="auto"/>
        </w:rPr>
        <w:t xml:space="preserve">Generally, after six months either the person has returned to full functioning or meets the criteria for mental health disorder such as depression. </w:t>
      </w:r>
      <w:r w:rsidR="00B56791">
        <w:rPr>
          <w:color w:val="auto"/>
        </w:rPr>
        <w:t xml:space="preserve"> </w:t>
      </w:r>
      <w:r w:rsidR="005F7D2E">
        <w:rPr>
          <w:color w:val="auto"/>
        </w:rPr>
        <w:t>An Air Force psychiatrist determined the CI met the diagnostic criteria for Depressive Disorder</w:t>
      </w:r>
      <w:r w:rsidR="00B56791">
        <w:rPr>
          <w:color w:val="auto"/>
        </w:rPr>
        <w:t xml:space="preserve">-NOS </w:t>
      </w:r>
      <w:r w:rsidR="005F7D2E">
        <w:rPr>
          <w:color w:val="auto"/>
        </w:rPr>
        <w:t>in the NARSUM</w:t>
      </w:r>
      <w:r>
        <w:rPr>
          <w:color w:val="auto"/>
        </w:rPr>
        <w:t>.</w:t>
      </w:r>
    </w:p>
    <w:p w:rsidR="00E638D9" w:rsidRDefault="00E638D9" w:rsidP="00BF2CFA">
      <w:pPr>
        <w:tabs>
          <w:tab w:val="left" w:pos="288"/>
          <w:tab w:val="left" w:pos="4752"/>
        </w:tabs>
        <w:spacing w:line="240" w:lineRule="exact"/>
        <w:jc w:val="both"/>
      </w:pPr>
    </w:p>
    <w:p w:rsidR="00B812CD" w:rsidRDefault="0049569B" w:rsidP="00BF2CFA">
      <w:pPr>
        <w:tabs>
          <w:tab w:val="left" w:pos="288"/>
          <w:tab w:val="left" w:pos="4752"/>
        </w:tabs>
        <w:spacing w:line="240" w:lineRule="exact"/>
        <w:jc w:val="both"/>
        <w:rPr>
          <w:color w:val="auto"/>
          <w:szCs w:val="24"/>
        </w:rPr>
      </w:pPr>
      <w:r w:rsidRPr="0049569B">
        <w:rPr>
          <w:color w:val="auto"/>
          <w:szCs w:val="24"/>
        </w:rPr>
        <w:t>Without any deductions, the PEB’</w:t>
      </w:r>
      <w:r>
        <w:rPr>
          <w:color w:val="auto"/>
          <w:szCs w:val="24"/>
        </w:rPr>
        <w:t>s</w:t>
      </w:r>
      <w:r w:rsidRPr="0049569B">
        <w:rPr>
          <w:color w:val="auto"/>
          <w:szCs w:val="24"/>
        </w:rPr>
        <w:t xml:space="preserve"> rating was 30%</w:t>
      </w:r>
      <w:r>
        <w:rPr>
          <w:color w:val="auto"/>
          <w:szCs w:val="24"/>
        </w:rPr>
        <w:t>.</w:t>
      </w:r>
      <w:r w:rsidR="00B56791">
        <w:rPr>
          <w:color w:val="auto"/>
          <w:szCs w:val="24"/>
        </w:rPr>
        <w:t xml:space="preserve"> </w:t>
      </w:r>
      <w:r>
        <w:rPr>
          <w:color w:val="auto"/>
          <w:szCs w:val="24"/>
        </w:rPr>
        <w:t xml:space="preserve"> Although the psychiatrist felt the CI’s </w:t>
      </w:r>
      <w:r w:rsidRPr="0049569B">
        <w:rPr>
          <w:color w:val="auto"/>
          <w:szCs w:val="24"/>
        </w:rPr>
        <w:t xml:space="preserve">civilian social and industrial adaptability </w:t>
      </w:r>
      <w:r>
        <w:rPr>
          <w:color w:val="auto"/>
          <w:szCs w:val="24"/>
        </w:rPr>
        <w:t>impairment wa</w:t>
      </w:r>
      <w:r w:rsidRPr="0049569B">
        <w:rPr>
          <w:color w:val="auto"/>
          <w:szCs w:val="24"/>
        </w:rPr>
        <w:t xml:space="preserve">s </w:t>
      </w:r>
      <w:r>
        <w:rPr>
          <w:color w:val="auto"/>
          <w:szCs w:val="24"/>
        </w:rPr>
        <w:t>C</w:t>
      </w:r>
      <w:r w:rsidRPr="0049569B">
        <w:rPr>
          <w:color w:val="auto"/>
          <w:szCs w:val="24"/>
        </w:rPr>
        <w:t>onsid</w:t>
      </w:r>
      <w:r>
        <w:rPr>
          <w:color w:val="auto"/>
          <w:szCs w:val="24"/>
        </w:rPr>
        <w:t xml:space="preserve">erable and his </w:t>
      </w:r>
      <w:r w:rsidRPr="0049569B">
        <w:rPr>
          <w:color w:val="auto"/>
          <w:szCs w:val="24"/>
        </w:rPr>
        <w:t xml:space="preserve">degree of impairment for military service </w:t>
      </w:r>
      <w:r>
        <w:rPr>
          <w:color w:val="auto"/>
          <w:szCs w:val="24"/>
        </w:rPr>
        <w:t>was Marked, t</w:t>
      </w:r>
      <w:r w:rsidRPr="0049569B">
        <w:rPr>
          <w:color w:val="auto"/>
          <w:szCs w:val="24"/>
        </w:rPr>
        <w:t>he Informal PEB determined</w:t>
      </w:r>
      <w:r>
        <w:rPr>
          <w:color w:val="auto"/>
          <w:szCs w:val="24"/>
        </w:rPr>
        <w:t xml:space="preserve"> his impairment was Definite and rated it 30% in accordance with </w:t>
      </w:r>
      <w:proofErr w:type="spellStart"/>
      <w:r>
        <w:rPr>
          <w:color w:val="auto"/>
          <w:szCs w:val="24"/>
        </w:rPr>
        <w:t>DoDI</w:t>
      </w:r>
      <w:proofErr w:type="spellEnd"/>
      <w:r>
        <w:rPr>
          <w:color w:val="auto"/>
          <w:szCs w:val="24"/>
        </w:rPr>
        <w:t xml:space="preserve"> 1332.39. </w:t>
      </w:r>
      <w:r w:rsidR="00B56791">
        <w:rPr>
          <w:color w:val="auto"/>
          <w:szCs w:val="24"/>
        </w:rPr>
        <w:t xml:space="preserve"> </w:t>
      </w:r>
      <w:r>
        <w:rPr>
          <w:color w:val="auto"/>
          <w:szCs w:val="24"/>
        </w:rPr>
        <w:t>A Considerable impairment would be rated at 50% IAW DODI 1332.39.</w:t>
      </w:r>
      <w:r w:rsidR="00676C04">
        <w:rPr>
          <w:color w:val="auto"/>
          <w:szCs w:val="24"/>
        </w:rPr>
        <w:t xml:space="preserve"> </w:t>
      </w:r>
      <w:r w:rsidR="00B56791">
        <w:rPr>
          <w:color w:val="auto"/>
          <w:szCs w:val="24"/>
        </w:rPr>
        <w:t xml:space="preserve"> </w:t>
      </w:r>
      <w:r w:rsidR="00676C04">
        <w:rPr>
          <w:color w:val="auto"/>
          <w:szCs w:val="24"/>
        </w:rPr>
        <w:t xml:space="preserve">The service and VA records show the CI did have a considerable impairment with reduced reliability and productivity and difficulty establishing and maintaining effective work and social relationships. </w:t>
      </w:r>
      <w:r w:rsidR="00B56791">
        <w:rPr>
          <w:color w:val="auto"/>
          <w:szCs w:val="24"/>
        </w:rPr>
        <w:t xml:space="preserve"> </w:t>
      </w:r>
      <w:r w:rsidR="00676C04">
        <w:rPr>
          <w:color w:val="auto"/>
          <w:szCs w:val="24"/>
        </w:rPr>
        <w:t xml:space="preserve">Despite medication and psychotherapy, the CI had depression, was unmotivated, had suicidal and homicidal </w:t>
      </w:r>
      <w:r w:rsidR="00252386">
        <w:rPr>
          <w:color w:val="auto"/>
          <w:szCs w:val="24"/>
        </w:rPr>
        <w:t>ideas</w:t>
      </w:r>
      <w:r w:rsidR="00676C04">
        <w:rPr>
          <w:color w:val="auto"/>
          <w:szCs w:val="24"/>
        </w:rPr>
        <w:t xml:space="preserve"> and he was fired f</w:t>
      </w:r>
      <w:r w:rsidR="00C75C4E">
        <w:rPr>
          <w:color w:val="auto"/>
          <w:szCs w:val="24"/>
        </w:rPr>
        <w:t>ro</w:t>
      </w:r>
      <w:r w:rsidR="00676C04">
        <w:rPr>
          <w:color w:val="auto"/>
          <w:szCs w:val="24"/>
        </w:rPr>
        <w:t>m his job</w:t>
      </w:r>
      <w:r w:rsidR="00C75C4E">
        <w:rPr>
          <w:color w:val="auto"/>
          <w:szCs w:val="24"/>
        </w:rPr>
        <w:t xml:space="preserve"> secondary to his mental illness</w:t>
      </w:r>
      <w:r w:rsidR="00676C04">
        <w:rPr>
          <w:color w:val="auto"/>
          <w:szCs w:val="24"/>
        </w:rPr>
        <w:t xml:space="preserve">. </w:t>
      </w:r>
      <w:r w:rsidR="00B56791">
        <w:rPr>
          <w:color w:val="auto"/>
          <w:szCs w:val="24"/>
        </w:rPr>
        <w:t xml:space="preserve"> </w:t>
      </w:r>
      <w:r w:rsidR="00676C04">
        <w:rPr>
          <w:color w:val="auto"/>
          <w:szCs w:val="24"/>
        </w:rPr>
        <w:t xml:space="preserve">He had been hospitalized twice </w:t>
      </w:r>
      <w:r w:rsidR="00C75C4E">
        <w:rPr>
          <w:color w:val="auto"/>
          <w:szCs w:val="24"/>
        </w:rPr>
        <w:t xml:space="preserve">(once for suicidal ideation) </w:t>
      </w:r>
      <w:r w:rsidR="00676C04">
        <w:rPr>
          <w:color w:val="auto"/>
          <w:szCs w:val="24"/>
        </w:rPr>
        <w:t>and a third hospitalization had been recommended but the CI refused.</w:t>
      </w:r>
    </w:p>
    <w:p w:rsidR="006908FD" w:rsidRDefault="006908FD" w:rsidP="00BF2CFA">
      <w:pPr>
        <w:tabs>
          <w:tab w:val="left" w:pos="288"/>
          <w:tab w:val="left" w:pos="4752"/>
        </w:tabs>
        <w:spacing w:line="240" w:lineRule="exact"/>
        <w:jc w:val="both"/>
        <w:rPr>
          <w:color w:val="auto"/>
          <w:szCs w:val="24"/>
        </w:rPr>
      </w:pPr>
    </w:p>
    <w:p w:rsidR="006908FD" w:rsidRPr="000D2C31" w:rsidRDefault="00B56791" w:rsidP="00BF2CFA">
      <w:pPr>
        <w:tabs>
          <w:tab w:val="left" w:pos="288"/>
          <w:tab w:val="left" w:pos="4752"/>
        </w:tabs>
        <w:spacing w:line="240" w:lineRule="exact"/>
        <w:jc w:val="both"/>
        <w:rPr>
          <w:rFonts w:asciiTheme="minorHAnsi" w:eastAsiaTheme="minorHAnsi" w:hAnsiTheme="minorHAnsi"/>
          <w:color w:val="auto"/>
          <w:szCs w:val="24"/>
        </w:rPr>
      </w:pPr>
      <w:r>
        <w:rPr>
          <w:color w:val="auto"/>
          <w:szCs w:val="24"/>
        </w:rPr>
        <w:t>Alcohol Dependence was</w:t>
      </w:r>
      <w:r w:rsidR="006908FD">
        <w:rPr>
          <w:color w:val="auto"/>
          <w:szCs w:val="24"/>
        </w:rPr>
        <w:t xml:space="preserve"> not considered a disability and no rating can be applied. </w:t>
      </w:r>
    </w:p>
    <w:p w:rsidR="0049569B" w:rsidRDefault="0049569B" w:rsidP="00BF2CFA">
      <w:pPr>
        <w:tabs>
          <w:tab w:val="left" w:pos="288"/>
          <w:tab w:val="left" w:pos="4752"/>
        </w:tabs>
        <w:spacing w:line="240" w:lineRule="exact"/>
        <w:jc w:val="both"/>
        <w:rPr>
          <w:color w:val="auto"/>
          <w:szCs w:val="24"/>
        </w:rPr>
      </w:pPr>
    </w:p>
    <w:p w:rsidR="0049569B" w:rsidRPr="00CB26A3" w:rsidRDefault="002125DD" w:rsidP="00BF2CFA">
      <w:pPr>
        <w:tabs>
          <w:tab w:val="left" w:pos="288"/>
          <w:tab w:val="left" w:pos="4752"/>
        </w:tabs>
        <w:spacing w:line="240" w:lineRule="exact"/>
        <w:jc w:val="both"/>
        <w:rPr>
          <w:color w:val="auto"/>
          <w:szCs w:val="24"/>
          <w:u w:val="single"/>
        </w:rPr>
      </w:pPr>
      <w:r w:rsidRPr="00CB26A3">
        <w:rPr>
          <w:color w:val="auto"/>
          <w:szCs w:val="24"/>
          <w:u w:val="single"/>
        </w:rPr>
        <w:t>Other Conditions</w:t>
      </w:r>
    </w:p>
    <w:p w:rsidR="0049569B" w:rsidRPr="00CD28C0" w:rsidRDefault="002125DD" w:rsidP="00BF2CFA">
      <w:pPr>
        <w:tabs>
          <w:tab w:val="left" w:pos="288"/>
          <w:tab w:val="left" w:pos="4752"/>
        </w:tabs>
        <w:spacing w:line="240" w:lineRule="exact"/>
        <w:jc w:val="both"/>
        <w:rPr>
          <w:color w:val="auto"/>
          <w:szCs w:val="24"/>
        </w:rPr>
      </w:pPr>
      <w:r w:rsidRPr="00CD28C0">
        <w:rPr>
          <w:color w:val="auto"/>
          <w:szCs w:val="24"/>
        </w:rPr>
        <w:t>Shoulder</w:t>
      </w:r>
      <w:r w:rsidR="00CD28C0">
        <w:rPr>
          <w:color w:val="auto"/>
          <w:szCs w:val="24"/>
        </w:rPr>
        <w:t xml:space="preserve">, </w:t>
      </w:r>
      <w:proofErr w:type="spellStart"/>
      <w:r w:rsidR="00CD28C0">
        <w:rPr>
          <w:color w:val="auto"/>
          <w:szCs w:val="24"/>
        </w:rPr>
        <w:t>Gastroesophageal</w:t>
      </w:r>
      <w:proofErr w:type="spellEnd"/>
      <w:r w:rsidR="00CD28C0">
        <w:rPr>
          <w:color w:val="auto"/>
          <w:szCs w:val="24"/>
        </w:rPr>
        <w:t xml:space="preserve"> Reflux Disease (GERD), and </w:t>
      </w:r>
      <w:r w:rsidR="00CD28C0" w:rsidRPr="00CD28C0">
        <w:rPr>
          <w:rFonts w:eastAsiaTheme="minorHAnsi"/>
          <w:color w:val="auto"/>
          <w:szCs w:val="24"/>
        </w:rPr>
        <w:t>Chronic Right Knee Pain</w:t>
      </w:r>
    </w:p>
    <w:p w:rsidR="002C6E5B" w:rsidRPr="000D2C31" w:rsidRDefault="002C6E5B" w:rsidP="00BF2CFA">
      <w:pPr>
        <w:tabs>
          <w:tab w:val="left" w:pos="288"/>
          <w:tab w:val="left" w:pos="4752"/>
        </w:tabs>
        <w:spacing w:line="240" w:lineRule="exact"/>
        <w:jc w:val="both"/>
        <w:rPr>
          <w:rFonts w:asciiTheme="minorHAnsi" w:hAnsiTheme="minorHAnsi"/>
          <w:color w:val="auto"/>
          <w:szCs w:val="24"/>
        </w:rPr>
      </w:pPr>
    </w:p>
    <w:p w:rsidR="00CD28C0" w:rsidRDefault="00D628AC" w:rsidP="00BF2CFA">
      <w:pPr>
        <w:tabs>
          <w:tab w:val="left" w:pos="288"/>
          <w:tab w:val="left" w:pos="4752"/>
        </w:tabs>
        <w:spacing w:line="240" w:lineRule="exact"/>
        <w:jc w:val="both"/>
        <w:rPr>
          <w:color w:val="auto"/>
          <w:szCs w:val="24"/>
          <w:u w:val="single"/>
        </w:rPr>
      </w:pPr>
      <w:r w:rsidRPr="00CD28C0">
        <w:rPr>
          <w:color w:val="auto"/>
          <w:szCs w:val="24"/>
          <w:u w:val="single"/>
        </w:rPr>
        <w:t>Shoulder</w:t>
      </w:r>
    </w:p>
    <w:p w:rsidR="007F1CB8" w:rsidRPr="007F1CB8" w:rsidRDefault="007F1CB8" w:rsidP="00BF2CFA">
      <w:pPr>
        <w:tabs>
          <w:tab w:val="left" w:pos="288"/>
          <w:tab w:val="left" w:pos="4752"/>
        </w:tabs>
        <w:spacing w:line="240" w:lineRule="exact"/>
        <w:jc w:val="both"/>
        <w:rPr>
          <w:color w:val="auto"/>
          <w:szCs w:val="24"/>
        </w:rPr>
      </w:pPr>
      <w:r>
        <w:rPr>
          <w:color w:val="auto"/>
          <w:szCs w:val="24"/>
        </w:rPr>
        <w:t>The CI</w:t>
      </w:r>
      <w:r w:rsidRPr="007F1CB8">
        <w:rPr>
          <w:color w:val="auto"/>
          <w:szCs w:val="24"/>
        </w:rPr>
        <w:t xml:space="preserve"> </w:t>
      </w:r>
      <w:r>
        <w:rPr>
          <w:color w:val="auto"/>
          <w:szCs w:val="24"/>
        </w:rPr>
        <w:t>initially injured</w:t>
      </w:r>
      <w:r w:rsidRPr="007F1CB8">
        <w:rPr>
          <w:color w:val="auto"/>
          <w:szCs w:val="24"/>
        </w:rPr>
        <w:t xml:space="preserve"> his left shoulder while deployed to 0m</w:t>
      </w:r>
      <w:r>
        <w:rPr>
          <w:color w:val="auto"/>
          <w:szCs w:val="24"/>
        </w:rPr>
        <w:t>a</w:t>
      </w:r>
      <w:r w:rsidRPr="007F1CB8">
        <w:rPr>
          <w:color w:val="auto"/>
          <w:szCs w:val="24"/>
        </w:rPr>
        <w:t xml:space="preserve">n summer 2003. </w:t>
      </w:r>
      <w:r w:rsidR="00B56791">
        <w:rPr>
          <w:color w:val="auto"/>
          <w:szCs w:val="24"/>
        </w:rPr>
        <w:t xml:space="preserve"> </w:t>
      </w:r>
      <w:r>
        <w:rPr>
          <w:color w:val="auto"/>
          <w:szCs w:val="24"/>
        </w:rPr>
        <w:t xml:space="preserve">He was restricted from flight duties for a short time but was able to return to flight duty and finish his deployment. </w:t>
      </w:r>
      <w:r w:rsidR="00B56791">
        <w:rPr>
          <w:color w:val="auto"/>
          <w:szCs w:val="24"/>
        </w:rPr>
        <w:t xml:space="preserve"> </w:t>
      </w:r>
      <w:r>
        <w:rPr>
          <w:color w:val="auto"/>
          <w:szCs w:val="24"/>
        </w:rPr>
        <w:t>He reinjured his shoulder while performing heavy lifting on a second deployment. He required</w:t>
      </w:r>
      <w:r w:rsidRPr="007F1CB8">
        <w:rPr>
          <w:color w:val="auto"/>
          <w:szCs w:val="24"/>
        </w:rPr>
        <w:t xml:space="preserve"> left shoulder surgery (arthroscopic</w:t>
      </w:r>
      <w:r>
        <w:rPr>
          <w:color w:val="auto"/>
          <w:szCs w:val="24"/>
        </w:rPr>
        <w:t xml:space="preserve"> </w:t>
      </w:r>
      <w:proofErr w:type="spellStart"/>
      <w:r w:rsidRPr="007F1CB8">
        <w:rPr>
          <w:color w:val="auto"/>
          <w:szCs w:val="24"/>
        </w:rPr>
        <w:t>subacromial</w:t>
      </w:r>
      <w:proofErr w:type="spellEnd"/>
      <w:r w:rsidRPr="007F1CB8">
        <w:rPr>
          <w:color w:val="auto"/>
          <w:szCs w:val="24"/>
        </w:rPr>
        <w:t xml:space="preserve"> decompression and </w:t>
      </w:r>
      <w:proofErr w:type="spellStart"/>
      <w:r w:rsidRPr="007F1CB8">
        <w:rPr>
          <w:color w:val="auto"/>
          <w:szCs w:val="24"/>
        </w:rPr>
        <w:t>acromioplasty</w:t>
      </w:r>
      <w:proofErr w:type="spellEnd"/>
      <w:r w:rsidRPr="007F1CB8">
        <w:rPr>
          <w:color w:val="auto"/>
          <w:szCs w:val="24"/>
        </w:rPr>
        <w:t xml:space="preserve"> with </w:t>
      </w:r>
      <w:proofErr w:type="spellStart"/>
      <w:r w:rsidRPr="007F1CB8">
        <w:rPr>
          <w:color w:val="auto"/>
          <w:szCs w:val="24"/>
        </w:rPr>
        <w:t>bursectomy</w:t>
      </w:r>
      <w:proofErr w:type="spellEnd"/>
      <w:r w:rsidRPr="007F1CB8">
        <w:rPr>
          <w:color w:val="auto"/>
          <w:szCs w:val="24"/>
        </w:rPr>
        <w:t xml:space="preserve"> and arthroscopic resection of</w:t>
      </w:r>
      <w:r>
        <w:rPr>
          <w:color w:val="auto"/>
          <w:szCs w:val="24"/>
        </w:rPr>
        <w:t xml:space="preserve"> </w:t>
      </w:r>
      <w:r w:rsidRPr="007F1CB8">
        <w:rPr>
          <w:color w:val="auto"/>
          <w:szCs w:val="24"/>
        </w:rPr>
        <w:t xml:space="preserve">distal clavicle) on 13 August 2004 </w:t>
      </w:r>
      <w:r>
        <w:rPr>
          <w:color w:val="auto"/>
          <w:szCs w:val="24"/>
        </w:rPr>
        <w:t>and had</w:t>
      </w:r>
      <w:r w:rsidRPr="007F1CB8">
        <w:rPr>
          <w:color w:val="auto"/>
          <w:szCs w:val="24"/>
        </w:rPr>
        <w:t xml:space="preserve"> a</w:t>
      </w:r>
      <w:r>
        <w:rPr>
          <w:color w:val="auto"/>
          <w:szCs w:val="24"/>
        </w:rPr>
        <w:t xml:space="preserve"> </w:t>
      </w:r>
      <w:r w:rsidRPr="007F1CB8">
        <w:rPr>
          <w:color w:val="auto"/>
          <w:szCs w:val="24"/>
        </w:rPr>
        <w:t xml:space="preserve">long course of post-operative physical therapy. </w:t>
      </w:r>
      <w:r w:rsidR="00B56791">
        <w:rPr>
          <w:color w:val="auto"/>
          <w:szCs w:val="24"/>
        </w:rPr>
        <w:t xml:space="preserve"> </w:t>
      </w:r>
      <w:r>
        <w:rPr>
          <w:color w:val="auto"/>
          <w:szCs w:val="24"/>
        </w:rPr>
        <w:t xml:space="preserve">The NARSUM reported: </w:t>
      </w:r>
      <w:r w:rsidRPr="007F1CB8">
        <w:rPr>
          <w:color w:val="auto"/>
          <w:szCs w:val="24"/>
        </w:rPr>
        <w:t>As per orthopedic surgeon</w:t>
      </w:r>
      <w:r w:rsidR="00B56791">
        <w:rPr>
          <w:color w:val="auto"/>
          <w:szCs w:val="24"/>
        </w:rPr>
        <w:t>,</w:t>
      </w:r>
      <w:r w:rsidRPr="007F1CB8">
        <w:rPr>
          <w:color w:val="auto"/>
          <w:szCs w:val="24"/>
        </w:rPr>
        <w:t xml:space="preserve"> </w:t>
      </w:r>
      <w:r w:rsidR="00B56791">
        <w:rPr>
          <w:color w:val="auto"/>
          <w:szCs w:val="24"/>
        </w:rPr>
        <w:t>member still h</w:t>
      </w:r>
      <w:r w:rsidRPr="007F1CB8">
        <w:rPr>
          <w:color w:val="auto"/>
          <w:szCs w:val="24"/>
        </w:rPr>
        <w:t>as some "discomfort</w:t>
      </w:r>
      <w:r>
        <w:rPr>
          <w:color w:val="auto"/>
          <w:szCs w:val="24"/>
        </w:rPr>
        <w:t xml:space="preserve"> </w:t>
      </w:r>
      <w:r w:rsidRPr="007F1CB8">
        <w:rPr>
          <w:color w:val="auto"/>
          <w:szCs w:val="24"/>
        </w:rPr>
        <w:t>in his left shoulder when he does anything of</w:t>
      </w:r>
      <w:r>
        <w:rPr>
          <w:color w:val="auto"/>
          <w:szCs w:val="24"/>
        </w:rPr>
        <w:t xml:space="preserve"> </w:t>
      </w:r>
      <w:r w:rsidRPr="007F1CB8">
        <w:rPr>
          <w:color w:val="auto"/>
          <w:szCs w:val="24"/>
        </w:rPr>
        <w:t>significant strength or anything that is away from his body".</w:t>
      </w:r>
      <w:r>
        <w:rPr>
          <w:color w:val="auto"/>
          <w:szCs w:val="24"/>
        </w:rPr>
        <w:t xml:space="preserve"> </w:t>
      </w:r>
      <w:r w:rsidR="00B56791">
        <w:rPr>
          <w:color w:val="auto"/>
          <w:szCs w:val="24"/>
        </w:rPr>
        <w:t xml:space="preserve"> </w:t>
      </w:r>
      <w:r>
        <w:rPr>
          <w:color w:val="auto"/>
          <w:szCs w:val="24"/>
        </w:rPr>
        <w:t xml:space="preserve">In addition to the S4 profile, he also had a U4 profile for his shoulder. </w:t>
      </w:r>
      <w:r w:rsidR="00B56791">
        <w:rPr>
          <w:color w:val="auto"/>
          <w:szCs w:val="24"/>
        </w:rPr>
        <w:t xml:space="preserve"> </w:t>
      </w:r>
      <w:r>
        <w:rPr>
          <w:color w:val="auto"/>
          <w:szCs w:val="24"/>
        </w:rPr>
        <w:t xml:space="preserve">His limitations were: no lifting, pulling, and/or pushing with left arm; no fitness testing and/or training. </w:t>
      </w:r>
      <w:r w:rsidR="00B56791">
        <w:rPr>
          <w:color w:val="auto"/>
          <w:szCs w:val="24"/>
        </w:rPr>
        <w:t xml:space="preserve"> </w:t>
      </w:r>
      <w:r>
        <w:rPr>
          <w:color w:val="auto"/>
          <w:szCs w:val="24"/>
        </w:rPr>
        <w:t xml:space="preserve">No weight restrictions were noted. </w:t>
      </w:r>
      <w:r w:rsidR="00B56791">
        <w:rPr>
          <w:color w:val="auto"/>
          <w:szCs w:val="24"/>
        </w:rPr>
        <w:t xml:space="preserve"> </w:t>
      </w:r>
      <w:r>
        <w:rPr>
          <w:color w:val="auto"/>
          <w:szCs w:val="24"/>
        </w:rPr>
        <w:t>No shoulder examination is documented.</w:t>
      </w:r>
    </w:p>
    <w:p w:rsidR="007F1CB8" w:rsidRDefault="007F1CB8" w:rsidP="00BF2CFA">
      <w:pPr>
        <w:tabs>
          <w:tab w:val="left" w:pos="288"/>
          <w:tab w:val="left" w:pos="4752"/>
        </w:tabs>
        <w:spacing w:line="240" w:lineRule="exact"/>
        <w:jc w:val="both"/>
        <w:rPr>
          <w:color w:val="auto"/>
          <w:szCs w:val="24"/>
        </w:rPr>
      </w:pPr>
    </w:p>
    <w:p w:rsidR="00CD28C0" w:rsidRDefault="00CD28C0" w:rsidP="00BF2CFA">
      <w:pPr>
        <w:tabs>
          <w:tab w:val="left" w:pos="288"/>
          <w:tab w:val="left" w:pos="4752"/>
        </w:tabs>
        <w:spacing w:line="240" w:lineRule="exact"/>
        <w:jc w:val="both"/>
        <w:rPr>
          <w:color w:val="auto"/>
          <w:szCs w:val="24"/>
        </w:rPr>
      </w:pPr>
      <w:r>
        <w:rPr>
          <w:color w:val="auto"/>
          <w:szCs w:val="24"/>
        </w:rPr>
        <w:t xml:space="preserve">VA Joint C&amp;P exam of 20060227 and 20061212 did not include a shoulder </w:t>
      </w:r>
      <w:r w:rsidR="007F1CB8">
        <w:rPr>
          <w:color w:val="auto"/>
          <w:szCs w:val="24"/>
        </w:rPr>
        <w:t xml:space="preserve">examination or a shoulder </w:t>
      </w:r>
      <w:r>
        <w:rPr>
          <w:color w:val="auto"/>
          <w:szCs w:val="24"/>
        </w:rPr>
        <w:t>range of motion (ROM) examination.</w:t>
      </w:r>
      <w:r w:rsidR="00683C4C">
        <w:rPr>
          <w:color w:val="auto"/>
          <w:szCs w:val="24"/>
        </w:rPr>
        <w:t xml:space="preserve"> </w:t>
      </w:r>
      <w:r w:rsidR="00233DC4">
        <w:rPr>
          <w:color w:val="auto"/>
          <w:szCs w:val="24"/>
        </w:rPr>
        <w:t xml:space="preserve"> </w:t>
      </w:r>
      <w:r w:rsidR="00683C4C">
        <w:rPr>
          <w:color w:val="auto"/>
          <w:szCs w:val="24"/>
        </w:rPr>
        <w:t>A VA general C&amp;P examination of 20080520 included a ROM exam.</w:t>
      </w:r>
    </w:p>
    <w:p w:rsidR="007B5D84" w:rsidRDefault="007B5D84" w:rsidP="00BF2CFA">
      <w:pPr>
        <w:tabs>
          <w:tab w:val="left" w:pos="288"/>
          <w:tab w:val="left" w:pos="4752"/>
        </w:tabs>
        <w:spacing w:line="240" w:lineRule="exact"/>
        <w:jc w:val="both"/>
        <w:rPr>
          <w:color w:val="auto"/>
          <w:szCs w:val="24"/>
        </w:rPr>
      </w:pPr>
    </w:p>
    <w:p w:rsidR="007B5D84" w:rsidRPr="00BE4E21" w:rsidRDefault="007B5D84" w:rsidP="00BF2CFA">
      <w:pPr>
        <w:tabs>
          <w:tab w:val="left" w:pos="288"/>
          <w:tab w:val="left" w:pos="4752"/>
        </w:tabs>
        <w:spacing w:line="240" w:lineRule="exact"/>
        <w:jc w:val="both"/>
        <w:rPr>
          <w:color w:val="auto"/>
          <w:szCs w:val="24"/>
        </w:rPr>
      </w:pPr>
      <w:r w:rsidRPr="00BE4E21">
        <w:rPr>
          <w:color w:val="auto"/>
          <w:szCs w:val="24"/>
        </w:rPr>
        <w:lastRenderedPageBreak/>
        <w:t xml:space="preserve">The </w:t>
      </w:r>
      <w:r>
        <w:rPr>
          <w:color w:val="auto"/>
          <w:szCs w:val="24"/>
        </w:rPr>
        <w:t>near</w:t>
      </w:r>
      <w:r w:rsidRPr="00BE4E21">
        <w:rPr>
          <w:color w:val="auto"/>
          <w:szCs w:val="24"/>
        </w:rPr>
        <w:t xml:space="preserve">est </w:t>
      </w:r>
      <w:r w:rsidR="00233DC4">
        <w:rPr>
          <w:color w:val="auto"/>
          <w:szCs w:val="24"/>
        </w:rPr>
        <w:t>ROM</w:t>
      </w:r>
      <w:r>
        <w:rPr>
          <w:color w:val="auto"/>
          <w:szCs w:val="24"/>
        </w:rPr>
        <w:t xml:space="preserve"> </w:t>
      </w:r>
      <w:r w:rsidRPr="00BE4E21">
        <w:rPr>
          <w:color w:val="auto"/>
          <w:szCs w:val="24"/>
        </w:rPr>
        <w:t>examination in time</w:t>
      </w:r>
      <w:r>
        <w:rPr>
          <w:color w:val="auto"/>
          <w:szCs w:val="24"/>
        </w:rPr>
        <w:t xml:space="preserve"> to the CI’s separation is from 20040920. It shows decreased abduction and significant weakness. A letter f</w:t>
      </w:r>
      <w:r w:rsidR="006908FD">
        <w:rPr>
          <w:color w:val="auto"/>
          <w:szCs w:val="24"/>
        </w:rPr>
        <w:t>ro</w:t>
      </w:r>
      <w:r>
        <w:rPr>
          <w:color w:val="auto"/>
          <w:szCs w:val="24"/>
        </w:rPr>
        <w:t xml:space="preserve">m the same provider dated 20050110 stated the CI still had some symptoms. It states: ‘He still has some discomfort in this shoulder whenever he does anything of significant strength or anything that is away from his body.’ </w:t>
      </w:r>
    </w:p>
    <w:p w:rsidR="00CB26A3" w:rsidRDefault="002C6E5B" w:rsidP="00BF2CFA">
      <w:pPr>
        <w:tabs>
          <w:tab w:val="left" w:pos="288"/>
          <w:tab w:val="left" w:pos="4752"/>
        </w:tabs>
        <w:spacing w:line="240" w:lineRule="exact"/>
        <w:jc w:val="both"/>
        <w:rPr>
          <w:rFonts w:asciiTheme="minorHAnsi" w:hAnsiTheme="minorHAnsi"/>
          <w:color w:val="auto"/>
          <w:szCs w:val="24"/>
        </w:rPr>
      </w:pPr>
      <w:r w:rsidRPr="00CD28C0">
        <w:rPr>
          <w:rFonts w:asciiTheme="minorHAnsi" w:hAnsiTheme="minorHAnsi"/>
          <w:color w:val="auto"/>
          <w:szCs w:val="24"/>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4"/>
        <w:gridCol w:w="974"/>
        <w:gridCol w:w="1890"/>
        <w:gridCol w:w="2430"/>
        <w:gridCol w:w="2250"/>
      </w:tblGrid>
      <w:tr w:rsidR="00683C4C" w:rsidRPr="000D2C31" w:rsidTr="00683C4C">
        <w:tc>
          <w:tcPr>
            <w:tcW w:w="1294" w:type="dxa"/>
          </w:tcPr>
          <w:p w:rsidR="00683C4C" w:rsidRDefault="00683C4C" w:rsidP="00BF2CF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Left Shoulder</w:t>
            </w:r>
          </w:p>
          <w:p w:rsidR="00C00264" w:rsidRPr="000D2C31" w:rsidRDefault="00C00264" w:rsidP="00BF2CFA">
            <w:pPr>
              <w:tabs>
                <w:tab w:val="left" w:pos="288"/>
                <w:tab w:val="left" w:pos="4752"/>
              </w:tabs>
              <w:spacing w:line="240" w:lineRule="exact"/>
              <w:jc w:val="both"/>
              <w:rPr>
                <w:rFonts w:asciiTheme="minorHAnsi" w:hAnsiTheme="minorHAnsi"/>
                <w:color w:val="auto"/>
                <w:szCs w:val="24"/>
              </w:rPr>
            </w:pPr>
            <w:r w:rsidRPr="000D2C31">
              <w:rPr>
                <w:rFonts w:asciiTheme="minorHAnsi" w:hAnsiTheme="minorHAnsi"/>
                <w:color w:val="auto"/>
                <w:szCs w:val="24"/>
              </w:rPr>
              <w:t>Movement</w:t>
            </w:r>
          </w:p>
        </w:tc>
        <w:tc>
          <w:tcPr>
            <w:tcW w:w="974"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r w:rsidRPr="000D2C31">
              <w:rPr>
                <w:rFonts w:asciiTheme="minorHAnsi" w:hAnsiTheme="minorHAnsi"/>
                <w:color w:val="auto"/>
                <w:szCs w:val="24"/>
              </w:rPr>
              <w:t>Normal ROM</w:t>
            </w:r>
          </w:p>
          <w:p w:rsidR="00C00264" w:rsidRPr="000D2C31" w:rsidRDefault="00C00264" w:rsidP="00BF2CFA">
            <w:pPr>
              <w:tabs>
                <w:tab w:val="left" w:pos="288"/>
                <w:tab w:val="left" w:pos="4752"/>
              </w:tabs>
              <w:spacing w:line="240" w:lineRule="exact"/>
              <w:jc w:val="both"/>
              <w:rPr>
                <w:rFonts w:asciiTheme="minorHAnsi" w:hAnsiTheme="minorHAnsi"/>
                <w:color w:val="auto"/>
                <w:szCs w:val="24"/>
              </w:rPr>
            </w:pPr>
          </w:p>
        </w:tc>
        <w:tc>
          <w:tcPr>
            <w:tcW w:w="1890" w:type="dxa"/>
          </w:tcPr>
          <w:p w:rsidR="00C00264" w:rsidRPr="000D2C31" w:rsidRDefault="00C00264" w:rsidP="00BF2CFA">
            <w:pPr>
              <w:tabs>
                <w:tab w:val="left" w:pos="288"/>
                <w:tab w:val="left" w:pos="4752"/>
              </w:tabs>
              <w:spacing w:line="240" w:lineRule="exact"/>
              <w:jc w:val="center"/>
              <w:rPr>
                <w:rFonts w:asciiTheme="minorHAnsi" w:hAnsiTheme="minorHAnsi"/>
                <w:color w:val="auto"/>
                <w:szCs w:val="24"/>
              </w:rPr>
            </w:pPr>
            <w:r w:rsidRPr="000D2C31">
              <w:rPr>
                <w:rFonts w:asciiTheme="minorHAnsi" w:hAnsiTheme="minorHAnsi"/>
                <w:color w:val="auto"/>
                <w:szCs w:val="24"/>
              </w:rPr>
              <w:t>ROM Mil</w:t>
            </w:r>
          </w:p>
          <w:p w:rsidR="00C00264" w:rsidRPr="000D2C31" w:rsidRDefault="00C00264" w:rsidP="00BF2CFA">
            <w:pPr>
              <w:tabs>
                <w:tab w:val="left" w:pos="288"/>
                <w:tab w:val="left" w:pos="4752"/>
              </w:tabs>
              <w:spacing w:line="240" w:lineRule="exact"/>
              <w:jc w:val="center"/>
              <w:rPr>
                <w:rFonts w:asciiTheme="minorHAnsi" w:hAnsiTheme="minorHAnsi"/>
                <w:color w:val="auto"/>
                <w:szCs w:val="24"/>
              </w:rPr>
            </w:pPr>
            <w:r w:rsidRPr="000D2C31">
              <w:rPr>
                <w:rFonts w:asciiTheme="minorHAnsi" w:hAnsiTheme="minorHAnsi"/>
                <w:color w:val="auto"/>
                <w:szCs w:val="24"/>
              </w:rPr>
              <w:t>20040</w:t>
            </w:r>
            <w:r>
              <w:rPr>
                <w:rFonts w:asciiTheme="minorHAnsi" w:hAnsiTheme="minorHAnsi"/>
                <w:color w:val="auto"/>
                <w:szCs w:val="24"/>
              </w:rPr>
              <w:t>920</w:t>
            </w:r>
          </w:p>
          <w:p w:rsidR="00C00264" w:rsidRPr="000D2C31" w:rsidRDefault="00C00264" w:rsidP="00BF2CFA">
            <w:pPr>
              <w:tabs>
                <w:tab w:val="left" w:pos="288"/>
                <w:tab w:val="left" w:pos="4752"/>
              </w:tabs>
              <w:spacing w:line="240" w:lineRule="exact"/>
              <w:jc w:val="center"/>
              <w:rPr>
                <w:rFonts w:asciiTheme="minorHAnsi" w:hAnsiTheme="minorHAnsi"/>
                <w:color w:val="auto"/>
                <w:szCs w:val="24"/>
              </w:rPr>
            </w:pPr>
          </w:p>
        </w:tc>
        <w:tc>
          <w:tcPr>
            <w:tcW w:w="2430" w:type="dxa"/>
          </w:tcPr>
          <w:p w:rsidR="00C00264" w:rsidRPr="000D2C31" w:rsidRDefault="00C00264" w:rsidP="00BF2CFA">
            <w:pPr>
              <w:tabs>
                <w:tab w:val="left" w:pos="288"/>
                <w:tab w:val="left" w:pos="4752"/>
              </w:tabs>
              <w:spacing w:line="240" w:lineRule="exact"/>
              <w:jc w:val="center"/>
              <w:rPr>
                <w:rFonts w:asciiTheme="minorHAnsi" w:hAnsiTheme="minorHAnsi"/>
                <w:color w:val="auto"/>
                <w:szCs w:val="24"/>
              </w:rPr>
            </w:pPr>
            <w:r w:rsidRPr="000D2C31">
              <w:rPr>
                <w:rFonts w:asciiTheme="minorHAnsi" w:hAnsiTheme="minorHAnsi"/>
                <w:color w:val="auto"/>
                <w:szCs w:val="24"/>
              </w:rPr>
              <w:t>ROM VA</w:t>
            </w:r>
          </w:p>
          <w:p w:rsidR="00C00264" w:rsidRPr="000D2C31" w:rsidRDefault="00C00264" w:rsidP="00BF2CFA">
            <w:pPr>
              <w:tabs>
                <w:tab w:val="left" w:pos="288"/>
                <w:tab w:val="left" w:pos="4752"/>
              </w:tabs>
              <w:spacing w:line="240" w:lineRule="exact"/>
              <w:jc w:val="center"/>
              <w:rPr>
                <w:rFonts w:asciiTheme="minorHAnsi" w:hAnsiTheme="minorHAnsi"/>
                <w:color w:val="auto"/>
                <w:szCs w:val="24"/>
              </w:rPr>
            </w:pPr>
            <w:r w:rsidRPr="000D2C31">
              <w:rPr>
                <w:rFonts w:asciiTheme="minorHAnsi" w:hAnsiTheme="minorHAnsi"/>
                <w:color w:val="auto"/>
                <w:szCs w:val="24"/>
              </w:rPr>
              <w:t>2006</w:t>
            </w:r>
            <w:r>
              <w:rPr>
                <w:rFonts w:asciiTheme="minorHAnsi" w:hAnsiTheme="minorHAnsi"/>
                <w:color w:val="auto"/>
                <w:szCs w:val="24"/>
              </w:rPr>
              <w:t>0227</w:t>
            </w:r>
          </w:p>
        </w:tc>
        <w:tc>
          <w:tcPr>
            <w:tcW w:w="2250" w:type="dxa"/>
          </w:tcPr>
          <w:p w:rsidR="00C00264" w:rsidRDefault="00C00264" w:rsidP="00BF2CFA">
            <w:pPr>
              <w:tabs>
                <w:tab w:val="left" w:pos="288"/>
                <w:tab w:val="left" w:pos="4752"/>
              </w:tabs>
              <w:spacing w:line="240" w:lineRule="exact"/>
              <w:jc w:val="center"/>
              <w:rPr>
                <w:rFonts w:asciiTheme="minorHAnsi" w:hAnsiTheme="minorHAnsi"/>
                <w:color w:val="auto"/>
                <w:szCs w:val="24"/>
              </w:rPr>
            </w:pPr>
            <w:r w:rsidRPr="000D2C31">
              <w:rPr>
                <w:rFonts w:asciiTheme="minorHAnsi" w:hAnsiTheme="minorHAnsi"/>
                <w:color w:val="auto"/>
                <w:szCs w:val="24"/>
              </w:rPr>
              <w:t>ROM VA</w:t>
            </w:r>
          </w:p>
          <w:p w:rsidR="00683C4C" w:rsidRPr="000D2C31" w:rsidRDefault="00683C4C" w:rsidP="00BF2CFA">
            <w:pPr>
              <w:tabs>
                <w:tab w:val="left" w:pos="288"/>
                <w:tab w:val="left" w:pos="4752"/>
              </w:tabs>
              <w:spacing w:line="240" w:lineRule="exact"/>
              <w:jc w:val="center"/>
              <w:rPr>
                <w:rFonts w:asciiTheme="minorHAnsi" w:hAnsiTheme="minorHAnsi"/>
                <w:color w:val="auto"/>
                <w:szCs w:val="24"/>
              </w:rPr>
            </w:pPr>
            <w:r w:rsidRPr="00CB26A3">
              <w:rPr>
                <w:rFonts w:asciiTheme="minorHAnsi" w:hAnsiTheme="minorHAnsi"/>
                <w:color w:val="auto"/>
                <w:szCs w:val="24"/>
              </w:rPr>
              <w:t>20080520</w:t>
            </w:r>
          </w:p>
          <w:p w:rsidR="00C00264" w:rsidRPr="000D2C31" w:rsidRDefault="00C00264" w:rsidP="00BF2CFA">
            <w:pPr>
              <w:tabs>
                <w:tab w:val="left" w:pos="288"/>
                <w:tab w:val="left" w:pos="4752"/>
              </w:tabs>
              <w:spacing w:line="240" w:lineRule="exact"/>
              <w:jc w:val="center"/>
              <w:rPr>
                <w:rFonts w:asciiTheme="minorHAnsi" w:hAnsiTheme="minorHAnsi"/>
                <w:color w:val="auto"/>
                <w:szCs w:val="24"/>
              </w:rPr>
            </w:pPr>
          </w:p>
        </w:tc>
      </w:tr>
      <w:tr w:rsidR="00683C4C" w:rsidRPr="000D2C31" w:rsidTr="00683C4C">
        <w:tc>
          <w:tcPr>
            <w:tcW w:w="1294"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r w:rsidRPr="000D2C31">
              <w:rPr>
                <w:rFonts w:asciiTheme="minorHAnsi" w:hAnsiTheme="minorHAnsi"/>
                <w:color w:val="auto"/>
                <w:szCs w:val="24"/>
              </w:rPr>
              <w:t>Forward Elevation (Flexion)</w:t>
            </w:r>
          </w:p>
        </w:tc>
        <w:tc>
          <w:tcPr>
            <w:tcW w:w="974"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r w:rsidRPr="000D2C31">
              <w:rPr>
                <w:rFonts w:asciiTheme="minorHAnsi" w:hAnsiTheme="minorHAnsi"/>
                <w:color w:val="auto"/>
                <w:szCs w:val="24"/>
              </w:rPr>
              <w:t>0 - 180</w:t>
            </w:r>
          </w:p>
        </w:tc>
        <w:tc>
          <w:tcPr>
            <w:tcW w:w="1890" w:type="dxa"/>
          </w:tcPr>
          <w:p w:rsidR="00C00264" w:rsidRPr="000D2C31" w:rsidRDefault="00C00264" w:rsidP="00BF2CF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NM</w:t>
            </w:r>
          </w:p>
        </w:tc>
        <w:tc>
          <w:tcPr>
            <w:tcW w:w="2430" w:type="dxa"/>
          </w:tcPr>
          <w:p w:rsidR="00C00264" w:rsidRPr="000D2C31" w:rsidRDefault="00C00264" w:rsidP="00BF2CFA">
            <w:pPr>
              <w:tabs>
                <w:tab w:val="left" w:pos="288"/>
                <w:tab w:val="left" w:pos="4752"/>
              </w:tabs>
              <w:spacing w:line="240" w:lineRule="exact"/>
              <w:jc w:val="center"/>
              <w:rPr>
                <w:rFonts w:asciiTheme="minorHAnsi" w:hAnsiTheme="minorHAnsi"/>
                <w:color w:val="auto"/>
                <w:szCs w:val="24"/>
              </w:rPr>
            </w:pPr>
            <w:r w:rsidRPr="000D2C31">
              <w:rPr>
                <w:rFonts w:asciiTheme="minorHAnsi" w:hAnsiTheme="minorHAnsi"/>
                <w:color w:val="auto"/>
                <w:szCs w:val="24"/>
              </w:rPr>
              <w:t>N</w:t>
            </w:r>
            <w:r>
              <w:rPr>
                <w:rFonts w:asciiTheme="minorHAnsi" w:hAnsiTheme="minorHAnsi"/>
                <w:color w:val="auto"/>
                <w:szCs w:val="24"/>
              </w:rPr>
              <w:t>M</w:t>
            </w:r>
          </w:p>
        </w:tc>
        <w:tc>
          <w:tcPr>
            <w:tcW w:w="2250" w:type="dxa"/>
          </w:tcPr>
          <w:p w:rsidR="00C00264" w:rsidRPr="000D2C31" w:rsidRDefault="00683C4C" w:rsidP="00BF2CF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175 without pain</w:t>
            </w:r>
          </w:p>
        </w:tc>
      </w:tr>
      <w:tr w:rsidR="00683C4C" w:rsidRPr="000D2C31" w:rsidTr="00683C4C">
        <w:trPr>
          <w:trHeight w:val="548"/>
        </w:trPr>
        <w:tc>
          <w:tcPr>
            <w:tcW w:w="1294"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r w:rsidRPr="000D2C31">
              <w:rPr>
                <w:rFonts w:asciiTheme="minorHAnsi" w:hAnsiTheme="minorHAnsi"/>
                <w:color w:val="auto"/>
                <w:szCs w:val="24"/>
              </w:rPr>
              <w:t>Abduction</w:t>
            </w:r>
          </w:p>
        </w:tc>
        <w:tc>
          <w:tcPr>
            <w:tcW w:w="974"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r w:rsidRPr="000D2C31">
              <w:rPr>
                <w:rFonts w:asciiTheme="minorHAnsi" w:hAnsiTheme="minorHAnsi"/>
                <w:color w:val="auto"/>
                <w:szCs w:val="24"/>
              </w:rPr>
              <w:t>0 - 180</w:t>
            </w:r>
          </w:p>
        </w:tc>
        <w:tc>
          <w:tcPr>
            <w:tcW w:w="1890" w:type="dxa"/>
          </w:tcPr>
          <w:p w:rsidR="00C00264" w:rsidRPr="000D2C31" w:rsidRDefault="00C00264" w:rsidP="00BF2CF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135</w:t>
            </w:r>
          </w:p>
        </w:tc>
        <w:tc>
          <w:tcPr>
            <w:tcW w:w="2430" w:type="dxa"/>
          </w:tcPr>
          <w:p w:rsidR="00C00264" w:rsidRDefault="00C00264" w:rsidP="00BF2CFA">
            <w:pPr>
              <w:spacing w:line="240" w:lineRule="exact"/>
              <w:jc w:val="center"/>
            </w:pPr>
            <w:r w:rsidRPr="0026076E">
              <w:rPr>
                <w:rFonts w:asciiTheme="minorHAnsi" w:hAnsiTheme="minorHAnsi"/>
                <w:color w:val="auto"/>
                <w:szCs w:val="24"/>
              </w:rPr>
              <w:t>NM</w:t>
            </w:r>
          </w:p>
        </w:tc>
        <w:tc>
          <w:tcPr>
            <w:tcW w:w="2250" w:type="dxa"/>
          </w:tcPr>
          <w:p w:rsidR="00C00264" w:rsidRPr="000D2C31" w:rsidRDefault="00683C4C" w:rsidP="00BF2CF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180 without pain</w:t>
            </w:r>
          </w:p>
        </w:tc>
      </w:tr>
      <w:tr w:rsidR="00683C4C" w:rsidRPr="000D2C31" w:rsidTr="00683C4C">
        <w:trPr>
          <w:trHeight w:val="530"/>
        </w:trPr>
        <w:tc>
          <w:tcPr>
            <w:tcW w:w="1294"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r w:rsidRPr="000D2C31">
              <w:rPr>
                <w:rFonts w:asciiTheme="minorHAnsi" w:hAnsiTheme="minorHAnsi"/>
                <w:color w:val="auto"/>
                <w:szCs w:val="24"/>
              </w:rPr>
              <w:t>External Rotation</w:t>
            </w:r>
          </w:p>
        </w:tc>
        <w:tc>
          <w:tcPr>
            <w:tcW w:w="974"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r w:rsidRPr="000D2C31">
              <w:rPr>
                <w:rFonts w:asciiTheme="minorHAnsi" w:hAnsiTheme="minorHAnsi"/>
                <w:color w:val="auto"/>
                <w:szCs w:val="24"/>
              </w:rPr>
              <w:t>0 - 90</w:t>
            </w:r>
          </w:p>
        </w:tc>
        <w:tc>
          <w:tcPr>
            <w:tcW w:w="1890" w:type="dxa"/>
          </w:tcPr>
          <w:p w:rsidR="00C00264" w:rsidRDefault="00C00264" w:rsidP="00BF2CFA">
            <w:pPr>
              <w:spacing w:line="240" w:lineRule="exact"/>
              <w:jc w:val="center"/>
            </w:pPr>
            <w:r w:rsidRPr="0026076E">
              <w:rPr>
                <w:rFonts w:asciiTheme="minorHAnsi" w:hAnsiTheme="minorHAnsi"/>
                <w:color w:val="auto"/>
                <w:szCs w:val="24"/>
              </w:rPr>
              <w:t>NM</w:t>
            </w:r>
          </w:p>
        </w:tc>
        <w:tc>
          <w:tcPr>
            <w:tcW w:w="2430" w:type="dxa"/>
          </w:tcPr>
          <w:p w:rsidR="00C00264" w:rsidRDefault="00C00264" w:rsidP="00BF2CFA">
            <w:pPr>
              <w:spacing w:line="240" w:lineRule="exact"/>
              <w:jc w:val="center"/>
            </w:pPr>
            <w:r w:rsidRPr="0026076E">
              <w:rPr>
                <w:rFonts w:asciiTheme="minorHAnsi" w:hAnsiTheme="minorHAnsi"/>
                <w:color w:val="auto"/>
                <w:szCs w:val="24"/>
              </w:rPr>
              <w:t>NM</w:t>
            </w:r>
          </w:p>
        </w:tc>
        <w:tc>
          <w:tcPr>
            <w:tcW w:w="2250" w:type="dxa"/>
          </w:tcPr>
          <w:p w:rsidR="00C00264" w:rsidRPr="000D2C31" w:rsidRDefault="00683C4C" w:rsidP="00BF2CF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0-80 without pain</w:t>
            </w:r>
          </w:p>
        </w:tc>
      </w:tr>
      <w:tr w:rsidR="00683C4C" w:rsidRPr="000D2C31" w:rsidTr="00683C4C">
        <w:tc>
          <w:tcPr>
            <w:tcW w:w="1294"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r w:rsidRPr="000D2C31">
              <w:rPr>
                <w:rFonts w:asciiTheme="minorHAnsi" w:hAnsiTheme="minorHAnsi"/>
                <w:color w:val="auto"/>
                <w:szCs w:val="24"/>
              </w:rPr>
              <w:t>Internal Rotation</w:t>
            </w:r>
          </w:p>
        </w:tc>
        <w:tc>
          <w:tcPr>
            <w:tcW w:w="974"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r w:rsidRPr="000D2C31">
              <w:rPr>
                <w:rFonts w:asciiTheme="minorHAnsi" w:hAnsiTheme="minorHAnsi"/>
                <w:color w:val="auto"/>
                <w:szCs w:val="24"/>
              </w:rPr>
              <w:t>0 - 90</w:t>
            </w:r>
          </w:p>
        </w:tc>
        <w:tc>
          <w:tcPr>
            <w:tcW w:w="1890" w:type="dxa"/>
          </w:tcPr>
          <w:p w:rsidR="00C00264" w:rsidRDefault="00C00264" w:rsidP="00BF2CFA">
            <w:pPr>
              <w:spacing w:line="240" w:lineRule="exact"/>
              <w:jc w:val="center"/>
            </w:pPr>
            <w:r w:rsidRPr="0026076E">
              <w:rPr>
                <w:rFonts w:asciiTheme="minorHAnsi" w:hAnsiTheme="minorHAnsi"/>
                <w:color w:val="auto"/>
                <w:szCs w:val="24"/>
              </w:rPr>
              <w:t>NM</w:t>
            </w:r>
          </w:p>
        </w:tc>
        <w:tc>
          <w:tcPr>
            <w:tcW w:w="2430" w:type="dxa"/>
          </w:tcPr>
          <w:p w:rsidR="00C00264" w:rsidRDefault="00C00264" w:rsidP="00BF2CFA">
            <w:pPr>
              <w:spacing w:line="240" w:lineRule="exact"/>
              <w:jc w:val="center"/>
            </w:pPr>
            <w:r w:rsidRPr="0026076E">
              <w:rPr>
                <w:rFonts w:asciiTheme="minorHAnsi" w:hAnsiTheme="minorHAnsi"/>
                <w:color w:val="auto"/>
                <w:szCs w:val="24"/>
              </w:rPr>
              <w:t>NM</w:t>
            </w:r>
          </w:p>
        </w:tc>
        <w:tc>
          <w:tcPr>
            <w:tcW w:w="2250" w:type="dxa"/>
          </w:tcPr>
          <w:p w:rsidR="00C00264" w:rsidRPr="000D2C31" w:rsidRDefault="00683C4C" w:rsidP="00BF2CF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0-80 without pain</w:t>
            </w:r>
          </w:p>
        </w:tc>
      </w:tr>
      <w:tr w:rsidR="00683C4C" w:rsidRPr="000D2C31" w:rsidTr="00683C4C">
        <w:tc>
          <w:tcPr>
            <w:tcW w:w="1294"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p>
        </w:tc>
        <w:tc>
          <w:tcPr>
            <w:tcW w:w="974"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p>
        </w:tc>
        <w:tc>
          <w:tcPr>
            <w:tcW w:w="1890" w:type="dxa"/>
          </w:tcPr>
          <w:p w:rsidR="00C00264" w:rsidRPr="000D2C31" w:rsidRDefault="00683C4C" w:rsidP="00BF2CF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(2 months after surgery) </w:t>
            </w:r>
            <w:r w:rsidR="00C00264">
              <w:rPr>
                <w:rFonts w:asciiTheme="minorHAnsi" w:hAnsiTheme="minorHAnsi"/>
                <w:color w:val="auto"/>
                <w:szCs w:val="24"/>
              </w:rPr>
              <w:t>Motor-considerably weak: abduction 3/5, flexion 4-/5, external rotation 3/5, internal rotation 3/5</w:t>
            </w:r>
          </w:p>
        </w:tc>
        <w:tc>
          <w:tcPr>
            <w:tcW w:w="2430" w:type="dxa"/>
          </w:tcPr>
          <w:p w:rsidR="00C00264" w:rsidRPr="000D2C31" w:rsidRDefault="00C00264" w:rsidP="00BF2CF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Takes Naproxen bid for pain; no increased limitations with flare-ups or repetitive motion; no excess </w:t>
            </w:r>
            <w:proofErr w:type="spellStart"/>
            <w:r>
              <w:rPr>
                <w:rFonts w:asciiTheme="minorHAnsi" w:hAnsiTheme="minorHAnsi"/>
                <w:color w:val="auto"/>
                <w:szCs w:val="24"/>
              </w:rPr>
              <w:t>fatiguability</w:t>
            </w:r>
            <w:proofErr w:type="spellEnd"/>
            <w:r>
              <w:rPr>
                <w:rFonts w:asciiTheme="minorHAnsi" w:hAnsiTheme="minorHAnsi"/>
                <w:color w:val="auto"/>
                <w:szCs w:val="24"/>
              </w:rPr>
              <w:t>, weakened movements; no pain on motion; normal x-ray (date?)</w:t>
            </w:r>
          </w:p>
        </w:tc>
        <w:tc>
          <w:tcPr>
            <w:tcW w:w="2250" w:type="dxa"/>
          </w:tcPr>
          <w:p w:rsidR="00C00264" w:rsidRPr="000D2C31" w:rsidRDefault="00683C4C" w:rsidP="00BF2CF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Neurologic: completely intact; Active ROM did not produce any weakness, fatigue, or </w:t>
            </w:r>
            <w:proofErr w:type="spellStart"/>
            <w:r>
              <w:rPr>
                <w:rFonts w:asciiTheme="minorHAnsi" w:hAnsiTheme="minorHAnsi"/>
                <w:color w:val="auto"/>
                <w:szCs w:val="24"/>
              </w:rPr>
              <w:t>incoordination</w:t>
            </w:r>
            <w:proofErr w:type="spellEnd"/>
            <w:r>
              <w:rPr>
                <w:rFonts w:asciiTheme="minorHAnsi" w:hAnsiTheme="minorHAnsi"/>
                <w:color w:val="auto"/>
                <w:szCs w:val="24"/>
              </w:rPr>
              <w:t>. No additional loss of ROM with repetitive movements times 3</w:t>
            </w:r>
          </w:p>
        </w:tc>
      </w:tr>
    </w:tbl>
    <w:p w:rsidR="00BE4E21" w:rsidRDefault="00BE4E21" w:rsidP="00BF2CFA">
      <w:pPr>
        <w:tabs>
          <w:tab w:val="left" w:pos="288"/>
          <w:tab w:val="left" w:pos="4752"/>
        </w:tabs>
        <w:spacing w:line="240" w:lineRule="exact"/>
        <w:jc w:val="both"/>
        <w:rPr>
          <w:rFonts w:asciiTheme="minorHAnsi" w:hAnsiTheme="minorHAnsi"/>
          <w:color w:val="auto"/>
          <w:szCs w:val="24"/>
        </w:rPr>
      </w:pPr>
    </w:p>
    <w:p w:rsidR="00683C4C" w:rsidRDefault="00683C4C" w:rsidP="00BF2CFA">
      <w:pPr>
        <w:tabs>
          <w:tab w:val="left" w:pos="288"/>
          <w:tab w:val="left" w:pos="4752"/>
        </w:tabs>
        <w:spacing w:line="240" w:lineRule="exact"/>
        <w:jc w:val="both"/>
        <w:rPr>
          <w:color w:val="auto"/>
          <w:szCs w:val="24"/>
        </w:rPr>
      </w:pPr>
      <w:r>
        <w:rPr>
          <w:color w:val="auto"/>
          <w:szCs w:val="24"/>
        </w:rPr>
        <w:t xml:space="preserve">The duties of </w:t>
      </w:r>
      <w:r w:rsidRPr="00683C4C">
        <w:rPr>
          <w:color w:val="auto"/>
          <w:szCs w:val="24"/>
        </w:rPr>
        <w:t>a loadmaster</w:t>
      </w:r>
      <w:r>
        <w:rPr>
          <w:color w:val="auto"/>
          <w:szCs w:val="24"/>
        </w:rPr>
        <w:t xml:space="preserve"> require heavy lifting, pushing and pulling and the CI was not able to perform this key and essential type of activity at the time of his separation from service.</w:t>
      </w:r>
    </w:p>
    <w:p w:rsidR="00BE4E21" w:rsidRDefault="00BE4E21" w:rsidP="00BF2CFA">
      <w:pPr>
        <w:tabs>
          <w:tab w:val="left" w:pos="288"/>
          <w:tab w:val="left" w:pos="4752"/>
        </w:tabs>
        <w:spacing w:line="240" w:lineRule="exact"/>
        <w:jc w:val="both"/>
        <w:rPr>
          <w:color w:val="auto"/>
          <w:szCs w:val="24"/>
        </w:rPr>
      </w:pPr>
    </w:p>
    <w:p w:rsidR="00BE4E21" w:rsidRDefault="00BE4E21" w:rsidP="00BF2CFA">
      <w:pPr>
        <w:tabs>
          <w:tab w:val="left" w:pos="288"/>
          <w:tab w:val="left" w:pos="4752"/>
        </w:tabs>
        <w:spacing w:line="240" w:lineRule="exact"/>
        <w:jc w:val="both"/>
        <w:rPr>
          <w:color w:val="auto"/>
          <w:szCs w:val="24"/>
          <w:u w:val="single"/>
        </w:rPr>
      </w:pPr>
      <w:r w:rsidRPr="00BE4E21">
        <w:rPr>
          <w:color w:val="auto"/>
          <w:szCs w:val="24"/>
          <w:u w:val="single"/>
        </w:rPr>
        <w:t>GERD and Right Knee</w:t>
      </w:r>
    </w:p>
    <w:p w:rsidR="00BE4E21" w:rsidRPr="00BE4E21" w:rsidRDefault="00BE4E21" w:rsidP="00BF2CFA">
      <w:pPr>
        <w:tabs>
          <w:tab w:val="left" w:pos="288"/>
          <w:tab w:val="left" w:pos="4752"/>
        </w:tabs>
        <w:spacing w:line="240" w:lineRule="exact"/>
        <w:jc w:val="both"/>
        <w:rPr>
          <w:color w:val="auto"/>
          <w:szCs w:val="24"/>
        </w:rPr>
      </w:pPr>
      <w:r>
        <w:rPr>
          <w:color w:val="auto"/>
          <w:szCs w:val="24"/>
        </w:rPr>
        <w:t xml:space="preserve">There is no evidence either condition was unfitting at the time of separation from service. </w:t>
      </w:r>
      <w:proofErr w:type="gramStart"/>
      <w:r>
        <w:rPr>
          <w:color w:val="auto"/>
          <w:szCs w:val="24"/>
        </w:rPr>
        <w:t>Neither condition interfered with performance of required duties and</w:t>
      </w:r>
      <w:proofErr w:type="gramEnd"/>
      <w:r>
        <w:rPr>
          <w:color w:val="auto"/>
          <w:szCs w:val="24"/>
        </w:rPr>
        <w:t xml:space="preserve"> no duty restrictions are attributable to either condition.</w:t>
      </w:r>
    </w:p>
    <w:p w:rsidR="00683C4C" w:rsidRPr="000D2C31" w:rsidRDefault="00683C4C" w:rsidP="00BF2CFA">
      <w:pPr>
        <w:tabs>
          <w:tab w:val="left" w:pos="288"/>
          <w:tab w:val="left" w:pos="4752"/>
        </w:tabs>
        <w:spacing w:line="240" w:lineRule="exact"/>
        <w:jc w:val="both"/>
        <w:rPr>
          <w:rFonts w:asciiTheme="minorHAnsi" w:hAnsiTheme="minorHAnsi"/>
          <w:color w:val="auto"/>
          <w:szCs w:val="24"/>
        </w:rPr>
      </w:pPr>
    </w:p>
    <w:p w:rsidR="002125DD" w:rsidRPr="002125DD" w:rsidRDefault="002125DD" w:rsidP="00BF2CFA">
      <w:pPr>
        <w:tabs>
          <w:tab w:val="left" w:pos="288"/>
          <w:tab w:val="left" w:pos="4752"/>
        </w:tabs>
        <w:spacing w:line="240" w:lineRule="exact"/>
        <w:jc w:val="both"/>
        <w:rPr>
          <w:color w:val="auto"/>
          <w:szCs w:val="24"/>
          <w:u w:val="single"/>
        </w:rPr>
      </w:pPr>
      <w:r w:rsidRPr="002125DD">
        <w:rPr>
          <w:color w:val="auto"/>
          <w:szCs w:val="24"/>
          <w:u w:val="single"/>
        </w:rPr>
        <w:t xml:space="preserve">Other Conditions Not in the </w:t>
      </w:r>
      <w:r w:rsidR="00233DC4">
        <w:rPr>
          <w:color w:val="auto"/>
          <w:szCs w:val="24"/>
          <w:u w:val="single"/>
        </w:rPr>
        <w:t>Disability Evaluation System (</w:t>
      </w:r>
      <w:r w:rsidRPr="002125DD">
        <w:rPr>
          <w:color w:val="auto"/>
          <w:szCs w:val="24"/>
          <w:u w:val="single"/>
        </w:rPr>
        <w:t>DES</w:t>
      </w:r>
      <w:r w:rsidR="00233DC4">
        <w:rPr>
          <w:color w:val="auto"/>
          <w:szCs w:val="24"/>
          <w:u w:val="single"/>
        </w:rPr>
        <w:t>)</w:t>
      </w:r>
    </w:p>
    <w:p w:rsidR="00560D57" w:rsidRDefault="002125DD" w:rsidP="00BF2CFA">
      <w:pPr>
        <w:tabs>
          <w:tab w:val="left" w:pos="288"/>
          <w:tab w:val="left" w:pos="4752"/>
        </w:tabs>
        <w:spacing w:line="240" w:lineRule="exact"/>
        <w:jc w:val="both"/>
        <w:rPr>
          <w:color w:val="auto"/>
          <w:szCs w:val="24"/>
        </w:rPr>
      </w:pPr>
      <w:r w:rsidRPr="002125DD">
        <w:rPr>
          <w:color w:val="auto"/>
          <w:szCs w:val="24"/>
        </w:rPr>
        <w:t>Tinnitus</w:t>
      </w:r>
      <w:r>
        <w:rPr>
          <w:color w:val="auto"/>
          <w:szCs w:val="24"/>
        </w:rPr>
        <w:t xml:space="preserve">, </w:t>
      </w:r>
      <w:r w:rsidRPr="002125DD">
        <w:rPr>
          <w:color w:val="auto"/>
          <w:szCs w:val="24"/>
        </w:rPr>
        <w:t>Hypertension</w:t>
      </w:r>
      <w:r>
        <w:rPr>
          <w:color w:val="auto"/>
          <w:szCs w:val="24"/>
        </w:rPr>
        <w:t xml:space="preserve">, and </w:t>
      </w:r>
      <w:r w:rsidRPr="002125DD">
        <w:rPr>
          <w:color w:val="auto"/>
          <w:szCs w:val="24"/>
        </w:rPr>
        <w:t>Erectile dysfunction associated with Hypertension</w:t>
      </w:r>
    </w:p>
    <w:p w:rsidR="00A90D55" w:rsidRPr="002125DD" w:rsidRDefault="008B5D31" w:rsidP="00BF2CFA">
      <w:pPr>
        <w:tabs>
          <w:tab w:val="left" w:pos="288"/>
          <w:tab w:val="left" w:pos="4752"/>
        </w:tabs>
        <w:spacing w:line="240" w:lineRule="exact"/>
        <w:jc w:val="both"/>
        <w:rPr>
          <w:rFonts w:asciiTheme="minorHAnsi" w:hAnsiTheme="minorHAnsi"/>
          <w:color w:val="auto"/>
          <w:szCs w:val="24"/>
        </w:rPr>
      </w:pPr>
      <w:r w:rsidRPr="002125DD">
        <w:rPr>
          <w:rFonts w:asciiTheme="minorHAnsi" w:hAnsiTheme="minorHAnsi"/>
          <w:color w:val="auto"/>
          <w:szCs w:val="24"/>
          <w:u w:val="single"/>
        </w:rPr>
        <w:t>_______________________________________________________________</w:t>
      </w:r>
      <w:r w:rsidR="002125DD">
        <w:rPr>
          <w:rFonts w:asciiTheme="minorHAnsi" w:hAnsiTheme="minorHAnsi"/>
          <w:color w:val="auto"/>
          <w:szCs w:val="24"/>
          <w:u w:val="single"/>
        </w:rPr>
        <w:t>______________</w:t>
      </w:r>
      <w:r w:rsidRPr="002125DD">
        <w:rPr>
          <w:rFonts w:asciiTheme="minorHAnsi" w:hAnsiTheme="minorHAnsi"/>
          <w:color w:val="auto"/>
          <w:szCs w:val="24"/>
        </w:rPr>
        <w:t>_</w:t>
      </w:r>
    </w:p>
    <w:p w:rsidR="00A90D55" w:rsidRPr="002125DD" w:rsidRDefault="00A90D55" w:rsidP="00BF2CFA">
      <w:pPr>
        <w:tabs>
          <w:tab w:val="left" w:pos="288"/>
          <w:tab w:val="left" w:pos="4752"/>
        </w:tabs>
        <w:spacing w:line="240" w:lineRule="exact"/>
        <w:jc w:val="both"/>
        <w:rPr>
          <w:color w:val="auto"/>
          <w:szCs w:val="24"/>
        </w:rPr>
      </w:pPr>
    </w:p>
    <w:p w:rsidR="00C56FC8" w:rsidRPr="00676C04" w:rsidRDefault="00C56FC8" w:rsidP="00BF2CFA">
      <w:pPr>
        <w:spacing w:line="240" w:lineRule="exact"/>
        <w:jc w:val="both"/>
        <w:rPr>
          <w:rFonts w:eastAsiaTheme="minorHAnsi"/>
          <w:color w:val="auto"/>
          <w:szCs w:val="24"/>
        </w:rPr>
      </w:pPr>
      <w:r w:rsidRPr="002125DD">
        <w:rPr>
          <w:color w:val="auto"/>
          <w:szCs w:val="24"/>
          <w:u w:val="single"/>
        </w:rPr>
        <w:t>BOARD FINDINGS</w:t>
      </w:r>
      <w:r w:rsidRPr="002125DD">
        <w:rPr>
          <w:color w:val="auto"/>
          <w:szCs w:val="24"/>
        </w:rPr>
        <w:t>:</w:t>
      </w:r>
      <w:r w:rsidRPr="002125DD">
        <w:rPr>
          <w:rFonts w:eastAsiaTheme="minorHAnsi"/>
          <w:color w:val="auto"/>
          <w:szCs w:val="24"/>
        </w:rPr>
        <w:t xml:space="preserve">  IAW </w:t>
      </w:r>
      <w:proofErr w:type="spellStart"/>
      <w:r w:rsidRPr="002125DD">
        <w:rPr>
          <w:rFonts w:eastAsiaTheme="minorHAnsi"/>
          <w:color w:val="auto"/>
          <w:szCs w:val="24"/>
        </w:rPr>
        <w:t>DoDI</w:t>
      </w:r>
      <w:proofErr w:type="spellEnd"/>
      <w:r w:rsidRPr="002125DD">
        <w:rPr>
          <w:rFonts w:eastAsiaTheme="minorHAnsi"/>
          <w:color w:val="auto"/>
          <w:szCs w:val="24"/>
        </w:rPr>
        <w:t xml:space="preserve"> 6040.44, provisions of </w:t>
      </w:r>
      <w:proofErr w:type="spellStart"/>
      <w:r w:rsidRPr="002125DD">
        <w:rPr>
          <w:rFonts w:eastAsiaTheme="minorHAnsi"/>
          <w:color w:val="auto"/>
          <w:szCs w:val="24"/>
        </w:rPr>
        <w:t>DoD</w:t>
      </w:r>
      <w:proofErr w:type="spellEnd"/>
      <w:r w:rsidRPr="002125DD">
        <w:rPr>
          <w:rFonts w:eastAsiaTheme="minorHAnsi"/>
          <w:color w:val="auto"/>
          <w:szCs w:val="24"/>
        </w:rPr>
        <w:t xml:space="preserve"> or Military Department</w:t>
      </w:r>
      <w:r w:rsidRPr="00676C04">
        <w:rPr>
          <w:rFonts w:eastAsiaTheme="minorHAnsi"/>
          <w:color w:val="auto"/>
          <w:szCs w:val="24"/>
        </w:rPr>
        <w:t xml:space="preserve"> regulations or guidelines relied upon by the PEB will not be considered by the Board to the extent they were inconsistent with the VASRD in effect at the time of the adjudication</w:t>
      </w:r>
      <w:r w:rsidRPr="002125DD">
        <w:rPr>
          <w:rFonts w:eastAsiaTheme="minorHAnsi"/>
          <w:color w:val="auto"/>
          <w:szCs w:val="24"/>
        </w:rPr>
        <w:t xml:space="preserve">. </w:t>
      </w:r>
      <w:r w:rsidR="00233DC4">
        <w:rPr>
          <w:rFonts w:eastAsiaTheme="minorHAnsi"/>
          <w:color w:val="auto"/>
          <w:szCs w:val="24"/>
        </w:rPr>
        <w:t xml:space="preserve"> </w:t>
      </w:r>
      <w:r w:rsidR="002125DD" w:rsidRPr="002125DD">
        <w:rPr>
          <w:rFonts w:eastAsiaTheme="minorHAnsi"/>
          <w:color w:val="auto"/>
          <w:szCs w:val="24"/>
        </w:rPr>
        <w:t xml:space="preserve">As discussed above, PEB rated the CI’s mental health condition IAW </w:t>
      </w:r>
      <w:r w:rsidR="002125DD" w:rsidRPr="00CB26A3">
        <w:rPr>
          <w:rFonts w:eastAsiaTheme="minorHAnsi"/>
          <w:color w:val="auto"/>
          <w:szCs w:val="24"/>
        </w:rPr>
        <w:t xml:space="preserve">with </w:t>
      </w:r>
      <w:proofErr w:type="spellStart"/>
      <w:r w:rsidR="002125DD" w:rsidRPr="00CB26A3">
        <w:rPr>
          <w:rFonts w:eastAsiaTheme="minorHAnsi"/>
          <w:color w:val="auto"/>
          <w:szCs w:val="24"/>
        </w:rPr>
        <w:t>DoDI</w:t>
      </w:r>
      <w:proofErr w:type="spellEnd"/>
      <w:r w:rsidR="002125DD" w:rsidRPr="00CB26A3">
        <w:rPr>
          <w:rFonts w:eastAsiaTheme="minorHAnsi"/>
          <w:color w:val="auto"/>
          <w:szCs w:val="24"/>
        </w:rPr>
        <w:t xml:space="preserve"> 1332.39 which</w:t>
      </w:r>
      <w:r w:rsidR="002125DD" w:rsidRPr="002125DD">
        <w:rPr>
          <w:rFonts w:eastAsiaTheme="minorHAnsi"/>
          <w:color w:val="auto"/>
          <w:szCs w:val="24"/>
        </w:rPr>
        <w:t xml:space="preserve"> was in effect at the time the CI separated f</w:t>
      </w:r>
      <w:r w:rsidR="00CB26A3">
        <w:rPr>
          <w:rFonts w:eastAsiaTheme="minorHAnsi"/>
          <w:color w:val="auto"/>
          <w:szCs w:val="24"/>
        </w:rPr>
        <w:t>ro</w:t>
      </w:r>
      <w:r w:rsidR="002125DD" w:rsidRPr="002125DD">
        <w:rPr>
          <w:rFonts w:eastAsiaTheme="minorHAnsi"/>
          <w:color w:val="auto"/>
          <w:szCs w:val="24"/>
        </w:rPr>
        <w:t xml:space="preserve">m service and the condition was </w:t>
      </w:r>
      <w:r w:rsidR="002125DD" w:rsidRPr="002125DD">
        <w:rPr>
          <w:rFonts w:eastAsiaTheme="minorHAnsi"/>
          <w:color w:val="auto"/>
          <w:szCs w:val="24"/>
        </w:rPr>
        <w:lastRenderedPageBreak/>
        <w:t>adjudicated independently of that instruction by the Board.</w:t>
      </w:r>
      <w:r w:rsidR="002125DD" w:rsidRPr="00473D5C">
        <w:rPr>
          <w:rFonts w:eastAsiaTheme="minorHAnsi"/>
          <w:szCs w:val="24"/>
        </w:rPr>
        <w:t xml:space="preserve"> </w:t>
      </w:r>
      <w:r w:rsidR="001D68CF" w:rsidRPr="00676C04">
        <w:rPr>
          <w:rFonts w:eastAsiaTheme="minorHAnsi"/>
          <w:color w:val="auto"/>
          <w:szCs w:val="24"/>
        </w:rPr>
        <w:t xml:space="preserve"> </w:t>
      </w:r>
      <w:r w:rsidR="002125DD">
        <w:rPr>
          <w:rFonts w:eastAsiaTheme="minorHAnsi"/>
          <w:color w:val="auto"/>
          <w:szCs w:val="24"/>
        </w:rPr>
        <w:t>After careful consideration of all available information the Board unanimously determined that the C</w:t>
      </w:r>
      <w:r w:rsidR="00043FBE">
        <w:rPr>
          <w:rFonts w:eastAsiaTheme="minorHAnsi"/>
          <w:color w:val="auto"/>
          <w:szCs w:val="24"/>
        </w:rPr>
        <w:t>I’</w:t>
      </w:r>
      <w:r w:rsidR="002125DD">
        <w:rPr>
          <w:rFonts w:eastAsiaTheme="minorHAnsi"/>
          <w:color w:val="auto"/>
          <w:szCs w:val="24"/>
        </w:rPr>
        <w:t>s condition is most appropriately rated as 9211 Schizoaffective Disorder, Depressed Type at 50%.</w:t>
      </w:r>
    </w:p>
    <w:p w:rsidR="001D68CF" w:rsidRPr="00676C04" w:rsidRDefault="001D68CF" w:rsidP="00BF2CFA">
      <w:pPr>
        <w:spacing w:line="240" w:lineRule="exact"/>
        <w:jc w:val="both"/>
        <w:rPr>
          <w:rFonts w:eastAsiaTheme="minorHAnsi"/>
          <w:color w:val="auto"/>
          <w:szCs w:val="24"/>
        </w:rPr>
      </w:pPr>
    </w:p>
    <w:p w:rsidR="002125DD" w:rsidRDefault="00CD28C0" w:rsidP="00BF2CFA">
      <w:pPr>
        <w:spacing w:line="240" w:lineRule="exact"/>
        <w:jc w:val="both"/>
        <w:rPr>
          <w:rFonts w:eastAsiaTheme="minorHAnsi"/>
          <w:color w:val="auto"/>
          <w:szCs w:val="24"/>
        </w:rPr>
      </w:pPr>
      <w:r>
        <w:rPr>
          <w:rFonts w:eastAsiaTheme="minorHAnsi"/>
          <w:color w:val="auto"/>
          <w:szCs w:val="24"/>
        </w:rPr>
        <w:t xml:space="preserve">The Board also considered Left </w:t>
      </w:r>
      <w:proofErr w:type="spellStart"/>
      <w:r w:rsidRPr="00CD28C0">
        <w:rPr>
          <w:rFonts w:eastAsiaTheme="minorHAnsi"/>
          <w:color w:val="auto"/>
          <w:szCs w:val="24"/>
        </w:rPr>
        <w:t>Subacromial</w:t>
      </w:r>
      <w:proofErr w:type="spellEnd"/>
      <w:r w:rsidRPr="00CD28C0">
        <w:rPr>
          <w:rFonts w:eastAsiaTheme="minorHAnsi"/>
          <w:color w:val="auto"/>
          <w:szCs w:val="24"/>
        </w:rPr>
        <w:t xml:space="preserve"> Impingement Syndrome</w:t>
      </w:r>
      <w:r>
        <w:rPr>
          <w:rFonts w:eastAsiaTheme="minorHAnsi"/>
          <w:color w:val="auto"/>
          <w:szCs w:val="24"/>
        </w:rPr>
        <w:t xml:space="preserve"> and unanimously determined that this condition was</w:t>
      </w:r>
      <w:r w:rsidR="00683C4C">
        <w:rPr>
          <w:rFonts w:eastAsiaTheme="minorHAnsi"/>
          <w:color w:val="auto"/>
          <w:szCs w:val="24"/>
        </w:rPr>
        <w:t xml:space="preserve"> unfitting at the time of separation from service and a 20% rating for painful motion is warranted</w:t>
      </w:r>
      <w:r w:rsidR="00CB26A3">
        <w:rPr>
          <w:rFonts w:eastAsiaTheme="minorHAnsi"/>
          <w:color w:val="auto"/>
          <w:szCs w:val="24"/>
        </w:rPr>
        <w:t xml:space="preserve"> IAW VASRD §4.59 </w:t>
      </w:r>
      <w:r w:rsidR="00CB26A3" w:rsidRPr="00CB26A3">
        <w:rPr>
          <w:rFonts w:eastAsiaTheme="minorHAnsi"/>
          <w:color w:val="auto"/>
          <w:szCs w:val="24"/>
        </w:rPr>
        <w:t>Painful motion</w:t>
      </w:r>
      <w:r w:rsidR="00683C4C">
        <w:rPr>
          <w:rFonts w:eastAsiaTheme="minorHAnsi"/>
          <w:color w:val="auto"/>
          <w:szCs w:val="24"/>
        </w:rPr>
        <w:t xml:space="preserve">. </w:t>
      </w:r>
      <w:r w:rsidR="00233DC4">
        <w:rPr>
          <w:rFonts w:eastAsiaTheme="minorHAnsi"/>
          <w:color w:val="auto"/>
          <w:szCs w:val="24"/>
        </w:rPr>
        <w:t xml:space="preserve"> </w:t>
      </w:r>
      <w:r w:rsidR="00683C4C">
        <w:rPr>
          <w:rFonts w:eastAsiaTheme="minorHAnsi"/>
          <w:color w:val="auto"/>
          <w:szCs w:val="24"/>
        </w:rPr>
        <w:t xml:space="preserve">Heavy lifting, pushing and pulling are essential tasks of a Loadmaster and this CI was not able to perform these types of activities at the time of separation form service. </w:t>
      </w:r>
    </w:p>
    <w:p w:rsidR="00CB26A3" w:rsidRDefault="00CB26A3" w:rsidP="00BF2CFA">
      <w:pPr>
        <w:spacing w:line="240" w:lineRule="exact"/>
        <w:jc w:val="both"/>
        <w:rPr>
          <w:rFonts w:eastAsiaTheme="minorHAnsi"/>
          <w:color w:val="auto"/>
          <w:szCs w:val="24"/>
        </w:rPr>
      </w:pPr>
    </w:p>
    <w:p w:rsidR="002125DD" w:rsidRDefault="002125DD" w:rsidP="00BF2CFA">
      <w:pPr>
        <w:spacing w:line="240" w:lineRule="exact"/>
        <w:jc w:val="both"/>
        <w:rPr>
          <w:rFonts w:eastAsiaTheme="minorHAnsi"/>
          <w:color w:val="auto"/>
          <w:szCs w:val="24"/>
        </w:rPr>
      </w:pPr>
      <w:r>
        <w:rPr>
          <w:rFonts w:eastAsiaTheme="minorHAnsi"/>
          <w:color w:val="auto"/>
          <w:szCs w:val="24"/>
        </w:rPr>
        <w:t xml:space="preserve">The Board also considered the conditions of </w:t>
      </w:r>
      <w:proofErr w:type="spellStart"/>
      <w:r w:rsidRPr="002125DD">
        <w:rPr>
          <w:rFonts w:eastAsiaTheme="minorHAnsi"/>
          <w:color w:val="auto"/>
          <w:szCs w:val="24"/>
        </w:rPr>
        <w:t>Gastroesophageal</w:t>
      </w:r>
      <w:proofErr w:type="spellEnd"/>
      <w:r w:rsidRPr="002125DD">
        <w:rPr>
          <w:rFonts w:eastAsiaTheme="minorHAnsi"/>
          <w:color w:val="auto"/>
          <w:szCs w:val="24"/>
        </w:rPr>
        <w:t xml:space="preserve"> Reflux Disease</w:t>
      </w:r>
      <w:r>
        <w:rPr>
          <w:rFonts w:eastAsiaTheme="minorHAnsi"/>
          <w:color w:val="auto"/>
          <w:szCs w:val="24"/>
        </w:rPr>
        <w:t xml:space="preserve"> and </w:t>
      </w:r>
      <w:r w:rsidR="00CD28C0" w:rsidRPr="00CD28C0">
        <w:rPr>
          <w:rFonts w:eastAsiaTheme="minorHAnsi"/>
          <w:color w:val="auto"/>
          <w:szCs w:val="24"/>
        </w:rPr>
        <w:t xml:space="preserve">Chronic Right Knee Pain </w:t>
      </w:r>
      <w:r>
        <w:rPr>
          <w:rFonts w:eastAsiaTheme="minorHAnsi"/>
          <w:color w:val="auto"/>
          <w:szCs w:val="24"/>
        </w:rPr>
        <w:t xml:space="preserve">and unanimously determined that neither of these conditions </w:t>
      </w:r>
      <w:r w:rsidR="00CB26A3">
        <w:rPr>
          <w:rFonts w:eastAsiaTheme="minorHAnsi"/>
          <w:color w:val="auto"/>
          <w:szCs w:val="24"/>
        </w:rPr>
        <w:t>was</w:t>
      </w:r>
      <w:r>
        <w:rPr>
          <w:rFonts w:eastAsiaTheme="minorHAnsi"/>
          <w:color w:val="auto"/>
          <w:szCs w:val="24"/>
        </w:rPr>
        <w:t xml:space="preserve"> unfitting at the time of separation f</w:t>
      </w:r>
      <w:r w:rsidR="00CD28C0">
        <w:rPr>
          <w:rFonts w:eastAsiaTheme="minorHAnsi"/>
          <w:color w:val="auto"/>
          <w:szCs w:val="24"/>
        </w:rPr>
        <w:t>ro</w:t>
      </w:r>
      <w:r>
        <w:rPr>
          <w:rFonts w:eastAsiaTheme="minorHAnsi"/>
          <w:color w:val="auto"/>
          <w:szCs w:val="24"/>
        </w:rPr>
        <w:t xml:space="preserve">m service and therefore no disability rating is applied. </w:t>
      </w:r>
      <w:r w:rsidR="00233DC4">
        <w:rPr>
          <w:rFonts w:eastAsiaTheme="minorHAnsi"/>
          <w:color w:val="auto"/>
          <w:szCs w:val="24"/>
        </w:rPr>
        <w:t xml:space="preserve"> </w:t>
      </w:r>
      <w:r w:rsidR="00CD28C0">
        <w:rPr>
          <w:rFonts w:eastAsiaTheme="minorHAnsi"/>
          <w:color w:val="auto"/>
          <w:szCs w:val="24"/>
        </w:rPr>
        <w:t xml:space="preserve">Neither condition significantly interfered with performance of any required duties. </w:t>
      </w:r>
    </w:p>
    <w:p w:rsidR="00CB26A3" w:rsidRPr="00473D5C" w:rsidRDefault="00CB26A3" w:rsidP="00BF2CFA">
      <w:pPr>
        <w:spacing w:line="240" w:lineRule="exact"/>
        <w:jc w:val="both"/>
        <w:rPr>
          <w:rFonts w:eastAsiaTheme="minorHAnsi"/>
          <w:szCs w:val="24"/>
        </w:rPr>
      </w:pPr>
    </w:p>
    <w:p w:rsidR="00C56FC8" w:rsidRPr="00676C04" w:rsidRDefault="002125DD" w:rsidP="00BF2CFA">
      <w:pPr>
        <w:tabs>
          <w:tab w:val="left" w:pos="288"/>
          <w:tab w:val="left" w:pos="4752"/>
        </w:tabs>
        <w:spacing w:line="240" w:lineRule="exact"/>
        <w:jc w:val="both"/>
        <w:rPr>
          <w:color w:val="FF0000"/>
          <w:szCs w:val="24"/>
        </w:rPr>
      </w:pPr>
      <w:r w:rsidRPr="002125DD">
        <w:rPr>
          <w:color w:val="auto"/>
          <w:szCs w:val="24"/>
        </w:rPr>
        <w:t xml:space="preserve">The other diagnoses rated by the VA </w:t>
      </w:r>
      <w:r>
        <w:rPr>
          <w:color w:val="auto"/>
          <w:szCs w:val="24"/>
        </w:rPr>
        <w:t>(</w:t>
      </w:r>
      <w:r w:rsidRPr="002125DD">
        <w:rPr>
          <w:color w:val="auto"/>
          <w:szCs w:val="24"/>
        </w:rPr>
        <w:t>Tinnitus</w:t>
      </w:r>
      <w:r>
        <w:rPr>
          <w:color w:val="auto"/>
          <w:szCs w:val="24"/>
        </w:rPr>
        <w:t xml:space="preserve">, </w:t>
      </w:r>
      <w:r w:rsidRPr="002125DD">
        <w:rPr>
          <w:color w:val="auto"/>
          <w:szCs w:val="24"/>
        </w:rPr>
        <w:t>Hypertension</w:t>
      </w:r>
      <w:r>
        <w:rPr>
          <w:color w:val="auto"/>
          <w:szCs w:val="24"/>
        </w:rPr>
        <w:t xml:space="preserve">, and </w:t>
      </w:r>
      <w:r w:rsidRPr="002125DD">
        <w:rPr>
          <w:color w:val="auto"/>
          <w:szCs w:val="24"/>
        </w:rPr>
        <w:t xml:space="preserve">Erectile dysfunction associated </w:t>
      </w:r>
      <w:r w:rsidRPr="00CB26A3">
        <w:rPr>
          <w:color w:val="auto"/>
          <w:szCs w:val="24"/>
        </w:rPr>
        <w:t xml:space="preserve">with Hypertension) were not mentioned in the Disability Evaluation System package and are therefore outside the scope of the Board. </w:t>
      </w:r>
      <w:r w:rsidR="00233DC4">
        <w:rPr>
          <w:color w:val="auto"/>
          <w:szCs w:val="24"/>
        </w:rPr>
        <w:t xml:space="preserve"> </w:t>
      </w:r>
      <w:r w:rsidRPr="00CB26A3">
        <w:rPr>
          <w:color w:val="auto"/>
          <w:szCs w:val="24"/>
        </w:rPr>
        <w:t>The CI retains the right to request his Board of</w:t>
      </w:r>
      <w:r w:rsidRPr="002125DD">
        <w:rPr>
          <w:color w:val="auto"/>
          <w:szCs w:val="24"/>
        </w:rPr>
        <w:t xml:space="preserve"> Correction for </w:t>
      </w:r>
      <w:r w:rsidR="000E5FFC">
        <w:rPr>
          <w:color w:val="auto"/>
          <w:szCs w:val="24"/>
        </w:rPr>
        <w:t>Military</w:t>
      </w:r>
      <w:r w:rsidRPr="002125DD">
        <w:rPr>
          <w:color w:val="auto"/>
          <w:szCs w:val="24"/>
        </w:rPr>
        <w:t xml:space="preserve"> Records to consider adding these conditions as unfitting.</w:t>
      </w:r>
    </w:p>
    <w:p w:rsidR="00FB593A" w:rsidRPr="00676C04" w:rsidRDefault="008B5D31" w:rsidP="00BF2CFA">
      <w:pPr>
        <w:tabs>
          <w:tab w:val="left" w:pos="288"/>
          <w:tab w:val="left" w:pos="4752"/>
        </w:tabs>
        <w:spacing w:line="240" w:lineRule="exact"/>
        <w:jc w:val="both"/>
        <w:rPr>
          <w:color w:val="000080"/>
          <w:szCs w:val="24"/>
        </w:rPr>
      </w:pPr>
      <w:r w:rsidRPr="00676C04">
        <w:rPr>
          <w:color w:val="000080"/>
          <w:szCs w:val="24"/>
          <w:u w:val="single"/>
        </w:rPr>
        <w:t>_______________________________________________________________</w:t>
      </w:r>
      <w:r w:rsidRPr="00676C04">
        <w:rPr>
          <w:color w:val="000080"/>
          <w:szCs w:val="24"/>
        </w:rPr>
        <w:t>_</w:t>
      </w:r>
    </w:p>
    <w:p w:rsidR="00B07D5D" w:rsidRDefault="00B07D5D" w:rsidP="00BF2CFA">
      <w:pPr>
        <w:tabs>
          <w:tab w:val="left" w:pos="288"/>
          <w:tab w:val="left" w:pos="4752"/>
        </w:tabs>
        <w:spacing w:line="240" w:lineRule="exact"/>
        <w:jc w:val="both"/>
        <w:rPr>
          <w:color w:val="auto"/>
          <w:szCs w:val="24"/>
          <w:u w:val="single"/>
        </w:rPr>
      </w:pPr>
    </w:p>
    <w:p w:rsidR="006E2DC8" w:rsidRPr="00676C04" w:rsidRDefault="00C56FC8" w:rsidP="00BF2CFA">
      <w:pPr>
        <w:tabs>
          <w:tab w:val="left" w:pos="288"/>
          <w:tab w:val="left" w:pos="4752"/>
        </w:tabs>
        <w:spacing w:line="240" w:lineRule="exact"/>
        <w:jc w:val="both"/>
        <w:rPr>
          <w:color w:val="FF0000"/>
          <w:szCs w:val="24"/>
        </w:rPr>
      </w:pPr>
      <w:r w:rsidRPr="00676C04">
        <w:rPr>
          <w:color w:val="auto"/>
          <w:szCs w:val="24"/>
          <w:u w:val="single"/>
        </w:rPr>
        <w:t>RECOMMENDATION</w:t>
      </w:r>
      <w:r w:rsidRPr="00676C04">
        <w:rPr>
          <w:color w:val="auto"/>
          <w:szCs w:val="24"/>
        </w:rPr>
        <w:t>:</w:t>
      </w:r>
      <w:r w:rsidRPr="00676C04">
        <w:rPr>
          <w:color w:val="000080"/>
          <w:szCs w:val="24"/>
        </w:rPr>
        <w:t xml:space="preserve"> </w:t>
      </w:r>
      <w:r w:rsidRPr="00676C04">
        <w:rPr>
          <w:color w:val="auto"/>
          <w:szCs w:val="24"/>
        </w:rPr>
        <w:t xml:space="preserve">The Board recommends that the CI’s prior determination be modified as follows and that the discharge with severance pay be </w:t>
      </w:r>
      <w:proofErr w:type="spellStart"/>
      <w:r w:rsidRPr="00676C04">
        <w:rPr>
          <w:color w:val="auto"/>
          <w:szCs w:val="24"/>
        </w:rPr>
        <w:t>recharacterized</w:t>
      </w:r>
      <w:proofErr w:type="spellEnd"/>
      <w:r w:rsidRPr="00676C04">
        <w:rPr>
          <w:color w:val="auto"/>
          <w:szCs w:val="24"/>
        </w:rPr>
        <w:t xml:space="preserve"> to reflect permanent disability retirement, effective as of the date of his prior medical separation.</w:t>
      </w:r>
    </w:p>
    <w:p w:rsidR="004101B2" w:rsidRPr="00676C04" w:rsidRDefault="004101B2" w:rsidP="00BF2CFA">
      <w:pPr>
        <w:tabs>
          <w:tab w:val="left" w:pos="288"/>
          <w:tab w:val="left" w:pos="4752"/>
        </w:tabs>
        <w:spacing w:line="240" w:lineRule="exact"/>
        <w:jc w:val="both"/>
        <w:rPr>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676C04" w:rsidTr="00CD28C0">
        <w:trPr>
          <w:trHeight w:val="287"/>
        </w:trPr>
        <w:tc>
          <w:tcPr>
            <w:tcW w:w="6480" w:type="dxa"/>
            <w:shd w:val="clear" w:color="auto" w:fill="D9D9D9"/>
            <w:vAlign w:val="center"/>
          </w:tcPr>
          <w:p w:rsidR="00A95BBA" w:rsidRPr="00CD28C0" w:rsidRDefault="00A95BBA" w:rsidP="00BF2CFA">
            <w:pPr>
              <w:tabs>
                <w:tab w:val="left" w:pos="288"/>
                <w:tab w:val="left" w:pos="4752"/>
              </w:tabs>
              <w:spacing w:line="240" w:lineRule="exact"/>
              <w:jc w:val="both"/>
              <w:rPr>
                <w:b/>
                <w:color w:val="auto"/>
                <w:szCs w:val="24"/>
              </w:rPr>
            </w:pPr>
            <w:r w:rsidRPr="00CD28C0">
              <w:rPr>
                <w:b/>
                <w:color w:val="auto"/>
                <w:szCs w:val="24"/>
              </w:rPr>
              <w:t>UNFITTING CONDITION</w:t>
            </w:r>
          </w:p>
        </w:tc>
        <w:tc>
          <w:tcPr>
            <w:tcW w:w="1710" w:type="dxa"/>
            <w:shd w:val="clear" w:color="auto" w:fill="D9D9D9"/>
            <w:vAlign w:val="center"/>
          </w:tcPr>
          <w:p w:rsidR="00A95BBA" w:rsidRPr="00CD28C0" w:rsidRDefault="00A95BBA" w:rsidP="00BF2CFA">
            <w:pPr>
              <w:tabs>
                <w:tab w:val="left" w:pos="288"/>
                <w:tab w:val="left" w:pos="4752"/>
              </w:tabs>
              <w:spacing w:line="240" w:lineRule="exact"/>
              <w:jc w:val="center"/>
              <w:rPr>
                <w:b/>
                <w:color w:val="auto"/>
                <w:szCs w:val="24"/>
              </w:rPr>
            </w:pPr>
            <w:r w:rsidRPr="00CD28C0">
              <w:rPr>
                <w:b/>
                <w:color w:val="auto"/>
                <w:szCs w:val="24"/>
              </w:rPr>
              <w:t>VASRD CODE</w:t>
            </w:r>
          </w:p>
        </w:tc>
        <w:tc>
          <w:tcPr>
            <w:tcW w:w="1170" w:type="dxa"/>
            <w:shd w:val="clear" w:color="auto" w:fill="D9D9D9"/>
            <w:vAlign w:val="center"/>
          </w:tcPr>
          <w:p w:rsidR="00A95BBA" w:rsidRPr="00CD28C0" w:rsidRDefault="00A95BBA" w:rsidP="00BF2CFA">
            <w:pPr>
              <w:tabs>
                <w:tab w:val="left" w:pos="288"/>
                <w:tab w:val="left" w:pos="4752"/>
              </w:tabs>
              <w:spacing w:line="240" w:lineRule="exact"/>
              <w:jc w:val="center"/>
              <w:rPr>
                <w:b/>
                <w:color w:val="auto"/>
                <w:szCs w:val="24"/>
              </w:rPr>
            </w:pPr>
            <w:r w:rsidRPr="00CD28C0">
              <w:rPr>
                <w:b/>
                <w:color w:val="auto"/>
                <w:szCs w:val="24"/>
              </w:rPr>
              <w:t>RATING</w:t>
            </w:r>
          </w:p>
        </w:tc>
      </w:tr>
      <w:tr w:rsidR="00A95BBA" w:rsidRPr="00676C04" w:rsidTr="00CD28C0">
        <w:tc>
          <w:tcPr>
            <w:tcW w:w="6480" w:type="dxa"/>
            <w:vAlign w:val="center"/>
          </w:tcPr>
          <w:p w:rsidR="00A95BBA" w:rsidRPr="00676C04" w:rsidRDefault="00676C04" w:rsidP="00BF2CFA">
            <w:pPr>
              <w:tabs>
                <w:tab w:val="left" w:pos="288"/>
                <w:tab w:val="left" w:pos="4752"/>
              </w:tabs>
              <w:spacing w:line="240" w:lineRule="exact"/>
              <w:jc w:val="both"/>
              <w:rPr>
                <w:color w:val="auto"/>
                <w:szCs w:val="24"/>
              </w:rPr>
            </w:pPr>
            <w:r w:rsidRPr="00676C04">
              <w:rPr>
                <w:color w:val="auto"/>
                <w:szCs w:val="24"/>
              </w:rPr>
              <w:t>Schizoaffective Disorder, Depressed Type</w:t>
            </w:r>
          </w:p>
        </w:tc>
        <w:tc>
          <w:tcPr>
            <w:tcW w:w="1710" w:type="dxa"/>
            <w:vAlign w:val="center"/>
          </w:tcPr>
          <w:p w:rsidR="00A95BBA" w:rsidRPr="00676C04" w:rsidRDefault="00676C04" w:rsidP="00BF2CFA">
            <w:pPr>
              <w:tabs>
                <w:tab w:val="left" w:pos="288"/>
                <w:tab w:val="left" w:pos="4752"/>
              </w:tabs>
              <w:spacing w:line="240" w:lineRule="exact"/>
              <w:jc w:val="center"/>
              <w:rPr>
                <w:color w:val="auto"/>
                <w:szCs w:val="24"/>
              </w:rPr>
            </w:pPr>
            <w:r w:rsidRPr="00676C04">
              <w:rPr>
                <w:color w:val="auto"/>
                <w:szCs w:val="24"/>
              </w:rPr>
              <w:t>9211</w:t>
            </w:r>
          </w:p>
        </w:tc>
        <w:tc>
          <w:tcPr>
            <w:tcW w:w="1170" w:type="dxa"/>
            <w:vAlign w:val="center"/>
          </w:tcPr>
          <w:p w:rsidR="00A95BBA" w:rsidRPr="00676C04" w:rsidRDefault="00676C04" w:rsidP="00BF2CFA">
            <w:pPr>
              <w:tabs>
                <w:tab w:val="left" w:pos="288"/>
                <w:tab w:val="left" w:pos="4752"/>
              </w:tabs>
              <w:spacing w:line="240" w:lineRule="exact"/>
              <w:jc w:val="center"/>
              <w:rPr>
                <w:color w:val="auto"/>
                <w:szCs w:val="24"/>
              </w:rPr>
            </w:pPr>
            <w:r w:rsidRPr="00676C04">
              <w:rPr>
                <w:color w:val="auto"/>
                <w:szCs w:val="24"/>
              </w:rPr>
              <w:t>5</w:t>
            </w:r>
            <w:r w:rsidR="00A95BBA" w:rsidRPr="00676C04">
              <w:rPr>
                <w:color w:val="auto"/>
                <w:szCs w:val="24"/>
              </w:rPr>
              <w:t>0%</w:t>
            </w:r>
          </w:p>
        </w:tc>
      </w:tr>
      <w:tr w:rsidR="00683C4C" w:rsidRPr="00676C04" w:rsidTr="00CD28C0">
        <w:tc>
          <w:tcPr>
            <w:tcW w:w="6480" w:type="dxa"/>
            <w:vAlign w:val="center"/>
          </w:tcPr>
          <w:p w:rsidR="00683C4C" w:rsidRPr="00683C4C" w:rsidRDefault="00683C4C" w:rsidP="00BF2CFA">
            <w:pPr>
              <w:tabs>
                <w:tab w:val="left" w:pos="288"/>
                <w:tab w:val="left" w:pos="4752"/>
              </w:tabs>
              <w:spacing w:line="240" w:lineRule="exact"/>
              <w:jc w:val="both"/>
              <w:rPr>
                <w:color w:val="auto"/>
                <w:szCs w:val="24"/>
              </w:rPr>
            </w:pPr>
            <w:proofErr w:type="spellStart"/>
            <w:r w:rsidRPr="00683C4C">
              <w:rPr>
                <w:color w:val="auto"/>
                <w:szCs w:val="24"/>
              </w:rPr>
              <w:t>Subacromial</w:t>
            </w:r>
            <w:proofErr w:type="spellEnd"/>
            <w:r w:rsidRPr="00683C4C">
              <w:rPr>
                <w:color w:val="auto"/>
                <w:szCs w:val="24"/>
              </w:rPr>
              <w:t xml:space="preserve"> Impingement Syndrome</w:t>
            </w:r>
          </w:p>
        </w:tc>
        <w:tc>
          <w:tcPr>
            <w:tcW w:w="1710" w:type="dxa"/>
            <w:vAlign w:val="center"/>
          </w:tcPr>
          <w:p w:rsidR="00683C4C" w:rsidRPr="00676C04" w:rsidRDefault="00683C4C" w:rsidP="00BF2CFA">
            <w:pPr>
              <w:tabs>
                <w:tab w:val="left" w:pos="288"/>
                <w:tab w:val="left" w:pos="4752"/>
              </w:tabs>
              <w:spacing w:line="240" w:lineRule="exact"/>
              <w:jc w:val="center"/>
              <w:rPr>
                <w:color w:val="auto"/>
                <w:szCs w:val="24"/>
              </w:rPr>
            </w:pPr>
            <w:r>
              <w:rPr>
                <w:color w:val="auto"/>
                <w:szCs w:val="24"/>
              </w:rPr>
              <w:t>5201</w:t>
            </w:r>
          </w:p>
        </w:tc>
        <w:tc>
          <w:tcPr>
            <w:tcW w:w="1170" w:type="dxa"/>
            <w:vAlign w:val="center"/>
          </w:tcPr>
          <w:p w:rsidR="00683C4C" w:rsidRPr="00676C04" w:rsidRDefault="00683C4C" w:rsidP="00BF2CFA">
            <w:pPr>
              <w:tabs>
                <w:tab w:val="left" w:pos="288"/>
                <w:tab w:val="left" w:pos="4752"/>
              </w:tabs>
              <w:spacing w:line="240" w:lineRule="exact"/>
              <w:jc w:val="center"/>
              <w:rPr>
                <w:color w:val="auto"/>
                <w:szCs w:val="24"/>
              </w:rPr>
            </w:pPr>
            <w:r>
              <w:rPr>
                <w:color w:val="auto"/>
                <w:szCs w:val="24"/>
              </w:rPr>
              <w:t>20%</w:t>
            </w:r>
          </w:p>
        </w:tc>
      </w:tr>
      <w:tr w:rsidR="00A95BBA" w:rsidRPr="00676C04" w:rsidTr="00CD28C0">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vAlign w:val="center"/>
          </w:tcPr>
          <w:p w:rsidR="00A95BBA" w:rsidRPr="00CD28C0" w:rsidRDefault="00A95BBA" w:rsidP="00BF2CFA">
            <w:pPr>
              <w:tabs>
                <w:tab w:val="left" w:pos="288"/>
                <w:tab w:val="left" w:pos="4752"/>
              </w:tabs>
              <w:spacing w:line="240" w:lineRule="exact"/>
              <w:jc w:val="center"/>
              <w:rPr>
                <w:b/>
                <w:color w:val="auto"/>
                <w:szCs w:val="24"/>
              </w:rPr>
            </w:pPr>
            <w:r w:rsidRPr="00CD28C0">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CD28C0" w:rsidRDefault="00683C4C" w:rsidP="00BF2CFA">
            <w:pPr>
              <w:tabs>
                <w:tab w:val="left" w:pos="288"/>
                <w:tab w:val="left" w:pos="4752"/>
              </w:tabs>
              <w:spacing w:line="240" w:lineRule="exact"/>
              <w:jc w:val="center"/>
              <w:rPr>
                <w:b/>
                <w:color w:val="auto"/>
                <w:szCs w:val="24"/>
              </w:rPr>
            </w:pPr>
            <w:r>
              <w:rPr>
                <w:b/>
                <w:color w:val="auto"/>
                <w:szCs w:val="24"/>
              </w:rPr>
              <w:t>6</w:t>
            </w:r>
            <w:r w:rsidR="00A95BBA" w:rsidRPr="00CD28C0">
              <w:rPr>
                <w:b/>
                <w:color w:val="auto"/>
                <w:szCs w:val="24"/>
              </w:rPr>
              <w:t>0%</w:t>
            </w:r>
          </w:p>
        </w:tc>
      </w:tr>
    </w:tbl>
    <w:p w:rsidR="00B522CD" w:rsidRPr="00676C04" w:rsidRDefault="008B5D31" w:rsidP="00BF2CFA">
      <w:pPr>
        <w:tabs>
          <w:tab w:val="left" w:pos="288"/>
          <w:tab w:val="left" w:pos="4752"/>
        </w:tabs>
        <w:spacing w:line="240" w:lineRule="exact"/>
        <w:jc w:val="both"/>
        <w:rPr>
          <w:color w:val="000080"/>
          <w:szCs w:val="24"/>
        </w:rPr>
      </w:pPr>
      <w:r w:rsidRPr="00676C04">
        <w:rPr>
          <w:color w:val="000080"/>
          <w:szCs w:val="24"/>
          <w:u w:val="single"/>
        </w:rPr>
        <w:t>_______________________________________________________________</w:t>
      </w:r>
      <w:r w:rsidRPr="00676C04">
        <w:rPr>
          <w:color w:val="000080"/>
          <w:szCs w:val="24"/>
        </w:rPr>
        <w:t>_</w:t>
      </w:r>
    </w:p>
    <w:p w:rsidR="00D91DA6" w:rsidRPr="00676C04" w:rsidRDefault="00D91DA6" w:rsidP="00BF2CFA">
      <w:pPr>
        <w:tabs>
          <w:tab w:val="left" w:pos="288"/>
          <w:tab w:val="left" w:pos="4752"/>
        </w:tabs>
        <w:spacing w:line="240" w:lineRule="exact"/>
        <w:jc w:val="both"/>
        <w:rPr>
          <w:color w:val="000080"/>
          <w:szCs w:val="24"/>
        </w:rPr>
      </w:pPr>
    </w:p>
    <w:p w:rsidR="00D91DA6" w:rsidRPr="00676C04" w:rsidRDefault="00114F20" w:rsidP="00BF2CFA">
      <w:pPr>
        <w:tabs>
          <w:tab w:val="left" w:pos="288"/>
          <w:tab w:val="left" w:pos="4752"/>
        </w:tabs>
        <w:spacing w:line="240" w:lineRule="exact"/>
        <w:jc w:val="both"/>
        <w:rPr>
          <w:color w:val="auto"/>
          <w:szCs w:val="24"/>
        </w:rPr>
      </w:pPr>
      <w:r w:rsidRPr="00676C04">
        <w:rPr>
          <w:color w:val="auto"/>
          <w:szCs w:val="24"/>
        </w:rPr>
        <w:t>The following documentary evidence was considered:</w:t>
      </w:r>
    </w:p>
    <w:p w:rsidR="00114F20" w:rsidRPr="00676C04" w:rsidRDefault="00114F20" w:rsidP="00BF2CFA">
      <w:pPr>
        <w:tabs>
          <w:tab w:val="left" w:pos="288"/>
          <w:tab w:val="left" w:pos="4752"/>
        </w:tabs>
        <w:spacing w:line="240" w:lineRule="exact"/>
        <w:jc w:val="both"/>
        <w:rPr>
          <w:color w:val="auto"/>
          <w:szCs w:val="24"/>
        </w:rPr>
      </w:pPr>
    </w:p>
    <w:p w:rsidR="00114F20" w:rsidRPr="00676C04" w:rsidRDefault="0051146C" w:rsidP="00BF2CFA">
      <w:pPr>
        <w:tabs>
          <w:tab w:val="left" w:pos="288"/>
          <w:tab w:val="left" w:pos="4752"/>
        </w:tabs>
        <w:spacing w:line="240" w:lineRule="exact"/>
        <w:jc w:val="both"/>
        <w:rPr>
          <w:color w:val="auto"/>
          <w:szCs w:val="24"/>
        </w:rPr>
      </w:pPr>
      <w:r w:rsidRPr="00676C04">
        <w:rPr>
          <w:color w:val="auto"/>
          <w:szCs w:val="24"/>
        </w:rPr>
        <w:t xml:space="preserve">Exhibit A.  DD Form </w:t>
      </w:r>
      <w:proofErr w:type="gramStart"/>
      <w:r w:rsidRPr="00676C04">
        <w:rPr>
          <w:color w:val="auto"/>
          <w:szCs w:val="24"/>
        </w:rPr>
        <w:t>294,</w:t>
      </w:r>
      <w:proofErr w:type="gramEnd"/>
      <w:r w:rsidRPr="00676C04">
        <w:rPr>
          <w:color w:val="auto"/>
          <w:szCs w:val="24"/>
        </w:rPr>
        <w:t xml:space="preserve"> dated </w:t>
      </w:r>
      <w:r w:rsidR="0019273F" w:rsidRPr="00676C04">
        <w:rPr>
          <w:color w:val="auto"/>
          <w:szCs w:val="24"/>
        </w:rPr>
        <w:t>2009</w:t>
      </w:r>
      <w:r w:rsidR="000D2C31" w:rsidRPr="00676C04">
        <w:rPr>
          <w:color w:val="auto"/>
          <w:szCs w:val="24"/>
        </w:rPr>
        <w:t>0915</w:t>
      </w:r>
      <w:r w:rsidR="00114F20" w:rsidRPr="00676C04">
        <w:rPr>
          <w:color w:val="auto"/>
          <w:szCs w:val="24"/>
        </w:rPr>
        <w:t>, w/</w:t>
      </w:r>
      <w:proofErr w:type="spellStart"/>
      <w:r w:rsidR="00114F20" w:rsidRPr="00676C04">
        <w:rPr>
          <w:color w:val="auto"/>
          <w:szCs w:val="24"/>
        </w:rPr>
        <w:t>atchs</w:t>
      </w:r>
      <w:proofErr w:type="spellEnd"/>
      <w:r w:rsidR="00114F20" w:rsidRPr="00676C04">
        <w:rPr>
          <w:color w:val="auto"/>
          <w:szCs w:val="24"/>
        </w:rPr>
        <w:t>.</w:t>
      </w:r>
    </w:p>
    <w:p w:rsidR="00114F20" w:rsidRPr="00676C04" w:rsidRDefault="00114F20" w:rsidP="00BF2CFA">
      <w:pPr>
        <w:tabs>
          <w:tab w:val="left" w:pos="288"/>
          <w:tab w:val="left" w:pos="4752"/>
        </w:tabs>
        <w:spacing w:line="240" w:lineRule="exact"/>
        <w:jc w:val="both"/>
        <w:rPr>
          <w:color w:val="auto"/>
          <w:szCs w:val="24"/>
        </w:rPr>
      </w:pPr>
      <w:r w:rsidRPr="00676C04">
        <w:rPr>
          <w:color w:val="auto"/>
          <w:szCs w:val="24"/>
        </w:rPr>
        <w:t xml:space="preserve">Exhibit B.  </w:t>
      </w:r>
      <w:proofErr w:type="gramStart"/>
      <w:r w:rsidRPr="00676C04">
        <w:rPr>
          <w:color w:val="auto"/>
          <w:szCs w:val="24"/>
        </w:rPr>
        <w:t>Service Treatment Record.</w:t>
      </w:r>
      <w:proofErr w:type="gramEnd"/>
    </w:p>
    <w:p w:rsidR="00114F20" w:rsidRPr="00676C04" w:rsidRDefault="00114F20" w:rsidP="00BF2CFA">
      <w:pPr>
        <w:tabs>
          <w:tab w:val="left" w:pos="288"/>
          <w:tab w:val="left" w:pos="4752"/>
        </w:tabs>
        <w:spacing w:line="240" w:lineRule="exact"/>
        <w:jc w:val="both"/>
        <w:rPr>
          <w:color w:val="auto"/>
          <w:szCs w:val="24"/>
        </w:rPr>
      </w:pPr>
      <w:r w:rsidRPr="00676C04">
        <w:rPr>
          <w:color w:val="auto"/>
          <w:szCs w:val="24"/>
        </w:rPr>
        <w:t xml:space="preserve">Exhibit C.  </w:t>
      </w:r>
      <w:proofErr w:type="gramStart"/>
      <w:r w:rsidRPr="00676C04">
        <w:rPr>
          <w:color w:val="auto"/>
          <w:szCs w:val="24"/>
        </w:rPr>
        <w:t>Department of Veterans</w:t>
      </w:r>
      <w:r w:rsidR="00385D6F" w:rsidRPr="00676C04">
        <w:rPr>
          <w:color w:val="auto"/>
          <w:szCs w:val="24"/>
        </w:rPr>
        <w:t>'</w:t>
      </w:r>
      <w:r w:rsidRPr="00676C04">
        <w:rPr>
          <w:color w:val="auto"/>
          <w:szCs w:val="24"/>
        </w:rPr>
        <w:t xml:space="preserve"> Affairs Treatment Record.</w:t>
      </w:r>
      <w:proofErr w:type="gramEnd"/>
    </w:p>
    <w:p w:rsidR="00D91DA6" w:rsidRPr="00676C04" w:rsidRDefault="00D91DA6" w:rsidP="00BF2CFA">
      <w:pPr>
        <w:tabs>
          <w:tab w:val="left" w:pos="288"/>
          <w:tab w:val="left" w:pos="4752"/>
        </w:tabs>
        <w:spacing w:line="240" w:lineRule="exact"/>
        <w:jc w:val="both"/>
        <w:rPr>
          <w:color w:val="auto"/>
          <w:szCs w:val="24"/>
        </w:rPr>
      </w:pPr>
    </w:p>
    <w:p w:rsidR="00114F20" w:rsidRPr="00676C04" w:rsidRDefault="00114F20" w:rsidP="00BF2CFA">
      <w:pPr>
        <w:tabs>
          <w:tab w:val="left" w:pos="288"/>
          <w:tab w:val="left" w:pos="4752"/>
        </w:tabs>
        <w:spacing w:line="240" w:lineRule="exact"/>
        <w:jc w:val="both"/>
        <w:rPr>
          <w:color w:val="auto"/>
          <w:szCs w:val="24"/>
        </w:rPr>
      </w:pPr>
    </w:p>
    <w:p w:rsidR="00114F20" w:rsidRPr="00676C04" w:rsidRDefault="00114F20" w:rsidP="00BF2CFA">
      <w:pPr>
        <w:tabs>
          <w:tab w:val="left" w:pos="288"/>
          <w:tab w:val="left" w:pos="4752"/>
        </w:tabs>
        <w:spacing w:line="240" w:lineRule="exact"/>
        <w:jc w:val="both"/>
        <w:rPr>
          <w:color w:val="auto"/>
          <w:szCs w:val="24"/>
        </w:rPr>
      </w:pPr>
    </w:p>
    <w:p w:rsidR="00D91DA6" w:rsidRPr="00676C04" w:rsidRDefault="00D71E25" w:rsidP="00BF2CFA">
      <w:pPr>
        <w:tabs>
          <w:tab w:val="left" w:pos="0"/>
          <w:tab w:val="left" w:pos="4320"/>
        </w:tabs>
        <w:spacing w:line="240" w:lineRule="exact"/>
        <w:jc w:val="both"/>
        <w:rPr>
          <w:color w:val="auto"/>
          <w:szCs w:val="24"/>
        </w:rPr>
      </w:pPr>
      <w:r>
        <w:rPr>
          <w:color w:val="auto"/>
          <w:szCs w:val="24"/>
        </w:rPr>
        <w:t xml:space="preserve"> </w:t>
      </w:r>
    </w:p>
    <w:p w:rsidR="00D91DA6" w:rsidRPr="00676C04" w:rsidRDefault="00C30A97" w:rsidP="00BF2CFA">
      <w:pPr>
        <w:tabs>
          <w:tab w:val="left" w:pos="0"/>
          <w:tab w:val="left" w:pos="4320"/>
        </w:tabs>
        <w:spacing w:line="240" w:lineRule="exact"/>
        <w:jc w:val="both"/>
        <w:rPr>
          <w:color w:val="auto"/>
          <w:szCs w:val="24"/>
        </w:rPr>
      </w:pPr>
      <w:r w:rsidRPr="00676C04">
        <w:rPr>
          <w:color w:val="auto"/>
          <w:szCs w:val="24"/>
        </w:rPr>
        <w:t xml:space="preserve">                             </w:t>
      </w:r>
      <w:r w:rsidR="00233DC4">
        <w:rPr>
          <w:color w:val="auto"/>
          <w:szCs w:val="24"/>
        </w:rPr>
        <w:t>Deputy Director</w:t>
      </w:r>
    </w:p>
    <w:p w:rsidR="00D71E25" w:rsidRDefault="00C30A97" w:rsidP="00BF2CFA">
      <w:pPr>
        <w:tabs>
          <w:tab w:val="left" w:pos="288"/>
          <w:tab w:val="left" w:pos="4320"/>
          <w:tab w:val="left" w:pos="4410"/>
          <w:tab w:val="left" w:pos="4770"/>
          <w:tab w:val="left" w:pos="4860"/>
          <w:tab w:val="left" w:pos="5040"/>
        </w:tabs>
        <w:spacing w:line="240" w:lineRule="exact"/>
        <w:jc w:val="both"/>
        <w:rPr>
          <w:color w:val="auto"/>
          <w:szCs w:val="24"/>
        </w:rPr>
      </w:pPr>
      <w:r w:rsidRPr="00676C04">
        <w:rPr>
          <w:color w:val="auto"/>
          <w:szCs w:val="24"/>
        </w:rPr>
        <w:tab/>
        <w:t xml:space="preserve">                           </w:t>
      </w:r>
      <w:r w:rsidR="00D91DA6" w:rsidRPr="00676C04">
        <w:rPr>
          <w:color w:val="auto"/>
          <w:szCs w:val="24"/>
        </w:rPr>
        <w:t>Physical Disability Board of Review</w:t>
      </w:r>
    </w:p>
    <w:p w:rsidR="00D71E25" w:rsidRDefault="00D71E25">
      <w:pPr>
        <w:rPr>
          <w:color w:val="auto"/>
          <w:szCs w:val="24"/>
        </w:rPr>
      </w:pPr>
      <w:r>
        <w:rPr>
          <w:color w:val="auto"/>
          <w:szCs w:val="24"/>
        </w:rPr>
        <w:br w:type="page"/>
      </w:r>
    </w:p>
    <w:p w:rsidR="00D71E25" w:rsidRPr="00D71E25" w:rsidRDefault="00D71E25" w:rsidP="00D71E25">
      <w:pPr>
        <w:rPr>
          <w:rFonts w:ascii="Times New Roman" w:hAnsi="Times New Roman"/>
        </w:rPr>
      </w:pPr>
      <w:r w:rsidRPr="00D71E25">
        <w:rPr>
          <w:rFonts w:ascii="Times New Roman" w:hAnsi="Times New Roman"/>
        </w:rPr>
        <w:lastRenderedPageBreak/>
        <w:t>SAF/MRB</w:t>
      </w:r>
    </w:p>
    <w:p w:rsidR="00D71E25" w:rsidRPr="00D71E25" w:rsidRDefault="00D71E25" w:rsidP="00D71E25">
      <w:pPr>
        <w:rPr>
          <w:rFonts w:ascii="Times New Roman" w:hAnsi="Times New Roman"/>
        </w:rPr>
      </w:pPr>
      <w:r w:rsidRPr="00D71E25">
        <w:rPr>
          <w:rFonts w:ascii="Times New Roman" w:hAnsi="Times New Roman"/>
        </w:rPr>
        <w:t>1535 Command Drive, Suite E-302</w:t>
      </w:r>
    </w:p>
    <w:p w:rsidR="00D71E25" w:rsidRPr="00D71E25" w:rsidRDefault="00D71E25" w:rsidP="00D71E25">
      <w:pPr>
        <w:rPr>
          <w:rFonts w:ascii="Times New Roman" w:hAnsi="Times New Roman"/>
        </w:rPr>
      </w:pPr>
      <w:r w:rsidRPr="00D71E25">
        <w:rPr>
          <w:rFonts w:ascii="Times New Roman" w:hAnsi="Times New Roman"/>
        </w:rPr>
        <w:t>Andrews AFB, MD  20762-7002</w:t>
      </w:r>
    </w:p>
    <w:p w:rsidR="00D71E25" w:rsidRPr="00D71E25" w:rsidRDefault="00D71E25" w:rsidP="00D71E25">
      <w:pPr>
        <w:rPr>
          <w:rFonts w:ascii="Times New Roman" w:hAnsi="Times New Roman"/>
        </w:rPr>
      </w:pPr>
      <w:r>
        <w:rPr>
          <w:rFonts w:ascii="Times New Roman" w:hAnsi="Times New Roman"/>
          <w:sz w:val="20"/>
        </w:rPr>
        <w:t xml:space="preserve"> </w:t>
      </w:r>
    </w:p>
    <w:p w:rsidR="00D71E25" w:rsidRPr="00D71E25" w:rsidRDefault="00D71E25" w:rsidP="00D71E25">
      <w:pPr>
        <w:rPr>
          <w:rFonts w:ascii="Times New Roman" w:hAnsi="Times New Roman"/>
          <w:sz w:val="20"/>
        </w:rPr>
      </w:pPr>
    </w:p>
    <w:p w:rsidR="00D71E25" w:rsidRPr="00D71E25" w:rsidRDefault="00D71E25" w:rsidP="00D71E25">
      <w:pPr>
        <w:rPr>
          <w:rFonts w:ascii="Times New Roman" w:hAnsi="Times New Roman"/>
        </w:rPr>
      </w:pPr>
      <w:r w:rsidRPr="00D71E25">
        <w:rPr>
          <w:rFonts w:ascii="Times New Roman" w:hAnsi="Times New Roman"/>
        </w:rPr>
        <w:tab/>
        <w:t xml:space="preserve">Reference your application submitted under the provisions of </w:t>
      </w:r>
      <w:proofErr w:type="spellStart"/>
      <w:r w:rsidRPr="00D71E25">
        <w:rPr>
          <w:rFonts w:ascii="Times New Roman" w:hAnsi="Times New Roman"/>
        </w:rPr>
        <w:t>DoDI</w:t>
      </w:r>
      <w:proofErr w:type="spellEnd"/>
      <w:r w:rsidRPr="00D71E25">
        <w:rPr>
          <w:rFonts w:ascii="Times New Roman" w:hAnsi="Times New Roman"/>
        </w:rPr>
        <w:t xml:space="preserve"> 6040.44 (Section 1554, 10 USC), PDBR Case Number PD-2009-00566.</w:t>
      </w:r>
    </w:p>
    <w:p w:rsidR="00D71E25" w:rsidRPr="00D71E25" w:rsidRDefault="00D71E25" w:rsidP="00D71E25">
      <w:pPr>
        <w:rPr>
          <w:rFonts w:ascii="Times New Roman" w:hAnsi="Times New Roman"/>
          <w:sz w:val="20"/>
        </w:rPr>
      </w:pPr>
    </w:p>
    <w:p w:rsidR="00D71E25" w:rsidRPr="00D71E25" w:rsidRDefault="00D71E25" w:rsidP="00D71E25">
      <w:pPr>
        <w:rPr>
          <w:rFonts w:ascii="Times New Roman" w:hAnsi="Times New Roman"/>
        </w:rPr>
      </w:pPr>
      <w:r w:rsidRPr="00D71E25">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D71E25" w:rsidRPr="00D71E25" w:rsidRDefault="00D71E25" w:rsidP="00D71E25">
      <w:pPr>
        <w:rPr>
          <w:rFonts w:ascii="Times New Roman" w:hAnsi="Times New Roman"/>
          <w:sz w:val="20"/>
        </w:rPr>
      </w:pPr>
    </w:p>
    <w:p w:rsidR="00D71E25" w:rsidRPr="00D71E25" w:rsidRDefault="00D71E25" w:rsidP="00D71E25">
      <w:pPr>
        <w:rPr>
          <w:rFonts w:ascii="Times New Roman" w:hAnsi="Times New Roman"/>
        </w:rPr>
      </w:pPr>
      <w:r w:rsidRPr="00D71E25">
        <w:rPr>
          <w:rFonts w:ascii="Times New Roman" w:hAnsi="Times New Roman"/>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D71E25" w:rsidRPr="00D71E25" w:rsidRDefault="00D71E25" w:rsidP="00D71E25">
      <w:pPr>
        <w:rPr>
          <w:rFonts w:ascii="Times New Roman" w:hAnsi="Times New Roman"/>
          <w:sz w:val="20"/>
        </w:rPr>
      </w:pPr>
    </w:p>
    <w:p w:rsidR="00D71E25" w:rsidRPr="00D71E25" w:rsidRDefault="00D71E25" w:rsidP="00D71E25">
      <w:pPr>
        <w:rPr>
          <w:rFonts w:ascii="Times New Roman" w:hAnsi="Times New Roman"/>
        </w:rPr>
      </w:pPr>
      <w:r w:rsidRPr="00D71E25">
        <w:rPr>
          <w:rFonts w:ascii="Times New Roman" w:hAnsi="Times New Roman"/>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D71E25" w:rsidRPr="00D71E25" w:rsidRDefault="00D71E25" w:rsidP="00D71E25">
      <w:pPr>
        <w:rPr>
          <w:rFonts w:ascii="Times New Roman" w:hAnsi="Times New Roman"/>
          <w:sz w:val="20"/>
        </w:rPr>
      </w:pPr>
    </w:p>
    <w:p w:rsidR="00D71E25" w:rsidRPr="00D71E25" w:rsidRDefault="00D71E25" w:rsidP="00D71E25">
      <w:pPr>
        <w:rPr>
          <w:rFonts w:ascii="Times New Roman" w:hAnsi="Times New Roman"/>
        </w:rPr>
      </w:pPr>
      <w:r w:rsidRPr="00D71E25">
        <w:rPr>
          <w:rFonts w:ascii="Times New Roman" w:hAnsi="Times New Roman"/>
        </w:rPr>
        <w:tab/>
      </w:r>
      <w:r w:rsidRPr="00D71E25">
        <w:rPr>
          <w:rFonts w:ascii="Times New Roman" w:hAnsi="Times New Roman"/>
        </w:rPr>
        <w:tab/>
      </w:r>
      <w:r w:rsidRPr="00D71E25">
        <w:rPr>
          <w:rFonts w:ascii="Times New Roman" w:hAnsi="Times New Roman"/>
        </w:rPr>
        <w:tab/>
      </w:r>
      <w:r w:rsidRPr="00D71E25">
        <w:rPr>
          <w:rFonts w:ascii="Times New Roman" w:hAnsi="Times New Roman"/>
        </w:rPr>
        <w:tab/>
      </w:r>
      <w:r w:rsidRPr="00D71E25">
        <w:rPr>
          <w:rFonts w:ascii="Times New Roman" w:hAnsi="Times New Roman"/>
        </w:rPr>
        <w:tab/>
      </w:r>
      <w:r w:rsidRPr="00D71E25">
        <w:rPr>
          <w:rFonts w:ascii="Times New Roman" w:hAnsi="Times New Roman"/>
        </w:rPr>
        <w:tab/>
      </w:r>
      <w:r w:rsidRPr="00D71E25">
        <w:rPr>
          <w:rFonts w:ascii="Times New Roman" w:hAnsi="Times New Roman"/>
        </w:rPr>
        <w:tab/>
        <w:t>Sincerely</w:t>
      </w:r>
    </w:p>
    <w:p w:rsidR="00D71E25" w:rsidRPr="00D71E25" w:rsidRDefault="00D71E25" w:rsidP="00D71E25">
      <w:pPr>
        <w:rPr>
          <w:rFonts w:ascii="Times New Roman" w:hAnsi="Times New Roman"/>
          <w:sz w:val="20"/>
        </w:rPr>
      </w:pPr>
    </w:p>
    <w:p w:rsidR="00D71E25" w:rsidRPr="00D71E25" w:rsidRDefault="00D71E25" w:rsidP="00D71E25">
      <w:pPr>
        <w:rPr>
          <w:rFonts w:ascii="Times New Roman" w:hAnsi="Times New Roman"/>
          <w:sz w:val="20"/>
        </w:rPr>
      </w:pPr>
    </w:p>
    <w:p w:rsidR="00D71E25" w:rsidRPr="00D71E25" w:rsidRDefault="00D71E25" w:rsidP="00D71E25">
      <w:pPr>
        <w:rPr>
          <w:rFonts w:ascii="Times New Roman" w:hAnsi="Times New Roman"/>
          <w:sz w:val="20"/>
        </w:rPr>
      </w:pPr>
    </w:p>
    <w:p w:rsidR="00D71E25" w:rsidRPr="00D71E25" w:rsidRDefault="00D71E25" w:rsidP="00D71E25">
      <w:pPr>
        <w:rPr>
          <w:rFonts w:ascii="Times New Roman" w:hAnsi="Times New Roman"/>
        </w:rPr>
      </w:pPr>
      <w:r>
        <w:rPr>
          <w:rFonts w:ascii="Times New Roman" w:hAnsi="Times New Roman"/>
          <w:sz w:val="20"/>
        </w:rPr>
        <w:t xml:space="preserve"> </w:t>
      </w:r>
    </w:p>
    <w:p w:rsidR="00D71E25" w:rsidRPr="00D71E25" w:rsidRDefault="00D71E25" w:rsidP="00D71E25">
      <w:pPr>
        <w:rPr>
          <w:rFonts w:ascii="Times New Roman" w:hAnsi="Times New Roman"/>
        </w:rPr>
      </w:pPr>
      <w:r w:rsidRPr="00D71E25">
        <w:rPr>
          <w:rFonts w:ascii="Times New Roman" w:hAnsi="Times New Roman"/>
        </w:rPr>
        <w:t>Director</w:t>
      </w:r>
    </w:p>
    <w:p w:rsidR="00D71E25" w:rsidRPr="00D71E25" w:rsidRDefault="00D71E25" w:rsidP="00D71E25">
      <w:pPr>
        <w:rPr>
          <w:rFonts w:ascii="Times New Roman" w:hAnsi="Times New Roman"/>
        </w:rPr>
      </w:pPr>
      <w:r w:rsidRPr="00D71E25">
        <w:rPr>
          <w:rFonts w:ascii="Times New Roman" w:hAnsi="Times New Roman"/>
        </w:rPr>
        <w:t>Air Force Review Boards Agency</w:t>
      </w:r>
    </w:p>
    <w:p w:rsidR="00D71E25" w:rsidRPr="00D71E25" w:rsidRDefault="00D71E25" w:rsidP="00D71E25">
      <w:pPr>
        <w:rPr>
          <w:rFonts w:ascii="Times New Roman" w:hAnsi="Times New Roman"/>
        </w:rPr>
      </w:pPr>
    </w:p>
    <w:p w:rsidR="00D71E25" w:rsidRPr="00D71E25" w:rsidRDefault="00D71E25" w:rsidP="00D71E25">
      <w:pPr>
        <w:rPr>
          <w:rFonts w:ascii="Times New Roman" w:hAnsi="Times New Roman"/>
        </w:rPr>
      </w:pPr>
      <w:r w:rsidRPr="00D71E25">
        <w:rPr>
          <w:rFonts w:ascii="Times New Roman" w:hAnsi="Times New Roman"/>
        </w:rPr>
        <w:t>Attachment:</w:t>
      </w:r>
    </w:p>
    <w:p w:rsidR="00D71E25" w:rsidRPr="00D71E25" w:rsidRDefault="00D71E25" w:rsidP="00D71E25">
      <w:pPr>
        <w:rPr>
          <w:rFonts w:ascii="Times New Roman" w:hAnsi="Times New Roman"/>
        </w:rPr>
      </w:pPr>
      <w:r w:rsidRPr="00D71E25">
        <w:rPr>
          <w:rFonts w:ascii="Times New Roman" w:hAnsi="Times New Roman"/>
        </w:rPr>
        <w:t>Record of Proceedings</w:t>
      </w:r>
    </w:p>
    <w:p w:rsidR="00D71E25" w:rsidRPr="00D71E25" w:rsidRDefault="00D71E25" w:rsidP="00D71E25">
      <w:pPr>
        <w:rPr>
          <w:rFonts w:ascii="Times New Roman" w:hAnsi="Times New Roman"/>
        </w:rPr>
      </w:pPr>
    </w:p>
    <w:p w:rsidR="00D71E25" w:rsidRPr="00D71E25" w:rsidRDefault="00D71E25" w:rsidP="00D71E25">
      <w:pPr>
        <w:rPr>
          <w:rFonts w:ascii="Times New Roman" w:hAnsi="Times New Roman"/>
        </w:rPr>
      </w:pPr>
      <w:r w:rsidRPr="00D71E25">
        <w:rPr>
          <w:rFonts w:ascii="Times New Roman" w:hAnsi="Times New Roman"/>
        </w:rPr>
        <w:t>cc:</w:t>
      </w:r>
    </w:p>
    <w:p w:rsidR="00D71E25" w:rsidRPr="00D71E25" w:rsidRDefault="00D71E25" w:rsidP="00D71E25">
      <w:pPr>
        <w:rPr>
          <w:rFonts w:ascii="Times New Roman" w:hAnsi="Times New Roman"/>
        </w:rPr>
      </w:pPr>
      <w:r w:rsidRPr="00D71E25">
        <w:rPr>
          <w:rFonts w:ascii="Times New Roman" w:hAnsi="Times New Roman"/>
        </w:rPr>
        <w:t>SAF/MRBR</w:t>
      </w:r>
    </w:p>
    <w:p w:rsidR="00D71E25" w:rsidRDefault="00D71E25" w:rsidP="00D71E25">
      <w:pPr>
        <w:rPr>
          <w:rFonts w:ascii="Times New Roman" w:hAnsi="Times New Roman"/>
        </w:rPr>
      </w:pPr>
      <w:r w:rsidRPr="00D71E25">
        <w:rPr>
          <w:rFonts w:ascii="Times New Roman" w:hAnsi="Times New Roman"/>
        </w:rPr>
        <w:t>DFAS-IN</w:t>
      </w:r>
    </w:p>
    <w:p w:rsidR="00D71E25" w:rsidRDefault="00D71E25">
      <w:pPr>
        <w:rPr>
          <w:rFonts w:ascii="Times New Roman" w:hAnsi="Times New Roman"/>
        </w:rPr>
      </w:pPr>
      <w:r>
        <w:rPr>
          <w:rFonts w:ascii="Times New Roman" w:hAnsi="Times New Roman"/>
        </w:rPr>
        <w:br w:type="page"/>
      </w:r>
    </w:p>
    <w:p w:rsidR="00D71E25" w:rsidRPr="00366E20" w:rsidRDefault="00D71E25" w:rsidP="00D71E25">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PD-2009-00566</w:t>
      </w:r>
    </w:p>
    <w:p w:rsidR="00D71E25" w:rsidRPr="00366E20" w:rsidRDefault="00D71E25" w:rsidP="00D71E25">
      <w:pPr>
        <w:tabs>
          <w:tab w:val="left" w:pos="720"/>
        </w:tabs>
        <w:spacing w:line="240" w:lineRule="exact"/>
        <w:ind w:right="-360"/>
        <w:rPr>
          <w:rFonts w:ascii="Times New Roman" w:hAnsi="Times New Roman"/>
          <w:color w:val="000080"/>
        </w:rPr>
      </w:pPr>
    </w:p>
    <w:p w:rsidR="00D71E25" w:rsidRPr="00366E20" w:rsidRDefault="00D71E25" w:rsidP="00D71E25">
      <w:pPr>
        <w:tabs>
          <w:tab w:val="left" w:pos="720"/>
        </w:tabs>
        <w:spacing w:line="240" w:lineRule="exact"/>
        <w:ind w:right="-360"/>
        <w:rPr>
          <w:rFonts w:ascii="Times New Roman" w:hAnsi="Times New Roman"/>
          <w:color w:val="000080"/>
        </w:rPr>
      </w:pPr>
    </w:p>
    <w:p w:rsidR="00D71E25" w:rsidRPr="00366E20" w:rsidRDefault="00D71E25" w:rsidP="00D71E25">
      <w:pPr>
        <w:tabs>
          <w:tab w:val="left" w:pos="720"/>
        </w:tabs>
        <w:spacing w:line="240" w:lineRule="exact"/>
        <w:ind w:right="-360"/>
        <w:rPr>
          <w:rFonts w:ascii="Times New Roman" w:hAnsi="Times New Roman"/>
          <w:color w:val="000080"/>
        </w:rPr>
      </w:pPr>
    </w:p>
    <w:p w:rsidR="00D71E25" w:rsidRPr="00366E20" w:rsidRDefault="00D71E25" w:rsidP="00D71E25">
      <w:pPr>
        <w:tabs>
          <w:tab w:val="left" w:pos="720"/>
        </w:tabs>
        <w:spacing w:line="240" w:lineRule="exact"/>
        <w:ind w:right="-360"/>
        <w:rPr>
          <w:rFonts w:ascii="Times New Roman" w:hAnsi="Times New Roman"/>
          <w:color w:val="000080"/>
        </w:rPr>
      </w:pPr>
    </w:p>
    <w:p w:rsidR="00D71E25" w:rsidRPr="00366E20" w:rsidRDefault="00D71E25" w:rsidP="00D71E25">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D71E25" w:rsidRPr="00366E20" w:rsidRDefault="00D71E25" w:rsidP="00D71E25">
      <w:pPr>
        <w:tabs>
          <w:tab w:val="left" w:pos="720"/>
        </w:tabs>
        <w:spacing w:line="240" w:lineRule="exact"/>
        <w:ind w:right="-360"/>
        <w:rPr>
          <w:rFonts w:ascii="Times New Roman" w:hAnsi="Times New Roman"/>
          <w:color w:val="000080"/>
        </w:rPr>
      </w:pPr>
    </w:p>
    <w:p w:rsidR="00D71E25" w:rsidRPr="00366E20" w:rsidRDefault="00D71E25" w:rsidP="00D71E25">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D71E25" w:rsidRPr="00366E20" w:rsidRDefault="00D71E25" w:rsidP="00D71E25">
      <w:pPr>
        <w:tabs>
          <w:tab w:val="left" w:pos="720"/>
        </w:tabs>
        <w:spacing w:line="240" w:lineRule="exact"/>
        <w:ind w:right="-360"/>
        <w:rPr>
          <w:rFonts w:ascii="Times New Roman" w:hAnsi="Times New Roman"/>
          <w:color w:val="000080"/>
        </w:rPr>
      </w:pPr>
    </w:p>
    <w:p w:rsidR="00D71E25" w:rsidRPr="00366E20" w:rsidRDefault="00D71E25" w:rsidP="00D71E25">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r>
        <w:rPr>
          <w:rFonts w:ascii="Times New Roman" w:hAnsi="Times New Roman"/>
          <w:color w:val="000080"/>
        </w:rPr>
        <w:t xml:space="preserve">xxxxxxxxxxx </w:t>
      </w:r>
      <w:r w:rsidRPr="00366E20">
        <w:rPr>
          <w:rFonts w:ascii="Times New Roman" w:hAnsi="Times New Roman"/>
          <w:color w:val="000080"/>
        </w:rPr>
        <w:t>are corrected to show that:</w:t>
      </w:r>
    </w:p>
    <w:p w:rsidR="00D71E25" w:rsidRPr="00366E20" w:rsidRDefault="00D71E25" w:rsidP="00D71E25">
      <w:pPr>
        <w:tabs>
          <w:tab w:val="left" w:pos="720"/>
        </w:tabs>
        <w:spacing w:line="240" w:lineRule="exact"/>
        <w:ind w:right="-360"/>
        <w:rPr>
          <w:rFonts w:ascii="Times New Roman" w:hAnsi="Times New Roman"/>
          <w:color w:val="000080"/>
        </w:rPr>
      </w:pPr>
    </w:p>
    <w:p w:rsidR="00D71E25" w:rsidRPr="00366E20" w:rsidRDefault="00D71E25" w:rsidP="00D71E25">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t>a.</w:t>
      </w:r>
      <w:r>
        <w:rPr>
          <w:rFonts w:ascii="Times New Roman" w:hAnsi="Times New Roman"/>
          <w:color w:val="000080"/>
        </w:rPr>
        <w:t>  </w:t>
      </w:r>
      <w:r w:rsidRPr="00366E20">
        <w:rPr>
          <w:rFonts w:ascii="Times New Roman" w:hAnsi="Times New Roman"/>
          <w:color w:val="000080"/>
        </w:rPr>
        <w:t xml:space="preserve">The </w:t>
      </w:r>
      <w:r>
        <w:rPr>
          <w:rFonts w:ascii="Times New Roman" w:hAnsi="Times New Roman"/>
          <w:color w:val="000080"/>
        </w:rPr>
        <w:t>diagnosis in his</w:t>
      </w:r>
      <w:r w:rsidRPr="00366E20">
        <w:rPr>
          <w:rFonts w:ascii="Times New Roman" w:hAnsi="Times New Roman"/>
          <w:color w:val="000080"/>
        </w:rPr>
        <w:t xml:space="preserve"> finding of unfitness was</w:t>
      </w:r>
      <w:r>
        <w:rPr>
          <w:rFonts w:ascii="Times New Roman" w:hAnsi="Times New Roman"/>
          <w:color w:val="000080"/>
        </w:rPr>
        <w:t xml:space="preserve"> </w:t>
      </w:r>
      <w:r w:rsidRPr="0051193B">
        <w:rPr>
          <w:rFonts w:ascii="Times New Roman" w:hAnsi="Times New Roman"/>
          <w:color w:val="000080"/>
        </w:rPr>
        <w:t xml:space="preserve">Schizoaffective Disorder, Depressed Type, VASRD code 9211, rated at 50% and </w:t>
      </w:r>
      <w:proofErr w:type="spellStart"/>
      <w:r w:rsidRPr="0051193B">
        <w:rPr>
          <w:rFonts w:ascii="Times New Roman" w:hAnsi="Times New Roman"/>
          <w:color w:val="000080"/>
        </w:rPr>
        <w:t>Subacromial</w:t>
      </w:r>
      <w:proofErr w:type="spellEnd"/>
      <w:r w:rsidRPr="0051193B">
        <w:rPr>
          <w:rFonts w:ascii="Times New Roman" w:hAnsi="Times New Roman"/>
          <w:color w:val="000080"/>
        </w:rPr>
        <w:t xml:space="preserve"> Impingement Syndrome, VASRD code 5201, rated at 20% </w:t>
      </w:r>
      <w:r>
        <w:rPr>
          <w:rFonts w:ascii="Times New Roman" w:hAnsi="Times New Roman"/>
          <w:color w:val="000080"/>
        </w:rPr>
        <w:t xml:space="preserve">with a combined rating of 60%; </w:t>
      </w:r>
      <w:r w:rsidRPr="0051193B">
        <w:rPr>
          <w:rFonts w:ascii="Times New Roman" w:hAnsi="Times New Roman"/>
          <w:color w:val="000080"/>
        </w:rPr>
        <w:t>rather than Depressive Disorder, Not Otherwise Specified, VASRD code 9434, rated at 10%.</w:t>
      </w:r>
    </w:p>
    <w:p w:rsidR="00D71E25" w:rsidRDefault="00D71E25" w:rsidP="00D71E25">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D71E25" w:rsidRPr="00366E20" w:rsidRDefault="00D71E25" w:rsidP="00D71E25">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sidRPr="00366E20">
        <w:rPr>
          <w:rFonts w:ascii="Times New Roman" w:hAnsi="Times New Roman"/>
          <w:color w:val="000080"/>
        </w:rPr>
        <w:t>  On</w:t>
      </w:r>
      <w:proofErr w:type="gramEnd"/>
      <w:r w:rsidRPr="00366E20">
        <w:rPr>
          <w:rFonts w:ascii="Times New Roman" w:hAnsi="Times New Roman"/>
          <w:color w:val="000080"/>
        </w:rPr>
        <w:t xml:space="preserve"> </w:t>
      </w:r>
      <w:r w:rsidRPr="00FD66CC">
        <w:rPr>
          <w:rFonts w:ascii="Times New Roman" w:hAnsi="Times New Roman"/>
          <w:color w:val="000080"/>
        </w:rPr>
        <w:t>5 September</w:t>
      </w:r>
      <w:r>
        <w:rPr>
          <w:rFonts w:ascii="Times New Roman" w:hAnsi="Times New Roman"/>
          <w:color w:val="000080"/>
        </w:rPr>
        <w:t>,</w:t>
      </w:r>
      <w:r w:rsidRPr="00FD66CC">
        <w:rPr>
          <w:rFonts w:ascii="Times New Roman" w:hAnsi="Times New Roman"/>
          <w:color w:val="000080"/>
        </w:rPr>
        <w:t xml:space="preserve"> 2005</w:t>
      </w:r>
      <w:r w:rsidRPr="00366E20">
        <w:rPr>
          <w:rFonts w:ascii="Times New Roman" w:hAnsi="Times New Roman"/>
          <w:color w:val="000080"/>
        </w:rPr>
        <w:t xml:space="preserve">, he elected </w:t>
      </w:r>
      <w:r>
        <w:rPr>
          <w:rFonts w:ascii="Times New Roman" w:hAnsi="Times New Roman"/>
          <w:color w:val="000080"/>
        </w:rPr>
        <w:t>Child Only</w:t>
      </w:r>
      <w:r w:rsidRPr="00366E20">
        <w:rPr>
          <w:rFonts w:ascii="Times New Roman" w:hAnsi="Times New Roman"/>
          <w:color w:val="000080"/>
        </w:rPr>
        <w:t xml:space="preserve"> coverage under the Survivor Benefit Plan (SBP) based on full retired pay.</w:t>
      </w:r>
    </w:p>
    <w:p w:rsidR="00D71E25" w:rsidRPr="00366E20" w:rsidRDefault="00D71E25" w:rsidP="00D71E25">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D71E25" w:rsidRDefault="00D71E25" w:rsidP="00D71E25">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c</w:t>
      </w:r>
      <w:r w:rsidRPr="00366E20">
        <w:rPr>
          <w:rFonts w:ascii="Times New Roman" w:hAnsi="Times New Roman"/>
          <w:color w:val="000080"/>
        </w:rPr>
        <w:t>.</w:t>
      </w:r>
      <w:proofErr w:type="gramStart"/>
      <w:r>
        <w:rPr>
          <w:rFonts w:ascii="Times New Roman" w:hAnsi="Times New Roman"/>
          <w:color w:val="000080"/>
        </w:rPr>
        <w:t>  He</w:t>
      </w:r>
      <w:proofErr w:type="gramEnd"/>
      <w:r w:rsidRPr="00366E20">
        <w:rPr>
          <w:rFonts w:ascii="Times New Roman" w:hAnsi="Times New Roman"/>
          <w:color w:val="000080"/>
        </w:rPr>
        <w:t xml:space="preserve"> w</w:t>
      </w:r>
      <w:r>
        <w:rPr>
          <w:rFonts w:ascii="Times New Roman" w:hAnsi="Times New Roman"/>
          <w:color w:val="000080"/>
        </w:rPr>
        <w:t>a</w:t>
      </w:r>
      <w:r w:rsidRPr="00366E20">
        <w:rPr>
          <w:rFonts w:ascii="Times New Roman" w:hAnsi="Times New Roman"/>
          <w:color w:val="000080"/>
        </w:rPr>
        <w:t xml:space="preserve">s not discharged on </w:t>
      </w:r>
      <w:r w:rsidRPr="00FD66CC">
        <w:rPr>
          <w:rFonts w:ascii="Times New Roman" w:hAnsi="Times New Roman"/>
          <w:color w:val="000080"/>
        </w:rPr>
        <w:t>6 September, 2005</w:t>
      </w:r>
      <w:r>
        <w:rPr>
          <w:rFonts w:ascii="Times New Roman" w:hAnsi="Times New Roman"/>
          <w:color w:val="000080"/>
        </w:rPr>
        <w:t xml:space="preserve"> </w:t>
      </w:r>
      <w:r w:rsidRPr="00366E20">
        <w:rPr>
          <w:rFonts w:ascii="Times New Roman" w:hAnsi="Times New Roman"/>
          <w:color w:val="000080"/>
        </w:rPr>
        <w:t>with entitlement to disability severance pay</w:t>
      </w:r>
      <w:r>
        <w:rPr>
          <w:rFonts w:ascii="Times New Roman" w:hAnsi="Times New Roman"/>
          <w:color w:val="000080"/>
        </w:rPr>
        <w:t xml:space="preserve">; </w:t>
      </w:r>
      <w:r w:rsidRPr="00366E20">
        <w:rPr>
          <w:rFonts w:ascii="Times New Roman" w:hAnsi="Times New Roman"/>
          <w:color w:val="000080"/>
        </w:rPr>
        <w:t>rather</w:t>
      </w:r>
      <w:r>
        <w:rPr>
          <w:rFonts w:ascii="Times New Roman" w:hAnsi="Times New Roman"/>
          <w:color w:val="000080"/>
        </w:rPr>
        <w:t xml:space="preserve">, on that date he was relieved from active duty and on </w:t>
      </w:r>
      <w:r w:rsidRPr="00FD66CC">
        <w:rPr>
          <w:rFonts w:ascii="Times New Roman" w:hAnsi="Times New Roman"/>
          <w:color w:val="000080"/>
        </w:rPr>
        <w:t>7 September, 2005</w:t>
      </w:r>
      <w:r>
        <w:rPr>
          <w:rFonts w:ascii="Times New Roman" w:hAnsi="Times New Roman"/>
          <w:color w:val="000080"/>
        </w:rPr>
        <w:t xml:space="preserve"> his </w:t>
      </w:r>
      <w:r w:rsidRPr="00366E20">
        <w:rPr>
          <w:rFonts w:ascii="Times New Roman" w:hAnsi="Times New Roman"/>
          <w:color w:val="000080"/>
        </w:rPr>
        <w:t>name was placed on the Permanent Disability Retired List</w:t>
      </w:r>
      <w:r>
        <w:rPr>
          <w:rFonts w:ascii="Times New Roman" w:hAnsi="Times New Roman"/>
          <w:color w:val="000080"/>
        </w:rPr>
        <w:t xml:space="preserve">. </w:t>
      </w:r>
      <w:r w:rsidRPr="00366E20">
        <w:rPr>
          <w:rFonts w:ascii="Times New Roman" w:hAnsi="Times New Roman"/>
          <w:color w:val="000080"/>
        </w:rPr>
        <w:t xml:space="preserve"> </w:t>
      </w:r>
    </w:p>
    <w:p w:rsidR="00D71E25" w:rsidRPr="00366E20" w:rsidRDefault="00D71E25" w:rsidP="00D71E25">
      <w:pPr>
        <w:pStyle w:val="BodyText"/>
      </w:pPr>
    </w:p>
    <w:p w:rsidR="00D71E25" w:rsidRDefault="00D71E25" w:rsidP="00D71E25">
      <w:pPr>
        <w:tabs>
          <w:tab w:val="left" w:pos="720"/>
        </w:tabs>
        <w:spacing w:line="240" w:lineRule="exact"/>
        <w:ind w:right="-360"/>
        <w:rPr>
          <w:rFonts w:ascii="Times New Roman" w:hAnsi="Times New Roman"/>
          <w:color w:val="000080"/>
        </w:rPr>
      </w:pPr>
    </w:p>
    <w:p w:rsidR="00D71E25" w:rsidRDefault="00D71E25" w:rsidP="00D71E25">
      <w:pPr>
        <w:tabs>
          <w:tab w:val="left" w:pos="720"/>
        </w:tabs>
        <w:spacing w:line="240" w:lineRule="exact"/>
        <w:ind w:right="-360"/>
        <w:rPr>
          <w:rFonts w:ascii="Times New Roman" w:hAnsi="Times New Roman"/>
          <w:color w:val="000080"/>
        </w:rPr>
      </w:pPr>
    </w:p>
    <w:p w:rsidR="00D71E25" w:rsidRDefault="00D71E25" w:rsidP="00D71E25">
      <w:pPr>
        <w:tabs>
          <w:tab w:val="left" w:pos="720"/>
        </w:tabs>
        <w:spacing w:line="240" w:lineRule="exact"/>
        <w:ind w:right="-360"/>
        <w:rPr>
          <w:rFonts w:ascii="Times New Roman" w:hAnsi="Times New Roman"/>
          <w:color w:val="000080"/>
        </w:rPr>
      </w:pPr>
    </w:p>
    <w:p w:rsidR="00D71E25" w:rsidRDefault="00D71E25" w:rsidP="00D71E25">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D71E25" w:rsidRDefault="00D71E25" w:rsidP="00D71E25">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B522CD" w:rsidRPr="00D71E25" w:rsidRDefault="00B522CD" w:rsidP="00D71E25">
      <w:pPr>
        <w:rPr>
          <w:rFonts w:ascii="Times New Roman" w:hAnsi="Times New Roman"/>
          <w:color w:val="auto"/>
          <w:szCs w:val="24"/>
        </w:rPr>
      </w:pPr>
    </w:p>
    <w:sectPr w:rsidR="00B522CD" w:rsidRPr="00D71E25"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DB" w:rsidRDefault="00373CDB">
      <w:r>
        <w:separator/>
      </w:r>
    </w:p>
  </w:endnote>
  <w:endnote w:type="continuationSeparator" w:id="0">
    <w:p w:rsidR="00373CDB" w:rsidRDefault="0037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9B" w:rsidRDefault="00DF64FE">
    <w:pPr>
      <w:pStyle w:val="Footer"/>
      <w:framePr w:wrap="around" w:vAnchor="text" w:hAnchor="margin" w:xAlign="center" w:y="1"/>
      <w:rPr>
        <w:rStyle w:val="PageNumber"/>
      </w:rPr>
    </w:pPr>
    <w:r>
      <w:rPr>
        <w:rStyle w:val="PageNumber"/>
      </w:rPr>
      <w:fldChar w:fldCharType="begin"/>
    </w:r>
    <w:r w:rsidR="00E1129B">
      <w:rPr>
        <w:rStyle w:val="PageNumber"/>
      </w:rPr>
      <w:instrText xml:space="preserve">PAGE  </w:instrText>
    </w:r>
    <w:r>
      <w:rPr>
        <w:rStyle w:val="PageNumber"/>
      </w:rPr>
      <w:fldChar w:fldCharType="separate"/>
    </w:r>
    <w:r w:rsidR="00E1129B">
      <w:rPr>
        <w:rStyle w:val="PageNumber"/>
        <w:noProof/>
      </w:rPr>
      <w:t>2</w:t>
    </w:r>
    <w:r>
      <w:rPr>
        <w:rStyle w:val="PageNumber"/>
      </w:rPr>
      <w:fldChar w:fldCharType="end"/>
    </w:r>
  </w:p>
  <w:p w:rsidR="00E1129B" w:rsidRDefault="00E1129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9B" w:rsidRPr="00C8734D" w:rsidRDefault="00DF64FE">
    <w:pPr>
      <w:pStyle w:val="Footer"/>
      <w:framePr w:wrap="around" w:vAnchor="text" w:hAnchor="margin" w:xAlign="center" w:y="1"/>
      <w:rPr>
        <w:rStyle w:val="PageNumber"/>
        <w:color w:val="auto"/>
      </w:rPr>
    </w:pPr>
    <w:r w:rsidRPr="00C8734D">
      <w:rPr>
        <w:rStyle w:val="PageNumber"/>
        <w:color w:val="auto"/>
      </w:rPr>
      <w:fldChar w:fldCharType="begin"/>
    </w:r>
    <w:r w:rsidR="00E1129B" w:rsidRPr="00C8734D">
      <w:rPr>
        <w:rStyle w:val="PageNumber"/>
        <w:color w:val="auto"/>
      </w:rPr>
      <w:instrText xml:space="preserve">PAGE  </w:instrText>
    </w:r>
    <w:r w:rsidRPr="00C8734D">
      <w:rPr>
        <w:rStyle w:val="PageNumber"/>
        <w:color w:val="auto"/>
      </w:rPr>
      <w:fldChar w:fldCharType="separate"/>
    </w:r>
    <w:r w:rsidR="00D71E25">
      <w:rPr>
        <w:rStyle w:val="PageNumber"/>
        <w:noProof/>
        <w:color w:val="auto"/>
      </w:rPr>
      <w:t>9</w:t>
    </w:r>
    <w:r w:rsidRPr="00C8734D">
      <w:rPr>
        <w:rStyle w:val="PageNumber"/>
        <w:color w:val="auto"/>
      </w:rPr>
      <w:fldChar w:fldCharType="end"/>
    </w:r>
  </w:p>
  <w:p w:rsidR="00E1129B" w:rsidRPr="00C8734D" w:rsidRDefault="00E1129B" w:rsidP="002B0749">
    <w:pPr>
      <w:pStyle w:val="Footer"/>
      <w:jc w:val="right"/>
      <w:rPr>
        <w:color w:val="auto"/>
      </w:rPr>
    </w:pPr>
    <w:r>
      <w:tab/>
    </w:r>
    <w:r>
      <w:tab/>
    </w:r>
    <w:r w:rsidRPr="00C8734D">
      <w:rPr>
        <w:caps/>
        <w:color w:val="auto"/>
      </w:rPr>
      <w:t>PD0900566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DB" w:rsidRDefault="00373CDB">
      <w:r>
        <w:separator/>
      </w:r>
    </w:p>
  </w:footnote>
  <w:footnote w:type="continuationSeparator" w:id="0">
    <w:p w:rsidR="00373CDB" w:rsidRDefault="00373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DA"/>
    <w:multiLevelType w:val="hybridMultilevel"/>
    <w:tmpl w:val="D8946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A46A04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F5717C"/>
    <w:multiLevelType w:val="hybridMultilevel"/>
    <w:tmpl w:val="FE3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B6D42"/>
    <w:multiLevelType w:val="hybridMultilevel"/>
    <w:tmpl w:val="F192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98690"/>
  </w:hdrShapeDefaults>
  <w:footnotePr>
    <w:numRestart w:val="eachSect"/>
    <w:footnote w:id="-1"/>
    <w:footnote w:id="0"/>
  </w:footnotePr>
  <w:endnotePr>
    <w:endnote w:id="-1"/>
    <w:endnote w:id="0"/>
  </w:endnotePr>
  <w:compat/>
  <w:rsids>
    <w:rsidRoot w:val="001C28D1"/>
    <w:rsid w:val="000059FA"/>
    <w:rsid w:val="00006F87"/>
    <w:rsid w:val="00010964"/>
    <w:rsid w:val="00010ABA"/>
    <w:rsid w:val="00012428"/>
    <w:rsid w:val="00013417"/>
    <w:rsid w:val="000145C2"/>
    <w:rsid w:val="0001473F"/>
    <w:rsid w:val="00023D43"/>
    <w:rsid w:val="00032E07"/>
    <w:rsid w:val="000332CA"/>
    <w:rsid w:val="0003374E"/>
    <w:rsid w:val="00033AB3"/>
    <w:rsid w:val="000344E6"/>
    <w:rsid w:val="00035C3A"/>
    <w:rsid w:val="00036E4B"/>
    <w:rsid w:val="000379D0"/>
    <w:rsid w:val="00040FC4"/>
    <w:rsid w:val="000416F8"/>
    <w:rsid w:val="00043FBE"/>
    <w:rsid w:val="00051622"/>
    <w:rsid w:val="00052234"/>
    <w:rsid w:val="00053D7C"/>
    <w:rsid w:val="00056D02"/>
    <w:rsid w:val="000577C9"/>
    <w:rsid w:val="0006431E"/>
    <w:rsid w:val="00072433"/>
    <w:rsid w:val="00074F62"/>
    <w:rsid w:val="00075702"/>
    <w:rsid w:val="000775C2"/>
    <w:rsid w:val="000806AD"/>
    <w:rsid w:val="00082482"/>
    <w:rsid w:val="0008708B"/>
    <w:rsid w:val="00094E4F"/>
    <w:rsid w:val="000A2BCE"/>
    <w:rsid w:val="000A41E3"/>
    <w:rsid w:val="000A4BBA"/>
    <w:rsid w:val="000A5071"/>
    <w:rsid w:val="000C06F6"/>
    <w:rsid w:val="000C3C13"/>
    <w:rsid w:val="000C5813"/>
    <w:rsid w:val="000C7DE4"/>
    <w:rsid w:val="000D15E7"/>
    <w:rsid w:val="000D1A24"/>
    <w:rsid w:val="000D21C7"/>
    <w:rsid w:val="000D248A"/>
    <w:rsid w:val="000D2C31"/>
    <w:rsid w:val="000D43F9"/>
    <w:rsid w:val="000D4717"/>
    <w:rsid w:val="000D6457"/>
    <w:rsid w:val="000D7D55"/>
    <w:rsid w:val="000E0993"/>
    <w:rsid w:val="000E37E0"/>
    <w:rsid w:val="000E5FFC"/>
    <w:rsid w:val="000F02BE"/>
    <w:rsid w:val="000F427B"/>
    <w:rsid w:val="001008C1"/>
    <w:rsid w:val="00103CCF"/>
    <w:rsid w:val="0010417F"/>
    <w:rsid w:val="001042D2"/>
    <w:rsid w:val="0010530E"/>
    <w:rsid w:val="001103CD"/>
    <w:rsid w:val="00114F20"/>
    <w:rsid w:val="001219DF"/>
    <w:rsid w:val="001231DC"/>
    <w:rsid w:val="001272AE"/>
    <w:rsid w:val="001315DD"/>
    <w:rsid w:val="00135385"/>
    <w:rsid w:val="001364D1"/>
    <w:rsid w:val="00142EBA"/>
    <w:rsid w:val="00146C9C"/>
    <w:rsid w:val="00150DCB"/>
    <w:rsid w:val="00153740"/>
    <w:rsid w:val="001541C5"/>
    <w:rsid w:val="0015623F"/>
    <w:rsid w:val="00156BA9"/>
    <w:rsid w:val="00166182"/>
    <w:rsid w:val="00177659"/>
    <w:rsid w:val="001779E5"/>
    <w:rsid w:val="00182A4C"/>
    <w:rsid w:val="00183F77"/>
    <w:rsid w:val="00185DA8"/>
    <w:rsid w:val="00185ECB"/>
    <w:rsid w:val="001870F0"/>
    <w:rsid w:val="0019273F"/>
    <w:rsid w:val="00193AD5"/>
    <w:rsid w:val="00194930"/>
    <w:rsid w:val="001A08CD"/>
    <w:rsid w:val="001A226E"/>
    <w:rsid w:val="001A5320"/>
    <w:rsid w:val="001A5E62"/>
    <w:rsid w:val="001A7538"/>
    <w:rsid w:val="001B0B1A"/>
    <w:rsid w:val="001B4EC2"/>
    <w:rsid w:val="001B5B59"/>
    <w:rsid w:val="001B7C8C"/>
    <w:rsid w:val="001C1102"/>
    <w:rsid w:val="001C181A"/>
    <w:rsid w:val="001C2053"/>
    <w:rsid w:val="001C28D1"/>
    <w:rsid w:val="001C5CFC"/>
    <w:rsid w:val="001C7418"/>
    <w:rsid w:val="001D0051"/>
    <w:rsid w:val="001D2224"/>
    <w:rsid w:val="001D68CF"/>
    <w:rsid w:val="001D6A8C"/>
    <w:rsid w:val="001D7A56"/>
    <w:rsid w:val="001E13DE"/>
    <w:rsid w:val="001E15C0"/>
    <w:rsid w:val="001E18E0"/>
    <w:rsid w:val="001E18E2"/>
    <w:rsid w:val="001E2A30"/>
    <w:rsid w:val="001E2CD8"/>
    <w:rsid w:val="001F4C50"/>
    <w:rsid w:val="002007C1"/>
    <w:rsid w:val="00200AA0"/>
    <w:rsid w:val="00202736"/>
    <w:rsid w:val="00203652"/>
    <w:rsid w:val="002060B6"/>
    <w:rsid w:val="002125DD"/>
    <w:rsid w:val="00216049"/>
    <w:rsid w:val="00217C09"/>
    <w:rsid w:val="00220F5C"/>
    <w:rsid w:val="00225196"/>
    <w:rsid w:val="00225CB4"/>
    <w:rsid w:val="0023049F"/>
    <w:rsid w:val="00232C9B"/>
    <w:rsid w:val="00232F09"/>
    <w:rsid w:val="002335D5"/>
    <w:rsid w:val="002338CA"/>
    <w:rsid w:val="00233DC4"/>
    <w:rsid w:val="00233FE5"/>
    <w:rsid w:val="0024174E"/>
    <w:rsid w:val="0024227D"/>
    <w:rsid w:val="00246860"/>
    <w:rsid w:val="00246DFF"/>
    <w:rsid w:val="00246E89"/>
    <w:rsid w:val="0025183C"/>
    <w:rsid w:val="00252386"/>
    <w:rsid w:val="002528EC"/>
    <w:rsid w:val="00255049"/>
    <w:rsid w:val="0025679D"/>
    <w:rsid w:val="00257DE5"/>
    <w:rsid w:val="00260531"/>
    <w:rsid w:val="0026318D"/>
    <w:rsid w:val="00270864"/>
    <w:rsid w:val="002712F7"/>
    <w:rsid w:val="0027159C"/>
    <w:rsid w:val="00274549"/>
    <w:rsid w:val="00274E46"/>
    <w:rsid w:val="00276C86"/>
    <w:rsid w:val="002810A4"/>
    <w:rsid w:val="00284A26"/>
    <w:rsid w:val="0028768F"/>
    <w:rsid w:val="002A3237"/>
    <w:rsid w:val="002A685E"/>
    <w:rsid w:val="002A72C7"/>
    <w:rsid w:val="002B03B2"/>
    <w:rsid w:val="002B0749"/>
    <w:rsid w:val="002B264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0A36"/>
    <w:rsid w:val="003046EB"/>
    <w:rsid w:val="0030678B"/>
    <w:rsid w:val="00310CD7"/>
    <w:rsid w:val="0032136A"/>
    <w:rsid w:val="00323E70"/>
    <w:rsid w:val="00325BA2"/>
    <w:rsid w:val="00326F7F"/>
    <w:rsid w:val="003320E8"/>
    <w:rsid w:val="0033555E"/>
    <w:rsid w:val="00336805"/>
    <w:rsid w:val="00337351"/>
    <w:rsid w:val="00341A54"/>
    <w:rsid w:val="0034669F"/>
    <w:rsid w:val="00351498"/>
    <w:rsid w:val="00352B22"/>
    <w:rsid w:val="003567DE"/>
    <w:rsid w:val="0036319E"/>
    <w:rsid w:val="003632A4"/>
    <w:rsid w:val="00363362"/>
    <w:rsid w:val="003642EC"/>
    <w:rsid w:val="00370743"/>
    <w:rsid w:val="00370EF5"/>
    <w:rsid w:val="00372195"/>
    <w:rsid w:val="00372251"/>
    <w:rsid w:val="00373CDB"/>
    <w:rsid w:val="0037520D"/>
    <w:rsid w:val="0037628C"/>
    <w:rsid w:val="00376B81"/>
    <w:rsid w:val="00377BD2"/>
    <w:rsid w:val="003821E1"/>
    <w:rsid w:val="00384866"/>
    <w:rsid w:val="003857D4"/>
    <w:rsid w:val="00385D6F"/>
    <w:rsid w:val="00385DDF"/>
    <w:rsid w:val="00387095"/>
    <w:rsid w:val="00390092"/>
    <w:rsid w:val="00393651"/>
    <w:rsid w:val="0039598C"/>
    <w:rsid w:val="003A41BA"/>
    <w:rsid w:val="003A6A99"/>
    <w:rsid w:val="003A7FF8"/>
    <w:rsid w:val="003B227A"/>
    <w:rsid w:val="003B5854"/>
    <w:rsid w:val="003B6764"/>
    <w:rsid w:val="003C1E47"/>
    <w:rsid w:val="003D1C36"/>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72DB"/>
    <w:rsid w:val="00417E2F"/>
    <w:rsid w:val="00421485"/>
    <w:rsid w:val="00422B75"/>
    <w:rsid w:val="00433F36"/>
    <w:rsid w:val="0043503A"/>
    <w:rsid w:val="0044384F"/>
    <w:rsid w:val="00444A15"/>
    <w:rsid w:val="00446018"/>
    <w:rsid w:val="004543BC"/>
    <w:rsid w:val="0045645D"/>
    <w:rsid w:val="004574C6"/>
    <w:rsid w:val="00457BCF"/>
    <w:rsid w:val="00457DCE"/>
    <w:rsid w:val="00460E3F"/>
    <w:rsid w:val="00467592"/>
    <w:rsid w:val="004718E7"/>
    <w:rsid w:val="004761CC"/>
    <w:rsid w:val="00480D4A"/>
    <w:rsid w:val="00481DA1"/>
    <w:rsid w:val="0049445D"/>
    <w:rsid w:val="00495350"/>
    <w:rsid w:val="0049569B"/>
    <w:rsid w:val="00497156"/>
    <w:rsid w:val="004A24D2"/>
    <w:rsid w:val="004A4136"/>
    <w:rsid w:val="004A417B"/>
    <w:rsid w:val="004B03F3"/>
    <w:rsid w:val="004B2536"/>
    <w:rsid w:val="004B6AF3"/>
    <w:rsid w:val="004B715E"/>
    <w:rsid w:val="004B7169"/>
    <w:rsid w:val="004B79C9"/>
    <w:rsid w:val="004C5E33"/>
    <w:rsid w:val="004C6CDA"/>
    <w:rsid w:val="004D10D4"/>
    <w:rsid w:val="004D16BD"/>
    <w:rsid w:val="004D5CDF"/>
    <w:rsid w:val="004D6F2B"/>
    <w:rsid w:val="004E0248"/>
    <w:rsid w:val="004E21A3"/>
    <w:rsid w:val="004E32EA"/>
    <w:rsid w:val="004F3222"/>
    <w:rsid w:val="004F3BFA"/>
    <w:rsid w:val="004F4102"/>
    <w:rsid w:val="00510588"/>
    <w:rsid w:val="0051146C"/>
    <w:rsid w:val="00514795"/>
    <w:rsid w:val="005222E7"/>
    <w:rsid w:val="00523E04"/>
    <w:rsid w:val="0052590B"/>
    <w:rsid w:val="00526591"/>
    <w:rsid w:val="00527178"/>
    <w:rsid w:val="00530989"/>
    <w:rsid w:val="005350A5"/>
    <w:rsid w:val="00536379"/>
    <w:rsid w:val="00537238"/>
    <w:rsid w:val="005400C5"/>
    <w:rsid w:val="00540BEF"/>
    <w:rsid w:val="00542C9A"/>
    <w:rsid w:val="005436C2"/>
    <w:rsid w:val="0054586A"/>
    <w:rsid w:val="0055288D"/>
    <w:rsid w:val="00555259"/>
    <w:rsid w:val="00560D57"/>
    <w:rsid w:val="00562A94"/>
    <w:rsid w:val="0057090B"/>
    <w:rsid w:val="005710A9"/>
    <w:rsid w:val="0057446B"/>
    <w:rsid w:val="00593043"/>
    <w:rsid w:val="00595BF0"/>
    <w:rsid w:val="005A258C"/>
    <w:rsid w:val="005A3560"/>
    <w:rsid w:val="005A6C99"/>
    <w:rsid w:val="005B011A"/>
    <w:rsid w:val="005B1D8F"/>
    <w:rsid w:val="005B1E94"/>
    <w:rsid w:val="005B5B3D"/>
    <w:rsid w:val="005C3758"/>
    <w:rsid w:val="005D0CDF"/>
    <w:rsid w:val="005E3064"/>
    <w:rsid w:val="005F1115"/>
    <w:rsid w:val="005F27F2"/>
    <w:rsid w:val="005F424D"/>
    <w:rsid w:val="005F7D2E"/>
    <w:rsid w:val="00600C2E"/>
    <w:rsid w:val="00605AAB"/>
    <w:rsid w:val="00606BEB"/>
    <w:rsid w:val="0061014A"/>
    <w:rsid w:val="00613E26"/>
    <w:rsid w:val="00615641"/>
    <w:rsid w:val="006211D0"/>
    <w:rsid w:val="00624D0C"/>
    <w:rsid w:val="006307BA"/>
    <w:rsid w:val="006315BA"/>
    <w:rsid w:val="006324BA"/>
    <w:rsid w:val="00634C4A"/>
    <w:rsid w:val="0063532E"/>
    <w:rsid w:val="00636E56"/>
    <w:rsid w:val="00637BDC"/>
    <w:rsid w:val="006418C9"/>
    <w:rsid w:val="00642BD6"/>
    <w:rsid w:val="00645046"/>
    <w:rsid w:val="00645EA2"/>
    <w:rsid w:val="006573F2"/>
    <w:rsid w:val="00662F08"/>
    <w:rsid w:val="00663589"/>
    <w:rsid w:val="006657F8"/>
    <w:rsid w:val="00670DDC"/>
    <w:rsid w:val="00671EB4"/>
    <w:rsid w:val="0067443B"/>
    <w:rsid w:val="00676C04"/>
    <w:rsid w:val="00677531"/>
    <w:rsid w:val="00680091"/>
    <w:rsid w:val="00683C4C"/>
    <w:rsid w:val="00684E2B"/>
    <w:rsid w:val="006908FD"/>
    <w:rsid w:val="00690FDA"/>
    <w:rsid w:val="00694EEA"/>
    <w:rsid w:val="006955B4"/>
    <w:rsid w:val="00696476"/>
    <w:rsid w:val="006A10FA"/>
    <w:rsid w:val="006A40E6"/>
    <w:rsid w:val="006A5C07"/>
    <w:rsid w:val="006A75FA"/>
    <w:rsid w:val="006B07D5"/>
    <w:rsid w:val="006B1309"/>
    <w:rsid w:val="006B5923"/>
    <w:rsid w:val="006B67D9"/>
    <w:rsid w:val="006B6C14"/>
    <w:rsid w:val="006C1D6E"/>
    <w:rsid w:val="006C3A68"/>
    <w:rsid w:val="006C6AB1"/>
    <w:rsid w:val="006D2D39"/>
    <w:rsid w:val="006E06D1"/>
    <w:rsid w:val="006E1313"/>
    <w:rsid w:val="006E13C3"/>
    <w:rsid w:val="006E2DC8"/>
    <w:rsid w:val="006E7356"/>
    <w:rsid w:val="006E77C8"/>
    <w:rsid w:val="006F149D"/>
    <w:rsid w:val="006F174F"/>
    <w:rsid w:val="006F1A46"/>
    <w:rsid w:val="006F5A4E"/>
    <w:rsid w:val="00703A82"/>
    <w:rsid w:val="00703B6C"/>
    <w:rsid w:val="00706482"/>
    <w:rsid w:val="00706BEF"/>
    <w:rsid w:val="007116BC"/>
    <w:rsid w:val="007165CE"/>
    <w:rsid w:val="00720968"/>
    <w:rsid w:val="00721D12"/>
    <w:rsid w:val="00721F8B"/>
    <w:rsid w:val="0073254D"/>
    <w:rsid w:val="00736A49"/>
    <w:rsid w:val="00743B71"/>
    <w:rsid w:val="00743C2D"/>
    <w:rsid w:val="00743E36"/>
    <w:rsid w:val="007446F7"/>
    <w:rsid w:val="00744EBB"/>
    <w:rsid w:val="00745B0A"/>
    <w:rsid w:val="007468AC"/>
    <w:rsid w:val="00746AE2"/>
    <w:rsid w:val="00750C82"/>
    <w:rsid w:val="0076100C"/>
    <w:rsid w:val="007624E2"/>
    <w:rsid w:val="007651ED"/>
    <w:rsid w:val="00766C87"/>
    <w:rsid w:val="00781BD4"/>
    <w:rsid w:val="00784832"/>
    <w:rsid w:val="00785D77"/>
    <w:rsid w:val="00786111"/>
    <w:rsid w:val="00791F1E"/>
    <w:rsid w:val="00794F3D"/>
    <w:rsid w:val="007968AC"/>
    <w:rsid w:val="007969AB"/>
    <w:rsid w:val="007A0B39"/>
    <w:rsid w:val="007A14A4"/>
    <w:rsid w:val="007A168F"/>
    <w:rsid w:val="007A28E4"/>
    <w:rsid w:val="007A3BB3"/>
    <w:rsid w:val="007A5AD1"/>
    <w:rsid w:val="007A5B7B"/>
    <w:rsid w:val="007B0A06"/>
    <w:rsid w:val="007B5C5C"/>
    <w:rsid w:val="007B5D84"/>
    <w:rsid w:val="007B7B37"/>
    <w:rsid w:val="007B7C41"/>
    <w:rsid w:val="007C433E"/>
    <w:rsid w:val="007C4DB1"/>
    <w:rsid w:val="007C6046"/>
    <w:rsid w:val="007D0292"/>
    <w:rsid w:val="007D21AC"/>
    <w:rsid w:val="007D3E18"/>
    <w:rsid w:val="007D568A"/>
    <w:rsid w:val="007D574E"/>
    <w:rsid w:val="007E2046"/>
    <w:rsid w:val="007E4FBB"/>
    <w:rsid w:val="007E55BF"/>
    <w:rsid w:val="007E71B1"/>
    <w:rsid w:val="007E7B4E"/>
    <w:rsid w:val="007F0CE2"/>
    <w:rsid w:val="007F0EFF"/>
    <w:rsid w:val="007F1375"/>
    <w:rsid w:val="007F1CB8"/>
    <w:rsid w:val="00803850"/>
    <w:rsid w:val="00805AFD"/>
    <w:rsid w:val="00811D5B"/>
    <w:rsid w:val="00817713"/>
    <w:rsid w:val="008220F1"/>
    <w:rsid w:val="00827DB6"/>
    <w:rsid w:val="00830999"/>
    <w:rsid w:val="00830D5E"/>
    <w:rsid w:val="00830F69"/>
    <w:rsid w:val="00834458"/>
    <w:rsid w:val="00835841"/>
    <w:rsid w:val="00837465"/>
    <w:rsid w:val="00841243"/>
    <w:rsid w:val="00841457"/>
    <w:rsid w:val="0084374E"/>
    <w:rsid w:val="00844842"/>
    <w:rsid w:val="00844DD0"/>
    <w:rsid w:val="0085206E"/>
    <w:rsid w:val="00852AD4"/>
    <w:rsid w:val="00852BA8"/>
    <w:rsid w:val="00853718"/>
    <w:rsid w:val="008541EF"/>
    <w:rsid w:val="00856FA4"/>
    <w:rsid w:val="0085741C"/>
    <w:rsid w:val="0086162B"/>
    <w:rsid w:val="00865207"/>
    <w:rsid w:val="008656A7"/>
    <w:rsid w:val="00871262"/>
    <w:rsid w:val="00871D4E"/>
    <w:rsid w:val="00871E7B"/>
    <w:rsid w:val="00874CAD"/>
    <w:rsid w:val="00875B51"/>
    <w:rsid w:val="00875F2D"/>
    <w:rsid w:val="008764DC"/>
    <w:rsid w:val="00882CC2"/>
    <w:rsid w:val="00883930"/>
    <w:rsid w:val="00896535"/>
    <w:rsid w:val="00896683"/>
    <w:rsid w:val="008A27D4"/>
    <w:rsid w:val="008A4773"/>
    <w:rsid w:val="008A63A9"/>
    <w:rsid w:val="008A6F43"/>
    <w:rsid w:val="008B04DB"/>
    <w:rsid w:val="008B27FD"/>
    <w:rsid w:val="008B3AF2"/>
    <w:rsid w:val="008B515D"/>
    <w:rsid w:val="008B5D31"/>
    <w:rsid w:val="008B6705"/>
    <w:rsid w:val="008D795D"/>
    <w:rsid w:val="008D7B07"/>
    <w:rsid w:val="008E2D99"/>
    <w:rsid w:val="008E4A60"/>
    <w:rsid w:val="008F18E6"/>
    <w:rsid w:val="0090088D"/>
    <w:rsid w:val="009014E3"/>
    <w:rsid w:val="009026E8"/>
    <w:rsid w:val="00906EB7"/>
    <w:rsid w:val="009102BF"/>
    <w:rsid w:val="009115F2"/>
    <w:rsid w:val="00914ADB"/>
    <w:rsid w:val="00923B25"/>
    <w:rsid w:val="0092402E"/>
    <w:rsid w:val="00926FCB"/>
    <w:rsid w:val="00942645"/>
    <w:rsid w:val="009433E0"/>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5099"/>
    <w:rsid w:val="0099421F"/>
    <w:rsid w:val="009A0DE3"/>
    <w:rsid w:val="009A1643"/>
    <w:rsid w:val="009A215A"/>
    <w:rsid w:val="009A4F1B"/>
    <w:rsid w:val="009A618A"/>
    <w:rsid w:val="009A66C5"/>
    <w:rsid w:val="009A79BA"/>
    <w:rsid w:val="009B1534"/>
    <w:rsid w:val="009B2C5B"/>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F617C"/>
    <w:rsid w:val="009F7809"/>
    <w:rsid w:val="009F7AF5"/>
    <w:rsid w:val="00A00D14"/>
    <w:rsid w:val="00A01408"/>
    <w:rsid w:val="00A02457"/>
    <w:rsid w:val="00A03190"/>
    <w:rsid w:val="00A0404B"/>
    <w:rsid w:val="00A07BDD"/>
    <w:rsid w:val="00A1105B"/>
    <w:rsid w:val="00A15B6B"/>
    <w:rsid w:val="00A15EB4"/>
    <w:rsid w:val="00A16876"/>
    <w:rsid w:val="00A200AA"/>
    <w:rsid w:val="00A2186F"/>
    <w:rsid w:val="00A2270B"/>
    <w:rsid w:val="00A23B89"/>
    <w:rsid w:val="00A2496E"/>
    <w:rsid w:val="00A258B7"/>
    <w:rsid w:val="00A31A35"/>
    <w:rsid w:val="00A32743"/>
    <w:rsid w:val="00A414A9"/>
    <w:rsid w:val="00A43EB7"/>
    <w:rsid w:val="00A44D75"/>
    <w:rsid w:val="00A47CF1"/>
    <w:rsid w:val="00A50418"/>
    <w:rsid w:val="00A54A47"/>
    <w:rsid w:val="00A55386"/>
    <w:rsid w:val="00A56D26"/>
    <w:rsid w:val="00A608FB"/>
    <w:rsid w:val="00A60D83"/>
    <w:rsid w:val="00A60F68"/>
    <w:rsid w:val="00A65C78"/>
    <w:rsid w:val="00A67CA6"/>
    <w:rsid w:val="00A70E7B"/>
    <w:rsid w:val="00A73B84"/>
    <w:rsid w:val="00A7411D"/>
    <w:rsid w:val="00A76094"/>
    <w:rsid w:val="00A768E2"/>
    <w:rsid w:val="00A7713A"/>
    <w:rsid w:val="00A82C52"/>
    <w:rsid w:val="00A86CB6"/>
    <w:rsid w:val="00A90D55"/>
    <w:rsid w:val="00A959E7"/>
    <w:rsid w:val="00A95BBA"/>
    <w:rsid w:val="00A961EE"/>
    <w:rsid w:val="00AA04B3"/>
    <w:rsid w:val="00AA493E"/>
    <w:rsid w:val="00AA73AF"/>
    <w:rsid w:val="00AB1754"/>
    <w:rsid w:val="00AB27DD"/>
    <w:rsid w:val="00AC439D"/>
    <w:rsid w:val="00AD067E"/>
    <w:rsid w:val="00AD68C5"/>
    <w:rsid w:val="00AE1273"/>
    <w:rsid w:val="00AE2D29"/>
    <w:rsid w:val="00AE35F0"/>
    <w:rsid w:val="00AE4624"/>
    <w:rsid w:val="00AE5E14"/>
    <w:rsid w:val="00AE6115"/>
    <w:rsid w:val="00AF4FA5"/>
    <w:rsid w:val="00B009D8"/>
    <w:rsid w:val="00B07D5D"/>
    <w:rsid w:val="00B14FAA"/>
    <w:rsid w:val="00B15D30"/>
    <w:rsid w:val="00B23436"/>
    <w:rsid w:val="00B32179"/>
    <w:rsid w:val="00B325C0"/>
    <w:rsid w:val="00B331A9"/>
    <w:rsid w:val="00B36BCC"/>
    <w:rsid w:val="00B40A3E"/>
    <w:rsid w:val="00B50227"/>
    <w:rsid w:val="00B522CD"/>
    <w:rsid w:val="00B55917"/>
    <w:rsid w:val="00B56791"/>
    <w:rsid w:val="00B64DD6"/>
    <w:rsid w:val="00B72303"/>
    <w:rsid w:val="00B80094"/>
    <w:rsid w:val="00B812CD"/>
    <w:rsid w:val="00B82277"/>
    <w:rsid w:val="00B91676"/>
    <w:rsid w:val="00B95833"/>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4E21"/>
    <w:rsid w:val="00BE6365"/>
    <w:rsid w:val="00BF0B7F"/>
    <w:rsid w:val="00BF2BD0"/>
    <w:rsid w:val="00BF2CFA"/>
    <w:rsid w:val="00BF4720"/>
    <w:rsid w:val="00C00264"/>
    <w:rsid w:val="00C038EC"/>
    <w:rsid w:val="00C13B34"/>
    <w:rsid w:val="00C13F26"/>
    <w:rsid w:val="00C16E9F"/>
    <w:rsid w:val="00C1713D"/>
    <w:rsid w:val="00C177F1"/>
    <w:rsid w:val="00C2134B"/>
    <w:rsid w:val="00C25978"/>
    <w:rsid w:val="00C261C6"/>
    <w:rsid w:val="00C30A97"/>
    <w:rsid w:val="00C31DDC"/>
    <w:rsid w:val="00C34326"/>
    <w:rsid w:val="00C36201"/>
    <w:rsid w:val="00C368E8"/>
    <w:rsid w:val="00C36C3D"/>
    <w:rsid w:val="00C372C7"/>
    <w:rsid w:val="00C42443"/>
    <w:rsid w:val="00C42CBA"/>
    <w:rsid w:val="00C5019E"/>
    <w:rsid w:val="00C53E8A"/>
    <w:rsid w:val="00C54DF3"/>
    <w:rsid w:val="00C560A7"/>
    <w:rsid w:val="00C56FC8"/>
    <w:rsid w:val="00C57853"/>
    <w:rsid w:val="00C60F23"/>
    <w:rsid w:val="00C62EB2"/>
    <w:rsid w:val="00C71BEC"/>
    <w:rsid w:val="00C74D3A"/>
    <w:rsid w:val="00C75444"/>
    <w:rsid w:val="00C75C4E"/>
    <w:rsid w:val="00C80511"/>
    <w:rsid w:val="00C826F5"/>
    <w:rsid w:val="00C83740"/>
    <w:rsid w:val="00C84AD1"/>
    <w:rsid w:val="00C85579"/>
    <w:rsid w:val="00C863E5"/>
    <w:rsid w:val="00C8734D"/>
    <w:rsid w:val="00C931FC"/>
    <w:rsid w:val="00C932C5"/>
    <w:rsid w:val="00C9650E"/>
    <w:rsid w:val="00CA068D"/>
    <w:rsid w:val="00CA282D"/>
    <w:rsid w:val="00CA4670"/>
    <w:rsid w:val="00CA6B1A"/>
    <w:rsid w:val="00CB20DC"/>
    <w:rsid w:val="00CB23DC"/>
    <w:rsid w:val="00CB2487"/>
    <w:rsid w:val="00CB26A3"/>
    <w:rsid w:val="00CB28E2"/>
    <w:rsid w:val="00CB7FF7"/>
    <w:rsid w:val="00CC0D0E"/>
    <w:rsid w:val="00CC19B3"/>
    <w:rsid w:val="00CC2044"/>
    <w:rsid w:val="00CC39D2"/>
    <w:rsid w:val="00CC4153"/>
    <w:rsid w:val="00CC69EC"/>
    <w:rsid w:val="00CD07C8"/>
    <w:rsid w:val="00CD15BE"/>
    <w:rsid w:val="00CD28C0"/>
    <w:rsid w:val="00CD32BD"/>
    <w:rsid w:val="00CD34C7"/>
    <w:rsid w:val="00CD3D34"/>
    <w:rsid w:val="00CD5E6D"/>
    <w:rsid w:val="00CD63C8"/>
    <w:rsid w:val="00CE656A"/>
    <w:rsid w:val="00CF158D"/>
    <w:rsid w:val="00CF3102"/>
    <w:rsid w:val="00CF4394"/>
    <w:rsid w:val="00D10577"/>
    <w:rsid w:val="00D1323B"/>
    <w:rsid w:val="00D14BAE"/>
    <w:rsid w:val="00D1648B"/>
    <w:rsid w:val="00D16819"/>
    <w:rsid w:val="00D20AC0"/>
    <w:rsid w:val="00D26873"/>
    <w:rsid w:val="00D336C8"/>
    <w:rsid w:val="00D339E8"/>
    <w:rsid w:val="00D40B1F"/>
    <w:rsid w:val="00D40D75"/>
    <w:rsid w:val="00D442B6"/>
    <w:rsid w:val="00D50C8C"/>
    <w:rsid w:val="00D52393"/>
    <w:rsid w:val="00D523E4"/>
    <w:rsid w:val="00D53F14"/>
    <w:rsid w:val="00D54BE4"/>
    <w:rsid w:val="00D60483"/>
    <w:rsid w:val="00D61ABB"/>
    <w:rsid w:val="00D628AC"/>
    <w:rsid w:val="00D63577"/>
    <w:rsid w:val="00D67FD7"/>
    <w:rsid w:val="00D71E25"/>
    <w:rsid w:val="00D74261"/>
    <w:rsid w:val="00D7441B"/>
    <w:rsid w:val="00D76AB2"/>
    <w:rsid w:val="00D80490"/>
    <w:rsid w:val="00D829AD"/>
    <w:rsid w:val="00D82EE2"/>
    <w:rsid w:val="00D8545C"/>
    <w:rsid w:val="00D85FE2"/>
    <w:rsid w:val="00D87788"/>
    <w:rsid w:val="00D877C8"/>
    <w:rsid w:val="00D910C2"/>
    <w:rsid w:val="00D9168C"/>
    <w:rsid w:val="00D9189B"/>
    <w:rsid w:val="00D91DA6"/>
    <w:rsid w:val="00D9706F"/>
    <w:rsid w:val="00D972D4"/>
    <w:rsid w:val="00DA1560"/>
    <w:rsid w:val="00DA195B"/>
    <w:rsid w:val="00DA2318"/>
    <w:rsid w:val="00DA2FDA"/>
    <w:rsid w:val="00DB0015"/>
    <w:rsid w:val="00DB2AAD"/>
    <w:rsid w:val="00DB626D"/>
    <w:rsid w:val="00DB6365"/>
    <w:rsid w:val="00DC0BF1"/>
    <w:rsid w:val="00DC41C3"/>
    <w:rsid w:val="00DD3593"/>
    <w:rsid w:val="00DE0C67"/>
    <w:rsid w:val="00DE619E"/>
    <w:rsid w:val="00DE6952"/>
    <w:rsid w:val="00DE7E74"/>
    <w:rsid w:val="00DF64FE"/>
    <w:rsid w:val="00E00A69"/>
    <w:rsid w:val="00E017F0"/>
    <w:rsid w:val="00E01A0E"/>
    <w:rsid w:val="00E041E4"/>
    <w:rsid w:val="00E103C8"/>
    <w:rsid w:val="00E1085B"/>
    <w:rsid w:val="00E1129B"/>
    <w:rsid w:val="00E14581"/>
    <w:rsid w:val="00E14F50"/>
    <w:rsid w:val="00E15539"/>
    <w:rsid w:val="00E15C5D"/>
    <w:rsid w:val="00E16541"/>
    <w:rsid w:val="00E2536E"/>
    <w:rsid w:val="00E2632B"/>
    <w:rsid w:val="00E322F7"/>
    <w:rsid w:val="00E3369B"/>
    <w:rsid w:val="00E35582"/>
    <w:rsid w:val="00E35833"/>
    <w:rsid w:val="00E36D76"/>
    <w:rsid w:val="00E405EA"/>
    <w:rsid w:val="00E408B7"/>
    <w:rsid w:val="00E42789"/>
    <w:rsid w:val="00E43F59"/>
    <w:rsid w:val="00E464F0"/>
    <w:rsid w:val="00E50BEB"/>
    <w:rsid w:val="00E53B60"/>
    <w:rsid w:val="00E6092F"/>
    <w:rsid w:val="00E629DA"/>
    <w:rsid w:val="00E638D9"/>
    <w:rsid w:val="00E67FAC"/>
    <w:rsid w:val="00E7200B"/>
    <w:rsid w:val="00E72871"/>
    <w:rsid w:val="00E738CB"/>
    <w:rsid w:val="00E73C88"/>
    <w:rsid w:val="00E74437"/>
    <w:rsid w:val="00E81C3E"/>
    <w:rsid w:val="00E82B6D"/>
    <w:rsid w:val="00E968C9"/>
    <w:rsid w:val="00EA1177"/>
    <w:rsid w:val="00EA118B"/>
    <w:rsid w:val="00EA11B6"/>
    <w:rsid w:val="00EA2181"/>
    <w:rsid w:val="00EA2DD8"/>
    <w:rsid w:val="00EA4475"/>
    <w:rsid w:val="00EA681F"/>
    <w:rsid w:val="00EB3823"/>
    <w:rsid w:val="00EB47D8"/>
    <w:rsid w:val="00EB57D3"/>
    <w:rsid w:val="00EB679F"/>
    <w:rsid w:val="00EB6D1B"/>
    <w:rsid w:val="00EB76E4"/>
    <w:rsid w:val="00EC0E65"/>
    <w:rsid w:val="00EC2938"/>
    <w:rsid w:val="00EC50C9"/>
    <w:rsid w:val="00EC5BB2"/>
    <w:rsid w:val="00ED664B"/>
    <w:rsid w:val="00EE0B44"/>
    <w:rsid w:val="00EE6FE0"/>
    <w:rsid w:val="00EE704A"/>
    <w:rsid w:val="00EE78B4"/>
    <w:rsid w:val="00EF4C74"/>
    <w:rsid w:val="00EF5268"/>
    <w:rsid w:val="00EF608E"/>
    <w:rsid w:val="00F0044B"/>
    <w:rsid w:val="00F04957"/>
    <w:rsid w:val="00F05807"/>
    <w:rsid w:val="00F07052"/>
    <w:rsid w:val="00F0706C"/>
    <w:rsid w:val="00F11EBE"/>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57EBA"/>
    <w:rsid w:val="00F6636A"/>
    <w:rsid w:val="00F67E31"/>
    <w:rsid w:val="00F718A8"/>
    <w:rsid w:val="00F72183"/>
    <w:rsid w:val="00F76D01"/>
    <w:rsid w:val="00F77C56"/>
    <w:rsid w:val="00F81C35"/>
    <w:rsid w:val="00F82981"/>
    <w:rsid w:val="00F8311F"/>
    <w:rsid w:val="00F83248"/>
    <w:rsid w:val="00F83376"/>
    <w:rsid w:val="00F853AE"/>
    <w:rsid w:val="00F93DCC"/>
    <w:rsid w:val="00F9435D"/>
    <w:rsid w:val="00F963A2"/>
    <w:rsid w:val="00FB593A"/>
    <w:rsid w:val="00FB6410"/>
    <w:rsid w:val="00FB6E82"/>
    <w:rsid w:val="00FC2A13"/>
    <w:rsid w:val="00FC4284"/>
    <w:rsid w:val="00FC4576"/>
    <w:rsid w:val="00FC7DBC"/>
    <w:rsid w:val="00FD076A"/>
    <w:rsid w:val="00FD0AA0"/>
    <w:rsid w:val="00FD1D5A"/>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8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CM961">
    <w:name w:val="CM961"/>
    <w:basedOn w:val="Normal"/>
    <w:next w:val="Normal"/>
    <w:uiPriority w:val="99"/>
    <w:rsid w:val="00056D02"/>
    <w:pPr>
      <w:widowControl w:val="0"/>
      <w:autoSpaceDE w:val="0"/>
      <w:autoSpaceDN w:val="0"/>
      <w:adjustRightInd w:val="0"/>
    </w:pPr>
    <w:rPr>
      <w:rFonts w:ascii="Arial" w:eastAsiaTheme="minorEastAsia" w:hAnsi="Arial" w:cs="Arial"/>
      <w:color w:val="auto"/>
      <w:szCs w:val="24"/>
    </w:rPr>
  </w:style>
  <w:style w:type="paragraph" w:customStyle="1" w:styleId="CM183">
    <w:name w:val="CM183"/>
    <w:basedOn w:val="Normal"/>
    <w:next w:val="Normal"/>
    <w:uiPriority w:val="99"/>
    <w:rsid w:val="00056D02"/>
    <w:pPr>
      <w:widowControl w:val="0"/>
      <w:autoSpaceDE w:val="0"/>
      <w:autoSpaceDN w:val="0"/>
      <w:adjustRightInd w:val="0"/>
      <w:spacing w:line="280" w:lineRule="atLeast"/>
    </w:pPr>
    <w:rPr>
      <w:rFonts w:ascii="Arial" w:eastAsiaTheme="minorEastAsia" w:hAnsi="Arial" w:cs="Arial"/>
      <w:color w:val="auto"/>
      <w:szCs w:val="24"/>
    </w:rPr>
  </w:style>
  <w:style w:type="paragraph" w:customStyle="1" w:styleId="Default">
    <w:name w:val="Default"/>
    <w:rsid w:val="007D3E18"/>
    <w:pPr>
      <w:widowControl w:val="0"/>
      <w:autoSpaceDE w:val="0"/>
      <w:autoSpaceDN w:val="0"/>
      <w:adjustRightInd w:val="0"/>
    </w:pPr>
    <w:rPr>
      <w:rFonts w:ascii="Arial" w:eastAsiaTheme="minorEastAsia" w:hAnsi="Arial" w:cs="Arial"/>
      <w:color w:val="000000"/>
      <w:sz w:val="24"/>
      <w:szCs w:val="24"/>
    </w:rPr>
  </w:style>
  <w:style w:type="paragraph" w:customStyle="1" w:styleId="CM948">
    <w:name w:val="CM948"/>
    <w:basedOn w:val="Default"/>
    <w:next w:val="Default"/>
    <w:uiPriority w:val="99"/>
    <w:rsid w:val="007D3E18"/>
    <w:rPr>
      <w:color w:val="auto"/>
    </w:rPr>
  </w:style>
  <w:style w:type="paragraph" w:customStyle="1" w:styleId="CM175">
    <w:name w:val="CM175"/>
    <w:basedOn w:val="Default"/>
    <w:next w:val="Default"/>
    <w:uiPriority w:val="99"/>
    <w:rsid w:val="007D3E18"/>
    <w:pPr>
      <w:spacing w:line="226" w:lineRule="atLeast"/>
    </w:pPr>
    <w:rPr>
      <w:color w:val="auto"/>
    </w:rPr>
  </w:style>
  <w:style w:type="paragraph" w:customStyle="1" w:styleId="CM460">
    <w:name w:val="CM460"/>
    <w:basedOn w:val="Default"/>
    <w:next w:val="Default"/>
    <w:uiPriority w:val="99"/>
    <w:rsid w:val="007D3E18"/>
    <w:pPr>
      <w:spacing w:line="231" w:lineRule="atLeast"/>
    </w:pPr>
    <w:rPr>
      <w:color w:val="auto"/>
    </w:rPr>
  </w:style>
  <w:style w:type="paragraph" w:styleId="BodyText2">
    <w:name w:val="Body Text 2"/>
    <w:basedOn w:val="Normal"/>
    <w:link w:val="BodyText2Char"/>
    <w:rsid w:val="00D71E25"/>
    <w:pPr>
      <w:spacing w:after="120" w:line="480" w:lineRule="auto"/>
    </w:pPr>
  </w:style>
  <w:style w:type="character" w:customStyle="1" w:styleId="BodyText2Char">
    <w:name w:val="Body Text 2 Char"/>
    <w:basedOn w:val="DefaultParagraphFont"/>
    <w:link w:val="BodyText2"/>
    <w:rsid w:val="00D71E25"/>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0D95-13F4-4A53-A076-39BAB297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2010-08-05T16:10:00Z</cp:lastPrinted>
  <dcterms:created xsi:type="dcterms:W3CDTF">2010-07-28T18:37:00Z</dcterms:created>
  <dcterms:modified xsi:type="dcterms:W3CDTF">2012-05-14T20:49:00Z</dcterms:modified>
</cp:coreProperties>
</file>