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74076E" w:rsidRDefault="00540BEF" w:rsidP="00EA4DCE">
      <w:pPr>
        <w:tabs>
          <w:tab w:val="left" w:pos="288"/>
          <w:tab w:val="left" w:pos="5220"/>
        </w:tabs>
        <w:spacing w:line="240" w:lineRule="exact"/>
        <w:ind w:right="-1260"/>
        <w:jc w:val="both"/>
        <w:rPr>
          <w:rFonts w:asciiTheme="minorHAnsi" w:hAnsiTheme="minorHAnsi"/>
          <w:caps/>
          <w:color w:val="auto"/>
        </w:rPr>
      </w:pPr>
      <w:r w:rsidRPr="0074076E">
        <w:rPr>
          <w:rFonts w:asciiTheme="minorHAnsi" w:hAnsiTheme="minorHAnsi"/>
          <w:caps/>
          <w:color w:val="auto"/>
        </w:rPr>
        <w:t>NAME:</w:t>
      </w:r>
      <w:r w:rsidR="00C0115E" w:rsidRPr="0074076E">
        <w:rPr>
          <w:rFonts w:asciiTheme="minorHAnsi" w:hAnsiTheme="minorHAnsi"/>
          <w:caps/>
          <w:color w:val="auto"/>
        </w:rPr>
        <w:t xml:space="preserve"> </w:t>
      </w:r>
      <w:r w:rsidR="00C966BD">
        <w:rPr>
          <w:rFonts w:asciiTheme="minorHAnsi" w:hAnsiTheme="minorHAnsi"/>
          <w:caps/>
          <w:color w:val="auto"/>
        </w:rPr>
        <w:t>XXXXXXXX</w:t>
      </w:r>
      <w:r w:rsidR="00EA4DCE">
        <w:rPr>
          <w:rFonts w:asciiTheme="minorHAnsi" w:hAnsiTheme="minorHAnsi"/>
          <w:caps/>
          <w:color w:val="auto"/>
        </w:rPr>
        <w:tab/>
      </w:r>
      <w:r w:rsidR="008E2472">
        <w:rPr>
          <w:rFonts w:asciiTheme="minorHAnsi" w:hAnsiTheme="minorHAnsi"/>
          <w:caps/>
          <w:color w:val="auto"/>
        </w:rPr>
        <w:tab/>
      </w:r>
      <w:r w:rsidRPr="0074076E">
        <w:rPr>
          <w:rFonts w:asciiTheme="minorHAnsi" w:hAnsiTheme="minorHAnsi"/>
          <w:caps/>
          <w:color w:val="auto"/>
        </w:rPr>
        <w:t xml:space="preserve">BRANCH OF SERVICE: </w:t>
      </w:r>
      <w:r w:rsidR="00D00981" w:rsidRPr="0074076E">
        <w:rPr>
          <w:rFonts w:asciiTheme="minorHAnsi" w:hAnsiTheme="minorHAnsi"/>
          <w:caps/>
          <w:color w:val="auto"/>
        </w:rPr>
        <w:t>marine corps</w:t>
      </w:r>
      <w:r w:rsidR="003A27B2" w:rsidRPr="0074076E">
        <w:rPr>
          <w:rFonts w:asciiTheme="minorHAnsi" w:hAnsiTheme="minorHAnsi"/>
          <w:caps/>
          <w:color w:val="auto"/>
        </w:rPr>
        <w:t xml:space="preserve"> </w:t>
      </w:r>
    </w:p>
    <w:p w:rsidR="00540BEF" w:rsidRPr="0074076E" w:rsidRDefault="00540BEF" w:rsidP="00EA4DCE">
      <w:pPr>
        <w:tabs>
          <w:tab w:val="left" w:pos="288"/>
          <w:tab w:val="left" w:pos="5220"/>
        </w:tabs>
        <w:spacing w:line="240" w:lineRule="exact"/>
        <w:ind w:right="-900"/>
        <w:jc w:val="both"/>
        <w:rPr>
          <w:rFonts w:asciiTheme="minorHAnsi" w:hAnsiTheme="minorHAnsi"/>
          <w:caps/>
          <w:color w:val="auto"/>
        </w:rPr>
      </w:pPr>
      <w:r w:rsidRPr="0074076E">
        <w:rPr>
          <w:rFonts w:asciiTheme="minorHAnsi" w:hAnsiTheme="minorHAnsi"/>
          <w:caps/>
          <w:color w:val="auto"/>
        </w:rPr>
        <w:t>CASE NUMBER:  PD</w:t>
      </w:r>
      <w:r w:rsidR="00C0115E" w:rsidRPr="0074076E">
        <w:rPr>
          <w:rFonts w:asciiTheme="minorHAnsi" w:hAnsiTheme="minorHAnsi"/>
          <w:caps/>
          <w:color w:val="auto"/>
        </w:rPr>
        <w:t>0900564</w:t>
      </w:r>
      <w:r w:rsidR="00EA4DCE">
        <w:rPr>
          <w:rFonts w:asciiTheme="minorHAnsi" w:hAnsiTheme="minorHAnsi"/>
          <w:caps/>
          <w:color w:val="auto"/>
        </w:rPr>
        <w:tab/>
      </w:r>
      <w:r w:rsidR="008E2472">
        <w:rPr>
          <w:rFonts w:asciiTheme="minorHAnsi" w:hAnsiTheme="minorHAnsi"/>
          <w:caps/>
          <w:color w:val="auto"/>
        </w:rPr>
        <w:tab/>
      </w:r>
      <w:r w:rsidR="00C22F3A" w:rsidRPr="0074076E">
        <w:rPr>
          <w:rFonts w:asciiTheme="minorHAnsi" w:hAnsiTheme="minorHAnsi"/>
          <w:caps/>
          <w:color w:val="auto"/>
        </w:rPr>
        <w:t>SEPARATION DATE: 200</w:t>
      </w:r>
      <w:r w:rsidR="00C0115E" w:rsidRPr="0074076E">
        <w:rPr>
          <w:rFonts w:asciiTheme="minorHAnsi" w:hAnsiTheme="minorHAnsi"/>
          <w:caps/>
          <w:color w:val="auto"/>
        </w:rPr>
        <w:t>50825</w:t>
      </w:r>
    </w:p>
    <w:p w:rsidR="00540BEF" w:rsidRPr="0074076E" w:rsidRDefault="00540BEF" w:rsidP="00190E48">
      <w:pPr>
        <w:tabs>
          <w:tab w:val="left" w:pos="288"/>
          <w:tab w:val="left" w:pos="4752"/>
        </w:tabs>
        <w:spacing w:line="240" w:lineRule="exact"/>
        <w:jc w:val="both"/>
        <w:rPr>
          <w:rFonts w:asciiTheme="minorHAnsi" w:hAnsiTheme="minorHAnsi"/>
          <w:caps/>
          <w:color w:val="auto"/>
        </w:rPr>
      </w:pPr>
      <w:r w:rsidRPr="0074076E">
        <w:rPr>
          <w:rFonts w:asciiTheme="minorHAnsi" w:hAnsiTheme="minorHAnsi"/>
          <w:caps/>
          <w:color w:val="auto"/>
        </w:rPr>
        <w:t xml:space="preserve">BOARD DATE: </w:t>
      </w:r>
      <w:r w:rsidR="00EA4DCE">
        <w:rPr>
          <w:rFonts w:asciiTheme="minorHAnsi" w:hAnsiTheme="minorHAnsi"/>
          <w:caps/>
          <w:color w:val="auto"/>
        </w:rPr>
        <w:t xml:space="preserve"> 20110216</w:t>
      </w:r>
      <w:r w:rsidRPr="0074076E">
        <w:rPr>
          <w:rFonts w:asciiTheme="minorHAnsi" w:hAnsiTheme="minorHAnsi"/>
          <w:caps/>
          <w:color w:val="auto"/>
        </w:rPr>
        <w:tab/>
      </w:r>
      <w:r w:rsidRPr="0074076E">
        <w:rPr>
          <w:rFonts w:asciiTheme="minorHAnsi" w:hAnsiTheme="minorHAnsi"/>
          <w:caps/>
          <w:color w:val="auto"/>
        </w:rPr>
        <w:tab/>
      </w:r>
    </w:p>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rsidP="009F5DDD">
      <w:pPr>
        <w:pStyle w:val="PlainText"/>
        <w:spacing w:line="240" w:lineRule="exact"/>
        <w:jc w:val="both"/>
        <w:rPr>
          <w:rFonts w:ascii="Calibri" w:hAnsi="Calibri"/>
          <w:sz w:val="24"/>
          <w:szCs w:val="24"/>
          <w:u w:val="single"/>
        </w:rPr>
      </w:pPr>
    </w:p>
    <w:p w:rsidR="00B20624" w:rsidRPr="00B56A48" w:rsidRDefault="002C6E5B" w:rsidP="009F5DDD">
      <w:pPr>
        <w:pStyle w:val="PlainText"/>
        <w:spacing w:line="240" w:lineRule="exact"/>
        <w:jc w:val="both"/>
        <w:rPr>
          <w:rFonts w:ascii="Calibri" w:hAnsi="Calibri"/>
          <w:sz w:val="24"/>
          <w:szCs w:val="24"/>
        </w:rPr>
      </w:pPr>
      <w:r w:rsidRPr="00B6045C">
        <w:rPr>
          <w:rFonts w:ascii="Calibri" w:hAnsi="Calibri"/>
          <w:sz w:val="24"/>
          <w:szCs w:val="24"/>
          <w:u w:val="single"/>
        </w:rPr>
        <w:t>SUMMARY OF CASE</w:t>
      </w:r>
      <w:r w:rsidRPr="00B6045C">
        <w:rPr>
          <w:rFonts w:ascii="Calibri" w:hAnsi="Calibri"/>
          <w:sz w:val="24"/>
          <w:szCs w:val="24"/>
        </w:rPr>
        <w:t xml:space="preserve">:  </w:t>
      </w:r>
      <w:r w:rsidR="00B6045C" w:rsidRPr="00B6045C">
        <w:rPr>
          <w:rFonts w:asciiTheme="minorHAnsi" w:hAnsiTheme="minorHAnsi"/>
          <w:sz w:val="24"/>
          <w:szCs w:val="24"/>
        </w:rPr>
        <w:t xml:space="preserve">Data extracted from the available evidence of record reflects that this covered individual (CI) </w:t>
      </w:r>
      <w:r w:rsidRPr="00B6045C">
        <w:rPr>
          <w:rFonts w:ascii="Calibri" w:hAnsi="Calibri"/>
          <w:sz w:val="24"/>
          <w:szCs w:val="24"/>
        </w:rPr>
        <w:t xml:space="preserve">was </w:t>
      </w:r>
      <w:r w:rsidR="00E322F7" w:rsidRPr="00B6045C">
        <w:rPr>
          <w:rFonts w:ascii="Calibri" w:hAnsi="Calibri"/>
          <w:sz w:val="24"/>
          <w:szCs w:val="24"/>
        </w:rPr>
        <w:t>an active duty</w:t>
      </w:r>
      <w:r w:rsidR="006D4E0E" w:rsidRPr="00B6045C">
        <w:rPr>
          <w:rFonts w:ascii="Calibri" w:hAnsi="Calibri"/>
          <w:sz w:val="24"/>
          <w:szCs w:val="24"/>
        </w:rPr>
        <w:t xml:space="preserve"> </w:t>
      </w:r>
      <w:r w:rsidR="00606A8F" w:rsidRPr="00B6045C">
        <w:rPr>
          <w:rFonts w:ascii="Calibri" w:hAnsi="Calibri"/>
          <w:sz w:val="24"/>
          <w:szCs w:val="24"/>
        </w:rPr>
        <w:t>E-5/SGT</w:t>
      </w:r>
      <w:r w:rsidR="00705C40" w:rsidRPr="00B6045C">
        <w:rPr>
          <w:rFonts w:ascii="Calibri" w:hAnsi="Calibri"/>
          <w:sz w:val="24"/>
          <w:szCs w:val="24"/>
        </w:rPr>
        <w:t xml:space="preserve"> (</w:t>
      </w:r>
      <w:r w:rsidR="00C0115E" w:rsidRPr="00B6045C">
        <w:rPr>
          <w:rFonts w:ascii="Calibri" w:hAnsi="Calibri"/>
          <w:sz w:val="24"/>
          <w:szCs w:val="24"/>
        </w:rPr>
        <w:t>1833</w:t>
      </w:r>
      <w:r w:rsidR="00E322F7" w:rsidRPr="00B6045C">
        <w:rPr>
          <w:rFonts w:ascii="Calibri" w:hAnsi="Calibri"/>
          <w:sz w:val="24"/>
          <w:szCs w:val="24"/>
        </w:rPr>
        <w:t xml:space="preserve">, </w:t>
      </w:r>
      <w:r w:rsidR="00C0115E" w:rsidRPr="00B6045C">
        <w:rPr>
          <w:rFonts w:ascii="Calibri" w:hAnsi="Calibri"/>
          <w:sz w:val="24"/>
          <w:szCs w:val="24"/>
        </w:rPr>
        <w:t>Assault Amphibious Vehicle Crewman</w:t>
      </w:r>
      <w:r w:rsidR="00E322F7" w:rsidRPr="00B6045C">
        <w:rPr>
          <w:rFonts w:ascii="Calibri" w:hAnsi="Calibri"/>
          <w:sz w:val="24"/>
          <w:szCs w:val="24"/>
        </w:rPr>
        <w:t xml:space="preserve">) </w:t>
      </w:r>
      <w:r w:rsidRPr="00B6045C">
        <w:rPr>
          <w:rFonts w:ascii="Calibri" w:hAnsi="Calibri"/>
          <w:sz w:val="24"/>
          <w:szCs w:val="24"/>
        </w:rPr>
        <w:t xml:space="preserve">medically separated from the </w:t>
      </w:r>
      <w:r w:rsidR="00C0115E" w:rsidRPr="00B6045C">
        <w:rPr>
          <w:rFonts w:ascii="Calibri" w:hAnsi="Calibri"/>
          <w:sz w:val="24"/>
          <w:szCs w:val="24"/>
        </w:rPr>
        <w:t>Marine Corps</w:t>
      </w:r>
      <w:r w:rsidRPr="00B6045C">
        <w:rPr>
          <w:rFonts w:ascii="Calibri" w:hAnsi="Calibri"/>
          <w:sz w:val="24"/>
          <w:szCs w:val="24"/>
        </w:rPr>
        <w:t xml:space="preserve"> in 200</w:t>
      </w:r>
      <w:r w:rsidR="007D0887" w:rsidRPr="00B6045C">
        <w:rPr>
          <w:rFonts w:ascii="Calibri" w:hAnsi="Calibri"/>
          <w:sz w:val="24"/>
          <w:szCs w:val="24"/>
        </w:rPr>
        <w:t>5</w:t>
      </w:r>
      <w:r w:rsidRPr="00B6045C">
        <w:rPr>
          <w:rFonts w:ascii="Calibri" w:hAnsi="Calibri"/>
          <w:sz w:val="24"/>
          <w:szCs w:val="24"/>
        </w:rPr>
        <w:t xml:space="preserve"> after </w:t>
      </w:r>
      <w:r w:rsidR="00EA4DCE">
        <w:rPr>
          <w:rFonts w:ascii="Calibri" w:hAnsi="Calibri"/>
          <w:sz w:val="24"/>
          <w:szCs w:val="24"/>
        </w:rPr>
        <w:t>more than seven</w:t>
      </w:r>
      <w:r w:rsidRPr="00B6045C">
        <w:rPr>
          <w:rFonts w:ascii="Calibri" w:hAnsi="Calibri"/>
          <w:sz w:val="24"/>
          <w:szCs w:val="24"/>
        </w:rPr>
        <w:t xml:space="preserve"> years of</w:t>
      </w:r>
      <w:r w:rsidR="003A40B4" w:rsidRPr="00B6045C">
        <w:rPr>
          <w:rFonts w:ascii="Calibri" w:hAnsi="Calibri"/>
          <w:sz w:val="24"/>
          <w:szCs w:val="24"/>
        </w:rPr>
        <w:t xml:space="preserve"> </w:t>
      </w:r>
      <w:r w:rsidR="00E45E5D">
        <w:rPr>
          <w:rFonts w:ascii="Calibri" w:hAnsi="Calibri"/>
          <w:sz w:val="24"/>
          <w:szCs w:val="24"/>
        </w:rPr>
        <w:t xml:space="preserve">total </w:t>
      </w:r>
      <w:r w:rsidR="003A40B4" w:rsidRPr="00B6045C">
        <w:rPr>
          <w:rFonts w:ascii="Calibri" w:hAnsi="Calibri"/>
          <w:sz w:val="24"/>
          <w:szCs w:val="24"/>
        </w:rPr>
        <w:t>service</w:t>
      </w:r>
      <w:r w:rsidRPr="00B6045C">
        <w:rPr>
          <w:rFonts w:ascii="Calibri" w:hAnsi="Calibri"/>
          <w:sz w:val="24"/>
          <w:szCs w:val="24"/>
        </w:rPr>
        <w:t xml:space="preserve">.  The medical basis for the separation was </w:t>
      </w:r>
      <w:r w:rsidR="008E2472">
        <w:rPr>
          <w:rFonts w:ascii="Calibri" w:hAnsi="Calibri"/>
          <w:sz w:val="24"/>
          <w:szCs w:val="24"/>
        </w:rPr>
        <w:t>n</w:t>
      </w:r>
      <w:r w:rsidR="007D0887" w:rsidRPr="00B6045C">
        <w:rPr>
          <w:rFonts w:ascii="Calibri" w:hAnsi="Calibri"/>
          <w:sz w:val="24"/>
          <w:szCs w:val="24"/>
        </w:rPr>
        <w:t xml:space="preserve">europathic </w:t>
      </w:r>
      <w:r w:rsidR="008E2472">
        <w:rPr>
          <w:rFonts w:ascii="Calibri" w:hAnsi="Calibri"/>
          <w:sz w:val="24"/>
          <w:szCs w:val="24"/>
        </w:rPr>
        <w:t>p</w:t>
      </w:r>
      <w:r w:rsidR="007D0887" w:rsidRPr="00B6045C">
        <w:rPr>
          <w:rFonts w:ascii="Calibri" w:hAnsi="Calibri"/>
          <w:sz w:val="24"/>
          <w:szCs w:val="24"/>
        </w:rPr>
        <w:t>ain and retained bullet in the right pelvis.</w:t>
      </w:r>
      <w:r w:rsidR="000D244F" w:rsidRPr="00B6045C">
        <w:rPr>
          <w:rFonts w:ascii="Calibri" w:hAnsi="Calibri"/>
          <w:sz w:val="24"/>
          <w:szCs w:val="24"/>
        </w:rPr>
        <w:t xml:space="preserve">  </w:t>
      </w:r>
      <w:r w:rsidR="00E322F7" w:rsidRPr="00B6045C">
        <w:rPr>
          <w:rFonts w:ascii="Calibri" w:hAnsi="Calibri"/>
          <w:sz w:val="24"/>
          <w:szCs w:val="24"/>
        </w:rPr>
        <w:t xml:space="preserve">He did not respond </w:t>
      </w:r>
      <w:r w:rsidR="009F5DDD">
        <w:rPr>
          <w:rFonts w:ascii="Calibri" w:hAnsi="Calibri"/>
          <w:sz w:val="24"/>
          <w:szCs w:val="24"/>
        </w:rPr>
        <w:t xml:space="preserve">to treatment </w:t>
      </w:r>
      <w:r w:rsidR="00E322F7" w:rsidRPr="00B6045C">
        <w:rPr>
          <w:rFonts w:ascii="Calibri" w:hAnsi="Calibri"/>
          <w:sz w:val="24"/>
          <w:szCs w:val="24"/>
        </w:rPr>
        <w:t xml:space="preserve">adequately to perform </w:t>
      </w:r>
      <w:r w:rsidR="000D244F" w:rsidRPr="00B6045C">
        <w:rPr>
          <w:rFonts w:ascii="Calibri" w:hAnsi="Calibri"/>
          <w:sz w:val="24"/>
          <w:szCs w:val="24"/>
        </w:rPr>
        <w:t>the duties of</w:t>
      </w:r>
      <w:r w:rsidR="00E322F7" w:rsidRPr="00B6045C">
        <w:rPr>
          <w:rFonts w:ascii="Calibri" w:hAnsi="Calibri"/>
          <w:sz w:val="24"/>
          <w:szCs w:val="24"/>
        </w:rPr>
        <w:t xml:space="preserve"> his </w:t>
      </w:r>
      <w:r w:rsidR="00705C40" w:rsidRPr="00B6045C">
        <w:rPr>
          <w:rFonts w:ascii="Calibri" w:hAnsi="Calibri"/>
          <w:sz w:val="24"/>
          <w:szCs w:val="24"/>
        </w:rPr>
        <w:t xml:space="preserve">military occupational </w:t>
      </w:r>
      <w:r w:rsidR="003A40B4" w:rsidRPr="00B6045C">
        <w:rPr>
          <w:rFonts w:ascii="Calibri" w:hAnsi="Calibri"/>
          <w:sz w:val="24"/>
          <w:szCs w:val="24"/>
        </w:rPr>
        <w:t xml:space="preserve">specialty </w:t>
      </w:r>
      <w:r w:rsidR="00E322F7" w:rsidRPr="00B6045C">
        <w:rPr>
          <w:rFonts w:ascii="Calibri" w:hAnsi="Calibri"/>
          <w:sz w:val="24"/>
          <w:szCs w:val="24"/>
        </w:rPr>
        <w:t xml:space="preserve">or participate in </w:t>
      </w:r>
      <w:r w:rsidR="003A40B4" w:rsidRPr="00B6045C">
        <w:rPr>
          <w:rFonts w:ascii="Calibri" w:hAnsi="Calibri"/>
          <w:sz w:val="24"/>
          <w:szCs w:val="24"/>
        </w:rPr>
        <w:t>a physical fitness test</w:t>
      </w:r>
      <w:r w:rsidR="000D244F" w:rsidRPr="00B6045C">
        <w:rPr>
          <w:rFonts w:ascii="Calibri" w:hAnsi="Calibri"/>
          <w:sz w:val="24"/>
          <w:szCs w:val="24"/>
        </w:rPr>
        <w:t>.  He</w:t>
      </w:r>
      <w:r w:rsidR="003A40B4" w:rsidRPr="00B6045C">
        <w:rPr>
          <w:rFonts w:ascii="Calibri" w:hAnsi="Calibri"/>
          <w:sz w:val="24"/>
          <w:szCs w:val="24"/>
        </w:rPr>
        <w:t xml:space="preserve"> </w:t>
      </w:r>
      <w:r w:rsidR="00E322F7" w:rsidRPr="00B6045C">
        <w:rPr>
          <w:rFonts w:ascii="Calibri" w:hAnsi="Calibri"/>
          <w:sz w:val="24"/>
          <w:szCs w:val="24"/>
        </w:rPr>
        <w:t xml:space="preserve">was </w:t>
      </w:r>
      <w:r w:rsidR="00B56A48">
        <w:rPr>
          <w:rFonts w:ascii="Calibri" w:hAnsi="Calibri"/>
          <w:sz w:val="24"/>
          <w:szCs w:val="24"/>
        </w:rPr>
        <w:t>p</w:t>
      </w:r>
      <w:r w:rsidR="009F5DDD">
        <w:rPr>
          <w:rFonts w:ascii="Calibri" w:hAnsi="Calibri"/>
          <w:sz w:val="24"/>
          <w:szCs w:val="24"/>
        </w:rPr>
        <w:t xml:space="preserve">laced on limited duty </w:t>
      </w:r>
      <w:r w:rsidR="00E322F7" w:rsidRPr="00B6045C">
        <w:rPr>
          <w:rFonts w:ascii="Calibri" w:hAnsi="Calibri"/>
          <w:sz w:val="24"/>
          <w:szCs w:val="24"/>
        </w:rPr>
        <w:t xml:space="preserve">and underwent a </w:t>
      </w:r>
      <w:r w:rsidR="00705C40" w:rsidRPr="00B6045C">
        <w:rPr>
          <w:rFonts w:ascii="Calibri" w:hAnsi="Calibri"/>
          <w:sz w:val="24"/>
          <w:szCs w:val="24"/>
        </w:rPr>
        <w:t>Medical Evaluation Board (</w:t>
      </w:r>
      <w:r w:rsidR="00E322F7" w:rsidRPr="00B6045C">
        <w:rPr>
          <w:rFonts w:ascii="Calibri" w:hAnsi="Calibri"/>
          <w:sz w:val="24"/>
          <w:szCs w:val="24"/>
        </w:rPr>
        <w:t>MEB</w:t>
      </w:r>
      <w:r w:rsidR="00705C40" w:rsidRPr="00B6045C">
        <w:rPr>
          <w:rFonts w:ascii="Calibri" w:hAnsi="Calibri"/>
          <w:sz w:val="24"/>
          <w:szCs w:val="24"/>
        </w:rPr>
        <w:t>)</w:t>
      </w:r>
      <w:r w:rsidR="00E322F7" w:rsidRPr="00B6045C">
        <w:rPr>
          <w:rFonts w:ascii="Calibri" w:hAnsi="Calibri"/>
          <w:sz w:val="24"/>
          <w:szCs w:val="24"/>
        </w:rPr>
        <w:t>.</w:t>
      </w:r>
      <w:r w:rsidR="000D244F" w:rsidRPr="00B6045C">
        <w:rPr>
          <w:rFonts w:ascii="Calibri" w:hAnsi="Calibri"/>
          <w:sz w:val="24"/>
          <w:szCs w:val="24"/>
        </w:rPr>
        <w:t xml:space="preserve">  The r</w:t>
      </w:r>
      <w:r w:rsidR="007D0887" w:rsidRPr="00B6045C">
        <w:rPr>
          <w:rFonts w:ascii="Calibri" w:hAnsi="Calibri"/>
          <w:sz w:val="24"/>
          <w:szCs w:val="24"/>
        </w:rPr>
        <w:t>etained bullet in the right pelvis and neuropathic pain</w:t>
      </w:r>
      <w:r w:rsidR="000D244F" w:rsidRPr="00B6045C">
        <w:rPr>
          <w:rFonts w:ascii="Calibri" w:hAnsi="Calibri"/>
          <w:sz w:val="24"/>
          <w:szCs w:val="24"/>
        </w:rPr>
        <w:t>,</w:t>
      </w:r>
      <w:r w:rsidR="007D0887" w:rsidRPr="00B6045C">
        <w:rPr>
          <w:rFonts w:ascii="Calibri" w:hAnsi="Calibri"/>
          <w:sz w:val="24"/>
          <w:szCs w:val="24"/>
        </w:rPr>
        <w:t xml:space="preserve"> particularly with exercise</w:t>
      </w:r>
      <w:r w:rsidR="000D244F" w:rsidRPr="00B6045C">
        <w:rPr>
          <w:rFonts w:ascii="Calibri" w:hAnsi="Calibri"/>
          <w:sz w:val="24"/>
          <w:szCs w:val="24"/>
        </w:rPr>
        <w:t>,</w:t>
      </w:r>
      <w:r w:rsidR="00AE5E14" w:rsidRPr="00B6045C">
        <w:rPr>
          <w:rFonts w:ascii="Calibri" w:hAnsi="Calibri"/>
          <w:sz w:val="24"/>
          <w:szCs w:val="24"/>
        </w:rPr>
        <w:t xml:space="preserve"> were addressed in the </w:t>
      </w:r>
      <w:r w:rsidR="001B5963">
        <w:rPr>
          <w:rFonts w:ascii="Calibri" w:hAnsi="Calibri"/>
          <w:sz w:val="24"/>
          <w:szCs w:val="24"/>
        </w:rPr>
        <w:t>n</w:t>
      </w:r>
      <w:r w:rsidR="00C44C0C" w:rsidRPr="00B6045C">
        <w:rPr>
          <w:rFonts w:ascii="Calibri" w:hAnsi="Calibri"/>
          <w:sz w:val="24"/>
          <w:szCs w:val="24"/>
        </w:rPr>
        <w:t xml:space="preserve">arrative </w:t>
      </w:r>
      <w:r w:rsidR="001B5963">
        <w:rPr>
          <w:rFonts w:ascii="Calibri" w:hAnsi="Calibri"/>
          <w:sz w:val="24"/>
          <w:szCs w:val="24"/>
        </w:rPr>
        <w:t>s</w:t>
      </w:r>
      <w:r w:rsidR="00705C40" w:rsidRPr="00B6045C">
        <w:rPr>
          <w:rFonts w:ascii="Calibri" w:hAnsi="Calibri"/>
          <w:sz w:val="24"/>
          <w:szCs w:val="24"/>
        </w:rPr>
        <w:t>ummary (</w:t>
      </w:r>
      <w:r w:rsidR="00AE5E14" w:rsidRPr="00B6045C">
        <w:rPr>
          <w:rFonts w:ascii="Calibri" w:hAnsi="Calibri"/>
          <w:sz w:val="24"/>
          <w:szCs w:val="24"/>
        </w:rPr>
        <w:t>NARSUM</w:t>
      </w:r>
      <w:r w:rsidR="00705C40" w:rsidRPr="00B6045C">
        <w:rPr>
          <w:rFonts w:ascii="Calibri" w:hAnsi="Calibri"/>
          <w:sz w:val="24"/>
          <w:szCs w:val="24"/>
        </w:rPr>
        <w:t>)</w:t>
      </w:r>
      <w:r w:rsidR="00AE5E14" w:rsidRPr="00B6045C">
        <w:rPr>
          <w:rFonts w:ascii="Calibri" w:hAnsi="Calibri"/>
          <w:sz w:val="24"/>
          <w:szCs w:val="24"/>
        </w:rPr>
        <w:t xml:space="preserve"> and forwarded to the </w:t>
      </w:r>
      <w:r w:rsidR="00B20624" w:rsidRPr="00B6045C">
        <w:rPr>
          <w:rFonts w:ascii="Calibri" w:hAnsi="Calibri"/>
          <w:sz w:val="24"/>
          <w:szCs w:val="24"/>
        </w:rPr>
        <w:t>Physical Evaluation Board (</w:t>
      </w:r>
      <w:r w:rsidR="00AE5E14" w:rsidRPr="00B6045C">
        <w:rPr>
          <w:rFonts w:ascii="Calibri" w:hAnsi="Calibri"/>
          <w:sz w:val="24"/>
          <w:szCs w:val="24"/>
        </w:rPr>
        <w:t>PEB</w:t>
      </w:r>
      <w:r w:rsidR="00B20624" w:rsidRPr="00B6045C">
        <w:rPr>
          <w:rFonts w:ascii="Calibri" w:hAnsi="Calibri"/>
          <w:sz w:val="24"/>
          <w:szCs w:val="24"/>
        </w:rPr>
        <w:t>)</w:t>
      </w:r>
      <w:r w:rsidR="007D0887" w:rsidRPr="00B6045C">
        <w:rPr>
          <w:rFonts w:ascii="Calibri" w:hAnsi="Calibri"/>
          <w:sz w:val="24"/>
          <w:szCs w:val="24"/>
        </w:rPr>
        <w:t>.</w:t>
      </w:r>
      <w:r w:rsidR="000D244F" w:rsidRPr="00B6045C">
        <w:rPr>
          <w:rFonts w:ascii="Calibri" w:hAnsi="Calibri"/>
          <w:sz w:val="24"/>
          <w:szCs w:val="24"/>
        </w:rPr>
        <w:t xml:space="preserve">  </w:t>
      </w:r>
      <w:r w:rsidR="00694EEA" w:rsidRPr="00B6045C">
        <w:rPr>
          <w:rFonts w:ascii="Calibri" w:hAnsi="Calibri"/>
          <w:sz w:val="24"/>
          <w:szCs w:val="24"/>
        </w:rPr>
        <w:t xml:space="preserve">Additional conditions supported in the </w:t>
      </w:r>
      <w:r w:rsidR="00705C40" w:rsidRPr="00B6045C">
        <w:rPr>
          <w:rFonts w:ascii="Calibri" w:hAnsi="Calibri"/>
          <w:sz w:val="24"/>
          <w:szCs w:val="24"/>
        </w:rPr>
        <w:t>Disability Evaluation System (</w:t>
      </w:r>
      <w:r w:rsidR="00694EEA" w:rsidRPr="00B6045C">
        <w:rPr>
          <w:rFonts w:ascii="Calibri" w:hAnsi="Calibri"/>
          <w:sz w:val="24"/>
          <w:szCs w:val="24"/>
        </w:rPr>
        <w:t>DES</w:t>
      </w:r>
      <w:r w:rsidR="00705C40" w:rsidRPr="00B6045C">
        <w:rPr>
          <w:rFonts w:ascii="Calibri" w:hAnsi="Calibri"/>
          <w:sz w:val="24"/>
          <w:szCs w:val="24"/>
        </w:rPr>
        <w:t xml:space="preserve">) </w:t>
      </w:r>
      <w:r w:rsidR="00694EEA" w:rsidRPr="00B6045C">
        <w:rPr>
          <w:rFonts w:ascii="Calibri" w:hAnsi="Calibri"/>
          <w:sz w:val="24"/>
          <w:szCs w:val="24"/>
        </w:rPr>
        <w:t>packet are discussed below</w:t>
      </w:r>
      <w:r w:rsidR="00AE5E14" w:rsidRPr="00B6045C">
        <w:rPr>
          <w:rFonts w:ascii="Calibri" w:hAnsi="Calibri"/>
          <w:sz w:val="24"/>
          <w:szCs w:val="24"/>
        </w:rPr>
        <w:t xml:space="preserve"> but were not </w:t>
      </w:r>
      <w:r w:rsidR="009F5DDD">
        <w:rPr>
          <w:rFonts w:ascii="Calibri" w:hAnsi="Calibri"/>
          <w:sz w:val="24"/>
          <w:szCs w:val="24"/>
        </w:rPr>
        <w:t>adjudicated by the</w:t>
      </w:r>
      <w:r w:rsidR="00AE5E14" w:rsidRPr="00B6045C">
        <w:rPr>
          <w:rFonts w:ascii="Calibri" w:hAnsi="Calibri"/>
          <w:sz w:val="24"/>
          <w:szCs w:val="24"/>
        </w:rPr>
        <w:t xml:space="preserve"> </w:t>
      </w:r>
      <w:r w:rsidR="00324A3D">
        <w:rPr>
          <w:rFonts w:ascii="Calibri" w:hAnsi="Calibri"/>
          <w:sz w:val="24"/>
          <w:szCs w:val="24"/>
        </w:rPr>
        <w:t xml:space="preserve">informal </w:t>
      </w:r>
      <w:r w:rsidR="00AE5E14" w:rsidRPr="00B6045C">
        <w:rPr>
          <w:rFonts w:ascii="Calibri" w:hAnsi="Calibri"/>
          <w:sz w:val="24"/>
          <w:szCs w:val="24"/>
        </w:rPr>
        <w:t>PEB</w:t>
      </w:r>
      <w:r w:rsidR="00324A3D">
        <w:rPr>
          <w:rFonts w:ascii="Calibri" w:hAnsi="Calibri"/>
          <w:sz w:val="24"/>
          <w:szCs w:val="24"/>
        </w:rPr>
        <w:t xml:space="preserve"> (IPEB)</w:t>
      </w:r>
      <w:r w:rsidR="00AE5E14" w:rsidRPr="00B6045C">
        <w:rPr>
          <w:rFonts w:ascii="Calibri" w:hAnsi="Calibri"/>
          <w:sz w:val="24"/>
          <w:szCs w:val="24"/>
        </w:rPr>
        <w:t>.</w:t>
      </w:r>
      <w:r w:rsidR="000D244F" w:rsidRPr="00B6045C">
        <w:rPr>
          <w:rFonts w:ascii="Calibri" w:hAnsi="Calibri"/>
          <w:sz w:val="24"/>
          <w:szCs w:val="24"/>
        </w:rPr>
        <w:t xml:space="preserve">  </w:t>
      </w:r>
      <w:r w:rsidR="00B20624" w:rsidRPr="00B6045C">
        <w:rPr>
          <w:rFonts w:ascii="Calibri" w:hAnsi="Calibri"/>
          <w:sz w:val="24"/>
          <w:szCs w:val="24"/>
        </w:rPr>
        <w:t>The</w:t>
      </w:r>
      <w:r w:rsidR="00324A3D">
        <w:rPr>
          <w:rFonts w:ascii="Calibri" w:hAnsi="Calibri"/>
          <w:sz w:val="24"/>
          <w:szCs w:val="24"/>
        </w:rPr>
        <w:t xml:space="preserve"> IPEB </w:t>
      </w:r>
      <w:r w:rsidR="00B20624" w:rsidRPr="00B6045C">
        <w:rPr>
          <w:rFonts w:ascii="Calibri" w:hAnsi="Calibri"/>
          <w:sz w:val="24"/>
          <w:szCs w:val="24"/>
        </w:rPr>
        <w:t xml:space="preserve">adjudicated the </w:t>
      </w:r>
      <w:r w:rsidR="0042313B">
        <w:rPr>
          <w:rFonts w:ascii="Calibri" w:hAnsi="Calibri"/>
          <w:sz w:val="24"/>
          <w:szCs w:val="24"/>
        </w:rPr>
        <w:t>n</w:t>
      </w:r>
      <w:r w:rsidR="00B56A48">
        <w:rPr>
          <w:rFonts w:ascii="Calibri" w:hAnsi="Calibri"/>
          <w:sz w:val="24"/>
          <w:szCs w:val="24"/>
        </w:rPr>
        <w:t xml:space="preserve">europathic </w:t>
      </w:r>
      <w:r w:rsidR="0042313B">
        <w:rPr>
          <w:rFonts w:ascii="Calibri" w:hAnsi="Calibri"/>
          <w:sz w:val="24"/>
          <w:szCs w:val="24"/>
        </w:rPr>
        <w:t>p</w:t>
      </w:r>
      <w:r w:rsidR="007D0887" w:rsidRPr="00B6045C">
        <w:rPr>
          <w:rFonts w:ascii="Calibri" w:hAnsi="Calibri"/>
          <w:sz w:val="24"/>
          <w:szCs w:val="24"/>
        </w:rPr>
        <w:t>ain</w:t>
      </w:r>
      <w:r w:rsidR="007D0833" w:rsidRPr="00B6045C">
        <w:rPr>
          <w:rFonts w:ascii="Calibri" w:hAnsi="Calibri"/>
          <w:sz w:val="24"/>
          <w:szCs w:val="24"/>
        </w:rPr>
        <w:t xml:space="preserve"> condition as unfitting, </w:t>
      </w:r>
      <w:r w:rsidR="00B20624" w:rsidRPr="00B6045C">
        <w:rPr>
          <w:rFonts w:ascii="Calibri" w:hAnsi="Calibri"/>
          <w:sz w:val="24"/>
          <w:szCs w:val="24"/>
        </w:rPr>
        <w:t xml:space="preserve">rated </w:t>
      </w:r>
      <w:r w:rsidR="007D0887" w:rsidRPr="00B6045C">
        <w:rPr>
          <w:rFonts w:ascii="Calibri" w:hAnsi="Calibri"/>
          <w:sz w:val="24"/>
          <w:szCs w:val="24"/>
        </w:rPr>
        <w:t>0%</w:t>
      </w:r>
      <w:r w:rsidR="009F5DDD">
        <w:rPr>
          <w:rFonts w:ascii="Calibri" w:hAnsi="Calibri"/>
          <w:sz w:val="24"/>
          <w:szCs w:val="24"/>
        </w:rPr>
        <w:t xml:space="preserve"> </w:t>
      </w:r>
      <w:r w:rsidR="00B20624" w:rsidRPr="00B6045C">
        <w:rPr>
          <w:rFonts w:ascii="Calibri" w:hAnsi="Calibri"/>
          <w:sz w:val="24"/>
          <w:szCs w:val="24"/>
        </w:rPr>
        <w:t>with application of DoD</w:t>
      </w:r>
      <w:r w:rsidR="000D244F" w:rsidRPr="00B6045C">
        <w:rPr>
          <w:rFonts w:ascii="Calibri" w:hAnsi="Calibri"/>
          <w:sz w:val="24"/>
          <w:szCs w:val="24"/>
        </w:rPr>
        <w:t>I 1332.39 (E2.A1.5</w:t>
      </w:r>
      <w:r w:rsidR="000D244F" w:rsidRPr="00B56A48">
        <w:rPr>
          <w:rFonts w:ascii="Calibri" w:hAnsi="Calibri"/>
          <w:sz w:val="24"/>
          <w:szCs w:val="24"/>
        </w:rPr>
        <w:t xml:space="preserve">).  The </w:t>
      </w:r>
      <w:r w:rsidR="0042313B">
        <w:rPr>
          <w:rFonts w:ascii="Calibri" w:hAnsi="Calibri"/>
          <w:sz w:val="24"/>
          <w:szCs w:val="24"/>
        </w:rPr>
        <w:t>r</w:t>
      </w:r>
      <w:r w:rsidR="000D244F" w:rsidRPr="00B56A48">
        <w:rPr>
          <w:rFonts w:ascii="Calibri" w:hAnsi="Calibri"/>
          <w:sz w:val="24"/>
          <w:szCs w:val="24"/>
        </w:rPr>
        <w:t xml:space="preserve">etained </w:t>
      </w:r>
      <w:r w:rsidR="0042313B">
        <w:rPr>
          <w:rFonts w:ascii="Calibri" w:hAnsi="Calibri"/>
          <w:sz w:val="24"/>
          <w:szCs w:val="24"/>
        </w:rPr>
        <w:t>b</w:t>
      </w:r>
      <w:r w:rsidR="000D244F" w:rsidRPr="00B56A48">
        <w:rPr>
          <w:rFonts w:ascii="Calibri" w:hAnsi="Calibri"/>
          <w:sz w:val="24"/>
          <w:szCs w:val="24"/>
        </w:rPr>
        <w:t>ull</w:t>
      </w:r>
      <w:r w:rsidR="001A6E92" w:rsidRPr="00B56A48">
        <w:rPr>
          <w:rFonts w:ascii="Calibri" w:hAnsi="Calibri"/>
          <w:sz w:val="24"/>
          <w:szCs w:val="24"/>
        </w:rPr>
        <w:t xml:space="preserve">et in the </w:t>
      </w:r>
      <w:r w:rsidR="0042313B">
        <w:rPr>
          <w:rFonts w:ascii="Calibri" w:hAnsi="Calibri"/>
          <w:sz w:val="24"/>
          <w:szCs w:val="24"/>
        </w:rPr>
        <w:t>r</w:t>
      </w:r>
      <w:r w:rsidR="001A6E92" w:rsidRPr="00B56A48">
        <w:rPr>
          <w:rFonts w:ascii="Calibri" w:hAnsi="Calibri"/>
          <w:sz w:val="24"/>
          <w:szCs w:val="24"/>
        </w:rPr>
        <w:t xml:space="preserve">ight </w:t>
      </w:r>
      <w:r w:rsidR="0042313B">
        <w:rPr>
          <w:rFonts w:ascii="Calibri" w:hAnsi="Calibri"/>
          <w:sz w:val="24"/>
          <w:szCs w:val="24"/>
        </w:rPr>
        <w:t>p</w:t>
      </w:r>
      <w:r w:rsidR="001A6E92" w:rsidRPr="00B56A48">
        <w:rPr>
          <w:rFonts w:ascii="Calibri" w:hAnsi="Calibri"/>
          <w:sz w:val="24"/>
          <w:szCs w:val="24"/>
        </w:rPr>
        <w:t>elvis condition was determined to be a related Category II condition.</w:t>
      </w:r>
      <w:r w:rsidR="009F5DDD" w:rsidRPr="00B56A48">
        <w:rPr>
          <w:rFonts w:ascii="Calibri" w:hAnsi="Calibri"/>
          <w:sz w:val="24"/>
          <w:szCs w:val="24"/>
        </w:rPr>
        <w:t xml:space="preserve"> </w:t>
      </w:r>
      <w:r w:rsidR="00EA4DCE">
        <w:rPr>
          <w:rFonts w:ascii="Calibri" w:hAnsi="Calibri"/>
          <w:sz w:val="24"/>
          <w:szCs w:val="24"/>
        </w:rPr>
        <w:t xml:space="preserve"> </w:t>
      </w:r>
      <w:r w:rsidR="00B20624" w:rsidRPr="00B56A48">
        <w:rPr>
          <w:rFonts w:asciiTheme="minorHAnsi" w:hAnsiTheme="minorHAnsi"/>
          <w:sz w:val="24"/>
          <w:szCs w:val="24"/>
        </w:rPr>
        <w:t xml:space="preserve">The CI </w:t>
      </w:r>
      <w:r w:rsidR="00190E48" w:rsidRPr="00B56A48">
        <w:rPr>
          <w:rFonts w:asciiTheme="minorHAnsi" w:hAnsiTheme="minorHAnsi"/>
          <w:sz w:val="24"/>
          <w:szCs w:val="24"/>
        </w:rPr>
        <w:t xml:space="preserve">made no appeals </w:t>
      </w:r>
      <w:r w:rsidR="00B20624" w:rsidRPr="00B56A48">
        <w:rPr>
          <w:rFonts w:asciiTheme="minorHAnsi" w:hAnsiTheme="minorHAnsi"/>
          <w:sz w:val="24"/>
          <w:szCs w:val="24"/>
        </w:rPr>
        <w:t xml:space="preserve">and was medically separated with a </w:t>
      </w:r>
      <w:r w:rsidR="007D0887" w:rsidRPr="00B56A48">
        <w:rPr>
          <w:rFonts w:asciiTheme="minorHAnsi" w:hAnsiTheme="minorHAnsi"/>
          <w:sz w:val="24"/>
          <w:szCs w:val="24"/>
        </w:rPr>
        <w:t>0</w:t>
      </w:r>
      <w:r w:rsidR="00B20624" w:rsidRPr="00B56A48">
        <w:rPr>
          <w:rFonts w:asciiTheme="minorHAnsi" w:hAnsiTheme="minorHAnsi"/>
          <w:sz w:val="24"/>
          <w:szCs w:val="24"/>
        </w:rPr>
        <w:t xml:space="preserve">% disability rating.  </w:t>
      </w:r>
    </w:p>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rsidP="00EA4DCE">
      <w:pPr>
        <w:pStyle w:val="PlainText"/>
        <w:spacing w:line="240" w:lineRule="exact"/>
        <w:jc w:val="both"/>
        <w:rPr>
          <w:rFonts w:ascii="Calibri" w:hAnsi="Calibri"/>
          <w:sz w:val="24"/>
          <w:szCs w:val="24"/>
          <w:u w:val="single"/>
        </w:rPr>
      </w:pPr>
    </w:p>
    <w:p w:rsidR="00841243" w:rsidRDefault="002C6E5B" w:rsidP="00C11FBC">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7D0887">
        <w:rPr>
          <w:rFonts w:ascii="Calibri" w:hAnsi="Calibri"/>
          <w:color w:val="auto"/>
          <w:szCs w:val="24"/>
        </w:rPr>
        <w:t>“</w:t>
      </w:r>
      <w:r w:rsidR="007D0887" w:rsidRPr="007D0887">
        <w:rPr>
          <w:rFonts w:ascii="Calibri" w:hAnsi="Calibri"/>
          <w:color w:val="auto"/>
          <w:szCs w:val="24"/>
        </w:rPr>
        <w:t xml:space="preserve">The rating should be changed due to the fact </w:t>
      </w:r>
      <w:r w:rsidR="00FE0D0C">
        <w:rPr>
          <w:rFonts w:ascii="Calibri" w:hAnsi="Calibri"/>
          <w:color w:val="auto"/>
          <w:szCs w:val="24"/>
        </w:rPr>
        <w:t>t</w:t>
      </w:r>
      <w:r w:rsidR="007D0887" w:rsidRPr="007D0887">
        <w:rPr>
          <w:rFonts w:ascii="Calibri" w:hAnsi="Calibri"/>
          <w:color w:val="auto"/>
          <w:szCs w:val="24"/>
        </w:rPr>
        <w:t>hat the nerve damage was rated at zero when it was clear that the condition would have</w:t>
      </w:r>
      <w:r w:rsidR="00FE0D0C">
        <w:rPr>
          <w:rFonts w:ascii="Calibri" w:hAnsi="Calibri"/>
          <w:color w:val="auto"/>
          <w:szCs w:val="24"/>
        </w:rPr>
        <w:t xml:space="preserve"> </w:t>
      </w:r>
      <w:r w:rsidR="007D0887" w:rsidRPr="007D0887">
        <w:rPr>
          <w:rFonts w:ascii="Calibri" w:hAnsi="Calibri"/>
          <w:color w:val="auto"/>
          <w:szCs w:val="24"/>
        </w:rPr>
        <w:t>affec</w:t>
      </w:r>
      <w:r w:rsidR="00FE0D0C">
        <w:rPr>
          <w:rFonts w:ascii="Calibri" w:hAnsi="Calibri"/>
          <w:color w:val="auto"/>
          <w:szCs w:val="24"/>
        </w:rPr>
        <w:t>t</w:t>
      </w:r>
      <w:r w:rsidR="007D0887" w:rsidRPr="007D0887">
        <w:rPr>
          <w:rFonts w:ascii="Calibri" w:hAnsi="Calibri"/>
          <w:color w:val="auto"/>
          <w:szCs w:val="24"/>
        </w:rPr>
        <w:t>s for many years if no</w:t>
      </w:r>
      <w:r w:rsidR="00FE0D0C">
        <w:rPr>
          <w:rFonts w:ascii="Calibri" w:hAnsi="Calibri"/>
          <w:color w:val="auto"/>
          <w:szCs w:val="24"/>
        </w:rPr>
        <w:t>t</w:t>
      </w:r>
      <w:r w:rsidR="007D0887" w:rsidRPr="007D0887">
        <w:rPr>
          <w:rFonts w:ascii="Calibri" w:hAnsi="Calibri"/>
          <w:color w:val="auto"/>
          <w:szCs w:val="24"/>
        </w:rPr>
        <w:t xml:space="preserve"> the rest of</w:t>
      </w:r>
      <w:r w:rsidR="00FE0D0C">
        <w:rPr>
          <w:rFonts w:ascii="Calibri" w:hAnsi="Calibri"/>
          <w:color w:val="auto"/>
          <w:szCs w:val="24"/>
        </w:rPr>
        <w:t xml:space="preserve"> </w:t>
      </w:r>
      <w:r w:rsidR="007D0887" w:rsidRPr="007D0887">
        <w:rPr>
          <w:rFonts w:ascii="Calibri" w:hAnsi="Calibri"/>
          <w:color w:val="auto"/>
          <w:szCs w:val="24"/>
        </w:rPr>
        <w:t>my life.</w:t>
      </w:r>
      <w:r w:rsidR="0042313B">
        <w:rPr>
          <w:rFonts w:ascii="Calibri" w:hAnsi="Calibri"/>
          <w:color w:val="auto"/>
          <w:szCs w:val="24"/>
        </w:rPr>
        <w:t xml:space="preserve"> </w:t>
      </w:r>
      <w:r w:rsidR="007D0887" w:rsidRPr="007D0887">
        <w:rPr>
          <w:rFonts w:ascii="Calibri" w:hAnsi="Calibri"/>
          <w:color w:val="auto"/>
          <w:szCs w:val="24"/>
        </w:rPr>
        <w:t xml:space="preserve"> I went through many tests which showed </w:t>
      </w:r>
      <w:r w:rsidR="00FE0D0C">
        <w:rPr>
          <w:rFonts w:ascii="Calibri" w:hAnsi="Calibri"/>
          <w:color w:val="auto"/>
          <w:szCs w:val="24"/>
        </w:rPr>
        <w:t>t</w:t>
      </w:r>
      <w:r w:rsidR="009A753A">
        <w:rPr>
          <w:rFonts w:ascii="Calibri" w:hAnsi="Calibri"/>
          <w:color w:val="auto"/>
          <w:szCs w:val="24"/>
        </w:rPr>
        <w:t xml:space="preserve">hat I had severe nerve </w:t>
      </w:r>
      <w:r w:rsidR="007D0887" w:rsidRPr="007D0887">
        <w:rPr>
          <w:rFonts w:ascii="Calibri" w:hAnsi="Calibri"/>
          <w:color w:val="auto"/>
          <w:szCs w:val="24"/>
        </w:rPr>
        <w:t>damage in my right leg and</w:t>
      </w:r>
      <w:r w:rsidR="00FE0D0C">
        <w:rPr>
          <w:rFonts w:ascii="Calibri" w:hAnsi="Calibri"/>
          <w:color w:val="auto"/>
          <w:szCs w:val="24"/>
        </w:rPr>
        <w:t xml:space="preserve"> </w:t>
      </w:r>
      <w:r w:rsidR="007D0887" w:rsidRPr="007D0887">
        <w:rPr>
          <w:rFonts w:ascii="Calibri" w:hAnsi="Calibri"/>
          <w:color w:val="auto"/>
          <w:szCs w:val="24"/>
        </w:rPr>
        <w:t xml:space="preserve">lower back from </w:t>
      </w:r>
      <w:r w:rsidR="00FE0D0C">
        <w:rPr>
          <w:rFonts w:ascii="Calibri" w:hAnsi="Calibri"/>
          <w:color w:val="auto"/>
          <w:szCs w:val="24"/>
        </w:rPr>
        <w:t>t</w:t>
      </w:r>
      <w:r w:rsidR="007D0887" w:rsidRPr="007D0887">
        <w:rPr>
          <w:rFonts w:ascii="Calibri" w:hAnsi="Calibri"/>
          <w:color w:val="auto"/>
          <w:szCs w:val="24"/>
        </w:rPr>
        <w:t xml:space="preserve">he bullet </w:t>
      </w:r>
      <w:r w:rsidR="00FE0D0C">
        <w:rPr>
          <w:rFonts w:ascii="Calibri" w:hAnsi="Calibri"/>
          <w:color w:val="auto"/>
          <w:szCs w:val="24"/>
        </w:rPr>
        <w:t>a</w:t>
      </w:r>
      <w:r w:rsidR="007D0887" w:rsidRPr="007D0887">
        <w:rPr>
          <w:rFonts w:ascii="Calibri" w:hAnsi="Calibri"/>
          <w:color w:val="auto"/>
          <w:szCs w:val="24"/>
        </w:rPr>
        <w:t>nd since the bulle</w:t>
      </w:r>
      <w:r w:rsidR="00FE0D0C">
        <w:rPr>
          <w:rFonts w:ascii="Calibri" w:hAnsi="Calibri"/>
          <w:color w:val="auto"/>
          <w:szCs w:val="24"/>
        </w:rPr>
        <w:t>t</w:t>
      </w:r>
      <w:r w:rsidR="007D0887" w:rsidRPr="007D0887">
        <w:rPr>
          <w:rFonts w:ascii="Calibri" w:hAnsi="Calibri"/>
          <w:color w:val="auto"/>
          <w:szCs w:val="24"/>
        </w:rPr>
        <w:t xml:space="preserve"> is still inside could cause more damage later due to the fact it can and will move over time</w:t>
      </w:r>
      <w:r w:rsidR="00FE0D0C">
        <w:rPr>
          <w:rFonts w:ascii="Calibri" w:hAnsi="Calibri"/>
          <w:color w:val="auto"/>
          <w:szCs w:val="24"/>
        </w:rPr>
        <w:t>.</w:t>
      </w:r>
      <w:r w:rsidR="0042313B">
        <w:rPr>
          <w:rFonts w:ascii="Calibri" w:hAnsi="Calibri"/>
          <w:color w:val="auto"/>
          <w:szCs w:val="24"/>
        </w:rPr>
        <w:t xml:space="preserve"> </w:t>
      </w:r>
      <w:r w:rsidR="00841243" w:rsidRPr="006573F2">
        <w:rPr>
          <w:rFonts w:ascii="Calibri" w:hAnsi="Calibri"/>
          <w:color w:val="auto"/>
          <w:szCs w:val="24"/>
        </w:rPr>
        <w:t xml:space="preserve"> </w:t>
      </w:r>
      <w:r w:rsidR="00FE0D0C" w:rsidRPr="00FE0D0C">
        <w:rPr>
          <w:rFonts w:ascii="Calibri" w:hAnsi="Calibri"/>
          <w:color w:val="auto"/>
          <w:szCs w:val="24"/>
        </w:rPr>
        <w:t>I still have to deal with pain on a regular basis but have no choice but to deal</w:t>
      </w:r>
      <w:r w:rsidR="00FE0D0C">
        <w:rPr>
          <w:rFonts w:ascii="Calibri" w:hAnsi="Calibri"/>
          <w:color w:val="auto"/>
          <w:szCs w:val="24"/>
        </w:rPr>
        <w:t xml:space="preserve"> </w:t>
      </w:r>
      <w:r w:rsidR="00FE0D0C" w:rsidRPr="00FE0D0C">
        <w:rPr>
          <w:rFonts w:ascii="Calibri" w:hAnsi="Calibri"/>
          <w:color w:val="auto"/>
          <w:szCs w:val="24"/>
        </w:rPr>
        <w:t>with due to the fact I cannot take nar</w:t>
      </w:r>
      <w:r w:rsidR="00FE0D0C">
        <w:rPr>
          <w:rFonts w:ascii="Calibri" w:hAnsi="Calibri"/>
          <w:color w:val="auto"/>
          <w:szCs w:val="24"/>
        </w:rPr>
        <w:t>co</w:t>
      </w:r>
      <w:r w:rsidR="00FE0D0C" w:rsidRPr="00FE0D0C">
        <w:rPr>
          <w:rFonts w:ascii="Calibri" w:hAnsi="Calibri"/>
          <w:color w:val="auto"/>
          <w:szCs w:val="24"/>
        </w:rPr>
        <w:t>tic pain killers because I have</w:t>
      </w:r>
      <w:r w:rsidR="00FE0D0C">
        <w:rPr>
          <w:rFonts w:ascii="Calibri" w:hAnsi="Calibri"/>
          <w:color w:val="auto"/>
          <w:szCs w:val="24"/>
        </w:rPr>
        <w:t xml:space="preserve"> </w:t>
      </w:r>
      <w:r w:rsidR="00FE0D0C" w:rsidRPr="00FE0D0C">
        <w:rPr>
          <w:rFonts w:ascii="Calibri" w:hAnsi="Calibri"/>
          <w:color w:val="auto"/>
          <w:szCs w:val="24"/>
        </w:rPr>
        <w:t>to drive a</w:t>
      </w:r>
      <w:r w:rsidR="007E7CD0">
        <w:rPr>
          <w:rFonts w:ascii="Calibri" w:hAnsi="Calibri"/>
          <w:color w:val="auto"/>
          <w:szCs w:val="24"/>
        </w:rPr>
        <w:t xml:space="preserve"> </w:t>
      </w:r>
      <w:r w:rsidR="00FE0D0C" w:rsidRPr="00FE0D0C">
        <w:rPr>
          <w:rFonts w:ascii="Calibri" w:hAnsi="Calibri"/>
          <w:color w:val="auto"/>
          <w:szCs w:val="24"/>
        </w:rPr>
        <w:t>l</w:t>
      </w:r>
      <w:r w:rsidR="00FE0D0C">
        <w:rPr>
          <w:rFonts w:ascii="Calibri" w:hAnsi="Calibri"/>
          <w:color w:val="auto"/>
          <w:szCs w:val="24"/>
        </w:rPr>
        <w:t>o</w:t>
      </w:r>
      <w:r w:rsidR="00FE0D0C" w:rsidRPr="00FE0D0C">
        <w:rPr>
          <w:rFonts w:ascii="Calibri" w:hAnsi="Calibri"/>
          <w:color w:val="auto"/>
          <w:szCs w:val="24"/>
        </w:rPr>
        <w:t xml:space="preserve">t for </w:t>
      </w:r>
      <w:r w:rsidR="00FE0D0C">
        <w:rPr>
          <w:rFonts w:ascii="Calibri" w:hAnsi="Calibri"/>
          <w:color w:val="auto"/>
          <w:szCs w:val="24"/>
        </w:rPr>
        <w:t>my work.</w:t>
      </w:r>
      <w:r w:rsidR="00FE0D0C" w:rsidRPr="00FE0D0C">
        <w:rPr>
          <w:rFonts w:ascii="Calibri" w:hAnsi="Calibri"/>
          <w:color w:val="auto"/>
          <w:szCs w:val="24"/>
        </w:rPr>
        <w:t xml:space="preserve"> </w:t>
      </w:r>
      <w:r w:rsidR="0042313B">
        <w:rPr>
          <w:rFonts w:ascii="Calibri" w:hAnsi="Calibri"/>
          <w:color w:val="auto"/>
          <w:szCs w:val="24"/>
        </w:rPr>
        <w:t xml:space="preserve"> </w:t>
      </w:r>
      <w:r w:rsidR="00FE0D0C" w:rsidRPr="00FE0D0C">
        <w:rPr>
          <w:rFonts w:ascii="Calibri" w:hAnsi="Calibri"/>
          <w:color w:val="auto"/>
          <w:szCs w:val="24"/>
        </w:rPr>
        <w:t xml:space="preserve">So </w:t>
      </w:r>
      <w:r w:rsidR="00FE0D0C">
        <w:rPr>
          <w:rFonts w:ascii="Calibri" w:hAnsi="Calibri"/>
          <w:color w:val="auto"/>
          <w:szCs w:val="24"/>
        </w:rPr>
        <w:t>I</w:t>
      </w:r>
      <w:r w:rsidR="00FE0D0C" w:rsidRPr="00FE0D0C">
        <w:rPr>
          <w:rFonts w:ascii="Calibri" w:hAnsi="Calibri"/>
          <w:color w:val="auto"/>
          <w:szCs w:val="24"/>
        </w:rPr>
        <w:t xml:space="preserve"> usually take </w:t>
      </w:r>
      <w:r w:rsidR="00705322">
        <w:rPr>
          <w:rFonts w:ascii="Calibri" w:hAnsi="Calibri"/>
          <w:color w:val="auto"/>
          <w:szCs w:val="24"/>
        </w:rPr>
        <w:t>I</w:t>
      </w:r>
      <w:r w:rsidR="00FE0D0C" w:rsidRPr="00FE0D0C">
        <w:rPr>
          <w:rFonts w:ascii="Calibri" w:hAnsi="Calibri"/>
          <w:color w:val="auto"/>
          <w:szCs w:val="24"/>
        </w:rPr>
        <w:t>bupro</w:t>
      </w:r>
      <w:r w:rsidR="000A5B8D">
        <w:rPr>
          <w:rFonts w:ascii="Calibri" w:hAnsi="Calibri"/>
          <w:color w:val="auto"/>
          <w:szCs w:val="24"/>
        </w:rPr>
        <w:t>fe</w:t>
      </w:r>
      <w:r w:rsidR="00FE0D0C" w:rsidRPr="00FE0D0C">
        <w:rPr>
          <w:rFonts w:ascii="Calibri" w:hAnsi="Calibri"/>
          <w:color w:val="auto"/>
          <w:szCs w:val="24"/>
        </w:rPr>
        <w:t>n to make the pain bearable so that I can continue to work</w:t>
      </w:r>
      <w:r w:rsidR="00307055">
        <w:rPr>
          <w:rFonts w:ascii="Calibri" w:hAnsi="Calibri"/>
          <w:color w:val="auto"/>
          <w:szCs w:val="24"/>
        </w:rPr>
        <w:t xml:space="preserve">.  </w:t>
      </w:r>
      <w:r w:rsidR="00FE0D0C" w:rsidRPr="00FE0D0C">
        <w:rPr>
          <w:rFonts w:ascii="Calibri" w:hAnsi="Calibri"/>
          <w:color w:val="auto"/>
          <w:szCs w:val="24"/>
        </w:rPr>
        <w:t>I do not know if</w:t>
      </w:r>
      <w:r w:rsidR="00FE0D0C">
        <w:rPr>
          <w:rFonts w:ascii="Calibri" w:hAnsi="Calibri"/>
          <w:color w:val="auto"/>
          <w:szCs w:val="24"/>
        </w:rPr>
        <w:t xml:space="preserve"> </w:t>
      </w:r>
      <w:r w:rsidR="00FE0D0C" w:rsidRPr="00FE0D0C">
        <w:rPr>
          <w:rFonts w:ascii="Calibri" w:hAnsi="Calibri"/>
          <w:color w:val="auto"/>
          <w:szCs w:val="24"/>
        </w:rPr>
        <w:t>you will</w:t>
      </w:r>
      <w:r w:rsidR="00FE0D0C">
        <w:rPr>
          <w:rFonts w:ascii="Calibri" w:hAnsi="Calibri"/>
          <w:color w:val="auto"/>
          <w:szCs w:val="24"/>
        </w:rPr>
        <w:t xml:space="preserve"> </w:t>
      </w:r>
      <w:r w:rsidR="00FE0D0C" w:rsidRPr="00FE0D0C">
        <w:rPr>
          <w:rFonts w:ascii="Calibri" w:hAnsi="Calibri"/>
          <w:color w:val="auto"/>
          <w:szCs w:val="24"/>
        </w:rPr>
        <w:t>compare my VA records and ratings to m</w:t>
      </w:r>
      <w:r w:rsidR="00EA4DCE">
        <w:rPr>
          <w:rFonts w:ascii="Calibri" w:hAnsi="Calibri"/>
          <w:color w:val="auto"/>
          <w:szCs w:val="24"/>
        </w:rPr>
        <w:t>y records while on active duty b</w:t>
      </w:r>
      <w:r w:rsidR="00FE0D0C" w:rsidRPr="00FE0D0C">
        <w:rPr>
          <w:rFonts w:ascii="Calibri" w:hAnsi="Calibri"/>
          <w:color w:val="auto"/>
          <w:szCs w:val="24"/>
        </w:rPr>
        <w:t xml:space="preserve">ut I will </w:t>
      </w:r>
      <w:r w:rsidR="00FE0D0C" w:rsidRPr="00307055">
        <w:rPr>
          <w:rFonts w:ascii="Calibri" w:hAnsi="Calibri"/>
          <w:color w:val="auto"/>
          <w:szCs w:val="24"/>
        </w:rPr>
        <w:t>list some of the problems which were not addressed but clearly overlooked, I have problems with my shoulders which were not addressed, the only real condition that was addressed was the nerve damage and it was a great enough disability to be medically discharged but not to be rated higher than Zero.</w:t>
      </w:r>
      <w:r w:rsidR="0042313B">
        <w:rPr>
          <w:rFonts w:ascii="Calibri" w:hAnsi="Calibri"/>
          <w:color w:val="auto"/>
          <w:szCs w:val="24"/>
        </w:rPr>
        <w:t xml:space="preserve"> </w:t>
      </w:r>
      <w:r w:rsidR="00FE0D0C" w:rsidRPr="00307055">
        <w:rPr>
          <w:rFonts w:ascii="Calibri" w:hAnsi="Calibri"/>
          <w:color w:val="auto"/>
          <w:szCs w:val="24"/>
        </w:rPr>
        <w:t xml:space="preserve"> I have also been diagnosed with PTSD.</w:t>
      </w:r>
      <w:r w:rsidR="0042313B">
        <w:rPr>
          <w:rFonts w:ascii="Calibri" w:hAnsi="Calibri"/>
          <w:color w:val="auto"/>
          <w:szCs w:val="24"/>
        </w:rPr>
        <w:t xml:space="preserve"> </w:t>
      </w:r>
      <w:r w:rsidR="00FE0D0C" w:rsidRPr="00307055">
        <w:rPr>
          <w:rFonts w:ascii="Calibri" w:hAnsi="Calibri"/>
          <w:color w:val="auto"/>
          <w:szCs w:val="24"/>
        </w:rPr>
        <w:t xml:space="preserve"> I received a rating from the V.A for PTSD. </w:t>
      </w:r>
      <w:r w:rsidR="0042313B">
        <w:rPr>
          <w:rFonts w:ascii="Calibri" w:hAnsi="Calibri"/>
          <w:color w:val="auto"/>
          <w:szCs w:val="24"/>
        </w:rPr>
        <w:t xml:space="preserve"> </w:t>
      </w:r>
      <w:r w:rsidR="00FE0D0C" w:rsidRPr="00307055">
        <w:rPr>
          <w:rFonts w:ascii="Calibri" w:hAnsi="Calibri"/>
          <w:color w:val="auto"/>
          <w:szCs w:val="24"/>
        </w:rPr>
        <w:t xml:space="preserve">I was asked some questions about dreams and </w:t>
      </w:r>
      <w:r w:rsidR="0074076E" w:rsidRPr="00307055">
        <w:rPr>
          <w:rFonts w:ascii="Calibri" w:hAnsi="Calibri"/>
          <w:color w:val="auto"/>
          <w:szCs w:val="24"/>
        </w:rPr>
        <w:t>t</w:t>
      </w:r>
      <w:r w:rsidR="00FE0D0C" w:rsidRPr="00307055">
        <w:rPr>
          <w:rFonts w:ascii="Calibri" w:hAnsi="Calibri"/>
          <w:color w:val="auto"/>
          <w:szCs w:val="24"/>
        </w:rPr>
        <w:t>hings of</w:t>
      </w:r>
      <w:r w:rsidR="0074076E" w:rsidRPr="00307055">
        <w:rPr>
          <w:rFonts w:ascii="Calibri" w:hAnsi="Calibri"/>
          <w:color w:val="auto"/>
          <w:szCs w:val="24"/>
        </w:rPr>
        <w:t xml:space="preserve"> </w:t>
      </w:r>
      <w:r w:rsidR="00FE0D0C" w:rsidRPr="00307055">
        <w:rPr>
          <w:rFonts w:ascii="Calibri" w:hAnsi="Calibri"/>
          <w:color w:val="auto"/>
          <w:szCs w:val="24"/>
        </w:rPr>
        <w:t>that nature.</w:t>
      </w:r>
      <w:r w:rsidR="0042313B">
        <w:rPr>
          <w:rFonts w:ascii="Calibri" w:hAnsi="Calibri"/>
          <w:color w:val="auto"/>
          <w:szCs w:val="24"/>
        </w:rPr>
        <w:t xml:space="preserve"> </w:t>
      </w:r>
      <w:r w:rsidR="00FE0D0C" w:rsidRPr="00307055">
        <w:rPr>
          <w:rFonts w:ascii="Calibri" w:hAnsi="Calibri"/>
          <w:color w:val="auto"/>
          <w:szCs w:val="24"/>
        </w:rPr>
        <w:t xml:space="preserve"> They were just overlooked. </w:t>
      </w:r>
      <w:r w:rsidR="0042313B">
        <w:rPr>
          <w:rFonts w:ascii="Calibri" w:hAnsi="Calibri"/>
          <w:color w:val="auto"/>
          <w:szCs w:val="24"/>
        </w:rPr>
        <w:t xml:space="preserve"> </w:t>
      </w:r>
      <w:r w:rsidR="00FE0D0C" w:rsidRPr="00307055">
        <w:rPr>
          <w:rFonts w:ascii="Calibri" w:hAnsi="Calibri"/>
          <w:color w:val="auto"/>
          <w:szCs w:val="24"/>
        </w:rPr>
        <w:t xml:space="preserve">The doctor actually said </w:t>
      </w:r>
      <w:r w:rsidR="000A5B8D" w:rsidRPr="00307055">
        <w:rPr>
          <w:rFonts w:ascii="Calibri" w:hAnsi="Calibri"/>
          <w:color w:val="auto"/>
          <w:szCs w:val="24"/>
        </w:rPr>
        <w:t>it’s</w:t>
      </w:r>
      <w:r w:rsidR="00FE0D0C" w:rsidRPr="00307055">
        <w:rPr>
          <w:rFonts w:ascii="Calibri" w:hAnsi="Calibri"/>
          <w:color w:val="auto"/>
          <w:szCs w:val="24"/>
        </w:rPr>
        <w:t xml:space="preserve"> normal and ok and not to worry to</w:t>
      </w:r>
      <w:r w:rsidR="000A5B8D" w:rsidRPr="00307055">
        <w:rPr>
          <w:rFonts w:ascii="Calibri" w:hAnsi="Calibri"/>
          <w:color w:val="auto"/>
          <w:szCs w:val="24"/>
        </w:rPr>
        <w:t>o</w:t>
      </w:r>
      <w:r w:rsidR="00FE0D0C" w:rsidRPr="00307055">
        <w:rPr>
          <w:rFonts w:ascii="Calibri" w:hAnsi="Calibri"/>
          <w:color w:val="auto"/>
          <w:szCs w:val="24"/>
        </w:rPr>
        <w:t xml:space="preserve"> much</w:t>
      </w:r>
      <w:r w:rsidR="009A753A" w:rsidRPr="00307055">
        <w:rPr>
          <w:rFonts w:ascii="Calibri" w:hAnsi="Calibri"/>
          <w:color w:val="auto"/>
          <w:szCs w:val="24"/>
        </w:rPr>
        <w:t xml:space="preserve"> about it.</w:t>
      </w:r>
      <w:r w:rsidR="00FE0D0C" w:rsidRPr="00307055">
        <w:rPr>
          <w:rFonts w:ascii="Calibri" w:hAnsi="Calibri"/>
          <w:color w:val="auto"/>
          <w:szCs w:val="24"/>
        </w:rPr>
        <w:t xml:space="preserve"> </w:t>
      </w:r>
      <w:r w:rsidR="0042313B">
        <w:rPr>
          <w:rFonts w:ascii="Calibri" w:hAnsi="Calibri"/>
          <w:color w:val="auto"/>
          <w:szCs w:val="24"/>
        </w:rPr>
        <w:t xml:space="preserve"> </w:t>
      </w:r>
      <w:r w:rsidR="00FE0D0C" w:rsidRPr="00307055">
        <w:rPr>
          <w:rFonts w:ascii="Calibri" w:hAnsi="Calibri"/>
          <w:color w:val="auto"/>
          <w:szCs w:val="24"/>
        </w:rPr>
        <w:t>My physical when being discharged was not ve</w:t>
      </w:r>
      <w:r w:rsidR="000A5B8D" w:rsidRPr="00307055">
        <w:rPr>
          <w:rFonts w:ascii="Calibri" w:hAnsi="Calibri"/>
          <w:color w:val="auto"/>
          <w:szCs w:val="24"/>
        </w:rPr>
        <w:t>ry thorough.</w:t>
      </w:r>
      <w:r w:rsidR="0042313B">
        <w:rPr>
          <w:rFonts w:ascii="Calibri" w:hAnsi="Calibri"/>
          <w:color w:val="auto"/>
          <w:szCs w:val="24"/>
        </w:rPr>
        <w:t xml:space="preserve"> </w:t>
      </w:r>
      <w:r w:rsidR="00FE0D0C" w:rsidRPr="00307055">
        <w:rPr>
          <w:rFonts w:ascii="Calibri" w:hAnsi="Calibri"/>
          <w:color w:val="auto"/>
          <w:szCs w:val="24"/>
        </w:rPr>
        <w:t xml:space="preserve"> The doctor did not really take anything I said into </w:t>
      </w:r>
      <w:proofErr w:type="gramStart"/>
      <w:r w:rsidR="000A5B8D" w:rsidRPr="00307055">
        <w:rPr>
          <w:rFonts w:ascii="Calibri" w:hAnsi="Calibri"/>
          <w:color w:val="auto"/>
          <w:szCs w:val="24"/>
        </w:rPr>
        <w:t>consideration,</w:t>
      </w:r>
      <w:proofErr w:type="gramEnd"/>
      <w:r w:rsidR="000A5B8D" w:rsidRPr="00307055">
        <w:rPr>
          <w:rFonts w:ascii="Calibri" w:hAnsi="Calibri"/>
          <w:color w:val="auto"/>
          <w:szCs w:val="24"/>
        </w:rPr>
        <w:t xml:space="preserve"> </w:t>
      </w:r>
      <w:r w:rsidR="00FE0D0C" w:rsidRPr="00307055">
        <w:rPr>
          <w:rFonts w:ascii="Calibri" w:hAnsi="Calibri"/>
          <w:color w:val="auto"/>
          <w:szCs w:val="24"/>
        </w:rPr>
        <w:t>also have issues with hearing which were overlooked.</w:t>
      </w:r>
      <w:r w:rsidR="0042313B">
        <w:rPr>
          <w:rFonts w:ascii="Calibri" w:hAnsi="Calibri"/>
          <w:color w:val="auto"/>
          <w:szCs w:val="24"/>
        </w:rPr>
        <w:t xml:space="preserve"> </w:t>
      </w:r>
      <w:r w:rsidR="00FE0D0C" w:rsidRPr="00307055">
        <w:rPr>
          <w:rFonts w:ascii="Calibri" w:hAnsi="Calibri"/>
          <w:color w:val="auto"/>
          <w:szCs w:val="24"/>
        </w:rPr>
        <w:t xml:space="preserve"> I have constant ringing in both ears I believe my medical records will show my hearing loss over the years while on active duty. </w:t>
      </w:r>
      <w:r w:rsidR="0042313B">
        <w:rPr>
          <w:rFonts w:ascii="Calibri" w:hAnsi="Calibri"/>
          <w:color w:val="auto"/>
          <w:szCs w:val="24"/>
        </w:rPr>
        <w:t xml:space="preserve"> </w:t>
      </w:r>
      <w:r w:rsidR="00FE0D0C" w:rsidRPr="00307055">
        <w:rPr>
          <w:rFonts w:ascii="Calibri" w:hAnsi="Calibri"/>
          <w:color w:val="auto"/>
          <w:szCs w:val="24"/>
        </w:rPr>
        <w:t>Also I have had extreme problems with short term memory loss forgetting the smallest of things and it has gotten progressively worse, this is something that I have never had a problem with before.</w:t>
      </w:r>
      <w:r w:rsidR="0042313B">
        <w:rPr>
          <w:rFonts w:ascii="Calibri" w:hAnsi="Calibri"/>
          <w:color w:val="auto"/>
          <w:szCs w:val="24"/>
        </w:rPr>
        <w:t xml:space="preserve"> </w:t>
      </w:r>
      <w:r w:rsidR="00FE0D0C" w:rsidRPr="00307055">
        <w:rPr>
          <w:rFonts w:ascii="Calibri" w:hAnsi="Calibri"/>
          <w:color w:val="auto"/>
          <w:szCs w:val="24"/>
        </w:rPr>
        <w:t xml:space="preserve"> I also have problems sleeping I do not sleep through the entire night I wake up constantly and different times of the night completely soaked in sweat and I have no</w:t>
      </w:r>
      <w:r w:rsidR="0042313B">
        <w:rPr>
          <w:rFonts w:ascii="Calibri" w:hAnsi="Calibri"/>
          <w:color w:val="auto"/>
          <w:szCs w:val="24"/>
        </w:rPr>
        <w:t xml:space="preserve"> i</w:t>
      </w:r>
      <w:r w:rsidR="00FE0D0C" w:rsidRPr="00307055">
        <w:rPr>
          <w:rFonts w:ascii="Calibri" w:hAnsi="Calibri"/>
          <w:color w:val="auto"/>
          <w:szCs w:val="24"/>
        </w:rPr>
        <w:t>dea why</w:t>
      </w:r>
      <w:r w:rsidR="00FE0D0C" w:rsidRPr="00FE0D0C">
        <w:rPr>
          <w:rFonts w:ascii="Calibri" w:hAnsi="Calibri"/>
          <w:color w:val="auto"/>
          <w:szCs w:val="24"/>
        </w:rPr>
        <w:t>.</w:t>
      </w:r>
      <w:r w:rsidR="00324A3D">
        <w:rPr>
          <w:rFonts w:ascii="Calibri" w:hAnsi="Calibri"/>
          <w:color w:val="auto"/>
          <w:szCs w:val="24"/>
        </w:rPr>
        <w:t>”</w:t>
      </w:r>
    </w:p>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pPr>
        <w:rPr>
          <w:rFonts w:ascii="Calibri" w:hAnsi="Calibri"/>
          <w:szCs w:val="24"/>
          <w:u w:val="single"/>
        </w:rPr>
      </w:pPr>
    </w:p>
    <w:p w:rsidR="00EA4DCE" w:rsidRDefault="00EA4DCE">
      <w:pPr>
        <w:rPr>
          <w:rFonts w:ascii="Calibri" w:eastAsia="Calibri" w:hAnsi="Calibri"/>
          <w:color w:val="auto"/>
          <w:szCs w:val="24"/>
          <w:u w:val="single"/>
        </w:rPr>
      </w:pPr>
      <w:r>
        <w:rPr>
          <w:rFonts w:ascii="Calibri" w:hAnsi="Calibri"/>
          <w:color w:val="auto"/>
          <w:szCs w:val="24"/>
        </w:rPr>
        <w:t>** Rating Comparison Table is located on the next page.</w:t>
      </w:r>
      <w:r>
        <w:rPr>
          <w:rFonts w:ascii="Calibri" w:hAnsi="Calibri"/>
          <w:szCs w:val="24"/>
          <w:u w:val="single"/>
        </w:rPr>
        <w:br w:type="page"/>
      </w:r>
    </w:p>
    <w:p w:rsidR="002338CA" w:rsidRPr="00542C9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10261" w:type="dxa"/>
        <w:jc w:val="center"/>
        <w:tblInd w:w="-531" w:type="dxa"/>
        <w:tblLayout w:type="fixed"/>
        <w:tblLook w:val="04A0"/>
      </w:tblPr>
      <w:tblGrid>
        <w:gridCol w:w="2337"/>
        <w:gridCol w:w="720"/>
        <w:gridCol w:w="810"/>
        <w:gridCol w:w="3514"/>
        <w:gridCol w:w="990"/>
        <w:gridCol w:w="810"/>
        <w:gridCol w:w="1080"/>
      </w:tblGrid>
      <w:tr w:rsidR="00684E2B" w:rsidRPr="002A685E" w:rsidTr="00E73CB4">
        <w:trPr>
          <w:trHeight w:val="238"/>
          <w:jc w:val="center"/>
        </w:trPr>
        <w:tc>
          <w:tcPr>
            <w:tcW w:w="3867" w:type="dxa"/>
            <w:gridSpan w:val="3"/>
            <w:tcBorders>
              <w:right w:val="thinThickThinSmallGap" w:sz="24" w:space="0" w:color="auto"/>
            </w:tcBorders>
            <w:shd w:val="clear" w:color="auto" w:fill="D9D9D9" w:themeFill="background1" w:themeFillShade="D9"/>
          </w:tcPr>
          <w:p w:rsidR="00684E2B" w:rsidRPr="00E73CB4" w:rsidRDefault="00684E2B" w:rsidP="0042313B">
            <w:pPr>
              <w:pStyle w:val="ListParagraph"/>
              <w:spacing w:after="0" w:line="240" w:lineRule="exact"/>
              <w:ind w:left="0"/>
              <w:jc w:val="center"/>
              <w:rPr>
                <w:rFonts w:cs="Times New Roman"/>
                <w:b/>
                <w:sz w:val="20"/>
                <w:szCs w:val="20"/>
              </w:rPr>
            </w:pPr>
            <w:r w:rsidRPr="00E73CB4">
              <w:rPr>
                <w:rFonts w:cs="Times New Roman"/>
                <w:b/>
                <w:sz w:val="20"/>
                <w:szCs w:val="20"/>
              </w:rPr>
              <w:t xml:space="preserve">Service </w:t>
            </w:r>
            <w:r w:rsidR="00FE0D0C" w:rsidRPr="00E73CB4">
              <w:rPr>
                <w:rFonts w:cs="Times New Roman"/>
                <w:b/>
                <w:sz w:val="20"/>
                <w:szCs w:val="20"/>
              </w:rPr>
              <w:t>I</w:t>
            </w:r>
            <w:r w:rsidRPr="00E73CB4">
              <w:rPr>
                <w:rFonts w:cs="Times New Roman"/>
                <w:b/>
                <w:sz w:val="20"/>
                <w:szCs w:val="20"/>
              </w:rPr>
              <w:t>PEB</w:t>
            </w:r>
            <w:r w:rsidR="002B2645" w:rsidRPr="00E73CB4">
              <w:rPr>
                <w:rFonts w:cs="Times New Roman"/>
                <w:b/>
                <w:sz w:val="20"/>
                <w:szCs w:val="20"/>
              </w:rPr>
              <w:t xml:space="preserve"> – Dated </w:t>
            </w:r>
            <w:r w:rsidR="00FE0D0C" w:rsidRPr="00E73CB4">
              <w:rPr>
                <w:rFonts w:cs="Times New Roman"/>
                <w:b/>
                <w:sz w:val="20"/>
                <w:szCs w:val="20"/>
              </w:rPr>
              <w:t>20050627</w:t>
            </w:r>
          </w:p>
        </w:tc>
        <w:tc>
          <w:tcPr>
            <w:tcW w:w="6394" w:type="dxa"/>
            <w:gridSpan w:val="4"/>
            <w:tcBorders>
              <w:left w:val="thinThickThinSmallGap" w:sz="24" w:space="0" w:color="auto"/>
            </w:tcBorders>
            <w:shd w:val="clear" w:color="auto" w:fill="D9D9D9" w:themeFill="background1" w:themeFillShade="D9"/>
          </w:tcPr>
          <w:p w:rsidR="00297511" w:rsidRPr="00E73CB4" w:rsidRDefault="00684E2B" w:rsidP="00297511">
            <w:pPr>
              <w:pStyle w:val="ListParagraph"/>
              <w:spacing w:after="0" w:line="240" w:lineRule="exact"/>
              <w:ind w:left="0"/>
              <w:jc w:val="center"/>
              <w:rPr>
                <w:rFonts w:cs="Times New Roman"/>
                <w:b/>
                <w:sz w:val="20"/>
                <w:szCs w:val="20"/>
              </w:rPr>
            </w:pPr>
            <w:r w:rsidRPr="00E73CB4">
              <w:rPr>
                <w:rFonts w:cs="Times New Roman"/>
                <w:b/>
                <w:sz w:val="20"/>
                <w:szCs w:val="20"/>
              </w:rPr>
              <w:t>VA (</w:t>
            </w:r>
            <w:r w:rsidR="002E64F3" w:rsidRPr="00E73CB4">
              <w:rPr>
                <w:rFonts w:cs="Times New Roman"/>
                <w:b/>
                <w:sz w:val="20"/>
                <w:szCs w:val="20"/>
              </w:rPr>
              <w:t>1</w:t>
            </w:r>
            <w:r w:rsidR="00297511" w:rsidRPr="00E73CB4">
              <w:rPr>
                <w:rFonts w:cs="Times New Roman"/>
                <w:b/>
                <w:sz w:val="20"/>
                <w:szCs w:val="20"/>
              </w:rPr>
              <w:t xml:space="preserve"> Month Prior to</w:t>
            </w:r>
            <w:r w:rsidRPr="00E73CB4">
              <w:rPr>
                <w:rFonts w:cs="Times New Roman"/>
                <w:b/>
                <w:sz w:val="20"/>
                <w:szCs w:val="20"/>
              </w:rPr>
              <w:t xml:space="preserve"> Separation)</w:t>
            </w:r>
          </w:p>
          <w:p w:rsidR="00684E2B" w:rsidRPr="00E73CB4" w:rsidRDefault="000C3C13" w:rsidP="00297511">
            <w:pPr>
              <w:pStyle w:val="ListParagraph"/>
              <w:spacing w:after="0" w:line="240" w:lineRule="exact"/>
              <w:ind w:left="0"/>
              <w:jc w:val="center"/>
              <w:rPr>
                <w:rFonts w:cs="Times New Roman"/>
                <w:b/>
                <w:sz w:val="20"/>
                <w:szCs w:val="20"/>
              </w:rPr>
            </w:pPr>
            <w:r w:rsidRPr="00E73CB4">
              <w:rPr>
                <w:rFonts w:cs="Times New Roman"/>
                <w:b/>
                <w:sz w:val="20"/>
                <w:szCs w:val="20"/>
              </w:rPr>
              <w:t xml:space="preserve">Effective </w:t>
            </w:r>
            <w:r w:rsidR="00FE0D0C" w:rsidRPr="00E73CB4">
              <w:rPr>
                <w:rFonts w:cs="Times New Roman"/>
                <w:b/>
                <w:sz w:val="20"/>
                <w:szCs w:val="20"/>
              </w:rPr>
              <w:t>20050901</w:t>
            </w:r>
            <w:r w:rsidR="00297511" w:rsidRPr="00E73CB4">
              <w:rPr>
                <w:rFonts w:cs="Times New Roman"/>
                <w:b/>
                <w:sz w:val="20"/>
                <w:szCs w:val="20"/>
              </w:rPr>
              <w:t xml:space="preserve"> Except as Noted</w:t>
            </w:r>
          </w:p>
        </w:tc>
      </w:tr>
      <w:tr w:rsidR="00CE653C" w:rsidRPr="002A685E" w:rsidTr="00E73CB4">
        <w:trPr>
          <w:trHeight w:val="238"/>
          <w:jc w:val="center"/>
        </w:trPr>
        <w:tc>
          <w:tcPr>
            <w:tcW w:w="2337" w:type="dxa"/>
            <w:tcBorders>
              <w:bottom w:val="single" w:sz="4" w:space="0" w:color="000000" w:themeColor="text1"/>
            </w:tcBorders>
            <w:shd w:val="clear" w:color="auto" w:fill="D9D9D9" w:themeFill="background1" w:themeFillShade="D9"/>
          </w:tcPr>
          <w:p w:rsidR="002B2645" w:rsidRPr="00E73CB4" w:rsidRDefault="002B2645" w:rsidP="00190E48">
            <w:pPr>
              <w:pStyle w:val="ListParagraph"/>
              <w:spacing w:after="0" w:line="240" w:lineRule="exact"/>
              <w:ind w:left="0"/>
              <w:jc w:val="both"/>
              <w:rPr>
                <w:rFonts w:cs="Times New Roman"/>
                <w:b/>
                <w:sz w:val="20"/>
                <w:szCs w:val="20"/>
              </w:rPr>
            </w:pPr>
            <w:r w:rsidRPr="00E73CB4">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E73CB4" w:rsidRDefault="002B2645" w:rsidP="005709F7">
            <w:pPr>
              <w:pStyle w:val="ListParagraph"/>
              <w:spacing w:after="0" w:line="240" w:lineRule="exact"/>
              <w:ind w:left="0"/>
              <w:jc w:val="center"/>
              <w:rPr>
                <w:rFonts w:cs="Times New Roman"/>
                <w:b/>
                <w:sz w:val="20"/>
                <w:szCs w:val="20"/>
              </w:rPr>
            </w:pPr>
            <w:r w:rsidRPr="00E73CB4">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E73CB4" w:rsidRDefault="002B2645" w:rsidP="005709F7">
            <w:pPr>
              <w:pStyle w:val="ListParagraph"/>
              <w:spacing w:after="0" w:line="240" w:lineRule="exact"/>
              <w:ind w:left="0"/>
              <w:jc w:val="center"/>
              <w:rPr>
                <w:rFonts w:cs="Times New Roman"/>
                <w:b/>
                <w:sz w:val="20"/>
                <w:szCs w:val="20"/>
              </w:rPr>
            </w:pPr>
            <w:r w:rsidRPr="00E73CB4">
              <w:rPr>
                <w:rFonts w:cs="Times New Roman"/>
                <w:b/>
                <w:sz w:val="20"/>
                <w:szCs w:val="20"/>
              </w:rPr>
              <w:t>Rating</w:t>
            </w:r>
          </w:p>
        </w:tc>
        <w:tc>
          <w:tcPr>
            <w:tcW w:w="3514" w:type="dxa"/>
            <w:tcBorders>
              <w:left w:val="thinThickThinSmallGap" w:sz="24" w:space="0" w:color="auto"/>
              <w:bottom w:val="single" w:sz="4" w:space="0" w:color="000000" w:themeColor="text1"/>
            </w:tcBorders>
            <w:shd w:val="clear" w:color="auto" w:fill="D9D9D9" w:themeFill="background1" w:themeFillShade="D9"/>
          </w:tcPr>
          <w:p w:rsidR="002B2645" w:rsidRPr="00E73CB4" w:rsidRDefault="002B2645" w:rsidP="00190E48">
            <w:pPr>
              <w:pStyle w:val="ListParagraph"/>
              <w:spacing w:after="0" w:line="240" w:lineRule="exact"/>
              <w:ind w:left="0"/>
              <w:jc w:val="both"/>
              <w:rPr>
                <w:rFonts w:cs="Times New Roman"/>
                <w:b/>
                <w:sz w:val="20"/>
                <w:szCs w:val="20"/>
              </w:rPr>
            </w:pPr>
            <w:r w:rsidRPr="00E73CB4">
              <w:rPr>
                <w:rFonts w:cs="Times New Roman"/>
                <w:b/>
                <w:sz w:val="20"/>
                <w:szCs w:val="20"/>
              </w:rPr>
              <w:t>Condition</w:t>
            </w:r>
          </w:p>
        </w:tc>
        <w:tc>
          <w:tcPr>
            <w:tcW w:w="990" w:type="dxa"/>
            <w:tcBorders>
              <w:bottom w:val="single" w:sz="4" w:space="0" w:color="000000" w:themeColor="text1"/>
            </w:tcBorders>
            <w:shd w:val="clear" w:color="auto" w:fill="D9D9D9" w:themeFill="background1" w:themeFillShade="D9"/>
          </w:tcPr>
          <w:p w:rsidR="002B2645" w:rsidRPr="00E73CB4" w:rsidRDefault="002B2645" w:rsidP="005709F7">
            <w:pPr>
              <w:pStyle w:val="ListParagraph"/>
              <w:spacing w:after="0" w:line="240" w:lineRule="exact"/>
              <w:ind w:left="0"/>
              <w:jc w:val="center"/>
              <w:rPr>
                <w:rFonts w:cs="Times New Roman"/>
                <w:b/>
                <w:sz w:val="20"/>
                <w:szCs w:val="20"/>
              </w:rPr>
            </w:pPr>
            <w:r w:rsidRPr="00E73CB4">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E73CB4" w:rsidRDefault="002B2645" w:rsidP="005709F7">
            <w:pPr>
              <w:pStyle w:val="ListParagraph"/>
              <w:spacing w:after="0" w:line="240" w:lineRule="exact"/>
              <w:ind w:left="0"/>
              <w:jc w:val="center"/>
              <w:rPr>
                <w:rFonts w:cs="Times New Roman"/>
                <w:b/>
                <w:sz w:val="20"/>
                <w:szCs w:val="20"/>
              </w:rPr>
            </w:pPr>
            <w:r w:rsidRPr="00E73CB4">
              <w:rPr>
                <w:rFonts w:cs="Times New Roman"/>
                <w:b/>
                <w:sz w:val="20"/>
                <w:szCs w:val="20"/>
              </w:rPr>
              <w:t>Rating</w:t>
            </w:r>
          </w:p>
        </w:tc>
        <w:tc>
          <w:tcPr>
            <w:tcW w:w="1080" w:type="dxa"/>
            <w:tcBorders>
              <w:bottom w:val="single" w:sz="4" w:space="0" w:color="000000" w:themeColor="text1"/>
            </w:tcBorders>
            <w:shd w:val="clear" w:color="auto" w:fill="D9D9D9" w:themeFill="background1" w:themeFillShade="D9"/>
          </w:tcPr>
          <w:p w:rsidR="002B2645" w:rsidRPr="00E73CB4" w:rsidRDefault="002B2645" w:rsidP="005709F7">
            <w:pPr>
              <w:pStyle w:val="ListParagraph"/>
              <w:spacing w:after="0" w:line="240" w:lineRule="exact"/>
              <w:ind w:left="0"/>
              <w:jc w:val="center"/>
              <w:rPr>
                <w:rFonts w:cs="Times New Roman"/>
                <w:b/>
                <w:sz w:val="20"/>
                <w:szCs w:val="20"/>
              </w:rPr>
            </w:pPr>
            <w:r w:rsidRPr="00E73CB4">
              <w:rPr>
                <w:rFonts w:cs="Times New Roman"/>
                <w:b/>
                <w:sz w:val="20"/>
                <w:szCs w:val="20"/>
              </w:rPr>
              <w:t>Exam</w:t>
            </w:r>
          </w:p>
        </w:tc>
      </w:tr>
      <w:tr w:rsidR="00CE653C" w:rsidRPr="002A685E" w:rsidTr="00E73CB4">
        <w:trPr>
          <w:trHeight w:val="293"/>
          <w:jc w:val="center"/>
        </w:trPr>
        <w:tc>
          <w:tcPr>
            <w:tcW w:w="2337" w:type="dxa"/>
            <w:shd w:val="clear" w:color="auto" w:fill="FFFFFF" w:themeFill="background1"/>
          </w:tcPr>
          <w:p w:rsidR="00042C26" w:rsidRPr="00E73CB4" w:rsidRDefault="00FE0D0C" w:rsidP="00CE653C">
            <w:pPr>
              <w:pStyle w:val="ListParagraph"/>
              <w:spacing w:after="0" w:line="240" w:lineRule="exact"/>
              <w:ind w:left="0"/>
              <w:rPr>
                <w:rFonts w:cs="Times New Roman"/>
                <w:sz w:val="20"/>
                <w:szCs w:val="20"/>
              </w:rPr>
            </w:pPr>
            <w:r w:rsidRPr="00E73CB4">
              <w:rPr>
                <w:rFonts w:cs="Times New Roman"/>
                <w:sz w:val="20"/>
                <w:szCs w:val="20"/>
              </w:rPr>
              <w:t>Neuropathic Pain Particularly with Exercise</w:t>
            </w:r>
          </w:p>
        </w:tc>
        <w:tc>
          <w:tcPr>
            <w:tcW w:w="720" w:type="dxa"/>
            <w:shd w:val="clear" w:color="auto" w:fill="FFFFFF" w:themeFill="background1"/>
          </w:tcPr>
          <w:p w:rsidR="00042C26" w:rsidRPr="00E73CB4" w:rsidRDefault="00FE0D0C" w:rsidP="00CE653C">
            <w:pPr>
              <w:pStyle w:val="ListParagraph"/>
              <w:spacing w:after="0" w:line="240" w:lineRule="exact"/>
              <w:ind w:left="0"/>
              <w:jc w:val="center"/>
              <w:rPr>
                <w:rFonts w:cs="Times New Roman"/>
                <w:sz w:val="20"/>
                <w:szCs w:val="20"/>
              </w:rPr>
            </w:pPr>
            <w:r w:rsidRPr="00E73CB4">
              <w:rPr>
                <w:rFonts w:cs="Times New Roman"/>
                <w:sz w:val="20"/>
                <w:szCs w:val="20"/>
              </w:rPr>
              <w:t>8729</w:t>
            </w:r>
          </w:p>
        </w:tc>
        <w:tc>
          <w:tcPr>
            <w:tcW w:w="810" w:type="dxa"/>
            <w:tcBorders>
              <w:right w:val="thinThickThinSmallGap" w:sz="24" w:space="0" w:color="auto"/>
            </w:tcBorders>
            <w:shd w:val="clear" w:color="auto" w:fill="FFFFFF" w:themeFill="background1"/>
          </w:tcPr>
          <w:p w:rsidR="00042C26" w:rsidRPr="00E73CB4" w:rsidRDefault="00FE0D0C" w:rsidP="00CE653C">
            <w:pPr>
              <w:pStyle w:val="ListParagraph"/>
              <w:spacing w:after="0" w:line="240" w:lineRule="exact"/>
              <w:ind w:left="0"/>
              <w:jc w:val="center"/>
              <w:rPr>
                <w:rFonts w:cs="Times New Roman"/>
                <w:sz w:val="20"/>
                <w:szCs w:val="20"/>
              </w:rPr>
            </w:pPr>
            <w:r w:rsidRPr="00E73CB4">
              <w:rPr>
                <w:rFonts w:cs="Times New Roman"/>
                <w:sz w:val="20"/>
                <w:szCs w:val="20"/>
              </w:rPr>
              <w:t>0%</w:t>
            </w:r>
          </w:p>
        </w:tc>
        <w:tc>
          <w:tcPr>
            <w:tcW w:w="3514" w:type="dxa"/>
            <w:tcBorders>
              <w:left w:val="thinThickThinSmallGap" w:sz="24" w:space="0" w:color="auto"/>
            </w:tcBorders>
            <w:shd w:val="clear" w:color="auto" w:fill="FFFFFF" w:themeFill="background1"/>
          </w:tcPr>
          <w:p w:rsidR="00042C26" w:rsidRPr="00E73CB4" w:rsidRDefault="00290678" w:rsidP="00CE653C">
            <w:pPr>
              <w:pStyle w:val="ListParagraph"/>
              <w:spacing w:after="0" w:line="240" w:lineRule="exact"/>
              <w:ind w:left="0"/>
              <w:rPr>
                <w:rFonts w:cs="Times New Roman"/>
                <w:sz w:val="20"/>
                <w:szCs w:val="20"/>
              </w:rPr>
            </w:pPr>
            <w:r w:rsidRPr="00E73CB4">
              <w:rPr>
                <w:rFonts w:cs="Times New Roman"/>
                <w:sz w:val="20"/>
                <w:szCs w:val="20"/>
              </w:rPr>
              <w:t>Neuropathic Pain Right Lower Extremity</w:t>
            </w:r>
          </w:p>
        </w:tc>
        <w:tc>
          <w:tcPr>
            <w:tcW w:w="990" w:type="dxa"/>
            <w:shd w:val="clear" w:color="auto" w:fill="FFFFFF" w:themeFill="background1"/>
          </w:tcPr>
          <w:p w:rsidR="00042C26" w:rsidRPr="00E73CB4" w:rsidRDefault="00290678" w:rsidP="00CE653C">
            <w:pPr>
              <w:pStyle w:val="ListParagraph"/>
              <w:spacing w:after="0" w:line="240" w:lineRule="exact"/>
              <w:ind w:left="0"/>
              <w:jc w:val="center"/>
              <w:rPr>
                <w:rFonts w:cs="Times New Roman"/>
                <w:sz w:val="20"/>
                <w:szCs w:val="20"/>
              </w:rPr>
            </w:pPr>
            <w:r w:rsidRPr="00E73CB4">
              <w:rPr>
                <w:rFonts w:cs="Times New Roman"/>
                <w:sz w:val="20"/>
                <w:szCs w:val="20"/>
              </w:rPr>
              <w:t>8526</w:t>
            </w:r>
          </w:p>
        </w:tc>
        <w:tc>
          <w:tcPr>
            <w:tcW w:w="810" w:type="dxa"/>
            <w:shd w:val="clear" w:color="auto" w:fill="FFFFFF" w:themeFill="background1"/>
          </w:tcPr>
          <w:p w:rsidR="00042C26" w:rsidRPr="00E73CB4" w:rsidRDefault="00290678" w:rsidP="00CE653C">
            <w:pPr>
              <w:pStyle w:val="ListParagraph"/>
              <w:spacing w:after="0" w:line="240" w:lineRule="exact"/>
              <w:ind w:left="0"/>
              <w:jc w:val="center"/>
              <w:rPr>
                <w:rFonts w:cs="Times New Roman"/>
                <w:sz w:val="20"/>
                <w:szCs w:val="20"/>
              </w:rPr>
            </w:pPr>
            <w:r w:rsidRPr="00E73CB4">
              <w:rPr>
                <w:rFonts w:cs="Times New Roman"/>
                <w:sz w:val="20"/>
                <w:szCs w:val="20"/>
              </w:rPr>
              <w:t>10%</w:t>
            </w:r>
          </w:p>
        </w:tc>
        <w:tc>
          <w:tcPr>
            <w:tcW w:w="1080" w:type="dxa"/>
            <w:shd w:val="clear" w:color="auto" w:fill="FFFFFF" w:themeFill="background1"/>
          </w:tcPr>
          <w:p w:rsidR="00042C26" w:rsidRPr="00E73CB4" w:rsidRDefault="002E64F3"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D76410">
        <w:trPr>
          <w:trHeight w:val="127"/>
          <w:jc w:val="center"/>
        </w:trPr>
        <w:tc>
          <w:tcPr>
            <w:tcW w:w="2337" w:type="dxa"/>
            <w:vMerge w:val="restart"/>
            <w:shd w:val="clear" w:color="auto" w:fill="FFFFFF" w:themeFill="background1"/>
          </w:tcPr>
          <w:p w:rsidR="0042313B" w:rsidRPr="00E73CB4" w:rsidRDefault="0042313B" w:rsidP="00CE653C">
            <w:pPr>
              <w:pStyle w:val="ListParagraph"/>
              <w:spacing w:after="0" w:line="240" w:lineRule="exact"/>
              <w:ind w:left="0"/>
              <w:rPr>
                <w:rFonts w:cs="Times New Roman"/>
                <w:sz w:val="20"/>
                <w:szCs w:val="20"/>
              </w:rPr>
            </w:pPr>
            <w:r w:rsidRPr="00E73CB4">
              <w:rPr>
                <w:rFonts w:cs="Times New Roman"/>
                <w:sz w:val="20"/>
                <w:szCs w:val="20"/>
              </w:rPr>
              <w:t>Retained Bullet in the Right Pelvis</w:t>
            </w:r>
          </w:p>
        </w:tc>
        <w:tc>
          <w:tcPr>
            <w:tcW w:w="1530" w:type="dxa"/>
            <w:gridSpan w:val="2"/>
            <w:vMerge w:val="restart"/>
            <w:tcBorders>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Cat II</w:t>
            </w:r>
          </w:p>
        </w:tc>
        <w:tc>
          <w:tcPr>
            <w:tcW w:w="3514" w:type="dxa"/>
            <w:tcBorders>
              <w:lef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rPr>
                <w:rFonts w:cs="Times New Roman"/>
                <w:sz w:val="20"/>
                <w:szCs w:val="20"/>
              </w:rPr>
            </w:pPr>
            <w:r w:rsidRPr="00E73CB4">
              <w:rPr>
                <w:rFonts w:cs="Times New Roman"/>
                <w:sz w:val="20"/>
                <w:szCs w:val="20"/>
              </w:rPr>
              <w:t>Status Post Gun Shot Wound of the Left Lower Side, with Retained Bullet Fragment in the Right Pelvis and Scarring</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5316</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10%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D76410">
        <w:trPr>
          <w:trHeight w:val="127"/>
          <w:jc w:val="center"/>
        </w:trPr>
        <w:tc>
          <w:tcPr>
            <w:tcW w:w="2337" w:type="dxa"/>
            <w:vMerge/>
            <w:shd w:val="clear" w:color="auto" w:fill="FFFFFF" w:themeFill="background1"/>
          </w:tcPr>
          <w:p w:rsidR="0042313B" w:rsidRPr="00E73CB4" w:rsidRDefault="0042313B" w:rsidP="00190E48">
            <w:pPr>
              <w:pStyle w:val="ListParagraph"/>
              <w:spacing w:after="0" w:line="240" w:lineRule="exact"/>
              <w:ind w:left="0"/>
              <w:jc w:val="both"/>
              <w:rPr>
                <w:rFonts w:cs="Times New Roman"/>
                <w:sz w:val="20"/>
                <w:szCs w:val="20"/>
              </w:rPr>
            </w:pPr>
          </w:p>
        </w:tc>
        <w:tc>
          <w:tcPr>
            <w:tcW w:w="1530" w:type="dxa"/>
            <w:gridSpan w:val="2"/>
            <w:vMerge/>
            <w:tcBorders>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p>
        </w:tc>
        <w:tc>
          <w:tcPr>
            <w:tcW w:w="3514" w:type="dxa"/>
            <w:tcBorders>
              <w:lef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rPr>
                <w:rFonts w:cs="Times New Roman"/>
                <w:sz w:val="20"/>
                <w:szCs w:val="20"/>
              </w:rPr>
            </w:pPr>
            <w:r w:rsidRPr="00E73CB4">
              <w:rPr>
                <w:rFonts w:cs="Times New Roman"/>
                <w:sz w:val="20"/>
                <w:szCs w:val="20"/>
              </w:rPr>
              <w:t>Scars, Abdomen, from Surgical Procedure to Repair the Gun Shot Wound Injuries</w:t>
            </w:r>
          </w:p>
          <w:p w:rsidR="0042313B" w:rsidRPr="00E73CB4" w:rsidRDefault="0042313B" w:rsidP="00E73CB4">
            <w:pPr>
              <w:spacing w:line="240" w:lineRule="exact"/>
              <w:rPr>
                <w:rFonts w:cs="Times New Roman"/>
                <w:sz w:val="20"/>
                <w:szCs w:val="20"/>
              </w:rPr>
            </w:pPr>
            <w:r w:rsidRPr="00E73CB4">
              <w:rPr>
                <w:rFonts w:cs="Times New Roman"/>
                <w:sz w:val="20"/>
                <w:szCs w:val="20"/>
              </w:rPr>
              <w:t>*Effective 20071201</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7804</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10%</w:t>
            </w:r>
          </w:p>
          <w:p w:rsidR="0042313B" w:rsidRPr="00E73CB4" w:rsidRDefault="0042313B" w:rsidP="00CE653C">
            <w:pPr>
              <w:pStyle w:val="ListParagraph"/>
              <w:spacing w:after="0" w:line="240" w:lineRule="exact"/>
              <w:ind w:left="0"/>
              <w:jc w:val="center"/>
              <w:rPr>
                <w:rFonts w:cs="Times New Roman"/>
                <w:sz w:val="20"/>
                <w:szCs w:val="20"/>
              </w:rPr>
            </w:pPr>
          </w:p>
          <w:p w:rsidR="0042313B" w:rsidRPr="00E73CB4" w:rsidRDefault="0042313B" w:rsidP="00CE653C">
            <w:pPr>
              <w:pStyle w:val="ListParagraph"/>
              <w:spacing w:after="0" w:line="240" w:lineRule="exact"/>
              <w:ind w:left="0"/>
              <w:jc w:val="center"/>
              <w:rPr>
                <w:rFonts w:cs="Times New Roman"/>
                <w:sz w:val="20"/>
                <w:szCs w:val="20"/>
              </w:rPr>
            </w:pPr>
          </w:p>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p w:rsidR="0042313B" w:rsidRPr="00E73CB4" w:rsidRDefault="0042313B" w:rsidP="00CE653C">
            <w:pPr>
              <w:pStyle w:val="ListParagraph"/>
              <w:spacing w:after="0" w:line="240" w:lineRule="exact"/>
              <w:ind w:left="0"/>
              <w:jc w:val="center"/>
              <w:rPr>
                <w:rFonts w:cs="Times New Roman"/>
                <w:sz w:val="20"/>
                <w:szCs w:val="20"/>
              </w:rPr>
            </w:pPr>
          </w:p>
          <w:p w:rsidR="0042313B" w:rsidRPr="00E73CB4" w:rsidRDefault="0042313B" w:rsidP="00CE653C">
            <w:pPr>
              <w:pStyle w:val="ListParagraph"/>
              <w:spacing w:after="0" w:line="240" w:lineRule="exact"/>
              <w:ind w:left="0"/>
              <w:jc w:val="center"/>
              <w:rPr>
                <w:rFonts w:cs="Times New Roman"/>
                <w:sz w:val="20"/>
                <w:szCs w:val="20"/>
              </w:rPr>
            </w:pPr>
          </w:p>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20070427</w:t>
            </w:r>
          </w:p>
        </w:tc>
      </w:tr>
      <w:tr w:rsidR="0042313B" w:rsidRPr="002A685E" w:rsidTr="00001A0F">
        <w:trPr>
          <w:trHeight w:val="127"/>
          <w:jc w:val="center"/>
        </w:trPr>
        <w:tc>
          <w:tcPr>
            <w:tcW w:w="3867" w:type="dxa"/>
            <w:gridSpan w:val="3"/>
            <w:tcBorders>
              <w:bottom w:val="single" w:sz="4" w:space="0" w:color="000000" w:themeColor="text1"/>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NARSUM</w:t>
            </w:r>
          </w:p>
        </w:tc>
        <w:tc>
          <w:tcPr>
            <w:tcW w:w="3514" w:type="dxa"/>
            <w:tcBorders>
              <w:left w:val="thinThickThinSmallGap" w:sz="24" w:space="0" w:color="auto"/>
              <w:bottom w:val="single" w:sz="4" w:space="0" w:color="000000" w:themeColor="text1"/>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Resection of the Transverse Colon Associated with Status Post Gunshot Wound</w:t>
            </w:r>
          </w:p>
        </w:tc>
        <w:tc>
          <w:tcPr>
            <w:tcW w:w="990" w:type="dxa"/>
            <w:tcBorders>
              <w:bottom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7329</w:t>
            </w:r>
          </w:p>
        </w:tc>
        <w:tc>
          <w:tcPr>
            <w:tcW w:w="810" w:type="dxa"/>
            <w:tcBorders>
              <w:bottom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10%</w:t>
            </w:r>
          </w:p>
        </w:tc>
        <w:tc>
          <w:tcPr>
            <w:tcW w:w="1080" w:type="dxa"/>
            <w:tcBorders>
              <w:bottom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192D4B">
        <w:trPr>
          <w:trHeight w:val="127"/>
          <w:jc w:val="center"/>
        </w:trPr>
        <w:tc>
          <w:tcPr>
            <w:tcW w:w="3867" w:type="dxa"/>
            <w:gridSpan w:val="3"/>
            <w:tcBorders>
              <w:bottom w:val="single" w:sz="4" w:space="0" w:color="000000" w:themeColor="text1"/>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MEB H&amp;P</w:t>
            </w:r>
          </w:p>
        </w:tc>
        <w:tc>
          <w:tcPr>
            <w:tcW w:w="3514" w:type="dxa"/>
            <w:tcBorders>
              <w:left w:val="thinThickThinSmallGap" w:sz="24" w:space="0" w:color="auto"/>
              <w:bottom w:val="single" w:sz="4" w:space="0" w:color="000000" w:themeColor="text1"/>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Liver Repair (Secondary to Gun Shot Wound)</w:t>
            </w:r>
          </w:p>
        </w:tc>
        <w:tc>
          <w:tcPr>
            <w:tcW w:w="990" w:type="dxa"/>
            <w:tcBorders>
              <w:bottom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7311-7345</w:t>
            </w:r>
          </w:p>
        </w:tc>
        <w:tc>
          <w:tcPr>
            <w:tcW w:w="810" w:type="dxa"/>
            <w:tcBorders>
              <w:bottom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0%</w:t>
            </w:r>
          </w:p>
        </w:tc>
        <w:tc>
          <w:tcPr>
            <w:tcW w:w="1080" w:type="dxa"/>
            <w:tcBorders>
              <w:bottom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264249">
        <w:trPr>
          <w:trHeight w:val="127"/>
          <w:jc w:val="center"/>
        </w:trPr>
        <w:tc>
          <w:tcPr>
            <w:tcW w:w="3867" w:type="dxa"/>
            <w:gridSpan w:val="3"/>
            <w:tcBorders>
              <w:top w:val="single" w:sz="4" w:space="0" w:color="000000" w:themeColor="text1"/>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MEB H&amp;P</w:t>
            </w:r>
          </w:p>
        </w:tc>
        <w:tc>
          <w:tcPr>
            <w:tcW w:w="3514" w:type="dxa"/>
            <w:tcBorders>
              <w:top w:val="single" w:sz="4" w:space="0" w:color="000000" w:themeColor="text1"/>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Incompletely Healed Shoulder Dislocation</w:t>
            </w:r>
          </w:p>
        </w:tc>
        <w:tc>
          <w:tcPr>
            <w:tcW w:w="990" w:type="dxa"/>
            <w:tcBorders>
              <w:top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5201-5024</w:t>
            </w:r>
          </w:p>
        </w:tc>
        <w:tc>
          <w:tcPr>
            <w:tcW w:w="810" w:type="dxa"/>
            <w:tcBorders>
              <w:top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10%</w:t>
            </w:r>
          </w:p>
        </w:tc>
        <w:tc>
          <w:tcPr>
            <w:tcW w:w="1080" w:type="dxa"/>
            <w:tcBorders>
              <w:top w:val="single" w:sz="4" w:space="0" w:color="000000" w:themeColor="text1"/>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8D46ED">
        <w:trPr>
          <w:trHeight w:val="127"/>
          <w:jc w:val="center"/>
        </w:trPr>
        <w:tc>
          <w:tcPr>
            <w:tcW w:w="3867" w:type="dxa"/>
            <w:gridSpan w:val="3"/>
            <w:tcBorders>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MEB H&amp;P</w:t>
            </w:r>
          </w:p>
        </w:tc>
        <w:tc>
          <w:tcPr>
            <w:tcW w:w="3514" w:type="dxa"/>
            <w:tcBorders>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Bilateral Hearing Loss</w:t>
            </w:r>
          </w:p>
        </w:tc>
        <w:tc>
          <w:tcPr>
            <w:tcW w:w="2880" w:type="dxa"/>
            <w:gridSpan w:val="3"/>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NSC</w:t>
            </w:r>
          </w:p>
        </w:tc>
      </w:tr>
      <w:tr w:rsidR="0042313B" w:rsidRPr="002A685E" w:rsidTr="008B30A0">
        <w:trPr>
          <w:trHeight w:val="127"/>
          <w:jc w:val="center"/>
        </w:trPr>
        <w:tc>
          <w:tcPr>
            <w:tcW w:w="3867" w:type="dxa"/>
            <w:gridSpan w:val="3"/>
            <w:vMerge w:val="restart"/>
            <w:tcBorders>
              <w:right w:val="thinThickThinSmallGap" w:sz="24" w:space="0" w:color="auto"/>
            </w:tcBorders>
            <w:shd w:val="clear" w:color="auto" w:fill="FFFFFF" w:themeFill="background1"/>
          </w:tcPr>
          <w:p w:rsidR="0042313B" w:rsidRPr="00E73CB4" w:rsidRDefault="0042313B" w:rsidP="0096524D">
            <w:pPr>
              <w:pStyle w:val="ListParagraph"/>
              <w:spacing w:after="0" w:line="240" w:lineRule="exact"/>
              <w:ind w:left="0"/>
              <w:jc w:val="center"/>
              <w:rPr>
                <w:rFonts w:cs="Times New Roman"/>
                <w:sz w:val="20"/>
                <w:szCs w:val="20"/>
              </w:rPr>
            </w:pPr>
            <w:r>
              <w:rPr>
                <w:rFonts w:cs="Times New Roman"/>
                <w:sz w:val="20"/>
                <w:szCs w:val="20"/>
              </w:rPr>
              <w:t>No additional DES entries</w:t>
            </w:r>
          </w:p>
          <w:p w:rsidR="0042313B" w:rsidRPr="00E73CB4" w:rsidRDefault="0042313B" w:rsidP="00CE653C">
            <w:pPr>
              <w:pStyle w:val="ListParagraph"/>
              <w:spacing w:line="240" w:lineRule="exact"/>
              <w:ind w:left="0"/>
              <w:jc w:val="center"/>
              <w:rPr>
                <w:rFonts w:cs="Times New Roman"/>
                <w:sz w:val="20"/>
                <w:szCs w:val="20"/>
              </w:rPr>
            </w:pPr>
          </w:p>
        </w:tc>
        <w:tc>
          <w:tcPr>
            <w:tcW w:w="3514" w:type="dxa"/>
            <w:tcBorders>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Bilateral Tinnitus</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6260</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10%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20050722</w:t>
            </w:r>
          </w:p>
        </w:tc>
      </w:tr>
      <w:tr w:rsidR="0042313B" w:rsidRPr="002A685E" w:rsidTr="008B30A0">
        <w:trPr>
          <w:trHeight w:val="127"/>
          <w:jc w:val="center"/>
        </w:trPr>
        <w:tc>
          <w:tcPr>
            <w:tcW w:w="3867" w:type="dxa"/>
            <w:gridSpan w:val="3"/>
            <w:vMerge/>
            <w:tcBorders>
              <w:right w:val="thinThickThinSmallGap" w:sz="24" w:space="0" w:color="auto"/>
            </w:tcBorders>
            <w:shd w:val="clear" w:color="auto" w:fill="FFFFFF" w:themeFill="background1"/>
          </w:tcPr>
          <w:p w:rsidR="0042313B" w:rsidRPr="00E73CB4" w:rsidRDefault="0042313B" w:rsidP="00CE653C">
            <w:pPr>
              <w:pStyle w:val="ListParagraph"/>
              <w:spacing w:line="240" w:lineRule="exact"/>
              <w:ind w:left="0"/>
              <w:jc w:val="center"/>
              <w:rPr>
                <w:rFonts w:cs="Times New Roman"/>
                <w:sz w:val="20"/>
                <w:szCs w:val="20"/>
              </w:rPr>
            </w:pPr>
          </w:p>
        </w:tc>
        <w:tc>
          <w:tcPr>
            <w:tcW w:w="3514" w:type="dxa"/>
            <w:tcBorders>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Lumbar Spine Strain</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5237-5024</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10%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8B30A0">
        <w:trPr>
          <w:trHeight w:val="127"/>
          <w:jc w:val="center"/>
        </w:trPr>
        <w:tc>
          <w:tcPr>
            <w:tcW w:w="3867" w:type="dxa"/>
            <w:gridSpan w:val="3"/>
            <w:vMerge/>
            <w:tcBorders>
              <w:right w:val="thinThickThinSmallGap" w:sz="24" w:space="0" w:color="auto"/>
            </w:tcBorders>
            <w:shd w:val="clear" w:color="auto" w:fill="FFFFFF" w:themeFill="background1"/>
          </w:tcPr>
          <w:p w:rsidR="0042313B" w:rsidRPr="00E73CB4" w:rsidRDefault="0042313B" w:rsidP="00CE653C">
            <w:pPr>
              <w:pStyle w:val="ListParagraph"/>
              <w:spacing w:line="240" w:lineRule="exact"/>
              <w:ind w:left="0"/>
              <w:jc w:val="center"/>
              <w:rPr>
                <w:rFonts w:cs="Times New Roman"/>
                <w:sz w:val="20"/>
                <w:szCs w:val="20"/>
              </w:rPr>
            </w:pPr>
          </w:p>
        </w:tc>
        <w:tc>
          <w:tcPr>
            <w:tcW w:w="3514" w:type="dxa"/>
            <w:tcBorders>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Bilateral Pes Planus</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5276</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20050713</w:t>
            </w:r>
          </w:p>
        </w:tc>
      </w:tr>
      <w:tr w:rsidR="0042313B" w:rsidRPr="002A685E" w:rsidTr="008B30A0">
        <w:trPr>
          <w:trHeight w:val="127"/>
          <w:jc w:val="center"/>
        </w:trPr>
        <w:tc>
          <w:tcPr>
            <w:tcW w:w="3867" w:type="dxa"/>
            <w:gridSpan w:val="3"/>
            <w:vMerge/>
            <w:tcBorders>
              <w:right w:val="thinThickThinSmallGap" w:sz="24" w:space="0" w:color="auto"/>
            </w:tcBorders>
            <w:shd w:val="clear" w:color="auto" w:fill="FFFFFF" w:themeFill="background1"/>
          </w:tcPr>
          <w:p w:rsidR="0042313B" w:rsidRPr="00E73CB4" w:rsidRDefault="0042313B" w:rsidP="00CE653C">
            <w:pPr>
              <w:pStyle w:val="ListParagraph"/>
              <w:spacing w:line="240" w:lineRule="exact"/>
              <w:ind w:left="0"/>
              <w:jc w:val="center"/>
              <w:rPr>
                <w:rFonts w:cs="Times New Roman"/>
                <w:sz w:val="20"/>
                <w:szCs w:val="20"/>
              </w:rPr>
            </w:pPr>
          </w:p>
        </w:tc>
        <w:tc>
          <w:tcPr>
            <w:tcW w:w="3514" w:type="dxa"/>
            <w:tcBorders>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Anxiety Disorder, claimed as nightmares</w:t>
            </w:r>
          </w:p>
          <w:p w:rsidR="0042313B" w:rsidRPr="00E73CB4" w:rsidRDefault="0042313B" w:rsidP="00CE653C">
            <w:pPr>
              <w:spacing w:line="240" w:lineRule="exact"/>
              <w:rPr>
                <w:color w:val="auto"/>
                <w:sz w:val="20"/>
                <w:szCs w:val="20"/>
              </w:rPr>
            </w:pPr>
            <w:r w:rsidRPr="00E73CB4">
              <w:rPr>
                <w:color w:val="auto"/>
                <w:sz w:val="20"/>
                <w:szCs w:val="20"/>
              </w:rPr>
              <w:t>*Effective 20050901 to 20070139</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9413</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20050727</w:t>
            </w:r>
          </w:p>
        </w:tc>
      </w:tr>
      <w:tr w:rsidR="0042313B" w:rsidRPr="002A685E" w:rsidTr="008B30A0">
        <w:trPr>
          <w:trHeight w:val="127"/>
          <w:jc w:val="center"/>
        </w:trPr>
        <w:tc>
          <w:tcPr>
            <w:tcW w:w="3867" w:type="dxa"/>
            <w:gridSpan w:val="3"/>
            <w:vMerge/>
            <w:tcBorders>
              <w:right w:val="thinThickThinSmallGap" w:sz="24" w:space="0" w:color="auto"/>
            </w:tcBorders>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p>
        </w:tc>
        <w:tc>
          <w:tcPr>
            <w:tcW w:w="3514" w:type="dxa"/>
            <w:tcBorders>
              <w:left w:val="thinThickThinSmallGap" w:sz="24" w:space="0" w:color="auto"/>
            </w:tcBorders>
            <w:shd w:val="clear" w:color="auto" w:fill="FFFFFF" w:themeFill="background1"/>
          </w:tcPr>
          <w:p w:rsidR="0042313B" w:rsidRPr="00E73CB4" w:rsidRDefault="0042313B" w:rsidP="00CE653C">
            <w:pPr>
              <w:spacing w:line="240" w:lineRule="exact"/>
              <w:rPr>
                <w:color w:val="auto"/>
                <w:sz w:val="20"/>
                <w:szCs w:val="20"/>
              </w:rPr>
            </w:pPr>
            <w:r w:rsidRPr="00E73CB4">
              <w:rPr>
                <w:color w:val="auto"/>
                <w:sz w:val="20"/>
                <w:szCs w:val="20"/>
              </w:rPr>
              <w:t>Post</w:t>
            </w:r>
            <w:r>
              <w:rPr>
                <w:color w:val="auto"/>
                <w:sz w:val="20"/>
                <w:szCs w:val="20"/>
              </w:rPr>
              <w:t>t</w:t>
            </w:r>
            <w:r w:rsidRPr="00E73CB4">
              <w:rPr>
                <w:color w:val="auto"/>
                <w:sz w:val="20"/>
                <w:szCs w:val="20"/>
              </w:rPr>
              <w:t>raumatic Stress Disorder</w:t>
            </w:r>
          </w:p>
          <w:p w:rsidR="0042313B" w:rsidRPr="00E73CB4" w:rsidRDefault="0042313B" w:rsidP="00A746EC">
            <w:pPr>
              <w:pStyle w:val="ListParagraph"/>
              <w:spacing w:line="240" w:lineRule="exact"/>
              <w:jc w:val="both"/>
              <w:rPr>
                <w:sz w:val="20"/>
                <w:szCs w:val="20"/>
              </w:rPr>
            </w:pPr>
            <w:r w:rsidRPr="00E73CB4">
              <w:rPr>
                <w:sz w:val="20"/>
                <w:szCs w:val="20"/>
              </w:rPr>
              <w:t>*Effective 20070129</w:t>
            </w:r>
          </w:p>
        </w:tc>
        <w:tc>
          <w:tcPr>
            <w:tcW w:w="99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9411</w:t>
            </w:r>
          </w:p>
        </w:tc>
        <w:tc>
          <w:tcPr>
            <w:tcW w:w="81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30%*</w:t>
            </w:r>
          </w:p>
        </w:tc>
        <w:tc>
          <w:tcPr>
            <w:tcW w:w="1080" w:type="dxa"/>
            <w:shd w:val="clear" w:color="auto" w:fill="FFFFFF" w:themeFill="background1"/>
          </w:tcPr>
          <w:p w:rsidR="0042313B" w:rsidRPr="00E73CB4" w:rsidRDefault="0042313B" w:rsidP="00CE653C">
            <w:pPr>
              <w:pStyle w:val="ListParagraph"/>
              <w:spacing w:after="0" w:line="240" w:lineRule="exact"/>
              <w:ind w:left="0"/>
              <w:jc w:val="center"/>
              <w:rPr>
                <w:rFonts w:cs="Times New Roman"/>
                <w:sz w:val="20"/>
                <w:szCs w:val="20"/>
              </w:rPr>
            </w:pPr>
            <w:r w:rsidRPr="00E73CB4">
              <w:rPr>
                <w:rFonts w:cs="Times New Roman"/>
                <w:sz w:val="20"/>
                <w:szCs w:val="20"/>
              </w:rPr>
              <w:t>20070427</w:t>
            </w:r>
          </w:p>
        </w:tc>
      </w:tr>
      <w:tr w:rsidR="00297511" w:rsidRPr="002A685E" w:rsidTr="00E73CB4">
        <w:trPr>
          <w:trHeight w:val="247"/>
          <w:jc w:val="center"/>
        </w:trPr>
        <w:tc>
          <w:tcPr>
            <w:tcW w:w="3867" w:type="dxa"/>
            <w:gridSpan w:val="3"/>
            <w:tcBorders>
              <w:right w:val="thinThickThinSmallGap" w:sz="24" w:space="0" w:color="auto"/>
            </w:tcBorders>
            <w:shd w:val="clear" w:color="auto" w:fill="D9D9D9" w:themeFill="background1" w:themeFillShade="D9"/>
          </w:tcPr>
          <w:p w:rsidR="00297511" w:rsidRPr="00E73CB4" w:rsidRDefault="00297511" w:rsidP="00290678">
            <w:pPr>
              <w:pStyle w:val="ListParagraph"/>
              <w:spacing w:after="0" w:line="240" w:lineRule="exact"/>
              <w:ind w:left="0"/>
              <w:jc w:val="center"/>
              <w:rPr>
                <w:rFonts w:cs="Times New Roman"/>
                <w:b/>
                <w:sz w:val="20"/>
                <w:szCs w:val="20"/>
              </w:rPr>
            </w:pPr>
            <w:r w:rsidRPr="00E73CB4">
              <w:rPr>
                <w:rFonts w:cs="Times New Roman"/>
                <w:b/>
                <w:sz w:val="20"/>
                <w:szCs w:val="20"/>
              </w:rPr>
              <w:t>TOTAL Combined:  0%</w:t>
            </w:r>
          </w:p>
        </w:tc>
        <w:tc>
          <w:tcPr>
            <w:tcW w:w="6394" w:type="dxa"/>
            <w:gridSpan w:val="4"/>
            <w:tcBorders>
              <w:left w:val="thinThickThinSmallGap" w:sz="24" w:space="0" w:color="auto"/>
            </w:tcBorders>
            <w:shd w:val="clear" w:color="auto" w:fill="D9D9D9" w:themeFill="background1" w:themeFillShade="D9"/>
          </w:tcPr>
          <w:p w:rsidR="00297511" w:rsidRPr="00E73CB4" w:rsidRDefault="00297511" w:rsidP="00290678">
            <w:pPr>
              <w:pStyle w:val="ListParagraph"/>
              <w:spacing w:after="0" w:line="240" w:lineRule="exact"/>
              <w:ind w:left="0"/>
              <w:jc w:val="center"/>
              <w:rPr>
                <w:rFonts w:cs="Times New Roman"/>
                <w:b/>
                <w:sz w:val="20"/>
                <w:szCs w:val="20"/>
              </w:rPr>
            </w:pPr>
            <w:r w:rsidRPr="00E73CB4">
              <w:rPr>
                <w:rFonts w:cs="Times New Roman"/>
                <w:b/>
                <w:sz w:val="20"/>
                <w:szCs w:val="20"/>
              </w:rPr>
              <w:t xml:space="preserve">TOTAL Combined: </w:t>
            </w:r>
          </w:p>
          <w:p w:rsidR="00297511" w:rsidRPr="00E73CB4" w:rsidRDefault="00297511" w:rsidP="00290678">
            <w:pPr>
              <w:pStyle w:val="ListParagraph"/>
              <w:spacing w:after="0" w:line="240" w:lineRule="exact"/>
              <w:ind w:left="0"/>
              <w:jc w:val="center"/>
              <w:rPr>
                <w:rFonts w:cs="Times New Roman"/>
                <w:b/>
                <w:sz w:val="20"/>
                <w:szCs w:val="20"/>
              </w:rPr>
            </w:pPr>
            <w:r w:rsidRPr="00E73CB4">
              <w:rPr>
                <w:rFonts w:cs="Times New Roman"/>
                <w:b/>
                <w:sz w:val="20"/>
                <w:szCs w:val="20"/>
              </w:rPr>
              <w:t>50% from 20050901 with Bilateral Factor 2.7%</w:t>
            </w:r>
          </w:p>
          <w:p w:rsidR="00297511" w:rsidRPr="00E73CB4" w:rsidRDefault="00297511" w:rsidP="00290678">
            <w:pPr>
              <w:pStyle w:val="ListParagraph"/>
              <w:spacing w:after="0" w:line="240" w:lineRule="exact"/>
              <w:ind w:left="0"/>
              <w:jc w:val="center"/>
              <w:rPr>
                <w:rFonts w:cs="Times New Roman"/>
                <w:b/>
                <w:sz w:val="20"/>
                <w:szCs w:val="20"/>
              </w:rPr>
            </w:pPr>
            <w:r w:rsidRPr="00E73CB4">
              <w:rPr>
                <w:rFonts w:cs="Times New Roman"/>
                <w:b/>
                <w:sz w:val="20"/>
                <w:szCs w:val="20"/>
              </w:rPr>
              <w:t>60% from 20070129 with Bilateral Factor 2.7%</w:t>
            </w:r>
          </w:p>
        </w:tc>
      </w:tr>
    </w:tbl>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rsidP="00EA4DCE">
      <w:pPr>
        <w:pStyle w:val="PlainText"/>
        <w:spacing w:line="240" w:lineRule="exact"/>
        <w:jc w:val="both"/>
        <w:rPr>
          <w:rFonts w:ascii="Calibri" w:hAnsi="Calibri"/>
          <w:sz w:val="24"/>
          <w:szCs w:val="24"/>
          <w:u w:val="single"/>
        </w:rPr>
      </w:pPr>
    </w:p>
    <w:p w:rsidR="002C6E5B" w:rsidRDefault="002C6E5B" w:rsidP="00C11FBC">
      <w:pPr>
        <w:tabs>
          <w:tab w:val="left" w:pos="288"/>
          <w:tab w:val="left" w:pos="4752"/>
        </w:tabs>
        <w:spacing w:line="240" w:lineRule="exact"/>
        <w:jc w:val="both"/>
        <w:rPr>
          <w:rFonts w:asciiTheme="minorHAnsi" w:hAnsiTheme="minorHAnsi"/>
          <w:color w:val="auto"/>
          <w:szCs w:val="24"/>
        </w:rPr>
      </w:pPr>
      <w:r w:rsidRPr="0074076E">
        <w:rPr>
          <w:rFonts w:asciiTheme="minorHAnsi" w:hAnsiTheme="minorHAnsi"/>
          <w:color w:val="auto"/>
          <w:szCs w:val="24"/>
          <w:u w:val="single"/>
        </w:rPr>
        <w:t>ANALYSIS SUMMARY</w:t>
      </w:r>
      <w:r w:rsidRPr="0074076E">
        <w:rPr>
          <w:rFonts w:asciiTheme="minorHAnsi" w:hAnsiTheme="minorHAnsi"/>
          <w:color w:val="auto"/>
          <w:szCs w:val="24"/>
        </w:rPr>
        <w:t>:</w:t>
      </w:r>
    </w:p>
    <w:p w:rsidR="00EA4DCE" w:rsidRDefault="00EA4DCE" w:rsidP="00C11FBC">
      <w:pPr>
        <w:tabs>
          <w:tab w:val="left" w:pos="288"/>
          <w:tab w:val="left" w:pos="4752"/>
        </w:tabs>
        <w:spacing w:line="240" w:lineRule="exact"/>
        <w:jc w:val="both"/>
        <w:rPr>
          <w:rFonts w:asciiTheme="minorHAnsi" w:hAnsiTheme="minorHAnsi"/>
          <w:color w:val="auto"/>
          <w:szCs w:val="24"/>
          <w:u w:val="single"/>
        </w:rPr>
      </w:pPr>
    </w:p>
    <w:p w:rsidR="009C254B" w:rsidRDefault="00296919" w:rsidP="00EA4DCE">
      <w:pPr>
        <w:tabs>
          <w:tab w:val="left" w:pos="288"/>
          <w:tab w:val="left" w:pos="4752"/>
        </w:tabs>
        <w:spacing w:line="240" w:lineRule="exact"/>
        <w:jc w:val="both"/>
        <w:rPr>
          <w:rFonts w:asciiTheme="minorHAnsi" w:hAnsiTheme="minorHAnsi"/>
          <w:color w:val="auto"/>
          <w:szCs w:val="24"/>
        </w:rPr>
      </w:pPr>
      <w:r w:rsidRPr="00296919">
        <w:rPr>
          <w:rFonts w:asciiTheme="minorHAnsi" w:hAnsiTheme="minorHAnsi"/>
          <w:color w:val="auto"/>
          <w:szCs w:val="24"/>
          <w:u w:val="single"/>
        </w:rPr>
        <w:t>Neuropathic Pain Right Lower Extremity (Particularly with Exercise) Condition</w:t>
      </w:r>
      <w:r w:rsidR="00EA4DCE">
        <w:rPr>
          <w:rFonts w:asciiTheme="minorHAnsi" w:hAnsiTheme="minorHAnsi"/>
          <w:color w:val="auto"/>
          <w:szCs w:val="24"/>
        </w:rPr>
        <w:t xml:space="preserve">.  </w:t>
      </w:r>
      <w:r w:rsidR="008A376F">
        <w:rPr>
          <w:rFonts w:asciiTheme="minorHAnsi" w:hAnsiTheme="minorHAnsi"/>
          <w:color w:val="auto"/>
          <w:szCs w:val="24"/>
        </w:rPr>
        <w:t xml:space="preserve">The </w:t>
      </w:r>
      <w:r w:rsidR="000476AA">
        <w:rPr>
          <w:rFonts w:asciiTheme="minorHAnsi" w:hAnsiTheme="minorHAnsi"/>
          <w:color w:val="auto"/>
          <w:szCs w:val="24"/>
        </w:rPr>
        <w:t xml:space="preserve">NARSUM of </w:t>
      </w:r>
      <w:r w:rsidR="0042313B">
        <w:rPr>
          <w:rFonts w:asciiTheme="minorHAnsi" w:hAnsiTheme="minorHAnsi"/>
          <w:color w:val="auto"/>
          <w:szCs w:val="24"/>
        </w:rPr>
        <w:t xml:space="preserve">May 12, </w:t>
      </w:r>
      <w:r w:rsidR="000476AA">
        <w:rPr>
          <w:rFonts w:asciiTheme="minorHAnsi" w:hAnsiTheme="minorHAnsi"/>
          <w:color w:val="auto"/>
          <w:szCs w:val="24"/>
        </w:rPr>
        <w:t xml:space="preserve">2005 noted that the </w:t>
      </w:r>
      <w:r w:rsidR="008A376F">
        <w:rPr>
          <w:rFonts w:asciiTheme="minorHAnsi" w:hAnsiTheme="minorHAnsi"/>
          <w:color w:val="auto"/>
          <w:szCs w:val="24"/>
        </w:rPr>
        <w:t xml:space="preserve">CI sustained a gunshot wound to the left abdomen </w:t>
      </w:r>
      <w:r w:rsidR="008A376F" w:rsidRPr="00E9470B">
        <w:rPr>
          <w:rFonts w:asciiTheme="minorHAnsi" w:hAnsiTheme="minorHAnsi"/>
          <w:color w:val="auto"/>
          <w:szCs w:val="24"/>
        </w:rPr>
        <w:t>during the battle</w:t>
      </w:r>
      <w:r w:rsidR="008A376F">
        <w:rPr>
          <w:rFonts w:asciiTheme="minorHAnsi" w:hAnsiTheme="minorHAnsi"/>
          <w:color w:val="auto"/>
          <w:szCs w:val="24"/>
        </w:rPr>
        <w:t xml:space="preserve"> </w:t>
      </w:r>
      <w:r w:rsidR="008A376F" w:rsidRPr="00E9470B">
        <w:rPr>
          <w:rFonts w:asciiTheme="minorHAnsi" w:hAnsiTheme="minorHAnsi"/>
          <w:color w:val="auto"/>
          <w:szCs w:val="24"/>
        </w:rPr>
        <w:t>of</w:t>
      </w:r>
      <w:r w:rsidR="008A376F">
        <w:rPr>
          <w:rFonts w:asciiTheme="minorHAnsi" w:hAnsiTheme="minorHAnsi"/>
          <w:color w:val="auto"/>
          <w:szCs w:val="24"/>
        </w:rPr>
        <w:t xml:space="preserve"> Fallujah</w:t>
      </w:r>
      <w:r w:rsidR="008A376F" w:rsidRPr="00E9470B">
        <w:rPr>
          <w:rFonts w:asciiTheme="minorHAnsi" w:hAnsiTheme="minorHAnsi"/>
          <w:color w:val="auto"/>
          <w:szCs w:val="24"/>
        </w:rPr>
        <w:t xml:space="preserve">. </w:t>
      </w:r>
      <w:r w:rsidR="00EA4DCE">
        <w:rPr>
          <w:rFonts w:asciiTheme="minorHAnsi" w:hAnsiTheme="minorHAnsi"/>
          <w:color w:val="auto"/>
          <w:szCs w:val="24"/>
        </w:rPr>
        <w:t xml:space="preserve"> </w:t>
      </w:r>
      <w:r w:rsidR="008A376F" w:rsidRPr="00E9470B">
        <w:rPr>
          <w:rFonts w:asciiTheme="minorHAnsi" w:hAnsiTheme="minorHAnsi"/>
          <w:color w:val="auto"/>
          <w:szCs w:val="24"/>
        </w:rPr>
        <w:t xml:space="preserve">He was taken to a </w:t>
      </w:r>
      <w:r w:rsidR="008A376F">
        <w:rPr>
          <w:rFonts w:asciiTheme="minorHAnsi" w:hAnsiTheme="minorHAnsi"/>
          <w:color w:val="auto"/>
          <w:szCs w:val="24"/>
        </w:rPr>
        <w:t xml:space="preserve">forward </w:t>
      </w:r>
      <w:r w:rsidR="008A376F" w:rsidRPr="00E9470B">
        <w:rPr>
          <w:rFonts w:asciiTheme="minorHAnsi" w:hAnsiTheme="minorHAnsi"/>
          <w:color w:val="auto"/>
          <w:szCs w:val="24"/>
        </w:rPr>
        <w:t>resuscitative surgical team where he underwent an emergency</w:t>
      </w:r>
      <w:r w:rsidR="008A376F">
        <w:rPr>
          <w:rFonts w:asciiTheme="minorHAnsi" w:hAnsiTheme="minorHAnsi"/>
          <w:color w:val="auto"/>
          <w:szCs w:val="24"/>
        </w:rPr>
        <w:t xml:space="preserve"> </w:t>
      </w:r>
      <w:r w:rsidR="008A376F" w:rsidRPr="00E9470B">
        <w:rPr>
          <w:rFonts w:asciiTheme="minorHAnsi" w:hAnsiTheme="minorHAnsi"/>
          <w:color w:val="auto"/>
          <w:szCs w:val="24"/>
        </w:rPr>
        <w:t>exploratory lap</w:t>
      </w:r>
      <w:r w:rsidR="008A376F">
        <w:rPr>
          <w:rFonts w:asciiTheme="minorHAnsi" w:hAnsiTheme="minorHAnsi"/>
          <w:color w:val="auto"/>
          <w:szCs w:val="24"/>
        </w:rPr>
        <w:t>arotomy and repair of lacerations</w:t>
      </w:r>
      <w:r w:rsidR="008A376F" w:rsidRPr="00E9470B">
        <w:rPr>
          <w:rFonts w:asciiTheme="minorHAnsi" w:hAnsiTheme="minorHAnsi"/>
          <w:color w:val="auto"/>
          <w:szCs w:val="24"/>
        </w:rPr>
        <w:t xml:space="preserve"> to his transverse </w:t>
      </w:r>
      <w:r w:rsidR="008A376F">
        <w:rPr>
          <w:rFonts w:asciiTheme="minorHAnsi" w:hAnsiTheme="minorHAnsi"/>
          <w:color w:val="auto"/>
          <w:szCs w:val="24"/>
        </w:rPr>
        <w:t xml:space="preserve">colon and </w:t>
      </w:r>
      <w:r w:rsidR="008A376F" w:rsidRPr="00E9470B">
        <w:rPr>
          <w:rFonts w:asciiTheme="minorHAnsi" w:hAnsiTheme="minorHAnsi"/>
          <w:color w:val="auto"/>
          <w:szCs w:val="24"/>
        </w:rPr>
        <w:t>jejunum</w:t>
      </w:r>
      <w:r w:rsidR="008A376F">
        <w:rPr>
          <w:rFonts w:asciiTheme="minorHAnsi" w:hAnsiTheme="minorHAnsi"/>
          <w:color w:val="auto"/>
          <w:szCs w:val="24"/>
        </w:rPr>
        <w:t xml:space="preserve"> as well as ligation of bleeding mesenteric blood vessels</w:t>
      </w:r>
      <w:r w:rsidR="000476AA">
        <w:rPr>
          <w:rFonts w:asciiTheme="minorHAnsi" w:hAnsiTheme="minorHAnsi"/>
          <w:color w:val="auto"/>
          <w:szCs w:val="24"/>
        </w:rPr>
        <w:t xml:space="preserve">.  </w:t>
      </w:r>
      <w:r w:rsidR="00EC6CE3">
        <w:rPr>
          <w:rFonts w:asciiTheme="minorHAnsi" w:hAnsiTheme="minorHAnsi"/>
          <w:color w:val="auto"/>
          <w:szCs w:val="24"/>
        </w:rPr>
        <w:t>He was</w:t>
      </w:r>
      <w:r w:rsidR="008A376F" w:rsidRPr="00E9470B">
        <w:rPr>
          <w:rFonts w:asciiTheme="minorHAnsi" w:hAnsiTheme="minorHAnsi"/>
          <w:color w:val="auto"/>
          <w:szCs w:val="24"/>
        </w:rPr>
        <w:t xml:space="preserve"> medevaced to Landstuhl, Bethesda and</w:t>
      </w:r>
      <w:r w:rsidR="008A376F">
        <w:rPr>
          <w:rFonts w:asciiTheme="minorHAnsi" w:hAnsiTheme="minorHAnsi"/>
          <w:color w:val="auto"/>
          <w:szCs w:val="24"/>
        </w:rPr>
        <w:t xml:space="preserve"> </w:t>
      </w:r>
      <w:r w:rsidR="008A376F" w:rsidRPr="00E9470B">
        <w:rPr>
          <w:rFonts w:asciiTheme="minorHAnsi" w:hAnsiTheme="minorHAnsi"/>
          <w:color w:val="auto"/>
          <w:szCs w:val="24"/>
        </w:rPr>
        <w:t xml:space="preserve">then to Naval Hospital, Camp </w:t>
      </w:r>
      <w:proofErr w:type="spellStart"/>
      <w:r w:rsidR="008A376F" w:rsidRPr="00E9470B">
        <w:rPr>
          <w:rFonts w:asciiTheme="minorHAnsi" w:hAnsiTheme="minorHAnsi"/>
          <w:color w:val="auto"/>
          <w:szCs w:val="24"/>
        </w:rPr>
        <w:t>Lejeune</w:t>
      </w:r>
      <w:proofErr w:type="spellEnd"/>
      <w:r w:rsidR="0081655A">
        <w:rPr>
          <w:rFonts w:asciiTheme="minorHAnsi" w:hAnsiTheme="minorHAnsi"/>
          <w:color w:val="auto"/>
          <w:szCs w:val="24"/>
        </w:rPr>
        <w:t xml:space="preserve"> (NHCL)</w:t>
      </w:r>
      <w:r w:rsidR="008A376F" w:rsidRPr="00E9470B">
        <w:rPr>
          <w:rFonts w:asciiTheme="minorHAnsi" w:hAnsiTheme="minorHAnsi"/>
          <w:color w:val="auto"/>
          <w:szCs w:val="24"/>
        </w:rPr>
        <w:t xml:space="preserve"> with an open abdominal</w:t>
      </w:r>
      <w:r w:rsidR="008A376F">
        <w:rPr>
          <w:rFonts w:asciiTheme="minorHAnsi" w:hAnsiTheme="minorHAnsi"/>
          <w:color w:val="auto"/>
          <w:szCs w:val="24"/>
        </w:rPr>
        <w:t xml:space="preserve"> </w:t>
      </w:r>
      <w:r w:rsidR="000476AA">
        <w:rPr>
          <w:rFonts w:asciiTheme="minorHAnsi" w:hAnsiTheme="minorHAnsi"/>
          <w:color w:val="auto"/>
          <w:szCs w:val="24"/>
        </w:rPr>
        <w:t xml:space="preserve">wound.  </w:t>
      </w:r>
      <w:r w:rsidR="008A376F" w:rsidRPr="00E9470B">
        <w:rPr>
          <w:rFonts w:asciiTheme="minorHAnsi" w:hAnsiTheme="minorHAnsi"/>
          <w:color w:val="auto"/>
          <w:szCs w:val="24"/>
        </w:rPr>
        <w:t>He subsequently underwent an uneventful</w:t>
      </w:r>
      <w:r w:rsidR="0042313B">
        <w:rPr>
          <w:rFonts w:asciiTheme="minorHAnsi" w:hAnsiTheme="minorHAnsi"/>
          <w:color w:val="auto"/>
          <w:szCs w:val="24"/>
        </w:rPr>
        <w:t>,</w:t>
      </w:r>
      <w:r w:rsidR="008A376F" w:rsidRPr="00E9470B">
        <w:rPr>
          <w:rFonts w:asciiTheme="minorHAnsi" w:hAnsiTheme="minorHAnsi"/>
          <w:color w:val="auto"/>
          <w:szCs w:val="24"/>
        </w:rPr>
        <w:t xml:space="preserve"> delayed primary</w:t>
      </w:r>
      <w:r w:rsidR="008A376F">
        <w:rPr>
          <w:rFonts w:asciiTheme="minorHAnsi" w:hAnsiTheme="minorHAnsi"/>
          <w:color w:val="auto"/>
          <w:szCs w:val="24"/>
        </w:rPr>
        <w:t xml:space="preserve"> closure of the</w:t>
      </w:r>
      <w:r w:rsidR="008A376F" w:rsidRPr="00E9470B">
        <w:rPr>
          <w:rFonts w:asciiTheme="minorHAnsi" w:hAnsiTheme="minorHAnsi"/>
          <w:color w:val="auto"/>
          <w:szCs w:val="24"/>
        </w:rPr>
        <w:t xml:space="preserve"> open abdominal wound. </w:t>
      </w:r>
      <w:r w:rsidR="000476AA">
        <w:rPr>
          <w:rFonts w:asciiTheme="minorHAnsi" w:hAnsiTheme="minorHAnsi"/>
          <w:color w:val="auto"/>
          <w:szCs w:val="24"/>
        </w:rPr>
        <w:t xml:space="preserve"> </w:t>
      </w:r>
      <w:r w:rsidR="008A376F" w:rsidRPr="00E9470B">
        <w:rPr>
          <w:rFonts w:asciiTheme="minorHAnsi" w:hAnsiTheme="minorHAnsi"/>
          <w:color w:val="auto"/>
          <w:szCs w:val="24"/>
        </w:rPr>
        <w:t>During the initial</w:t>
      </w:r>
      <w:r w:rsidR="008A376F">
        <w:rPr>
          <w:rFonts w:asciiTheme="minorHAnsi" w:hAnsiTheme="minorHAnsi"/>
          <w:color w:val="auto"/>
          <w:szCs w:val="24"/>
        </w:rPr>
        <w:t xml:space="preserve"> </w:t>
      </w:r>
      <w:r w:rsidR="008A376F" w:rsidRPr="00E9470B">
        <w:rPr>
          <w:rFonts w:asciiTheme="minorHAnsi" w:hAnsiTheme="minorHAnsi"/>
          <w:color w:val="auto"/>
          <w:szCs w:val="24"/>
        </w:rPr>
        <w:t>postoperative period and then again following convalescent leave,</w:t>
      </w:r>
      <w:r w:rsidR="008A376F">
        <w:rPr>
          <w:rFonts w:asciiTheme="minorHAnsi" w:hAnsiTheme="minorHAnsi"/>
          <w:color w:val="auto"/>
          <w:szCs w:val="24"/>
        </w:rPr>
        <w:t xml:space="preserve"> he complained</w:t>
      </w:r>
      <w:r w:rsidR="008A376F" w:rsidRPr="00E9470B">
        <w:rPr>
          <w:rFonts w:asciiTheme="minorHAnsi" w:hAnsiTheme="minorHAnsi"/>
          <w:color w:val="auto"/>
          <w:szCs w:val="24"/>
        </w:rPr>
        <w:t xml:space="preserve"> of </w:t>
      </w:r>
      <w:r w:rsidR="008A376F">
        <w:rPr>
          <w:rFonts w:asciiTheme="minorHAnsi" w:hAnsiTheme="minorHAnsi"/>
          <w:color w:val="auto"/>
          <w:szCs w:val="24"/>
        </w:rPr>
        <w:t xml:space="preserve">pain and </w:t>
      </w:r>
      <w:r w:rsidR="008A376F" w:rsidRPr="00E9470B">
        <w:rPr>
          <w:rFonts w:asciiTheme="minorHAnsi" w:hAnsiTheme="minorHAnsi"/>
          <w:color w:val="auto"/>
          <w:szCs w:val="24"/>
        </w:rPr>
        <w:t>sensitivity to light touch over his</w:t>
      </w:r>
      <w:r w:rsidR="008A376F">
        <w:rPr>
          <w:rFonts w:asciiTheme="minorHAnsi" w:hAnsiTheme="minorHAnsi"/>
          <w:color w:val="auto"/>
          <w:szCs w:val="24"/>
        </w:rPr>
        <w:t xml:space="preserve"> right </w:t>
      </w:r>
      <w:r w:rsidR="008A376F" w:rsidRPr="00E9470B">
        <w:rPr>
          <w:rFonts w:asciiTheme="minorHAnsi" w:hAnsiTheme="minorHAnsi"/>
          <w:color w:val="auto"/>
          <w:szCs w:val="24"/>
        </w:rPr>
        <w:t>anterior thigh.</w:t>
      </w:r>
      <w:r w:rsidR="008A376F">
        <w:rPr>
          <w:rFonts w:asciiTheme="minorHAnsi" w:hAnsiTheme="minorHAnsi"/>
          <w:color w:val="auto"/>
          <w:szCs w:val="24"/>
        </w:rPr>
        <w:t xml:space="preserve"> </w:t>
      </w:r>
      <w:r w:rsidR="000476AA">
        <w:rPr>
          <w:rFonts w:asciiTheme="minorHAnsi" w:hAnsiTheme="minorHAnsi"/>
          <w:color w:val="auto"/>
          <w:szCs w:val="24"/>
        </w:rPr>
        <w:t xml:space="preserve"> </w:t>
      </w:r>
      <w:r w:rsidR="008A376F" w:rsidRPr="00E9470B">
        <w:rPr>
          <w:rFonts w:asciiTheme="minorHAnsi" w:hAnsiTheme="minorHAnsi"/>
          <w:color w:val="auto"/>
          <w:szCs w:val="24"/>
        </w:rPr>
        <w:t xml:space="preserve">He underwent a </w:t>
      </w:r>
      <w:r w:rsidR="00324A3D">
        <w:rPr>
          <w:rFonts w:asciiTheme="minorHAnsi" w:hAnsiTheme="minorHAnsi"/>
          <w:color w:val="auto"/>
          <w:szCs w:val="24"/>
        </w:rPr>
        <w:t>computed tomography (</w:t>
      </w:r>
      <w:r w:rsidR="008A376F" w:rsidRPr="00E9470B">
        <w:rPr>
          <w:rFonts w:asciiTheme="minorHAnsi" w:hAnsiTheme="minorHAnsi"/>
          <w:color w:val="auto"/>
          <w:szCs w:val="24"/>
        </w:rPr>
        <w:t>CT</w:t>
      </w:r>
      <w:r w:rsidR="00324A3D">
        <w:rPr>
          <w:rFonts w:asciiTheme="minorHAnsi" w:hAnsiTheme="minorHAnsi"/>
          <w:color w:val="auto"/>
          <w:szCs w:val="24"/>
        </w:rPr>
        <w:t>)</w:t>
      </w:r>
      <w:r w:rsidR="008A376F" w:rsidRPr="00E9470B">
        <w:rPr>
          <w:rFonts w:asciiTheme="minorHAnsi" w:hAnsiTheme="minorHAnsi"/>
          <w:color w:val="auto"/>
          <w:szCs w:val="24"/>
        </w:rPr>
        <w:t xml:space="preserve"> scan on </w:t>
      </w:r>
      <w:r w:rsidR="0042313B">
        <w:rPr>
          <w:rFonts w:asciiTheme="minorHAnsi" w:hAnsiTheme="minorHAnsi"/>
          <w:color w:val="auto"/>
          <w:szCs w:val="24"/>
        </w:rPr>
        <w:t xml:space="preserve">January 9, </w:t>
      </w:r>
      <w:r w:rsidR="008A376F" w:rsidRPr="00E9470B">
        <w:rPr>
          <w:rFonts w:asciiTheme="minorHAnsi" w:hAnsiTheme="minorHAnsi"/>
          <w:color w:val="auto"/>
          <w:szCs w:val="24"/>
        </w:rPr>
        <w:t>2005 which revealed the</w:t>
      </w:r>
      <w:r w:rsidR="008A376F">
        <w:rPr>
          <w:rFonts w:asciiTheme="minorHAnsi" w:hAnsiTheme="minorHAnsi"/>
          <w:color w:val="auto"/>
          <w:szCs w:val="24"/>
        </w:rPr>
        <w:t xml:space="preserve"> </w:t>
      </w:r>
      <w:r w:rsidR="008A376F" w:rsidRPr="00E9470B">
        <w:rPr>
          <w:rFonts w:asciiTheme="minorHAnsi" w:hAnsiTheme="minorHAnsi"/>
          <w:color w:val="auto"/>
          <w:szCs w:val="24"/>
        </w:rPr>
        <w:t>presence of a bullet which appeared to be lodged in the iliopsoas</w:t>
      </w:r>
      <w:r w:rsidR="008A376F">
        <w:rPr>
          <w:rFonts w:asciiTheme="minorHAnsi" w:hAnsiTheme="minorHAnsi"/>
          <w:color w:val="auto"/>
          <w:szCs w:val="24"/>
        </w:rPr>
        <w:t xml:space="preserve"> muscle, near the right</w:t>
      </w:r>
      <w:r w:rsidR="008A376F" w:rsidRPr="00E9470B">
        <w:rPr>
          <w:rFonts w:asciiTheme="minorHAnsi" w:hAnsiTheme="minorHAnsi"/>
          <w:color w:val="auto"/>
          <w:szCs w:val="24"/>
        </w:rPr>
        <w:t xml:space="preserve"> iliac wing. </w:t>
      </w:r>
      <w:r w:rsidR="000476AA">
        <w:rPr>
          <w:rFonts w:asciiTheme="minorHAnsi" w:hAnsiTheme="minorHAnsi"/>
          <w:color w:val="auto"/>
          <w:szCs w:val="24"/>
        </w:rPr>
        <w:t xml:space="preserve"> </w:t>
      </w:r>
      <w:r w:rsidR="008A376F" w:rsidRPr="00E9470B">
        <w:rPr>
          <w:rFonts w:asciiTheme="minorHAnsi" w:hAnsiTheme="minorHAnsi"/>
          <w:color w:val="auto"/>
          <w:szCs w:val="24"/>
        </w:rPr>
        <w:t>He</w:t>
      </w:r>
      <w:r w:rsidR="008A376F">
        <w:rPr>
          <w:rFonts w:asciiTheme="minorHAnsi" w:hAnsiTheme="minorHAnsi"/>
          <w:color w:val="auto"/>
          <w:szCs w:val="24"/>
        </w:rPr>
        <w:t xml:space="preserve"> </w:t>
      </w:r>
      <w:r w:rsidR="008A376F" w:rsidRPr="00E9470B">
        <w:rPr>
          <w:rFonts w:asciiTheme="minorHAnsi" w:hAnsiTheme="minorHAnsi"/>
          <w:color w:val="auto"/>
          <w:szCs w:val="24"/>
        </w:rPr>
        <w:t xml:space="preserve">subsequently underwent a </w:t>
      </w:r>
      <w:r w:rsidR="000476AA">
        <w:rPr>
          <w:rFonts w:asciiTheme="minorHAnsi" w:hAnsiTheme="minorHAnsi"/>
          <w:color w:val="auto"/>
          <w:szCs w:val="24"/>
        </w:rPr>
        <w:t xml:space="preserve">neurologic </w:t>
      </w:r>
      <w:r w:rsidR="008A376F" w:rsidRPr="00E9470B">
        <w:rPr>
          <w:rFonts w:asciiTheme="minorHAnsi" w:hAnsiTheme="minorHAnsi"/>
          <w:color w:val="auto"/>
          <w:szCs w:val="24"/>
        </w:rPr>
        <w:t xml:space="preserve">workup </w:t>
      </w:r>
      <w:r w:rsidR="000476AA">
        <w:rPr>
          <w:rFonts w:asciiTheme="minorHAnsi" w:hAnsiTheme="minorHAnsi"/>
          <w:color w:val="auto"/>
          <w:szCs w:val="24"/>
        </w:rPr>
        <w:t>at N</w:t>
      </w:r>
      <w:r w:rsidR="00081DAD">
        <w:rPr>
          <w:rFonts w:asciiTheme="minorHAnsi" w:hAnsiTheme="minorHAnsi"/>
          <w:color w:val="auto"/>
          <w:szCs w:val="24"/>
        </w:rPr>
        <w:t>HCL</w:t>
      </w:r>
      <w:r w:rsidR="000476AA">
        <w:rPr>
          <w:rFonts w:asciiTheme="minorHAnsi" w:hAnsiTheme="minorHAnsi"/>
          <w:color w:val="auto"/>
          <w:szCs w:val="24"/>
        </w:rPr>
        <w:t xml:space="preserve">, </w:t>
      </w:r>
      <w:r w:rsidR="008A376F" w:rsidRPr="00E9470B">
        <w:rPr>
          <w:rFonts w:asciiTheme="minorHAnsi" w:hAnsiTheme="minorHAnsi"/>
          <w:color w:val="auto"/>
          <w:szCs w:val="24"/>
        </w:rPr>
        <w:t>as well</w:t>
      </w:r>
      <w:r w:rsidR="008A376F">
        <w:rPr>
          <w:rFonts w:asciiTheme="minorHAnsi" w:hAnsiTheme="minorHAnsi"/>
          <w:color w:val="auto"/>
          <w:szCs w:val="24"/>
        </w:rPr>
        <w:t xml:space="preserve"> </w:t>
      </w:r>
      <w:r w:rsidR="008A376F" w:rsidRPr="00E9470B">
        <w:rPr>
          <w:rFonts w:asciiTheme="minorHAnsi" w:hAnsiTheme="minorHAnsi"/>
          <w:color w:val="auto"/>
          <w:szCs w:val="24"/>
        </w:rPr>
        <w:t>as a consultation with Neurology at Portsmouth Naval Hospital.</w:t>
      </w:r>
      <w:r w:rsidR="000476AA">
        <w:rPr>
          <w:rFonts w:asciiTheme="minorHAnsi" w:hAnsiTheme="minorHAnsi"/>
          <w:color w:val="auto"/>
          <w:szCs w:val="24"/>
        </w:rPr>
        <w:t xml:space="preserve">  E</w:t>
      </w:r>
      <w:r w:rsidR="008A376F">
        <w:rPr>
          <w:rFonts w:asciiTheme="minorHAnsi" w:hAnsiTheme="minorHAnsi"/>
          <w:color w:val="auto"/>
          <w:szCs w:val="24"/>
        </w:rPr>
        <w:t>lectrodiagnostic</w:t>
      </w:r>
      <w:r w:rsidR="008A376F" w:rsidRPr="00E9470B">
        <w:rPr>
          <w:rFonts w:asciiTheme="minorHAnsi" w:hAnsiTheme="minorHAnsi"/>
          <w:color w:val="auto"/>
          <w:szCs w:val="24"/>
        </w:rPr>
        <w:t xml:space="preserve"> studi</w:t>
      </w:r>
      <w:r w:rsidR="008A376F">
        <w:rPr>
          <w:rFonts w:asciiTheme="minorHAnsi" w:hAnsiTheme="minorHAnsi"/>
          <w:color w:val="auto"/>
          <w:szCs w:val="24"/>
        </w:rPr>
        <w:t>es</w:t>
      </w:r>
      <w:r w:rsidR="000476AA">
        <w:rPr>
          <w:rFonts w:asciiTheme="minorHAnsi" w:hAnsiTheme="minorHAnsi"/>
          <w:color w:val="auto"/>
          <w:szCs w:val="24"/>
        </w:rPr>
        <w:t xml:space="preserve"> were performed</w:t>
      </w:r>
      <w:r w:rsidR="008A376F">
        <w:rPr>
          <w:rFonts w:asciiTheme="minorHAnsi" w:hAnsiTheme="minorHAnsi"/>
          <w:color w:val="auto"/>
          <w:szCs w:val="24"/>
        </w:rPr>
        <w:t xml:space="preserve"> </w:t>
      </w:r>
      <w:r w:rsidR="000476AA">
        <w:rPr>
          <w:rFonts w:asciiTheme="minorHAnsi" w:hAnsiTheme="minorHAnsi"/>
          <w:color w:val="auto"/>
          <w:szCs w:val="24"/>
        </w:rPr>
        <w:t>which were</w:t>
      </w:r>
      <w:r w:rsidR="008A376F" w:rsidRPr="00E9470B">
        <w:rPr>
          <w:rFonts w:asciiTheme="minorHAnsi" w:hAnsiTheme="minorHAnsi"/>
          <w:color w:val="auto"/>
          <w:szCs w:val="24"/>
        </w:rPr>
        <w:t xml:space="preserve"> normal</w:t>
      </w:r>
      <w:r w:rsidR="0042313B">
        <w:rPr>
          <w:rFonts w:asciiTheme="minorHAnsi" w:hAnsiTheme="minorHAnsi"/>
          <w:color w:val="auto"/>
          <w:szCs w:val="24"/>
        </w:rPr>
        <w:t>;</w:t>
      </w:r>
      <w:r w:rsidR="008A376F" w:rsidRPr="00E9470B">
        <w:rPr>
          <w:rFonts w:asciiTheme="minorHAnsi" w:hAnsiTheme="minorHAnsi"/>
          <w:color w:val="auto"/>
          <w:szCs w:val="24"/>
        </w:rPr>
        <w:t xml:space="preserve"> however</w:t>
      </w:r>
      <w:r w:rsidR="0042313B">
        <w:rPr>
          <w:rFonts w:asciiTheme="minorHAnsi" w:hAnsiTheme="minorHAnsi"/>
          <w:color w:val="auto"/>
          <w:szCs w:val="24"/>
        </w:rPr>
        <w:t>,</w:t>
      </w:r>
      <w:r w:rsidR="008A376F" w:rsidRPr="00E9470B">
        <w:rPr>
          <w:rFonts w:asciiTheme="minorHAnsi" w:hAnsiTheme="minorHAnsi"/>
          <w:color w:val="auto"/>
          <w:szCs w:val="24"/>
        </w:rPr>
        <w:t xml:space="preserve"> the patient continued to have pain </w:t>
      </w:r>
      <w:r w:rsidR="008A376F">
        <w:rPr>
          <w:rFonts w:asciiTheme="minorHAnsi" w:hAnsiTheme="minorHAnsi"/>
          <w:color w:val="auto"/>
          <w:szCs w:val="24"/>
        </w:rPr>
        <w:t xml:space="preserve">and paresthesias </w:t>
      </w:r>
      <w:r w:rsidR="008A376F" w:rsidRPr="00E9470B">
        <w:rPr>
          <w:rFonts w:asciiTheme="minorHAnsi" w:hAnsiTheme="minorHAnsi"/>
          <w:color w:val="auto"/>
          <w:szCs w:val="24"/>
        </w:rPr>
        <w:t xml:space="preserve">in the right lower extremity </w:t>
      </w:r>
      <w:r w:rsidR="000476AA">
        <w:rPr>
          <w:rFonts w:asciiTheme="minorHAnsi" w:hAnsiTheme="minorHAnsi"/>
          <w:color w:val="auto"/>
          <w:szCs w:val="24"/>
        </w:rPr>
        <w:t>which are worsened</w:t>
      </w:r>
      <w:r w:rsidR="008A376F" w:rsidRPr="00E9470B">
        <w:rPr>
          <w:rFonts w:asciiTheme="minorHAnsi" w:hAnsiTheme="minorHAnsi"/>
          <w:color w:val="auto"/>
          <w:szCs w:val="24"/>
        </w:rPr>
        <w:t xml:space="preserve"> with </w:t>
      </w:r>
      <w:r w:rsidR="000476AA">
        <w:rPr>
          <w:rFonts w:asciiTheme="minorHAnsi" w:hAnsiTheme="minorHAnsi"/>
          <w:color w:val="auto"/>
          <w:szCs w:val="24"/>
        </w:rPr>
        <w:t xml:space="preserve">even </w:t>
      </w:r>
      <w:r w:rsidR="008A376F" w:rsidRPr="00E9470B">
        <w:rPr>
          <w:rFonts w:asciiTheme="minorHAnsi" w:hAnsiTheme="minorHAnsi"/>
          <w:color w:val="auto"/>
          <w:szCs w:val="24"/>
        </w:rPr>
        <w:t>mild physical</w:t>
      </w:r>
      <w:r w:rsidR="008A376F">
        <w:rPr>
          <w:rFonts w:asciiTheme="minorHAnsi" w:hAnsiTheme="minorHAnsi"/>
          <w:color w:val="auto"/>
          <w:szCs w:val="24"/>
        </w:rPr>
        <w:t xml:space="preserve"> </w:t>
      </w:r>
      <w:r w:rsidR="008A376F" w:rsidRPr="00E9470B">
        <w:rPr>
          <w:rFonts w:asciiTheme="minorHAnsi" w:hAnsiTheme="minorHAnsi"/>
          <w:color w:val="auto"/>
          <w:szCs w:val="24"/>
        </w:rPr>
        <w:t xml:space="preserve">activity. </w:t>
      </w:r>
      <w:r w:rsidR="000476AA">
        <w:rPr>
          <w:rFonts w:asciiTheme="minorHAnsi" w:hAnsiTheme="minorHAnsi"/>
          <w:color w:val="auto"/>
          <w:szCs w:val="24"/>
        </w:rPr>
        <w:t xml:space="preserve"> </w:t>
      </w:r>
      <w:r w:rsidR="008A376F" w:rsidRPr="00E9470B">
        <w:rPr>
          <w:rFonts w:asciiTheme="minorHAnsi" w:hAnsiTheme="minorHAnsi"/>
          <w:color w:val="auto"/>
          <w:szCs w:val="24"/>
        </w:rPr>
        <w:t xml:space="preserve">A surgical opinion was obtained </w:t>
      </w:r>
      <w:r w:rsidR="008A376F" w:rsidRPr="00E9470B">
        <w:rPr>
          <w:rFonts w:asciiTheme="minorHAnsi" w:hAnsiTheme="minorHAnsi"/>
          <w:color w:val="auto"/>
          <w:szCs w:val="24"/>
        </w:rPr>
        <w:lastRenderedPageBreak/>
        <w:t>from UNC Chapel Hill</w:t>
      </w:r>
      <w:r w:rsidR="00DA2766">
        <w:rPr>
          <w:rFonts w:asciiTheme="minorHAnsi" w:hAnsiTheme="minorHAnsi"/>
          <w:color w:val="auto"/>
          <w:szCs w:val="24"/>
        </w:rPr>
        <w:t xml:space="preserve"> on </w:t>
      </w:r>
      <w:r w:rsidR="0042313B">
        <w:rPr>
          <w:rFonts w:asciiTheme="minorHAnsi" w:hAnsiTheme="minorHAnsi"/>
          <w:color w:val="auto"/>
          <w:szCs w:val="24"/>
        </w:rPr>
        <w:t xml:space="preserve">April 21, </w:t>
      </w:r>
      <w:r w:rsidR="008A376F" w:rsidRPr="00E9470B">
        <w:rPr>
          <w:rFonts w:asciiTheme="minorHAnsi" w:hAnsiTheme="minorHAnsi"/>
          <w:color w:val="auto"/>
          <w:szCs w:val="24"/>
        </w:rPr>
        <w:t>2005</w:t>
      </w:r>
      <w:r w:rsidR="000476AA">
        <w:rPr>
          <w:rFonts w:asciiTheme="minorHAnsi" w:hAnsiTheme="minorHAnsi"/>
          <w:color w:val="auto"/>
          <w:szCs w:val="24"/>
        </w:rPr>
        <w:t xml:space="preserve"> to evaluate the possibility of removing the bullet</w:t>
      </w:r>
      <w:r w:rsidR="009C254B">
        <w:rPr>
          <w:rFonts w:asciiTheme="minorHAnsi" w:hAnsiTheme="minorHAnsi"/>
          <w:color w:val="auto"/>
          <w:szCs w:val="24"/>
        </w:rPr>
        <w:t xml:space="preserve"> fragment in the right pelvis.  </w:t>
      </w:r>
      <w:r w:rsidR="000476AA">
        <w:rPr>
          <w:rFonts w:asciiTheme="minorHAnsi" w:hAnsiTheme="minorHAnsi"/>
          <w:color w:val="auto"/>
          <w:szCs w:val="24"/>
        </w:rPr>
        <w:t>It was determined that the potential risks outweighed the benefits and no surgery was performed.</w:t>
      </w:r>
      <w:r w:rsidR="009C254B">
        <w:rPr>
          <w:rFonts w:asciiTheme="minorHAnsi" w:hAnsiTheme="minorHAnsi"/>
          <w:color w:val="auto"/>
          <w:szCs w:val="24"/>
        </w:rPr>
        <w:t xml:space="preserve">  The NARSUM examination wa</w:t>
      </w:r>
      <w:r w:rsidR="009C254B" w:rsidRPr="00E9470B">
        <w:rPr>
          <w:rFonts w:asciiTheme="minorHAnsi" w:hAnsiTheme="minorHAnsi"/>
          <w:color w:val="auto"/>
          <w:szCs w:val="24"/>
        </w:rPr>
        <w:t>s remarkable only for soft, nontender,</w:t>
      </w:r>
      <w:r w:rsidR="009C254B">
        <w:rPr>
          <w:rFonts w:asciiTheme="minorHAnsi" w:hAnsiTheme="minorHAnsi"/>
          <w:color w:val="auto"/>
          <w:szCs w:val="24"/>
        </w:rPr>
        <w:t xml:space="preserve"> </w:t>
      </w:r>
      <w:r w:rsidR="009C254B" w:rsidRPr="00E9470B">
        <w:rPr>
          <w:rFonts w:asciiTheme="minorHAnsi" w:hAnsiTheme="minorHAnsi"/>
          <w:color w:val="auto"/>
          <w:szCs w:val="24"/>
        </w:rPr>
        <w:t>non-distended abdomen with a well-healed wound and neurologic</w:t>
      </w:r>
      <w:r w:rsidR="009C254B">
        <w:rPr>
          <w:rFonts w:asciiTheme="minorHAnsi" w:hAnsiTheme="minorHAnsi"/>
          <w:color w:val="auto"/>
          <w:szCs w:val="24"/>
        </w:rPr>
        <w:t xml:space="preserve"> exam which wa</w:t>
      </w:r>
      <w:r w:rsidR="009C254B" w:rsidRPr="00E9470B">
        <w:rPr>
          <w:rFonts w:asciiTheme="minorHAnsi" w:hAnsiTheme="minorHAnsi"/>
          <w:color w:val="auto"/>
          <w:szCs w:val="24"/>
        </w:rPr>
        <w:t>s</w:t>
      </w:r>
      <w:r w:rsidR="009C254B">
        <w:rPr>
          <w:rFonts w:asciiTheme="minorHAnsi" w:hAnsiTheme="minorHAnsi"/>
          <w:color w:val="auto"/>
          <w:szCs w:val="24"/>
        </w:rPr>
        <w:t xml:space="preserve"> grossly intact except for</w:t>
      </w:r>
      <w:r w:rsidR="009C254B" w:rsidRPr="00E9470B">
        <w:rPr>
          <w:rFonts w:asciiTheme="minorHAnsi" w:hAnsiTheme="minorHAnsi"/>
          <w:color w:val="auto"/>
          <w:szCs w:val="24"/>
        </w:rPr>
        <w:t xml:space="preserve"> paresthesias with</w:t>
      </w:r>
      <w:r w:rsidR="009C254B">
        <w:rPr>
          <w:rFonts w:asciiTheme="minorHAnsi" w:hAnsiTheme="minorHAnsi"/>
          <w:color w:val="auto"/>
          <w:szCs w:val="24"/>
        </w:rPr>
        <w:t xml:space="preserve"> </w:t>
      </w:r>
      <w:r w:rsidR="009C254B" w:rsidRPr="00E9470B">
        <w:rPr>
          <w:rFonts w:asciiTheme="minorHAnsi" w:hAnsiTheme="minorHAnsi"/>
          <w:color w:val="auto"/>
          <w:szCs w:val="24"/>
        </w:rPr>
        <w:t xml:space="preserve">light touch along the anterior thigh from the </w:t>
      </w:r>
      <w:r w:rsidR="009C254B">
        <w:rPr>
          <w:rFonts w:asciiTheme="minorHAnsi" w:hAnsiTheme="minorHAnsi"/>
          <w:color w:val="auto"/>
          <w:szCs w:val="24"/>
        </w:rPr>
        <w:t xml:space="preserve">inguinal ligament to the </w:t>
      </w:r>
      <w:r w:rsidR="009C254B" w:rsidRPr="00E9470B">
        <w:rPr>
          <w:rFonts w:asciiTheme="minorHAnsi" w:hAnsiTheme="minorHAnsi"/>
          <w:color w:val="auto"/>
          <w:szCs w:val="24"/>
        </w:rPr>
        <w:t>knee</w:t>
      </w:r>
      <w:r w:rsidR="00307055">
        <w:rPr>
          <w:rFonts w:asciiTheme="minorHAnsi" w:hAnsiTheme="minorHAnsi"/>
          <w:color w:val="auto"/>
          <w:szCs w:val="24"/>
        </w:rPr>
        <w:t xml:space="preserve">.  </w:t>
      </w:r>
      <w:r w:rsidR="009C254B" w:rsidRPr="00E9470B">
        <w:rPr>
          <w:rFonts w:asciiTheme="minorHAnsi" w:hAnsiTheme="minorHAnsi"/>
          <w:color w:val="auto"/>
          <w:szCs w:val="24"/>
        </w:rPr>
        <w:t>Otherwise, no</w:t>
      </w:r>
      <w:r w:rsidR="009C254B">
        <w:rPr>
          <w:rFonts w:asciiTheme="minorHAnsi" w:hAnsiTheme="minorHAnsi"/>
          <w:color w:val="auto"/>
          <w:szCs w:val="24"/>
        </w:rPr>
        <w:t xml:space="preserve"> abnormalities were noted.  The final diagnoses were </w:t>
      </w:r>
      <w:r w:rsidR="0042313B">
        <w:rPr>
          <w:rFonts w:asciiTheme="minorHAnsi" w:hAnsiTheme="minorHAnsi"/>
          <w:color w:val="auto"/>
          <w:szCs w:val="24"/>
        </w:rPr>
        <w:t>r</w:t>
      </w:r>
      <w:r w:rsidR="009C254B">
        <w:rPr>
          <w:rFonts w:asciiTheme="minorHAnsi" w:hAnsiTheme="minorHAnsi"/>
          <w:color w:val="auto"/>
          <w:szCs w:val="24"/>
        </w:rPr>
        <w:t xml:space="preserve">etained </w:t>
      </w:r>
      <w:r w:rsidR="0042313B">
        <w:rPr>
          <w:rFonts w:asciiTheme="minorHAnsi" w:hAnsiTheme="minorHAnsi"/>
          <w:color w:val="auto"/>
          <w:szCs w:val="24"/>
        </w:rPr>
        <w:t>b</w:t>
      </w:r>
      <w:r w:rsidR="009C254B">
        <w:rPr>
          <w:rFonts w:asciiTheme="minorHAnsi" w:hAnsiTheme="minorHAnsi"/>
          <w:color w:val="auto"/>
          <w:szCs w:val="24"/>
        </w:rPr>
        <w:t xml:space="preserve">ullet in the </w:t>
      </w:r>
      <w:r w:rsidR="0042313B">
        <w:rPr>
          <w:rFonts w:asciiTheme="minorHAnsi" w:hAnsiTheme="minorHAnsi"/>
          <w:color w:val="auto"/>
          <w:szCs w:val="24"/>
        </w:rPr>
        <w:t>r</w:t>
      </w:r>
      <w:r w:rsidR="009C254B">
        <w:rPr>
          <w:rFonts w:asciiTheme="minorHAnsi" w:hAnsiTheme="minorHAnsi"/>
          <w:color w:val="auto"/>
          <w:szCs w:val="24"/>
        </w:rPr>
        <w:t xml:space="preserve">ight </w:t>
      </w:r>
      <w:r w:rsidR="0042313B">
        <w:rPr>
          <w:rFonts w:asciiTheme="minorHAnsi" w:hAnsiTheme="minorHAnsi"/>
          <w:color w:val="auto"/>
          <w:szCs w:val="24"/>
        </w:rPr>
        <w:t>p</w:t>
      </w:r>
      <w:r w:rsidR="009C254B">
        <w:rPr>
          <w:rFonts w:asciiTheme="minorHAnsi" w:hAnsiTheme="minorHAnsi"/>
          <w:color w:val="auto"/>
          <w:szCs w:val="24"/>
        </w:rPr>
        <w:t xml:space="preserve">elvis and </w:t>
      </w:r>
      <w:r w:rsidR="0042313B">
        <w:rPr>
          <w:rFonts w:asciiTheme="minorHAnsi" w:hAnsiTheme="minorHAnsi"/>
          <w:color w:val="auto"/>
          <w:szCs w:val="24"/>
        </w:rPr>
        <w:t>n</w:t>
      </w:r>
      <w:r w:rsidR="009C254B">
        <w:rPr>
          <w:rFonts w:asciiTheme="minorHAnsi" w:hAnsiTheme="minorHAnsi"/>
          <w:color w:val="auto"/>
          <w:szCs w:val="24"/>
        </w:rPr>
        <w:t xml:space="preserve">europathic </w:t>
      </w:r>
      <w:r w:rsidR="0042313B">
        <w:rPr>
          <w:rFonts w:asciiTheme="minorHAnsi" w:hAnsiTheme="minorHAnsi"/>
          <w:color w:val="auto"/>
          <w:szCs w:val="24"/>
        </w:rPr>
        <w:t>p</w:t>
      </w:r>
      <w:r w:rsidR="009C254B" w:rsidRPr="00E9470B">
        <w:rPr>
          <w:rFonts w:asciiTheme="minorHAnsi" w:hAnsiTheme="minorHAnsi"/>
          <w:color w:val="auto"/>
          <w:szCs w:val="24"/>
        </w:rPr>
        <w:t>ain</w:t>
      </w:r>
      <w:r w:rsidR="009C254B">
        <w:rPr>
          <w:rFonts w:asciiTheme="minorHAnsi" w:hAnsiTheme="minorHAnsi"/>
          <w:color w:val="auto"/>
          <w:szCs w:val="24"/>
        </w:rPr>
        <w:t>,</w:t>
      </w:r>
      <w:r w:rsidR="009C254B" w:rsidRPr="00E9470B">
        <w:rPr>
          <w:rFonts w:asciiTheme="minorHAnsi" w:hAnsiTheme="minorHAnsi"/>
          <w:color w:val="auto"/>
          <w:szCs w:val="24"/>
        </w:rPr>
        <w:t xml:space="preserve"> particularly with exercise</w:t>
      </w:r>
      <w:r w:rsidR="009C254B">
        <w:rPr>
          <w:rFonts w:asciiTheme="minorHAnsi" w:hAnsiTheme="minorHAnsi"/>
          <w:color w:val="auto"/>
          <w:szCs w:val="24"/>
        </w:rPr>
        <w:t>.  The NARSUM found that the CI wa</w:t>
      </w:r>
      <w:r w:rsidR="009C254B" w:rsidRPr="00E9470B">
        <w:rPr>
          <w:rFonts w:asciiTheme="minorHAnsi" w:hAnsiTheme="minorHAnsi"/>
          <w:color w:val="auto"/>
          <w:szCs w:val="24"/>
        </w:rPr>
        <w:t>s currently</w:t>
      </w:r>
      <w:r w:rsidR="00EC6CE3">
        <w:rPr>
          <w:rFonts w:asciiTheme="minorHAnsi" w:hAnsiTheme="minorHAnsi"/>
          <w:color w:val="auto"/>
          <w:szCs w:val="24"/>
        </w:rPr>
        <w:t>, and in the foreseeable future,</w:t>
      </w:r>
      <w:r w:rsidR="009C254B" w:rsidRPr="00E9470B">
        <w:rPr>
          <w:rFonts w:asciiTheme="minorHAnsi" w:hAnsiTheme="minorHAnsi"/>
          <w:color w:val="auto"/>
          <w:szCs w:val="24"/>
        </w:rPr>
        <w:t xml:space="preserve"> unable to successfully perform his</w:t>
      </w:r>
      <w:r w:rsidR="009C254B">
        <w:rPr>
          <w:rFonts w:asciiTheme="minorHAnsi" w:hAnsiTheme="minorHAnsi"/>
          <w:color w:val="auto"/>
          <w:szCs w:val="24"/>
        </w:rPr>
        <w:t xml:space="preserve"> </w:t>
      </w:r>
      <w:r w:rsidR="009C254B" w:rsidRPr="00E9470B">
        <w:rPr>
          <w:rFonts w:asciiTheme="minorHAnsi" w:hAnsiTheme="minorHAnsi"/>
          <w:color w:val="auto"/>
          <w:szCs w:val="24"/>
        </w:rPr>
        <w:t xml:space="preserve">military duties </w:t>
      </w:r>
      <w:r w:rsidR="00EC6CE3">
        <w:rPr>
          <w:rFonts w:asciiTheme="minorHAnsi" w:hAnsiTheme="minorHAnsi"/>
          <w:color w:val="auto"/>
          <w:szCs w:val="24"/>
        </w:rPr>
        <w:t>and</w:t>
      </w:r>
      <w:r w:rsidR="009C254B" w:rsidRPr="00E9470B">
        <w:rPr>
          <w:rFonts w:asciiTheme="minorHAnsi" w:hAnsiTheme="minorHAnsi"/>
          <w:color w:val="auto"/>
          <w:szCs w:val="24"/>
        </w:rPr>
        <w:t xml:space="preserve"> complete the </w:t>
      </w:r>
      <w:r w:rsidR="007B1BB3">
        <w:rPr>
          <w:rFonts w:asciiTheme="minorHAnsi" w:hAnsiTheme="minorHAnsi"/>
          <w:color w:val="auto"/>
          <w:szCs w:val="24"/>
        </w:rPr>
        <w:t>Physical Fitness Test</w:t>
      </w:r>
      <w:r w:rsidR="00EC6CE3">
        <w:rPr>
          <w:rFonts w:asciiTheme="minorHAnsi" w:hAnsiTheme="minorHAnsi"/>
          <w:color w:val="auto"/>
          <w:szCs w:val="24"/>
        </w:rPr>
        <w:t>.</w:t>
      </w:r>
      <w:r w:rsidR="009C254B">
        <w:rPr>
          <w:rFonts w:asciiTheme="minorHAnsi" w:hAnsiTheme="minorHAnsi"/>
          <w:color w:val="auto"/>
          <w:szCs w:val="24"/>
        </w:rPr>
        <w:t xml:space="preserve"> It was recommended, since his </w:t>
      </w:r>
      <w:r w:rsidR="009C254B" w:rsidRPr="00E9470B">
        <w:rPr>
          <w:rFonts w:asciiTheme="minorHAnsi" w:hAnsiTheme="minorHAnsi"/>
          <w:color w:val="auto"/>
          <w:szCs w:val="24"/>
        </w:rPr>
        <w:t>medical condit</w:t>
      </w:r>
      <w:r w:rsidR="000569F0">
        <w:rPr>
          <w:rFonts w:asciiTheme="minorHAnsi" w:hAnsiTheme="minorHAnsi"/>
          <w:color w:val="auto"/>
          <w:szCs w:val="24"/>
        </w:rPr>
        <w:t>ion at the time precluded</w:t>
      </w:r>
      <w:r w:rsidR="009C254B" w:rsidRPr="00E9470B">
        <w:rPr>
          <w:rFonts w:asciiTheme="minorHAnsi" w:hAnsiTheme="minorHAnsi"/>
          <w:color w:val="auto"/>
          <w:szCs w:val="24"/>
        </w:rPr>
        <w:t xml:space="preserve"> him</w:t>
      </w:r>
      <w:r w:rsidR="009C254B">
        <w:rPr>
          <w:rFonts w:asciiTheme="minorHAnsi" w:hAnsiTheme="minorHAnsi"/>
          <w:color w:val="auto"/>
          <w:szCs w:val="24"/>
        </w:rPr>
        <w:t xml:space="preserve"> </w:t>
      </w:r>
      <w:r w:rsidR="009C254B" w:rsidRPr="00E9470B">
        <w:rPr>
          <w:rFonts w:asciiTheme="minorHAnsi" w:hAnsiTheme="minorHAnsi"/>
          <w:color w:val="auto"/>
          <w:szCs w:val="24"/>
        </w:rPr>
        <w:t>f</w:t>
      </w:r>
      <w:r w:rsidR="000569F0">
        <w:rPr>
          <w:rFonts w:asciiTheme="minorHAnsi" w:hAnsiTheme="minorHAnsi"/>
          <w:color w:val="auto"/>
          <w:szCs w:val="24"/>
        </w:rPr>
        <w:t>rom continuation on active duty, that he be</w:t>
      </w:r>
      <w:r w:rsidR="009C254B">
        <w:rPr>
          <w:rFonts w:asciiTheme="minorHAnsi" w:hAnsiTheme="minorHAnsi"/>
          <w:color w:val="auto"/>
          <w:szCs w:val="24"/>
        </w:rPr>
        <w:t xml:space="preserve"> </w:t>
      </w:r>
      <w:r w:rsidR="000569F0">
        <w:rPr>
          <w:rFonts w:asciiTheme="minorHAnsi" w:hAnsiTheme="minorHAnsi"/>
          <w:color w:val="auto"/>
          <w:szCs w:val="24"/>
        </w:rPr>
        <w:t>referred to the PEB</w:t>
      </w:r>
      <w:r w:rsidR="009C254B" w:rsidRPr="00E9470B">
        <w:rPr>
          <w:rFonts w:asciiTheme="minorHAnsi" w:hAnsiTheme="minorHAnsi"/>
          <w:color w:val="auto"/>
          <w:szCs w:val="24"/>
        </w:rPr>
        <w:t xml:space="preserve"> for further</w:t>
      </w:r>
      <w:r w:rsidR="009C254B">
        <w:rPr>
          <w:rFonts w:asciiTheme="minorHAnsi" w:hAnsiTheme="minorHAnsi"/>
          <w:color w:val="auto"/>
          <w:szCs w:val="24"/>
        </w:rPr>
        <w:t xml:space="preserve"> </w:t>
      </w:r>
      <w:r w:rsidR="009C254B" w:rsidRPr="00E9470B">
        <w:rPr>
          <w:rFonts w:asciiTheme="minorHAnsi" w:hAnsiTheme="minorHAnsi"/>
          <w:color w:val="auto"/>
          <w:szCs w:val="24"/>
        </w:rPr>
        <w:t>evaluation and disposition</w:t>
      </w:r>
      <w:r w:rsidR="000569F0">
        <w:rPr>
          <w:rFonts w:asciiTheme="minorHAnsi" w:hAnsiTheme="minorHAnsi"/>
          <w:color w:val="auto"/>
          <w:szCs w:val="24"/>
        </w:rPr>
        <w:t>.</w:t>
      </w:r>
    </w:p>
    <w:p w:rsidR="000569F0" w:rsidRDefault="000569F0" w:rsidP="009C254B">
      <w:pPr>
        <w:autoSpaceDE w:val="0"/>
        <w:autoSpaceDN w:val="0"/>
        <w:adjustRightInd w:val="0"/>
        <w:spacing w:line="240" w:lineRule="exact"/>
        <w:jc w:val="both"/>
        <w:rPr>
          <w:rFonts w:asciiTheme="minorHAnsi" w:hAnsiTheme="minorHAnsi"/>
          <w:color w:val="auto"/>
          <w:szCs w:val="24"/>
        </w:rPr>
      </w:pPr>
    </w:p>
    <w:p w:rsidR="00FD71A4" w:rsidRDefault="007B1BB3" w:rsidP="00FD71A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MEB </w:t>
      </w:r>
      <w:r w:rsidR="0042313B">
        <w:rPr>
          <w:rFonts w:asciiTheme="minorHAnsi" w:hAnsiTheme="minorHAnsi"/>
          <w:color w:val="auto"/>
          <w:szCs w:val="24"/>
        </w:rPr>
        <w:t>h</w:t>
      </w:r>
      <w:r>
        <w:rPr>
          <w:rFonts w:asciiTheme="minorHAnsi" w:hAnsiTheme="minorHAnsi"/>
          <w:color w:val="auto"/>
          <w:szCs w:val="24"/>
        </w:rPr>
        <w:t xml:space="preserve">istory and </w:t>
      </w:r>
      <w:r w:rsidR="0042313B">
        <w:rPr>
          <w:rFonts w:asciiTheme="minorHAnsi" w:hAnsiTheme="minorHAnsi"/>
          <w:color w:val="auto"/>
          <w:szCs w:val="24"/>
        </w:rPr>
        <w:t>p</w:t>
      </w:r>
      <w:r>
        <w:rPr>
          <w:rFonts w:asciiTheme="minorHAnsi" w:hAnsiTheme="minorHAnsi"/>
          <w:color w:val="auto"/>
          <w:szCs w:val="24"/>
        </w:rPr>
        <w:t>hysical</w:t>
      </w:r>
      <w:r w:rsidR="000569F0">
        <w:rPr>
          <w:rFonts w:asciiTheme="minorHAnsi" w:hAnsiTheme="minorHAnsi"/>
          <w:color w:val="auto"/>
          <w:szCs w:val="24"/>
        </w:rPr>
        <w:t xml:space="preserve"> </w:t>
      </w:r>
      <w:r w:rsidR="0042313B">
        <w:rPr>
          <w:rFonts w:asciiTheme="minorHAnsi" w:hAnsiTheme="minorHAnsi"/>
          <w:color w:val="auto"/>
          <w:szCs w:val="24"/>
        </w:rPr>
        <w:t>e</w:t>
      </w:r>
      <w:r w:rsidR="000569F0">
        <w:rPr>
          <w:rFonts w:asciiTheme="minorHAnsi" w:hAnsiTheme="minorHAnsi"/>
          <w:color w:val="auto"/>
          <w:szCs w:val="24"/>
        </w:rPr>
        <w:t xml:space="preserve">xamination </w:t>
      </w:r>
      <w:r>
        <w:rPr>
          <w:rFonts w:asciiTheme="minorHAnsi" w:hAnsiTheme="minorHAnsi"/>
          <w:color w:val="auto"/>
          <w:szCs w:val="24"/>
        </w:rPr>
        <w:t xml:space="preserve">performed </w:t>
      </w:r>
      <w:r w:rsidR="000569F0">
        <w:rPr>
          <w:rFonts w:asciiTheme="minorHAnsi" w:hAnsiTheme="minorHAnsi"/>
          <w:color w:val="auto"/>
          <w:szCs w:val="24"/>
        </w:rPr>
        <w:t xml:space="preserve">on </w:t>
      </w:r>
      <w:r w:rsidR="0042313B">
        <w:rPr>
          <w:rFonts w:asciiTheme="minorHAnsi" w:hAnsiTheme="minorHAnsi"/>
          <w:color w:val="auto"/>
          <w:szCs w:val="24"/>
        </w:rPr>
        <w:t xml:space="preserve">May 5, </w:t>
      </w:r>
      <w:r w:rsidR="000569F0">
        <w:rPr>
          <w:rFonts w:asciiTheme="minorHAnsi" w:hAnsiTheme="minorHAnsi"/>
          <w:color w:val="auto"/>
          <w:szCs w:val="24"/>
        </w:rPr>
        <w:t>2005</w:t>
      </w:r>
      <w:r w:rsidR="00DA2766">
        <w:rPr>
          <w:rFonts w:asciiTheme="minorHAnsi" w:hAnsiTheme="minorHAnsi"/>
          <w:color w:val="auto"/>
          <w:szCs w:val="24"/>
        </w:rPr>
        <w:t xml:space="preserve"> documented normal upper and lower extremity examinations except for the paresthesias with sensitivity to light touch of the anterior right thigh.  Abdominal examination revealed a well</w:t>
      </w:r>
      <w:r w:rsidR="0042313B">
        <w:rPr>
          <w:rFonts w:asciiTheme="minorHAnsi" w:hAnsiTheme="minorHAnsi"/>
          <w:color w:val="auto"/>
          <w:szCs w:val="24"/>
        </w:rPr>
        <w:t>-</w:t>
      </w:r>
      <w:r w:rsidR="00DA2766">
        <w:rPr>
          <w:rFonts w:asciiTheme="minorHAnsi" w:hAnsiTheme="minorHAnsi"/>
          <w:color w:val="auto"/>
          <w:szCs w:val="24"/>
        </w:rPr>
        <w:t xml:space="preserve">healed surgical scar with no tenderness, masses, </w:t>
      </w:r>
      <w:r w:rsidR="00C26953">
        <w:rPr>
          <w:rFonts w:asciiTheme="minorHAnsi" w:hAnsiTheme="minorHAnsi"/>
          <w:color w:val="auto"/>
          <w:szCs w:val="24"/>
        </w:rPr>
        <w:t xml:space="preserve">or distention.  Diagnoses were </w:t>
      </w:r>
      <w:r w:rsidR="0042313B">
        <w:rPr>
          <w:rFonts w:asciiTheme="minorHAnsi" w:hAnsiTheme="minorHAnsi"/>
          <w:color w:val="auto"/>
          <w:szCs w:val="24"/>
        </w:rPr>
        <w:t>r</w:t>
      </w:r>
      <w:r w:rsidR="00C26953">
        <w:rPr>
          <w:rFonts w:asciiTheme="minorHAnsi" w:hAnsiTheme="minorHAnsi"/>
          <w:color w:val="auto"/>
          <w:szCs w:val="24"/>
        </w:rPr>
        <w:t xml:space="preserve">etained </w:t>
      </w:r>
      <w:r w:rsidR="0042313B">
        <w:rPr>
          <w:rFonts w:asciiTheme="minorHAnsi" w:hAnsiTheme="minorHAnsi"/>
          <w:color w:val="auto"/>
          <w:szCs w:val="24"/>
        </w:rPr>
        <w:t>b</w:t>
      </w:r>
      <w:r w:rsidR="00C26953">
        <w:rPr>
          <w:rFonts w:asciiTheme="minorHAnsi" w:hAnsiTheme="minorHAnsi"/>
          <w:color w:val="auto"/>
          <w:szCs w:val="24"/>
        </w:rPr>
        <w:t xml:space="preserve">ullet in the </w:t>
      </w:r>
      <w:r w:rsidR="0042313B">
        <w:rPr>
          <w:rFonts w:asciiTheme="minorHAnsi" w:hAnsiTheme="minorHAnsi"/>
          <w:color w:val="auto"/>
          <w:szCs w:val="24"/>
        </w:rPr>
        <w:t>r</w:t>
      </w:r>
      <w:r w:rsidR="00C26953">
        <w:rPr>
          <w:rFonts w:asciiTheme="minorHAnsi" w:hAnsiTheme="minorHAnsi"/>
          <w:color w:val="auto"/>
          <w:szCs w:val="24"/>
        </w:rPr>
        <w:t xml:space="preserve">ight </w:t>
      </w:r>
      <w:r w:rsidR="0042313B">
        <w:rPr>
          <w:rFonts w:asciiTheme="minorHAnsi" w:hAnsiTheme="minorHAnsi"/>
          <w:color w:val="auto"/>
          <w:szCs w:val="24"/>
        </w:rPr>
        <w:t>p</w:t>
      </w:r>
      <w:r w:rsidR="00C26953">
        <w:rPr>
          <w:rFonts w:asciiTheme="minorHAnsi" w:hAnsiTheme="minorHAnsi"/>
          <w:color w:val="auto"/>
          <w:szCs w:val="24"/>
        </w:rPr>
        <w:t xml:space="preserve">elvis and </w:t>
      </w:r>
      <w:r w:rsidR="0042313B">
        <w:rPr>
          <w:rFonts w:asciiTheme="minorHAnsi" w:hAnsiTheme="minorHAnsi"/>
          <w:color w:val="auto"/>
          <w:szCs w:val="24"/>
        </w:rPr>
        <w:t>n</w:t>
      </w:r>
      <w:r w:rsidR="00C26953">
        <w:rPr>
          <w:rFonts w:asciiTheme="minorHAnsi" w:hAnsiTheme="minorHAnsi"/>
          <w:color w:val="auto"/>
          <w:szCs w:val="24"/>
        </w:rPr>
        <w:t xml:space="preserve">europathic </w:t>
      </w:r>
      <w:r w:rsidR="0042313B">
        <w:rPr>
          <w:rFonts w:asciiTheme="minorHAnsi" w:hAnsiTheme="minorHAnsi"/>
          <w:color w:val="auto"/>
          <w:szCs w:val="24"/>
        </w:rPr>
        <w:t>p</w:t>
      </w:r>
      <w:r w:rsidR="00C26953" w:rsidRPr="00E9470B">
        <w:rPr>
          <w:rFonts w:asciiTheme="minorHAnsi" w:hAnsiTheme="minorHAnsi"/>
          <w:color w:val="auto"/>
          <w:szCs w:val="24"/>
        </w:rPr>
        <w:t>ain</w:t>
      </w:r>
      <w:r w:rsidR="00C26953">
        <w:rPr>
          <w:rFonts w:asciiTheme="minorHAnsi" w:hAnsiTheme="minorHAnsi"/>
          <w:color w:val="auto"/>
          <w:szCs w:val="24"/>
        </w:rPr>
        <w:t>/</w:t>
      </w:r>
      <w:r w:rsidR="0042313B">
        <w:rPr>
          <w:rFonts w:asciiTheme="minorHAnsi" w:hAnsiTheme="minorHAnsi"/>
          <w:color w:val="auto"/>
          <w:szCs w:val="24"/>
        </w:rPr>
        <w:t>p</w:t>
      </w:r>
      <w:r w:rsidR="00C26953">
        <w:rPr>
          <w:rFonts w:asciiTheme="minorHAnsi" w:hAnsiTheme="minorHAnsi"/>
          <w:color w:val="auto"/>
          <w:szCs w:val="24"/>
        </w:rPr>
        <w:t xml:space="preserve">aresthesias of the </w:t>
      </w:r>
      <w:r w:rsidR="0042313B">
        <w:rPr>
          <w:rFonts w:asciiTheme="minorHAnsi" w:hAnsiTheme="minorHAnsi"/>
          <w:color w:val="auto"/>
          <w:szCs w:val="24"/>
        </w:rPr>
        <w:t>r</w:t>
      </w:r>
      <w:r w:rsidR="00C26953">
        <w:rPr>
          <w:rFonts w:asciiTheme="minorHAnsi" w:hAnsiTheme="minorHAnsi"/>
          <w:color w:val="auto"/>
          <w:szCs w:val="24"/>
        </w:rPr>
        <w:t xml:space="preserve">ight </w:t>
      </w:r>
      <w:r w:rsidR="0042313B">
        <w:rPr>
          <w:rFonts w:asciiTheme="minorHAnsi" w:hAnsiTheme="minorHAnsi"/>
          <w:color w:val="auto"/>
          <w:szCs w:val="24"/>
        </w:rPr>
        <w:t>t</w:t>
      </w:r>
      <w:r w:rsidR="00C26953">
        <w:rPr>
          <w:rFonts w:asciiTheme="minorHAnsi" w:hAnsiTheme="minorHAnsi"/>
          <w:color w:val="auto"/>
          <w:szCs w:val="24"/>
        </w:rPr>
        <w:t xml:space="preserve">high.  The Commander’s </w:t>
      </w:r>
      <w:r w:rsidR="0042313B">
        <w:rPr>
          <w:rFonts w:asciiTheme="minorHAnsi" w:hAnsiTheme="minorHAnsi"/>
          <w:color w:val="auto"/>
          <w:szCs w:val="24"/>
        </w:rPr>
        <w:t>s</w:t>
      </w:r>
      <w:r w:rsidR="00C26953">
        <w:rPr>
          <w:rFonts w:asciiTheme="minorHAnsi" w:hAnsiTheme="minorHAnsi"/>
          <w:color w:val="auto"/>
          <w:szCs w:val="24"/>
        </w:rPr>
        <w:t xml:space="preserve">tatement </w:t>
      </w:r>
      <w:r w:rsidR="00FD71A4">
        <w:rPr>
          <w:rFonts w:asciiTheme="minorHAnsi" w:hAnsiTheme="minorHAnsi"/>
          <w:color w:val="auto"/>
          <w:szCs w:val="24"/>
        </w:rPr>
        <w:t>noted that</w:t>
      </w:r>
      <w:r w:rsidR="0042313B">
        <w:rPr>
          <w:rFonts w:asciiTheme="minorHAnsi" w:hAnsiTheme="minorHAnsi"/>
          <w:color w:val="auto"/>
          <w:szCs w:val="24"/>
        </w:rPr>
        <w:t>,</w:t>
      </w:r>
      <w:r w:rsidR="00FD71A4">
        <w:rPr>
          <w:rFonts w:asciiTheme="minorHAnsi" w:hAnsiTheme="minorHAnsi"/>
          <w:color w:val="auto"/>
          <w:szCs w:val="24"/>
        </w:rPr>
        <w:t xml:space="preserve"> “</w:t>
      </w:r>
      <w:r w:rsidR="00FD71A4" w:rsidRPr="00C11FBC">
        <w:rPr>
          <w:rFonts w:asciiTheme="minorHAnsi" w:hAnsiTheme="minorHAnsi"/>
          <w:bCs/>
          <w:color w:val="auto"/>
          <w:szCs w:val="24"/>
        </w:rPr>
        <w:t xml:space="preserve">Sergeant Mullen is a productive member of this command to the extent that his medical condition will allow him to perform. I would like to see this Marine finish his contract and/or reenlist, should he so desire, upon a speedy return to full duty. He will continue to be </w:t>
      </w:r>
      <w:r w:rsidR="00FD71A4" w:rsidRPr="00C11FBC">
        <w:rPr>
          <w:rFonts w:asciiTheme="minorHAnsi" w:hAnsiTheme="minorHAnsi"/>
          <w:color w:val="auto"/>
          <w:szCs w:val="24"/>
        </w:rPr>
        <w:t xml:space="preserve">gainfully employed until that time. I do not recommend retention if the </w:t>
      </w:r>
      <w:r w:rsidR="00FD71A4" w:rsidRPr="00C11FBC">
        <w:rPr>
          <w:rFonts w:asciiTheme="minorHAnsi" w:hAnsiTheme="minorHAnsi"/>
          <w:bCs/>
          <w:color w:val="auto"/>
          <w:szCs w:val="24"/>
        </w:rPr>
        <w:t xml:space="preserve">extent of his injury worsens or if he will be unable to conform to </w:t>
      </w:r>
      <w:r w:rsidR="00FD71A4" w:rsidRPr="00C11FBC">
        <w:rPr>
          <w:rFonts w:asciiTheme="minorHAnsi" w:hAnsiTheme="minorHAnsi"/>
          <w:color w:val="auto"/>
          <w:szCs w:val="24"/>
        </w:rPr>
        <w:t>physical fitness standards expected of all Marines.</w:t>
      </w:r>
      <w:r w:rsidR="00FD71A4">
        <w:rPr>
          <w:rFonts w:asciiTheme="minorHAnsi" w:hAnsiTheme="minorHAnsi"/>
          <w:color w:val="auto"/>
          <w:szCs w:val="24"/>
        </w:rPr>
        <w:t>”</w:t>
      </w:r>
    </w:p>
    <w:p w:rsidR="00FD71A4" w:rsidRDefault="00FD71A4" w:rsidP="00FD71A4">
      <w:pPr>
        <w:autoSpaceDE w:val="0"/>
        <w:autoSpaceDN w:val="0"/>
        <w:adjustRightInd w:val="0"/>
        <w:spacing w:line="240" w:lineRule="exact"/>
        <w:jc w:val="both"/>
        <w:rPr>
          <w:rFonts w:asciiTheme="minorHAnsi" w:hAnsiTheme="minorHAnsi"/>
          <w:color w:val="auto"/>
          <w:szCs w:val="24"/>
        </w:rPr>
      </w:pPr>
    </w:p>
    <w:p w:rsidR="00206CD4" w:rsidRDefault="00FD71A4" w:rsidP="00206CD4">
      <w:pPr>
        <w:autoSpaceDE w:val="0"/>
        <w:autoSpaceDN w:val="0"/>
        <w:adjustRightInd w:val="0"/>
        <w:spacing w:line="240" w:lineRule="exact"/>
        <w:jc w:val="both"/>
        <w:rPr>
          <w:rFonts w:asciiTheme="minorHAnsi" w:hAnsiTheme="minorHAnsi"/>
          <w:bCs/>
          <w:color w:val="auto"/>
          <w:szCs w:val="24"/>
        </w:rPr>
      </w:pPr>
      <w:r>
        <w:rPr>
          <w:rFonts w:asciiTheme="minorHAnsi" w:hAnsiTheme="minorHAnsi"/>
          <w:color w:val="auto"/>
          <w:szCs w:val="24"/>
        </w:rPr>
        <w:t xml:space="preserve">The VA </w:t>
      </w:r>
      <w:r w:rsidR="00EA4DCE">
        <w:rPr>
          <w:rFonts w:asciiTheme="minorHAnsi" w:hAnsiTheme="minorHAnsi"/>
          <w:color w:val="auto"/>
          <w:szCs w:val="24"/>
        </w:rPr>
        <w:t>Compensation and Pension (</w:t>
      </w:r>
      <w:r>
        <w:rPr>
          <w:rFonts w:asciiTheme="minorHAnsi" w:hAnsiTheme="minorHAnsi"/>
          <w:color w:val="auto"/>
          <w:szCs w:val="24"/>
        </w:rPr>
        <w:t>C&amp;P</w:t>
      </w:r>
      <w:r w:rsidR="00EA4DCE">
        <w:rPr>
          <w:rFonts w:asciiTheme="minorHAnsi" w:hAnsiTheme="minorHAnsi"/>
          <w:color w:val="auto"/>
          <w:szCs w:val="24"/>
        </w:rPr>
        <w:t>)</w:t>
      </w:r>
      <w:r>
        <w:rPr>
          <w:rFonts w:asciiTheme="minorHAnsi" w:hAnsiTheme="minorHAnsi"/>
          <w:color w:val="auto"/>
          <w:szCs w:val="24"/>
        </w:rPr>
        <w:t xml:space="preserve"> Examination on </w:t>
      </w:r>
      <w:r w:rsidR="0042313B">
        <w:rPr>
          <w:rFonts w:asciiTheme="minorHAnsi" w:hAnsiTheme="minorHAnsi"/>
          <w:color w:val="auto"/>
          <w:szCs w:val="24"/>
        </w:rPr>
        <w:t xml:space="preserve">July 13, </w:t>
      </w:r>
      <w:r>
        <w:rPr>
          <w:rFonts w:asciiTheme="minorHAnsi" w:hAnsiTheme="minorHAnsi"/>
          <w:color w:val="auto"/>
          <w:szCs w:val="24"/>
        </w:rPr>
        <w:t>2005 (one month before separation)</w:t>
      </w:r>
      <w:r w:rsidR="00206CD4">
        <w:rPr>
          <w:rFonts w:asciiTheme="minorHAnsi" w:hAnsiTheme="minorHAnsi"/>
          <w:color w:val="auto"/>
          <w:szCs w:val="24"/>
        </w:rPr>
        <w:t xml:space="preserve"> documented </w:t>
      </w:r>
      <w:r w:rsidR="00206CD4">
        <w:rPr>
          <w:rFonts w:asciiTheme="minorHAnsi" w:hAnsiTheme="minorHAnsi"/>
          <w:bCs/>
          <w:color w:val="auto"/>
          <w:szCs w:val="24"/>
        </w:rPr>
        <w:t xml:space="preserve">retention of motor function with flexion, extension, adduction and abduction of the lower legs, feet, and thighs with strength of 5/5 in all quadrants.  The right and left lower extremity </w:t>
      </w:r>
      <w:r w:rsidR="00407A76">
        <w:rPr>
          <w:rFonts w:asciiTheme="minorHAnsi" w:hAnsiTheme="minorHAnsi"/>
          <w:bCs/>
          <w:color w:val="auto"/>
          <w:szCs w:val="24"/>
        </w:rPr>
        <w:t xml:space="preserve">deep tendon </w:t>
      </w:r>
      <w:r w:rsidR="00206CD4">
        <w:rPr>
          <w:rFonts w:asciiTheme="minorHAnsi" w:hAnsiTheme="minorHAnsi"/>
          <w:bCs/>
          <w:color w:val="auto"/>
          <w:szCs w:val="24"/>
        </w:rPr>
        <w:t xml:space="preserve">reflexes </w:t>
      </w:r>
      <w:r w:rsidR="00407A76">
        <w:rPr>
          <w:rFonts w:asciiTheme="minorHAnsi" w:hAnsiTheme="minorHAnsi"/>
          <w:bCs/>
          <w:color w:val="auto"/>
          <w:szCs w:val="24"/>
        </w:rPr>
        <w:t xml:space="preserve">were </w:t>
      </w:r>
      <w:r w:rsidR="00206CD4">
        <w:rPr>
          <w:rFonts w:asciiTheme="minorHAnsi" w:hAnsiTheme="minorHAnsi"/>
          <w:bCs/>
          <w:color w:val="auto"/>
          <w:szCs w:val="24"/>
        </w:rPr>
        <w:t xml:space="preserve">3+.  There was hypersensitivity to slight pressure with pain in the entirety of the right </w:t>
      </w:r>
      <w:r w:rsidR="00407A76">
        <w:rPr>
          <w:rFonts w:asciiTheme="minorHAnsi" w:hAnsiTheme="minorHAnsi"/>
          <w:bCs/>
          <w:color w:val="auto"/>
          <w:szCs w:val="24"/>
        </w:rPr>
        <w:t xml:space="preserve">anterior </w:t>
      </w:r>
      <w:r w:rsidR="00206CD4">
        <w:rPr>
          <w:rFonts w:asciiTheme="minorHAnsi" w:hAnsiTheme="minorHAnsi"/>
          <w:bCs/>
          <w:color w:val="auto"/>
          <w:szCs w:val="24"/>
        </w:rPr>
        <w:t>thi</w:t>
      </w:r>
      <w:r w:rsidR="00752262">
        <w:rPr>
          <w:rFonts w:asciiTheme="minorHAnsi" w:hAnsiTheme="minorHAnsi"/>
          <w:bCs/>
          <w:color w:val="auto"/>
          <w:szCs w:val="24"/>
        </w:rPr>
        <w:t>gh from the bullet wound injury.</w:t>
      </w:r>
      <w:r w:rsidR="00206CD4">
        <w:rPr>
          <w:rFonts w:asciiTheme="minorHAnsi" w:hAnsiTheme="minorHAnsi"/>
          <w:bCs/>
          <w:color w:val="auto"/>
          <w:szCs w:val="24"/>
        </w:rPr>
        <w:t xml:space="preserve"> The changes were noted with light touch, pinprick, and ability to determine sharp from dull.  Vibratory sensation was reduced on the right lower leg and right knee compared to the left side, and there is hyperesthesia of the right thigh associated with the injury to the sensory channel of the sciatic nerve.</w:t>
      </w:r>
    </w:p>
    <w:p w:rsidR="009C254B" w:rsidRPr="00E9470B" w:rsidRDefault="009C254B" w:rsidP="009C254B">
      <w:pPr>
        <w:autoSpaceDE w:val="0"/>
        <w:autoSpaceDN w:val="0"/>
        <w:adjustRightInd w:val="0"/>
        <w:spacing w:line="240" w:lineRule="exact"/>
        <w:jc w:val="both"/>
        <w:rPr>
          <w:rFonts w:asciiTheme="minorHAnsi" w:hAnsiTheme="minorHAnsi"/>
          <w:color w:val="auto"/>
          <w:szCs w:val="24"/>
        </w:rPr>
      </w:pPr>
    </w:p>
    <w:p w:rsidR="00E5281D" w:rsidRDefault="00FD71A4" w:rsidP="00C11FBC">
      <w:pPr>
        <w:tabs>
          <w:tab w:val="left" w:pos="288"/>
          <w:tab w:val="left" w:pos="4752"/>
        </w:tabs>
        <w:spacing w:line="240" w:lineRule="exact"/>
        <w:jc w:val="both"/>
        <w:rPr>
          <w:rFonts w:asciiTheme="minorHAnsi" w:hAnsiTheme="minorHAnsi"/>
          <w:color w:val="auto"/>
          <w:szCs w:val="24"/>
        </w:rPr>
      </w:pPr>
      <w:r w:rsidRPr="0074076E">
        <w:rPr>
          <w:rFonts w:ascii="Calibri" w:hAnsi="Calibri"/>
          <w:color w:val="auto"/>
          <w:szCs w:val="24"/>
        </w:rPr>
        <w:t xml:space="preserve">The </w:t>
      </w:r>
      <w:r w:rsidR="00324A3D">
        <w:rPr>
          <w:rFonts w:ascii="Calibri" w:hAnsi="Calibri"/>
          <w:color w:val="auto"/>
          <w:szCs w:val="24"/>
        </w:rPr>
        <w:t>IPEB</w:t>
      </w:r>
      <w:r w:rsidRPr="0074076E">
        <w:rPr>
          <w:rFonts w:ascii="Calibri" w:hAnsi="Calibri"/>
          <w:color w:val="auto"/>
          <w:szCs w:val="24"/>
        </w:rPr>
        <w:t xml:space="preserve"> adjudicated the </w:t>
      </w:r>
      <w:r w:rsidR="0042313B">
        <w:rPr>
          <w:rFonts w:ascii="Calibri" w:hAnsi="Calibri"/>
          <w:color w:val="auto"/>
          <w:szCs w:val="24"/>
        </w:rPr>
        <w:t>n</w:t>
      </w:r>
      <w:r w:rsidRPr="0074076E">
        <w:rPr>
          <w:rFonts w:ascii="Calibri" w:hAnsi="Calibri"/>
          <w:color w:val="auto"/>
          <w:szCs w:val="24"/>
        </w:rPr>
        <w:t>europathic pain</w:t>
      </w:r>
      <w:r>
        <w:rPr>
          <w:rFonts w:ascii="Calibri" w:hAnsi="Calibri"/>
          <w:color w:val="auto"/>
          <w:szCs w:val="24"/>
        </w:rPr>
        <w:t xml:space="preserve"> condition as unfitting, </w:t>
      </w:r>
      <w:r w:rsidRPr="0074076E">
        <w:rPr>
          <w:rFonts w:ascii="Calibri" w:hAnsi="Calibri"/>
          <w:color w:val="auto"/>
          <w:szCs w:val="24"/>
        </w:rPr>
        <w:t>rated 0%</w:t>
      </w:r>
      <w:r>
        <w:rPr>
          <w:rFonts w:ascii="Calibri" w:hAnsi="Calibri"/>
          <w:color w:val="auto"/>
          <w:szCs w:val="24"/>
        </w:rPr>
        <w:t>, code 8729</w:t>
      </w:r>
      <w:r w:rsidRPr="0074076E">
        <w:rPr>
          <w:rFonts w:ascii="Calibri" w:hAnsi="Calibri"/>
          <w:color w:val="auto"/>
          <w:szCs w:val="24"/>
        </w:rPr>
        <w:t>; with application of DoD</w:t>
      </w:r>
      <w:r>
        <w:rPr>
          <w:rFonts w:ascii="Calibri" w:hAnsi="Calibri"/>
          <w:color w:val="auto"/>
          <w:szCs w:val="24"/>
        </w:rPr>
        <w:t xml:space="preserve">I 1332.39 (E2.A1.5).  The </w:t>
      </w:r>
      <w:r w:rsidR="0042313B">
        <w:rPr>
          <w:rFonts w:ascii="Calibri" w:hAnsi="Calibri"/>
          <w:color w:val="auto"/>
          <w:szCs w:val="24"/>
        </w:rPr>
        <w:t>r</w:t>
      </w:r>
      <w:r>
        <w:rPr>
          <w:rFonts w:ascii="Calibri" w:hAnsi="Calibri"/>
          <w:color w:val="auto"/>
          <w:szCs w:val="24"/>
        </w:rPr>
        <w:t xml:space="preserve">etained </w:t>
      </w:r>
      <w:r w:rsidR="0042313B">
        <w:rPr>
          <w:rFonts w:ascii="Calibri" w:hAnsi="Calibri"/>
          <w:color w:val="auto"/>
          <w:szCs w:val="24"/>
        </w:rPr>
        <w:t>b</w:t>
      </w:r>
      <w:r>
        <w:rPr>
          <w:rFonts w:ascii="Calibri" w:hAnsi="Calibri"/>
          <w:color w:val="auto"/>
          <w:szCs w:val="24"/>
        </w:rPr>
        <w:t xml:space="preserve">ullet in the </w:t>
      </w:r>
      <w:r w:rsidR="0042313B">
        <w:rPr>
          <w:rFonts w:ascii="Calibri" w:hAnsi="Calibri"/>
          <w:color w:val="auto"/>
          <w:szCs w:val="24"/>
        </w:rPr>
        <w:t>r</w:t>
      </w:r>
      <w:r>
        <w:rPr>
          <w:rFonts w:ascii="Calibri" w:hAnsi="Calibri"/>
          <w:color w:val="auto"/>
          <w:szCs w:val="24"/>
        </w:rPr>
        <w:t xml:space="preserve">ight </w:t>
      </w:r>
      <w:r w:rsidR="0042313B">
        <w:rPr>
          <w:rFonts w:ascii="Calibri" w:hAnsi="Calibri"/>
          <w:color w:val="auto"/>
          <w:szCs w:val="24"/>
        </w:rPr>
        <w:t>p</w:t>
      </w:r>
      <w:r>
        <w:rPr>
          <w:rFonts w:ascii="Calibri" w:hAnsi="Calibri"/>
          <w:color w:val="auto"/>
          <w:szCs w:val="24"/>
        </w:rPr>
        <w:t>elvis condition was determined to be a related Category II condition.</w:t>
      </w:r>
      <w:r>
        <w:rPr>
          <w:rFonts w:asciiTheme="minorHAnsi" w:hAnsiTheme="minorHAnsi"/>
          <w:color w:val="auto"/>
          <w:szCs w:val="24"/>
        </w:rPr>
        <w:t xml:space="preserve">  </w:t>
      </w:r>
      <w:r w:rsidR="00E5281D" w:rsidRPr="00E5281D">
        <w:rPr>
          <w:rFonts w:asciiTheme="minorHAnsi" w:hAnsiTheme="minorHAnsi"/>
          <w:color w:val="auto"/>
          <w:szCs w:val="24"/>
        </w:rPr>
        <w:t>The CI obviously suffered some degree of impairment from this condition, as evidenced by the necessity of medical separation f</w:t>
      </w:r>
      <w:r w:rsidR="004343FA">
        <w:rPr>
          <w:rFonts w:asciiTheme="minorHAnsi" w:hAnsiTheme="minorHAnsi"/>
          <w:color w:val="auto"/>
          <w:szCs w:val="24"/>
        </w:rPr>
        <w:t>rom active duty.  A 0% rating seems</w:t>
      </w:r>
      <w:r w:rsidR="00E5281D" w:rsidRPr="00E5281D">
        <w:rPr>
          <w:rFonts w:asciiTheme="minorHAnsi" w:hAnsiTheme="minorHAnsi"/>
          <w:color w:val="auto"/>
          <w:szCs w:val="24"/>
        </w:rPr>
        <w:t xml:space="preserve"> incongruous in that regard.</w:t>
      </w:r>
      <w:r w:rsidR="004343FA">
        <w:rPr>
          <w:rFonts w:asciiTheme="minorHAnsi" w:hAnsiTheme="minorHAnsi"/>
          <w:color w:val="auto"/>
          <w:szCs w:val="24"/>
        </w:rPr>
        <w:t xml:space="preserve">  The </w:t>
      </w:r>
      <w:r w:rsidR="0042313B">
        <w:rPr>
          <w:rFonts w:asciiTheme="minorHAnsi" w:hAnsiTheme="minorHAnsi"/>
          <w:color w:val="auto"/>
          <w:szCs w:val="24"/>
        </w:rPr>
        <w:t>n</w:t>
      </w:r>
      <w:r w:rsidR="004343FA">
        <w:rPr>
          <w:rFonts w:asciiTheme="minorHAnsi" w:hAnsiTheme="minorHAnsi"/>
          <w:color w:val="auto"/>
          <w:szCs w:val="24"/>
        </w:rPr>
        <w:t xml:space="preserve">europathic </w:t>
      </w:r>
      <w:r w:rsidR="0042313B">
        <w:rPr>
          <w:rFonts w:asciiTheme="minorHAnsi" w:hAnsiTheme="minorHAnsi"/>
          <w:color w:val="auto"/>
          <w:szCs w:val="24"/>
        </w:rPr>
        <w:t>p</w:t>
      </w:r>
      <w:r w:rsidR="004343FA">
        <w:rPr>
          <w:rFonts w:asciiTheme="minorHAnsi" w:hAnsiTheme="minorHAnsi"/>
          <w:color w:val="auto"/>
          <w:szCs w:val="24"/>
        </w:rPr>
        <w:t>ain condition was coded 8729 (</w:t>
      </w:r>
      <w:r w:rsidR="0042313B">
        <w:rPr>
          <w:rFonts w:asciiTheme="minorHAnsi" w:hAnsiTheme="minorHAnsi"/>
          <w:color w:val="auto"/>
          <w:szCs w:val="24"/>
        </w:rPr>
        <w:t>n</w:t>
      </w:r>
      <w:r w:rsidR="004343FA">
        <w:rPr>
          <w:rFonts w:asciiTheme="minorHAnsi" w:hAnsiTheme="minorHAnsi"/>
          <w:color w:val="auto"/>
          <w:szCs w:val="24"/>
        </w:rPr>
        <w:t xml:space="preserve">euralgia of </w:t>
      </w:r>
      <w:r w:rsidR="0042313B">
        <w:rPr>
          <w:rFonts w:asciiTheme="minorHAnsi" w:hAnsiTheme="minorHAnsi"/>
          <w:color w:val="auto"/>
          <w:szCs w:val="24"/>
        </w:rPr>
        <w:t>external c</w:t>
      </w:r>
      <w:r w:rsidR="004343FA">
        <w:rPr>
          <w:rFonts w:asciiTheme="minorHAnsi" w:hAnsiTheme="minorHAnsi"/>
          <w:color w:val="auto"/>
          <w:szCs w:val="24"/>
        </w:rPr>
        <w:t xml:space="preserve">utaneous </w:t>
      </w:r>
      <w:r w:rsidR="0042313B">
        <w:rPr>
          <w:rFonts w:asciiTheme="minorHAnsi" w:hAnsiTheme="minorHAnsi"/>
          <w:color w:val="auto"/>
          <w:szCs w:val="24"/>
        </w:rPr>
        <w:t>n</w:t>
      </w:r>
      <w:r w:rsidR="004343FA">
        <w:rPr>
          <w:rFonts w:asciiTheme="minorHAnsi" w:hAnsiTheme="minorHAnsi"/>
          <w:color w:val="auto"/>
          <w:szCs w:val="24"/>
        </w:rPr>
        <w:t xml:space="preserve">erve of the </w:t>
      </w:r>
      <w:r w:rsidR="0042313B">
        <w:rPr>
          <w:rFonts w:asciiTheme="minorHAnsi" w:hAnsiTheme="minorHAnsi"/>
          <w:color w:val="auto"/>
          <w:szCs w:val="24"/>
        </w:rPr>
        <w:t>t</w:t>
      </w:r>
      <w:r w:rsidR="004343FA">
        <w:rPr>
          <w:rFonts w:asciiTheme="minorHAnsi" w:hAnsiTheme="minorHAnsi"/>
          <w:color w:val="auto"/>
          <w:szCs w:val="24"/>
        </w:rPr>
        <w:t>high) implying a painful condition of the nerve.  This condition was both painful and caused p</w:t>
      </w:r>
      <w:r w:rsidR="003E400D">
        <w:rPr>
          <w:rFonts w:asciiTheme="minorHAnsi" w:hAnsiTheme="minorHAnsi"/>
          <w:color w:val="auto"/>
          <w:szCs w:val="24"/>
        </w:rPr>
        <w:t>aresthesia of the nerve which would be</w:t>
      </w:r>
      <w:r w:rsidR="004343FA">
        <w:rPr>
          <w:rFonts w:asciiTheme="minorHAnsi" w:hAnsiTheme="minorHAnsi"/>
          <w:color w:val="auto"/>
          <w:szCs w:val="24"/>
        </w:rPr>
        <w:t xml:space="preserve"> best described as </w:t>
      </w:r>
      <w:r w:rsidR="0042313B">
        <w:rPr>
          <w:rFonts w:asciiTheme="minorHAnsi" w:hAnsiTheme="minorHAnsi"/>
          <w:color w:val="auto"/>
          <w:szCs w:val="24"/>
        </w:rPr>
        <w:t>n</w:t>
      </w:r>
      <w:r w:rsidR="004343FA">
        <w:rPr>
          <w:rFonts w:asciiTheme="minorHAnsi" w:hAnsiTheme="minorHAnsi"/>
          <w:color w:val="auto"/>
          <w:szCs w:val="24"/>
        </w:rPr>
        <w:t>euritis (code 8629)</w:t>
      </w:r>
      <w:r w:rsidR="001B5963">
        <w:rPr>
          <w:rFonts w:asciiTheme="minorHAnsi" w:hAnsiTheme="minorHAnsi"/>
          <w:color w:val="auto"/>
          <w:szCs w:val="24"/>
        </w:rPr>
        <w:t>;</w:t>
      </w:r>
      <w:r w:rsidR="004343FA">
        <w:rPr>
          <w:rFonts w:asciiTheme="minorHAnsi" w:hAnsiTheme="minorHAnsi"/>
          <w:color w:val="auto"/>
          <w:szCs w:val="24"/>
        </w:rPr>
        <w:t xml:space="preserve"> however</w:t>
      </w:r>
      <w:r w:rsidR="001B5963">
        <w:rPr>
          <w:rFonts w:asciiTheme="minorHAnsi" w:hAnsiTheme="minorHAnsi"/>
          <w:color w:val="auto"/>
          <w:szCs w:val="24"/>
        </w:rPr>
        <w:t>,</w:t>
      </w:r>
      <w:r w:rsidR="004343FA">
        <w:rPr>
          <w:rFonts w:asciiTheme="minorHAnsi" w:hAnsiTheme="minorHAnsi"/>
          <w:color w:val="auto"/>
          <w:szCs w:val="24"/>
        </w:rPr>
        <w:t xml:space="preserve"> the rating is unaffected by the code.  The VASRD states that when the nerve injury is wholly sensory (pain and paresthesia), without motor deficits, the rating should be for mild or, at most, moderate degree.  The rating for mild to mode</w:t>
      </w:r>
      <w:r w:rsidR="001345B0">
        <w:rPr>
          <w:rFonts w:asciiTheme="minorHAnsi" w:hAnsiTheme="minorHAnsi"/>
          <w:color w:val="auto"/>
          <w:szCs w:val="24"/>
        </w:rPr>
        <w:t xml:space="preserve">rate impairment of the </w:t>
      </w:r>
      <w:r w:rsidR="0042313B">
        <w:rPr>
          <w:rFonts w:asciiTheme="minorHAnsi" w:hAnsiTheme="minorHAnsi"/>
          <w:color w:val="auto"/>
          <w:szCs w:val="24"/>
        </w:rPr>
        <w:t>e</w:t>
      </w:r>
      <w:r w:rsidR="001345B0">
        <w:rPr>
          <w:rFonts w:asciiTheme="minorHAnsi" w:hAnsiTheme="minorHAnsi"/>
          <w:color w:val="auto"/>
          <w:szCs w:val="24"/>
        </w:rPr>
        <w:t xml:space="preserve">xternal </w:t>
      </w:r>
      <w:r w:rsidR="0042313B">
        <w:rPr>
          <w:rFonts w:asciiTheme="minorHAnsi" w:hAnsiTheme="minorHAnsi"/>
          <w:color w:val="auto"/>
          <w:szCs w:val="24"/>
        </w:rPr>
        <w:t>c</w:t>
      </w:r>
      <w:r w:rsidR="001345B0">
        <w:rPr>
          <w:rFonts w:asciiTheme="minorHAnsi" w:hAnsiTheme="minorHAnsi"/>
          <w:color w:val="auto"/>
          <w:szCs w:val="24"/>
        </w:rPr>
        <w:t xml:space="preserve">utaneous </w:t>
      </w:r>
      <w:r w:rsidR="0042313B">
        <w:rPr>
          <w:rFonts w:asciiTheme="minorHAnsi" w:hAnsiTheme="minorHAnsi"/>
          <w:color w:val="auto"/>
          <w:szCs w:val="24"/>
        </w:rPr>
        <w:t>n</w:t>
      </w:r>
      <w:r w:rsidR="001345B0">
        <w:rPr>
          <w:rFonts w:asciiTheme="minorHAnsi" w:hAnsiTheme="minorHAnsi"/>
          <w:color w:val="auto"/>
          <w:szCs w:val="24"/>
        </w:rPr>
        <w:t xml:space="preserve">erve of the </w:t>
      </w:r>
      <w:r w:rsidR="0042313B">
        <w:rPr>
          <w:rFonts w:asciiTheme="minorHAnsi" w:hAnsiTheme="minorHAnsi"/>
          <w:color w:val="auto"/>
          <w:szCs w:val="24"/>
        </w:rPr>
        <w:t>t</w:t>
      </w:r>
      <w:r w:rsidR="001345B0">
        <w:rPr>
          <w:rFonts w:asciiTheme="minorHAnsi" w:hAnsiTheme="minorHAnsi"/>
          <w:color w:val="auto"/>
          <w:szCs w:val="24"/>
        </w:rPr>
        <w:t>high</w:t>
      </w:r>
      <w:r w:rsidR="004343FA">
        <w:rPr>
          <w:rFonts w:asciiTheme="minorHAnsi" w:hAnsiTheme="minorHAnsi"/>
          <w:color w:val="auto"/>
          <w:szCs w:val="24"/>
        </w:rPr>
        <w:t xml:space="preserve"> is 0%.</w:t>
      </w:r>
    </w:p>
    <w:p w:rsidR="004343FA" w:rsidRDefault="004343FA" w:rsidP="00C11FBC">
      <w:pPr>
        <w:tabs>
          <w:tab w:val="left" w:pos="288"/>
          <w:tab w:val="left" w:pos="4752"/>
        </w:tabs>
        <w:spacing w:line="240" w:lineRule="exact"/>
        <w:jc w:val="both"/>
        <w:rPr>
          <w:rFonts w:asciiTheme="minorHAnsi" w:hAnsiTheme="minorHAnsi"/>
          <w:color w:val="auto"/>
          <w:szCs w:val="24"/>
        </w:rPr>
      </w:pPr>
    </w:p>
    <w:p w:rsidR="00436360" w:rsidRDefault="004343FA" w:rsidP="00436360">
      <w:pPr>
        <w:spacing w:line="240" w:lineRule="exact"/>
        <w:jc w:val="both"/>
        <w:rPr>
          <w:rFonts w:asciiTheme="minorHAnsi" w:hAnsiTheme="minorHAnsi"/>
          <w:color w:val="auto"/>
          <w:szCs w:val="24"/>
        </w:rPr>
      </w:pPr>
      <w:r>
        <w:rPr>
          <w:rFonts w:asciiTheme="minorHAnsi" w:hAnsiTheme="minorHAnsi"/>
          <w:color w:val="auto"/>
          <w:szCs w:val="24"/>
        </w:rPr>
        <w:t xml:space="preserve">The VA rated this </w:t>
      </w:r>
      <w:r w:rsidR="00483AB4">
        <w:rPr>
          <w:rFonts w:asciiTheme="minorHAnsi" w:hAnsiTheme="minorHAnsi"/>
          <w:color w:val="auto"/>
          <w:szCs w:val="24"/>
        </w:rPr>
        <w:t xml:space="preserve">as code 8526 for mild incomplete paralysis of the </w:t>
      </w:r>
      <w:r w:rsidR="0042313B">
        <w:rPr>
          <w:rFonts w:asciiTheme="minorHAnsi" w:hAnsiTheme="minorHAnsi"/>
          <w:color w:val="auto"/>
          <w:szCs w:val="24"/>
        </w:rPr>
        <w:t>a</w:t>
      </w:r>
      <w:r w:rsidR="00483AB4">
        <w:rPr>
          <w:rFonts w:asciiTheme="minorHAnsi" w:hAnsiTheme="minorHAnsi"/>
          <w:color w:val="auto"/>
          <w:szCs w:val="24"/>
        </w:rPr>
        <w:t xml:space="preserve">nterior </w:t>
      </w:r>
      <w:r w:rsidR="0042313B">
        <w:rPr>
          <w:rFonts w:asciiTheme="minorHAnsi" w:hAnsiTheme="minorHAnsi"/>
          <w:color w:val="auto"/>
          <w:szCs w:val="24"/>
        </w:rPr>
        <w:t>c</w:t>
      </w:r>
      <w:r w:rsidR="00483AB4">
        <w:rPr>
          <w:rFonts w:asciiTheme="minorHAnsi" w:hAnsiTheme="minorHAnsi"/>
          <w:color w:val="auto"/>
          <w:szCs w:val="24"/>
        </w:rPr>
        <w:t xml:space="preserve">rural </w:t>
      </w:r>
      <w:r w:rsidR="0042313B">
        <w:rPr>
          <w:rFonts w:asciiTheme="minorHAnsi" w:hAnsiTheme="minorHAnsi"/>
          <w:color w:val="auto"/>
          <w:szCs w:val="24"/>
        </w:rPr>
        <w:t>n</w:t>
      </w:r>
      <w:r w:rsidR="00483AB4">
        <w:rPr>
          <w:rFonts w:asciiTheme="minorHAnsi" w:hAnsiTheme="minorHAnsi"/>
          <w:color w:val="auto"/>
          <w:szCs w:val="24"/>
        </w:rPr>
        <w:t>erve (</w:t>
      </w:r>
      <w:r w:rsidR="0042313B">
        <w:rPr>
          <w:rFonts w:asciiTheme="minorHAnsi" w:hAnsiTheme="minorHAnsi"/>
          <w:color w:val="auto"/>
          <w:szCs w:val="24"/>
        </w:rPr>
        <w:t>f</w:t>
      </w:r>
      <w:r w:rsidR="00483AB4">
        <w:rPr>
          <w:rFonts w:asciiTheme="minorHAnsi" w:hAnsiTheme="minorHAnsi"/>
          <w:color w:val="auto"/>
          <w:szCs w:val="24"/>
        </w:rPr>
        <w:t>emoral</w:t>
      </w:r>
      <w:r w:rsidR="003E400D">
        <w:rPr>
          <w:rFonts w:asciiTheme="minorHAnsi" w:hAnsiTheme="minorHAnsi"/>
          <w:color w:val="auto"/>
          <w:szCs w:val="24"/>
        </w:rPr>
        <w:t xml:space="preserve"> </w:t>
      </w:r>
      <w:r w:rsidR="0042313B">
        <w:rPr>
          <w:rFonts w:asciiTheme="minorHAnsi" w:hAnsiTheme="minorHAnsi"/>
          <w:color w:val="auto"/>
          <w:szCs w:val="24"/>
        </w:rPr>
        <w:t>n</w:t>
      </w:r>
      <w:r w:rsidR="003E400D">
        <w:rPr>
          <w:rFonts w:asciiTheme="minorHAnsi" w:hAnsiTheme="minorHAnsi"/>
          <w:color w:val="auto"/>
          <w:szCs w:val="24"/>
        </w:rPr>
        <w:t>erve</w:t>
      </w:r>
      <w:r w:rsidR="00483AB4">
        <w:rPr>
          <w:rFonts w:asciiTheme="minorHAnsi" w:hAnsiTheme="minorHAnsi"/>
          <w:color w:val="auto"/>
          <w:szCs w:val="24"/>
        </w:rPr>
        <w:t xml:space="preserve">) which is a 10% rating.  </w:t>
      </w:r>
      <w:r w:rsidR="003E400D">
        <w:rPr>
          <w:rFonts w:asciiTheme="minorHAnsi" w:hAnsiTheme="minorHAnsi"/>
          <w:color w:val="auto"/>
          <w:szCs w:val="24"/>
        </w:rPr>
        <w:t xml:space="preserve">The </w:t>
      </w:r>
      <w:r w:rsidR="0042313B">
        <w:rPr>
          <w:rFonts w:asciiTheme="minorHAnsi" w:hAnsiTheme="minorHAnsi"/>
          <w:color w:val="auto"/>
          <w:szCs w:val="24"/>
        </w:rPr>
        <w:t>f</w:t>
      </w:r>
      <w:r w:rsidR="003E400D">
        <w:rPr>
          <w:rFonts w:asciiTheme="minorHAnsi" w:hAnsiTheme="minorHAnsi"/>
          <w:color w:val="auto"/>
          <w:szCs w:val="24"/>
        </w:rPr>
        <w:t xml:space="preserve">emoral </w:t>
      </w:r>
      <w:r w:rsidR="0042313B">
        <w:rPr>
          <w:rFonts w:asciiTheme="minorHAnsi" w:hAnsiTheme="minorHAnsi"/>
          <w:color w:val="auto"/>
          <w:szCs w:val="24"/>
        </w:rPr>
        <w:t>n</w:t>
      </w:r>
      <w:r w:rsidR="003E400D">
        <w:rPr>
          <w:rFonts w:asciiTheme="minorHAnsi" w:hAnsiTheme="minorHAnsi"/>
          <w:color w:val="auto"/>
          <w:szCs w:val="24"/>
        </w:rPr>
        <w:t xml:space="preserve">erve is comprised of segments from the L2, L3, and L4 nerve roots and provides innervation to the </w:t>
      </w:r>
      <w:r w:rsidR="0042313B">
        <w:rPr>
          <w:rFonts w:asciiTheme="minorHAnsi" w:hAnsiTheme="minorHAnsi"/>
          <w:color w:val="auto"/>
          <w:szCs w:val="24"/>
        </w:rPr>
        <w:t>p</w:t>
      </w:r>
      <w:r w:rsidR="003E400D">
        <w:rPr>
          <w:rFonts w:asciiTheme="minorHAnsi" w:hAnsiTheme="minorHAnsi"/>
          <w:color w:val="auto"/>
          <w:szCs w:val="24"/>
        </w:rPr>
        <w:t xml:space="preserve">soas and </w:t>
      </w:r>
      <w:r w:rsidR="0042313B">
        <w:rPr>
          <w:rFonts w:asciiTheme="minorHAnsi" w:hAnsiTheme="minorHAnsi"/>
          <w:color w:val="auto"/>
          <w:szCs w:val="24"/>
        </w:rPr>
        <w:t>i</w:t>
      </w:r>
      <w:r w:rsidR="003E400D">
        <w:rPr>
          <w:rFonts w:asciiTheme="minorHAnsi" w:hAnsiTheme="minorHAnsi"/>
          <w:color w:val="auto"/>
          <w:szCs w:val="24"/>
        </w:rPr>
        <w:t xml:space="preserve">liacus muscles and penetrates the </w:t>
      </w:r>
      <w:r w:rsidR="0042313B">
        <w:rPr>
          <w:rFonts w:asciiTheme="minorHAnsi" w:hAnsiTheme="minorHAnsi"/>
          <w:color w:val="auto"/>
          <w:szCs w:val="24"/>
        </w:rPr>
        <w:t>p</w:t>
      </w:r>
      <w:r w:rsidR="003E400D">
        <w:rPr>
          <w:rFonts w:asciiTheme="minorHAnsi" w:hAnsiTheme="minorHAnsi"/>
          <w:color w:val="auto"/>
          <w:szCs w:val="24"/>
        </w:rPr>
        <w:t>soas muscle prior to exiting the pelvic area into the thigh.</w:t>
      </w:r>
      <w:r w:rsidR="00712C21">
        <w:rPr>
          <w:rFonts w:asciiTheme="minorHAnsi" w:hAnsiTheme="minorHAnsi"/>
          <w:color w:val="auto"/>
          <w:szCs w:val="24"/>
        </w:rPr>
        <w:t xml:space="preserve">  The CI complain</w:t>
      </w:r>
      <w:r w:rsidR="00324A3D">
        <w:rPr>
          <w:rFonts w:asciiTheme="minorHAnsi" w:hAnsiTheme="minorHAnsi"/>
          <w:color w:val="auto"/>
          <w:szCs w:val="24"/>
        </w:rPr>
        <w:t>ed</w:t>
      </w:r>
      <w:r w:rsidR="00712C21">
        <w:rPr>
          <w:rFonts w:asciiTheme="minorHAnsi" w:hAnsiTheme="minorHAnsi"/>
          <w:color w:val="auto"/>
          <w:szCs w:val="24"/>
        </w:rPr>
        <w:t xml:space="preserve"> primarily of</w:t>
      </w:r>
      <w:r w:rsidR="003E400D">
        <w:rPr>
          <w:rFonts w:asciiTheme="minorHAnsi" w:hAnsiTheme="minorHAnsi"/>
          <w:color w:val="auto"/>
          <w:szCs w:val="24"/>
        </w:rPr>
        <w:t xml:space="preserve"> </w:t>
      </w:r>
      <w:r w:rsidR="00712C21">
        <w:rPr>
          <w:rFonts w:asciiTheme="minorHAnsi" w:hAnsiTheme="minorHAnsi"/>
          <w:color w:val="auto"/>
          <w:szCs w:val="24"/>
        </w:rPr>
        <w:t xml:space="preserve">sensory nerve symptoms (pain and paresthesia) involving the anterior right thigh.  Sensory innervation of the anterior thigh is from the L1, L2, andL3 nerve roots via the Femoral Nerve or the </w:t>
      </w:r>
      <w:r w:rsidR="0042313B">
        <w:rPr>
          <w:rFonts w:asciiTheme="minorHAnsi" w:hAnsiTheme="minorHAnsi"/>
          <w:color w:val="auto"/>
          <w:szCs w:val="24"/>
        </w:rPr>
        <w:t>l</w:t>
      </w:r>
      <w:r w:rsidR="00712C21">
        <w:rPr>
          <w:rFonts w:asciiTheme="minorHAnsi" w:hAnsiTheme="minorHAnsi"/>
          <w:color w:val="auto"/>
          <w:szCs w:val="24"/>
        </w:rPr>
        <w:t xml:space="preserve">ateral </w:t>
      </w:r>
      <w:r w:rsidR="0042313B">
        <w:rPr>
          <w:rFonts w:asciiTheme="minorHAnsi" w:hAnsiTheme="minorHAnsi"/>
          <w:color w:val="auto"/>
          <w:szCs w:val="24"/>
        </w:rPr>
        <w:t>f</w:t>
      </w:r>
      <w:r w:rsidR="00712C21">
        <w:rPr>
          <w:rFonts w:asciiTheme="minorHAnsi" w:hAnsiTheme="minorHAnsi"/>
          <w:color w:val="auto"/>
          <w:szCs w:val="24"/>
        </w:rPr>
        <w:t xml:space="preserve">emoral </w:t>
      </w:r>
      <w:r w:rsidR="0042313B">
        <w:rPr>
          <w:rFonts w:asciiTheme="minorHAnsi" w:hAnsiTheme="minorHAnsi"/>
          <w:color w:val="auto"/>
          <w:szCs w:val="24"/>
        </w:rPr>
        <w:t>c</w:t>
      </w:r>
      <w:r w:rsidR="00712C21">
        <w:rPr>
          <w:rFonts w:asciiTheme="minorHAnsi" w:hAnsiTheme="minorHAnsi"/>
          <w:color w:val="auto"/>
          <w:szCs w:val="24"/>
        </w:rPr>
        <w:t xml:space="preserve">utaneous </w:t>
      </w:r>
      <w:r w:rsidR="0042313B">
        <w:rPr>
          <w:rFonts w:asciiTheme="minorHAnsi" w:hAnsiTheme="minorHAnsi"/>
          <w:color w:val="auto"/>
          <w:szCs w:val="24"/>
        </w:rPr>
        <w:t>n</w:t>
      </w:r>
      <w:r w:rsidR="00712C21">
        <w:rPr>
          <w:rFonts w:asciiTheme="minorHAnsi" w:hAnsiTheme="minorHAnsi"/>
          <w:color w:val="auto"/>
          <w:szCs w:val="24"/>
        </w:rPr>
        <w:t xml:space="preserve">erve which is near the </w:t>
      </w:r>
      <w:r w:rsidR="0042313B">
        <w:rPr>
          <w:rFonts w:asciiTheme="minorHAnsi" w:hAnsiTheme="minorHAnsi"/>
          <w:color w:val="auto"/>
          <w:szCs w:val="24"/>
        </w:rPr>
        <w:t>f</w:t>
      </w:r>
      <w:r w:rsidR="00712C21">
        <w:rPr>
          <w:rFonts w:asciiTheme="minorHAnsi" w:hAnsiTheme="minorHAnsi"/>
          <w:color w:val="auto"/>
          <w:szCs w:val="24"/>
        </w:rPr>
        <w:t xml:space="preserve">emoral </w:t>
      </w:r>
      <w:r w:rsidR="0042313B">
        <w:rPr>
          <w:rFonts w:asciiTheme="minorHAnsi" w:hAnsiTheme="minorHAnsi"/>
          <w:color w:val="auto"/>
          <w:szCs w:val="24"/>
        </w:rPr>
        <w:t>n</w:t>
      </w:r>
      <w:r w:rsidR="00712C21">
        <w:rPr>
          <w:rFonts w:asciiTheme="minorHAnsi" w:hAnsiTheme="minorHAnsi"/>
          <w:color w:val="auto"/>
          <w:szCs w:val="24"/>
        </w:rPr>
        <w:t xml:space="preserve">erve in the pelvis but exits the pelvis laterally, separate from the </w:t>
      </w:r>
      <w:r w:rsidR="0042313B">
        <w:rPr>
          <w:rFonts w:asciiTheme="minorHAnsi" w:hAnsiTheme="minorHAnsi"/>
          <w:color w:val="auto"/>
          <w:szCs w:val="24"/>
        </w:rPr>
        <w:t>f</w:t>
      </w:r>
      <w:r w:rsidR="00712C21">
        <w:rPr>
          <w:rFonts w:asciiTheme="minorHAnsi" w:hAnsiTheme="minorHAnsi"/>
          <w:color w:val="auto"/>
          <w:szCs w:val="24"/>
        </w:rPr>
        <w:t xml:space="preserve">emoral </w:t>
      </w:r>
      <w:r w:rsidR="0042313B">
        <w:rPr>
          <w:rFonts w:asciiTheme="minorHAnsi" w:hAnsiTheme="minorHAnsi"/>
          <w:color w:val="auto"/>
          <w:szCs w:val="24"/>
        </w:rPr>
        <w:t>n</w:t>
      </w:r>
      <w:r w:rsidR="00712C21">
        <w:rPr>
          <w:rFonts w:asciiTheme="minorHAnsi" w:hAnsiTheme="minorHAnsi"/>
          <w:color w:val="auto"/>
          <w:szCs w:val="24"/>
        </w:rPr>
        <w:t xml:space="preserve">erve.  His clinical presentation clearly indicates that there was </w:t>
      </w:r>
      <w:r w:rsidR="0042313B">
        <w:rPr>
          <w:rFonts w:asciiTheme="minorHAnsi" w:hAnsiTheme="minorHAnsi"/>
          <w:color w:val="auto"/>
          <w:szCs w:val="24"/>
        </w:rPr>
        <w:t>f</w:t>
      </w:r>
      <w:r w:rsidR="00712C21">
        <w:rPr>
          <w:rFonts w:asciiTheme="minorHAnsi" w:hAnsiTheme="minorHAnsi"/>
          <w:color w:val="auto"/>
          <w:szCs w:val="24"/>
        </w:rPr>
        <w:t xml:space="preserve">emoral </w:t>
      </w:r>
      <w:r w:rsidR="0042313B">
        <w:rPr>
          <w:rFonts w:asciiTheme="minorHAnsi" w:hAnsiTheme="minorHAnsi"/>
          <w:color w:val="auto"/>
          <w:szCs w:val="24"/>
        </w:rPr>
        <w:t>n</w:t>
      </w:r>
      <w:r w:rsidR="00712C21">
        <w:rPr>
          <w:rFonts w:asciiTheme="minorHAnsi" w:hAnsiTheme="minorHAnsi"/>
          <w:color w:val="auto"/>
          <w:szCs w:val="24"/>
        </w:rPr>
        <w:t xml:space="preserve">erve damage as the bullet fragment traversed the pelvis </w:t>
      </w:r>
      <w:r w:rsidR="00712C21">
        <w:rPr>
          <w:rFonts w:asciiTheme="minorHAnsi" w:hAnsiTheme="minorHAnsi"/>
          <w:color w:val="auto"/>
          <w:szCs w:val="24"/>
        </w:rPr>
        <w:lastRenderedPageBreak/>
        <w:t xml:space="preserve">lodging in the iliopsoas muscle. There might also have been some involvement of the </w:t>
      </w:r>
      <w:r w:rsidR="0042313B">
        <w:rPr>
          <w:rFonts w:asciiTheme="minorHAnsi" w:hAnsiTheme="minorHAnsi"/>
          <w:color w:val="auto"/>
          <w:szCs w:val="24"/>
        </w:rPr>
        <w:t>l</w:t>
      </w:r>
      <w:r w:rsidR="00712C21">
        <w:rPr>
          <w:rFonts w:asciiTheme="minorHAnsi" w:hAnsiTheme="minorHAnsi"/>
          <w:color w:val="auto"/>
          <w:szCs w:val="24"/>
        </w:rPr>
        <w:t xml:space="preserve">ateral </w:t>
      </w:r>
      <w:r w:rsidR="0042313B">
        <w:rPr>
          <w:rFonts w:asciiTheme="minorHAnsi" w:hAnsiTheme="minorHAnsi"/>
          <w:color w:val="auto"/>
          <w:szCs w:val="24"/>
        </w:rPr>
        <w:t>f</w:t>
      </w:r>
      <w:r w:rsidR="00712C21">
        <w:rPr>
          <w:rFonts w:asciiTheme="minorHAnsi" w:hAnsiTheme="minorHAnsi"/>
          <w:color w:val="auto"/>
          <w:szCs w:val="24"/>
        </w:rPr>
        <w:t xml:space="preserve">emoral </w:t>
      </w:r>
      <w:r w:rsidR="0042313B">
        <w:rPr>
          <w:rFonts w:asciiTheme="minorHAnsi" w:hAnsiTheme="minorHAnsi"/>
          <w:color w:val="auto"/>
          <w:szCs w:val="24"/>
        </w:rPr>
        <w:t>c</w:t>
      </w:r>
      <w:r w:rsidR="00712C21">
        <w:rPr>
          <w:rFonts w:asciiTheme="minorHAnsi" w:hAnsiTheme="minorHAnsi"/>
          <w:color w:val="auto"/>
          <w:szCs w:val="24"/>
        </w:rPr>
        <w:t xml:space="preserve">utaneous </w:t>
      </w:r>
      <w:r w:rsidR="0042313B">
        <w:rPr>
          <w:rFonts w:asciiTheme="minorHAnsi" w:hAnsiTheme="minorHAnsi"/>
          <w:color w:val="auto"/>
          <w:szCs w:val="24"/>
        </w:rPr>
        <w:t>n</w:t>
      </w:r>
      <w:r w:rsidR="00712C21">
        <w:rPr>
          <w:rFonts w:asciiTheme="minorHAnsi" w:hAnsiTheme="minorHAnsi"/>
          <w:color w:val="auto"/>
          <w:szCs w:val="24"/>
        </w:rPr>
        <w:t>erve</w:t>
      </w:r>
      <w:r w:rsidR="0042313B">
        <w:rPr>
          <w:rFonts w:asciiTheme="minorHAnsi" w:hAnsiTheme="minorHAnsi"/>
          <w:color w:val="auto"/>
          <w:szCs w:val="24"/>
        </w:rPr>
        <w:t xml:space="preserve">; </w:t>
      </w:r>
      <w:r w:rsidR="009B0D4C">
        <w:rPr>
          <w:rFonts w:asciiTheme="minorHAnsi" w:hAnsiTheme="minorHAnsi"/>
          <w:color w:val="auto"/>
          <w:szCs w:val="24"/>
        </w:rPr>
        <w:t>however</w:t>
      </w:r>
      <w:r w:rsidR="0042313B">
        <w:rPr>
          <w:rFonts w:asciiTheme="minorHAnsi" w:hAnsiTheme="minorHAnsi"/>
          <w:color w:val="auto"/>
          <w:szCs w:val="24"/>
        </w:rPr>
        <w:t>,</w:t>
      </w:r>
      <w:r w:rsidR="009B0D4C">
        <w:rPr>
          <w:rFonts w:asciiTheme="minorHAnsi" w:hAnsiTheme="minorHAnsi"/>
          <w:color w:val="auto"/>
          <w:szCs w:val="24"/>
        </w:rPr>
        <w:t xml:space="preserve"> the clinical descriptions of the location of his sensory loss are not detailed enough to show this with certainty.  All examinations demonstrated normal motor function for the lower extremity and the hip flexors indicating that his nerve damage was primarily sensory in nature.  The record also noted some sensory symptoms involving the lower leg.  These symptoms are likely related to the </w:t>
      </w:r>
      <w:r w:rsidR="0042313B">
        <w:rPr>
          <w:rFonts w:asciiTheme="minorHAnsi" w:hAnsiTheme="minorHAnsi"/>
          <w:color w:val="auto"/>
          <w:szCs w:val="24"/>
        </w:rPr>
        <w:t>s</w:t>
      </w:r>
      <w:r w:rsidR="009B0D4C">
        <w:rPr>
          <w:rFonts w:asciiTheme="minorHAnsi" w:hAnsiTheme="minorHAnsi"/>
          <w:color w:val="auto"/>
          <w:szCs w:val="24"/>
        </w:rPr>
        <w:t xml:space="preserve">aphenous </w:t>
      </w:r>
      <w:r w:rsidR="0042313B">
        <w:rPr>
          <w:rFonts w:asciiTheme="minorHAnsi" w:hAnsiTheme="minorHAnsi"/>
          <w:color w:val="auto"/>
          <w:szCs w:val="24"/>
        </w:rPr>
        <w:t>n</w:t>
      </w:r>
      <w:r w:rsidR="009B0D4C">
        <w:rPr>
          <w:rFonts w:asciiTheme="minorHAnsi" w:hAnsiTheme="minorHAnsi"/>
          <w:color w:val="auto"/>
          <w:szCs w:val="24"/>
        </w:rPr>
        <w:t xml:space="preserve">erve which also originates from the </w:t>
      </w:r>
      <w:r w:rsidR="0042313B">
        <w:rPr>
          <w:rFonts w:asciiTheme="minorHAnsi" w:hAnsiTheme="minorHAnsi"/>
          <w:color w:val="auto"/>
          <w:szCs w:val="24"/>
        </w:rPr>
        <w:t>f</w:t>
      </w:r>
      <w:r w:rsidR="009B0D4C">
        <w:rPr>
          <w:rFonts w:asciiTheme="minorHAnsi" w:hAnsiTheme="minorHAnsi"/>
          <w:color w:val="auto"/>
          <w:szCs w:val="24"/>
        </w:rPr>
        <w:t xml:space="preserve">emoral </w:t>
      </w:r>
      <w:r w:rsidR="0042313B">
        <w:rPr>
          <w:rFonts w:asciiTheme="minorHAnsi" w:hAnsiTheme="minorHAnsi"/>
          <w:color w:val="auto"/>
          <w:szCs w:val="24"/>
        </w:rPr>
        <w:t>n</w:t>
      </w:r>
      <w:r w:rsidR="009B0D4C">
        <w:rPr>
          <w:rFonts w:asciiTheme="minorHAnsi" w:hAnsiTheme="minorHAnsi"/>
          <w:color w:val="auto"/>
          <w:szCs w:val="24"/>
        </w:rPr>
        <w:t xml:space="preserve">erve.  The VA examiner noted that there was nerve damage to the Sciatic Nerve.  This is unlikely since the </w:t>
      </w:r>
      <w:r w:rsidR="0042313B">
        <w:rPr>
          <w:rFonts w:asciiTheme="minorHAnsi" w:hAnsiTheme="minorHAnsi"/>
          <w:color w:val="auto"/>
          <w:szCs w:val="24"/>
        </w:rPr>
        <w:t>s</w:t>
      </w:r>
      <w:r w:rsidR="009B0D4C">
        <w:rPr>
          <w:rFonts w:asciiTheme="minorHAnsi" w:hAnsiTheme="minorHAnsi"/>
          <w:color w:val="auto"/>
          <w:szCs w:val="24"/>
        </w:rPr>
        <w:t xml:space="preserve">ciatic </w:t>
      </w:r>
      <w:r w:rsidR="0042313B">
        <w:rPr>
          <w:rFonts w:asciiTheme="minorHAnsi" w:hAnsiTheme="minorHAnsi"/>
          <w:color w:val="auto"/>
          <w:szCs w:val="24"/>
        </w:rPr>
        <w:t>n</w:t>
      </w:r>
      <w:r w:rsidR="009B0D4C">
        <w:rPr>
          <w:rFonts w:asciiTheme="minorHAnsi" w:hAnsiTheme="minorHAnsi"/>
          <w:color w:val="auto"/>
          <w:szCs w:val="24"/>
        </w:rPr>
        <w:t xml:space="preserve">erve originates from the L4, L5, S1, S2, and S3 nerve roots and does not provide sensory innervation to the anterior thigh.  The </w:t>
      </w:r>
      <w:r w:rsidR="0042313B">
        <w:rPr>
          <w:rFonts w:asciiTheme="minorHAnsi" w:hAnsiTheme="minorHAnsi"/>
          <w:color w:val="auto"/>
          <w:szCs w:val="24"/>
        </w:rPr>
        <w:t>n</w:t>
      </w:r>
      <w:r w:rsidR="009B0D4C">
        <w:rPr>
          <w:rFonts w:asciiTheme="minorHAnsi" w:hAnsiTheme="minorHAnsi"/>
          <w:color w:val="auto"/>
          <w:szCs w:val="24"/>
        </w:rPr>
        <w:t xml:space="preserve">europathic </w:t>
      </w:r>
      <w:r w:rsidR="0042313B">
        <w:rPr>
          <w:rFonts w:asciiTheme="minorHAnsi" w:hAnsiTheme="minorHAnsi"/>
          <w:color w:val="auto"/>
          <w:szCs w:val="24"/>
        </w:rPr>
        <w:t>p</w:t>
      </w:r>
      <w:r w:rsidR="009B0D4C">
        <w:rPr>
          <w:rFonts w:asciiTheme="minorHAnsi" w:hAnsiTheme="minorHAnsi"/>
          <w:color w:val="auto"/>
          <w:szCs w:val="24"/>
        </w:rPr>
        <w:t>ain condition appears to be accurately coded by the VA</w:t>
      </w:r>
      <w:r w:rsidR="0018241A">
        <w:rPr>
          <w:rFonts w:asciiTheme="minorHAnsi" w:hAnsiTheme="minorHAnsi"/>
          <w:color w:val="auto"/>
          <w:szCs w:val="24"/>
        </w:rPr>
        <w:t xml:space="preserve"> for involvement of the </w:t>
      </w:r>
      <w:r w:rsidR="0042313B">
        <w:rPr>
          <w:rFonts w:asciiTheme="minorHAnsi" w:hAnsiTheme="minorHAnsi"/>
          <w:color w:val="auto"/>
          <w:szCs w:val="24"/>
        </w:rPr>
        <w:t>a</w:t>
      </w:r>
      <w:r w:rsidR="0018241A">
        <w:rPr>
          <w:rFonts w:asciiTheme="minorHAnsi" w:hAnsiTheme="minorHAnsi"/>
          <w:color w:val="auto"/>
          <w:szCs w:val="24"/>
        </w:rPr>
        <w:t>nteri</w:t>
      </w:r>
      <w:r w:rsidR="00752262">
        <w:rPr>
          <w:rFonts w:asciiTheme="minorHAnsi" w:hAnsiTheme="minorHAnsi"/>
          <w:color w:val="auto"/>
          <w:szCs w:val="24"/>
        </w:rPr>
        <w:t xml:space="preserve">or </w:t>
      </w:r>
      <w:r w:rsidR="0042313B">
        <w:rPr>
          <w:rFonts w:asciiTheme="minorHAnsi" w:hAnsiTheme="minorHAnsi"/>
          <w:color w:val="auto"/>
          <w:szCs w:val="24"/>
        </w:rPr>
        <w:t>c</w:t>
      </w:r>
      <w:r w:rsidR="00752262">
        <w:rPr>
          <w:rFonts w:asciiTheme="minorHAnsi" w:hAnsiTheme="minorHAnsi"/>
          <w:color w:val="auto"/>
          <w:szCs w:val="24"/>
        </w:rPr>
        <w:t>rural (</w:t>
      </w:r>
      <w:r w:rsidR="0042313B">
        <w:rPr>
          <w:rFonts w:asciiTheme="minorHAnsi" w:hAnsiTheme="minorHAnsi"/>
          <w:color w:val="auto"/>
          <w:szCs w:val="24"/>
        </w:rPr>
        <w:t>f</w:t>
      </w:r>
      <w:r w:rsidR="00752262">
        <w:rPr>
          <w:rFonts w:asciiTheme="minorHAnsi" w:hAnsiTheme="minorHAnsi"/>
          <w:color w:val="auto"/>
          <w:szCs w:val="24"/>
        </w:rPr>
        <w:t xml:space="preserve">emoral) </w:t>
      </w:r>
      <w:r w:rsidR="0042313B">
        <w:rPr>
          <w:rFonts w:asciiTheme="minorHAnsi" w:hAnsiTheme="minorHAnsi"/>
          <w:color w:val="auto"/>
          <w:szCs w:val="24"/>
        </w:rPr>
        <w:t>n</w:t>
      </w:r>
      <w:r w:rsidR="00752262">
        <w:rPr>
          <w:rFonts w:asciiTheme="minorHAnsi" w:hAnsiTheme="minorHAnsi"/>
          <w:color w:val="auto"/>
          <w:szCs w:val="24"/>
        </w:rPr>
        <w:t>erve.  The VA</w:t>
      </w:r>
      <w:r w:rsidR="0018241A">
        <w:rPr>
          <w:rFonts w:asciiTheme="minorHAnsi" w:hAnsiTheme="minorHAnsi"/>
          <w:color w:val="auto"/>
          <w:szCs w:val="24"/>
        </w:rPr>
        <w:t xml:space="preserve"> utilized code 8526 for paralysis of the nerve.  A more appropriate code would be 8626 for </w:t>
      </w:r>
      <w:r w:rsidR="0042313B">
        <w:rPr>
          <w:rFonts w:asciiTheme="minorHAnsi" w:hAnsiTheme="minorHAnsi"/>
          <w:color w:val="auto"/>
          <w:szCs w:val="24"/>
        </w:rPr>
        <w:t>n</w:t>
      </w:r>
      <w:r w:rsidR="0018241A">
        <w:rPr>
          <w:rFonts w:asciiTheme="minorHAnsi" w:hAnsiTheme="minorHAnsi"/>
          <w:color w:val="auto"/>
          <w:szCs w:val="24"/>
        </w:rPr>
        <w:t xml:space="preserve">euritis (causing pain and paresthesias) of that nerve.  The VASRD states that when the nerve injury is wholly sensory (pain and paresthesia), without motor deficits, the rating should be for mild or, at most, moderate degree of paralysis.  The </w:t>
      </w:r>
      <w:r w:rsidR="001345B0">
        <w:rPr>
          <w:rFonts w:asciiTheme="minorHAnsi" w:hAnsiTheme="minorHAnsi"/>
          <w:color w:val="auto"/>
          <w:szCs w:val="24"/>
        </w:rPr>
        <w:t xml:space="preserve">VASRD </w:t>
      </w:r>
      <w:r w:rsidR="0018241A">
        <w:rPr>
          <w:rFonts w:asciiTheme="minorHAnsi" w:hAnsiTheme="minorHAnsi"/>
          <w:color w:val="auto"/>
          <w:szCs w:val="24"/>
        </w:rPr>
        <w:t>ra</w:t>
      </w:r>
      <w:r w:rsidR="00FC6CBA">
        <w:rPr>
          <w:rFonts w:asciiTheme="minorHAnsi" w:hAnsiTheme="minorHAnsi"/>
          <w:color w:val="auto"/>
          <w:szCs w:val="24"/>
        </w:rPr>
        <w:t xml:space="preserve">ting for mild impairment of the </w:t>
      </w:r>
      <w:r w:rsidR="0042313B">
        <w:rPr>
          <w:rFonts w:asciiTheme="minorHAnsi" w:hAnsiTheme="minorHAnsi"/>
          <w:color w:val="auto"/>
          <w:szCs w:val="24"/>
        </w:rPr>
        <w:t>f</w:t>
      </w:r>
      <w:r w:rsidR="00FC6CBA">
        <w:rPr>
          <w:rFonts w:asciiTheme="minorHAnsi" w:hAnsiTheme="minorHAnsi"/>
          <w:color w:val="auto"/>
          <w:szCs w:val="24"/>
        </w:rPr>
        <w:t xml:space="preserve">emoral </w:t>
      </w:r>
      <w:r w:rsidR="0042313B">
        <w:rPr>
          <w:rFonts w:asciiTheme="minorHAnsi" w:hAnsiTheme="minorHAnsi"/>
          <w:color w:val="auto"/>
          <w:szCs w:val="24"/>
        </w:rPr>
        <w:t>n</w:t>
      </w:r>
      <w:r w:rsidR="0018241A">
        <w:rPr>
          <w:rFonts w:asciiTheme="minorHAnsi" w:hAnsiTheme="minorHAnsi"/>
          <w:color w:val="auto"/>
          <w:szCs w:val="24"/>
        </w:rPr>
        <w:t>erve is 10% and moderate impairment is 20%.</w:t>
      </w:r>
      <w:r w:rsidR="000F1805">
        <w:rPr>
          <w:rFonts w:asciiTheme="minorHAnsi" w:hAnsiTheme="minorHAnsi"/>
          <w:color w:val="auto"/>
          <w:szCs w:val="24"/>
        </w:rPr>
        <w:t xml:space="preserve">  </w:t>
      </w:r>
      <w:r w:rsidR="0081655A">
        <w:rPr>
          <w:rFonts w:asciiTheme="minorHAnsi" w:hAnsiTheme="minorHAnsi"/>
          <w:color w:val="auto"/>
          <w:szCs w:val="24"/>
        </w:rPr>
        <w:t>The VA rating of 10% does provide evidence in support of a rating at that level.</w:t>
      </w:r>
    </w:p>
    <w:p w:rsidR="00436360" w:rsidRDefault="00436360" w:rsidP="00436360">
      <w:pPr>
        <w:spacing w:line="240" w:lineRule="exact"/>
        <w:jc w:val="both"/>
        <w:rPr>
          <w:rFonts w:asciiTheme="minorHAnsi" w:hAnsiTheme="minorHAnsi"/>
          <w:color w:val="auto"/>
          <w:szCs w:val="24"/>
        </w:rPr>
      </w:pPr>
    </w:p>
    <w:p w:rsidR="00436360" w:rsidRPr="00AE3316" w:rsidRDefault="00436360" w:rsidP="00436360">
      <w:pPr>
        <w:spacing w:line="240" w:lineRule="exact"/>
        <w:jc w:val="both"/>
        <w:rPr>
          <w:rFonts w:asciiTheme="minorHAnsi" w:hAnsiTheme="minorHAnsi"/>
          <w:color w:val="auto"/>
          <w:szCs w:val="24"/>
        </w:rPr>
      </w:pPr>
      <w:r w:rsidRPr="002A010A">
        <w:rPr>
          <w:rFonts w:asciiTheme="minorHAnsi" w:hAnsiTheme="minorHAnsi"/>
          <w:color w:val="auto"/>
          <w:szCs w:val="24"/>
        </w:rPr>
        <w:t xml:space="preserve">The Board carefully considered all evidence related to the </w:t>
      </w:r>
      <w:r w:rsidR="00DF3D1A">
        <w:rPr>
          <w:rFonts w:asciiTheme="minorHAnsi" w:hAnsiTheme="minorHAnsi"/>
          <w:color w:val="auto"/>
          <w:szCs w:val="24"/>
        </w:rPr>
        <w:t>n</w:t>
      </w:r>
      <w:r w:rsidRPr="002A010A">
        <w:rPr>
          <w:rFonts w:asciiTheme="minorHAnsi" w:hAnsiTheme="minorHAnsi"/>
          <w:color w:val="auto"/>
          <w:szCs w:val="24"/>
        </w:rPr>
        <w:t xml:space="preserve">europathic </w:t>
      </w:r>
      <w:r w:rsidR="00DF3D1A">
        <w:rPr>
          <w:rFonts w:asciiTheme="minorHAnsi" w:hAnsiTheme="minorHAnsi"/>
          <w:color w:val="auto"/>
          <w:szCs w:val="24"/>
        </w:rPr>
        <w:t>p</w:t>
      </w:r>
      <w:r w:rsidRPr="002A010A">
        <w:rPr>
          <w:rFonts w:asciiTheme="minorHAnsi" w:hAnsiTheme="minorHAnsi"/>
          <w:color w:val="auto"/>
          <w:szCs w:val="24"/>
        </w:rPr>
        <w:t>ain condition</w:t>
      </w:r>
      <w:r w:rsidR="00DC618F" w:rsidRPr="002A010A">
        <w:rPr>
          <w:rFonts w:asciiTheme="minorHAnsi" w:hAnsiTheme="minorHAnsi"/>
          <w:color w:val="auto"/>
          <w:szCs w:val="24"/>
        </w:rPr>
        <w:t>, whether the condition represented a mild or moderate impairment,</w:t>
      </w:r>
      <w:r w:rsidRPr="002A010A">
        <w:rPr>
          <w:rFonts w:asciiTheme="minorHAnsi" w:hAnsiTheme="minorHAnsi"/>
          <w:color w:val="auto"/>
          <w:szCs w:val="24"/>
        </w:rPr>
        <w:t xml:space="preserve"> and </w:t>
      </w:r>
      <w:r w:rsidR="00B21798">
        <w:rPr>
          <w:rFonts w:asciiTheme="minorHAnsi" w:hAnsiTheme="minorHAnsi"/>
          <w:color w:val="auto"/>
          <w:szCs w:val="24"/>
        </w:rPr>
        <w:t xml:space="preserve">unanimously </w:t>
      </w:r>
      <w:r w:rsidRPr="002A010A">
        <w:rPr>
          <w:rFonts w:asciiTheme="minorHAnsi" w:hAnsiTheme="minorHAnsi"/>
          <w:color w:val="auto"/>
          <w:szCs w:val="24"/>
        </w:rPr>
        <w:t>recommends a change in VASRD code to 8626 (</w:t>
      </w:r>
      <w:r w:rsidR="00DF3D1A">
        <w:rPr>
          <w:rFonts w:asciiTheme="minorHAnsi" w:hAnsiTheme="minorHAnsi"/>
          <w:color w:val="auto"/>
          <w:szCs w:val="24"/>
        </w:rPr>
        <w:t>a</w:t>
      </w:r>
      <w:r w:rsidRPr="002A010A">
        <w:rPr>
          <w:rFonts w:asciiTheme="minorHAnsi" w:hAnsiTheme="minorHAnsi"/>
          <w:color w:val="auto"/>
          <w:szCs w:val="24"/>
        </w:rPr>
        <w:t xml:space="preserve">nterior </w:t>
      </w:r>
      <w:r w:rsidR="00DF3D1A">
        <w:rPr>
          <w:rFonts w:asciiTheme="minorHAnsi" w:hAnsiTheme="minorHAnsi"/>
          <w:color w:val="auto"/>
          <w:szCs w:val="24"/>
        </w:rPr>
        <w:t>c</w:t>
      </w:r>
      <w:r w:rsidRPr="002A010A">
        <w:rPr>
          <w:rFonts w:asciiTheme="minorHAnsi" w:hAnsiTheme="minorHAnsi"/>
          <w:color w:val="auto"/>
          <w:szCs w:val="24"/>
        </w:rPr>
        <w:t>rural (</w:t>
      </w:r>
      <w:r w:rsidR="00DF3D1A">
        <w:rPr>
          <w:rFonts w:asciiTheme="minorHAnsi" w:hAnsiTheme="minorHAnsi"/>
          <w:color w:val="auto"/>
          <w:szCs w:val="24"/>
        </w:rPr>
        <w:t>f</w:t>
      </w:r>
      <w:r w:rsidRPr="002A010A">
        <w:rPr>
          <w:rFonts w:asciiTheme="minorHAnsi" w:hAnsiTheme="minorHAnsi"/>
          <w:color w:val="auto"/>
          <w:szCs w:val="24"/>
        </w:rPr>
        <w:t xml:space="preserve">emoral) </w:t>
      </w:r>
      <w:r w:rsidR="00DF3D1A">
        <w:rPr>
          <w:rFonts w:asciiTheme="minorHAnsi" w:hAnsiTheme="minorHAnsi"/>
          <w:color w:val="auto"/>
          <w:szCs w:val="24"/>
        </w:rPr>
        <w:t>n</w:t>
      </w:r>
      <w:r w:rsidRPr="002A010A">
        <w:rPr>
          <w:rFonts w:asciiTheme="minorHAnsi" w:hAnsiTheme="minorHAnsi"/>
          <w:color w:val="auto"/>
          <w:szCs w:val="24"/>
        </w:rPr>
        <w:t xml:space="preserve">erve </w:t>
      </w:r>
      <w:r w:rsidR="00DF3D1A">
        <w:rPr>
          <w:rFonts w:asciiTheme="minorHAnsi" w:hAnsiTheme="minorHAnsi"/>
          <w:color w:val="auto"/>
          <w:szCs w:val="24"/>
        </w:rPr>
        <w:t>n</w:t>
      </w:r>
      <w:r w:rsidRPr="002A010A">
        <w:rPr>
          <w:rFonts w:asciiTheme="minorHAnsi" w:hAnsiTheme="minorHAnsi"/>
          <w:color w:val="auto"/>
          <w:szCs w:val="24"/>
        </w:rPr>
        <w:t>euritis) with a final permanent impairment rating of 10%.</w:t>
      </w:r>
    </w:p>
    <w:p w:rsidR="00296919" w:rsidRPr="00366EA7" w:rsidRDefault="00296919" w:rsidP="00366EA7">
      <w:pPr>
        <w:tabs>
          <w:tab w:val="left" w:pos="288"/>
          <w:tab w:val="left" w:pos="4752"/>
        </w:tabs>
        <w:spacing w:line="240" w:lineRule="exact"/>
        <w:jc w:val="both"/>
        <w:rPr>
          <w:rFonts w:asciiTheme="minorHAnsi" w:hAnsiTheme="minorHAnsi"/>
          <w:color w:val="auto"/>
          <w:szCs w:val="24"/>
        </w:rPr>
      </w:pPr>
    </w:p>
    <w:p w:rsidR="00DC2F92" w:rsidRPr="00366EA7" w:rsidRDefault="00296919" w:rsidP="00EA4DCE">
      <w:pPr>
        <w:tabs>
          <w:tab w:val="left" w:pos="288"/>
          <w:tab w:val="left" w:pos="4752"/>
        </w:tabs>
        <w:spacing w:line="240" w:lineRule="exact"/>
        <w:jc w:val="both"/>
        <w:rPr>
          <w:rFonts w:asciiTheme="minorHAnsi" w:hAnsiTheme="minorHAnsi"/>
          <w:color w:val="auto"/>
          <w:szCs w:val="24"/>
        </w:rPr>
      </w:pPr>
      <w:proofErr w:type="gramStart"/>
      <w:r w:rsidRPr="00366EA7">
        <w:rPr>
          <w:rFonts w:asciiTheme="minorHAnsi" w:hAnsiTheme="minorHAnsi"/>
          <w:color w:val="auto"/>
          <w:szCs w:val="24"/>
          <w:u w:val="single"/>
        </w:rPr>
        <w:t>Reta</w:t>
      </w:r>
      <w:r w:rsidR="00EA4DCE">
        <w:rPr>
          <w:rFonts w:asciiTheme="minorHAnsi" w:hAnsiTheme="minorHAnsi"/>
          <w:color w:val="auto"/>
          <w:szCs w:val="24"/>
          <w:u w:val="single"/>
        </w:rPr>
        <w:t>ined Bullet in the Right Pelvis</w:t>
      </w:r>
      <w:r w:rsidR="00EA4DCE">
        <w:rPr>
          <w:rFonts w:asciiTheme="minorHAnsi" w:hAnsiTheme="minorHAnsi"/>
          <w:color w:val="auto"/>
          <w:szCs w:val="24"/>
        </w:rPr>
        <w:t>.</w:t>
      </w:r>
      <w:proofErr w:type="gramEnd"/>
      <w:r w:rsidR="00EA4DCE">
        <w:rPr>
          <w:rFonts w:asciiTheme="minorHAnsi" w:hAnsiTheme="minorHAnsi"/>
          <w:color w:val="auto"/>
          <w:szCs w:val="24"/>
        </w:rPr>
        <w:t xml:space="preserve">  </w:t>
      </w:r>
      <w:r w:rsidR="00DC2F92" w:rsidRPr="00366EA7">
        <w:rPr>
          <w:rFonts w:asciiTheme="minorHAnsi" w:hAnsiTheme="minorHAnsi"/>
          <w:color w:val="auto"/>
          <w:szCs w:val="24"/>
        </w:rPr>
        <w:t>A CT</w:t>
      </w:r>
      <w:r w:rsidR="00EA4DCE">
        <w:rPr>
          <w:rFonts w:asciiTheme="minorHAnsi" w:hAnsiTheme="minorHAnsi"/>
          <w:color w:val="auto"/>
          <w:szCs w:val="24"/>
        </w:rPr>
        <w:t xml:space="preserve"> </w:t>
      </w:r>
      <w:r w:rsidR="00DC2F92" w:rsidRPr="00366EA7">
        <w:rPr>
          <w:rFonts w:asciiTheme="minorHAnsi" w:hAnsiTheme="minorHAnsi"/>
          <w:color w:val="auto"/>
          <w:szCs w:val="24"/>
        </w:rPr>
        <w:t xml:space="preserve">scan on January </w:t>
      </w:r>
      <w:r w:rsidR="00DF3D1A">
        <w:rPr>
          <w:rFonts w:asciiTheme="minorHAnsi" w:hAnsiTheme="minorHAnsi"/>
          <w:color w:val="auto"/>
          <w:szCs w:val="24"/>
        </w:rPr>
        <w:t xml:space="preserve">19, </w:t>
      </w:r>
      <w:r w:rsidR="00DC2F92" w:rsidRPr="00366EA7">
        <w:rPr>
          <w:rFonts w:asciiTheme="minorHAnsi" w:hAnsiTheme="minorHAnsi"/>
          <w:color w:val="auto"/>
          <w:szCs w:val="24"/>
        </w:rPr>
        <w:t xml:space="preserve">2005 revealed the presence of a bullet fragment which appeared to be lodged in the iliopsoas muscle, near the right iliac wing.  The </w:t>
      </w:r>
      <w:r w:rsidR="00324A3D">
        <w:rPr>
          <w:rFonts w:asciiTheme="minorHAnsi" w:hAnsiTheme="minorHAnsi"/>
          <w:color w:val="auto"/>
          <w:szCs w:val="24"/>
        </w:rPr>
        <w:t>IPEB</w:t>
      </w:r>
      <w:r w:rsidR="00DC2F92" w:rsidRPr="00366EA7">
        <w:rPr>
          <w:rFonts w:asciiTheme="minorHAnsi" w:hAnsiTheme="minorHAnsi"/>
          <w:color w:val="auto"/>
          <w:szCs w:val="24"/>
        </w:rPr>
        <w:t xml:space="preserve"> adjudicated the </w:t>
      </w:r>
      <w:r w:rsidR="00DF3D1A">
        <w:rPr>
          <w:rFonts w:asciiTheme="minorHAnsi" w:hAnsiTheme="minorHAnsi"/>
          <w:color w:val="auto"/>
          <w:szCs w:val="24"/>
        </w:rPr>
        <w:t>r</w:t>
      </w:r>
      <w:r w:rsidR="00DC2F92" w:rsidRPr="00366EA7">
        <w:rPr>
          <w:rFonts w:asciiTheme="minorHAnsi" w:hAnsiTheme="minorHAnsi"/>
          <w:color w:val="auto"/>
          <w:szCs w:val="24"/>
        </w:rPr>
        <w:t xml:space="preserve">etained </w:t>
      </w:r>
      <w:r w:rsidR="00DF3D1A">
        <w:rPr>
          <w:rFonts w:asciiTheme="minorHAnsi" w:hAnsiTheme="minorHAnsi"/>
          <w:color w:val="auto"/>
          <w:szCs w:val="24"/>
        </w:rPr>
        <w:t>b</w:t>
      </w:r>
      <w:r w:rsidR="00DC2F92" w:rsidRPr="00366EA7">
        <w:rPr>
          <w:rFonts w:asciiTheme="minorHAnsi" w:hAnsiTheme="minorHAnsi"/>
          <w:color w:val="auto"/>
          <w:szCs w:val="24"/>
        </w:rPr>
        <w:t xml:space="preserve">ullet in the </w:t>
      </w:r>
      <w:r w:rsidR="00DF3D1A">
        <w:rPr>
          <w:rFonts w:asciiTheme="minorHAnsi" w:hAnsiTheme="minorHAnsi"/>
          <w:color w:val="auto"/>
          <w:szCs w:val="24"/>
        </w:rPr>
        <w:t>r</w:t>
      </w:r>
      <w:r w:rsidR="00DC2F92" w:rsidRPr="00366EA7">
        <w:rPr>
          <w:rFonts w:asciiTheme="minorHAnsi" w:hAnsiTheme="minorHAnsi"/>
          <w:color w:val="auto"/>
          <w:szCs w:val="24"/>
        </w:rPr>
        <w:t xml:space="preserve">ight </w:t>
      </w:r>
      <w:r w:rsidR="00DF3D1A">
        <w:rPr>
          <w:rFonts w:asciiTheme="minorHAnsi" w:hAnsiTheme="minorHAnsi"/>
          <w:color w:val="auto"/>
          <w:szCs w:val="24"/>
        </w:rPr>
        <w:t>p</w:t>
      </w:r>
      <w:r w:rsidR="00DC2F92" w:rsidRPr="00366EA7">
        <w:rPr>
          <w:rFonts w:asciiTheme="minorHAnsi" w:hAnsiTheme="minorHAnsi"/>
          <w:color w:val="auto"/>
          <w:szCs w:val="24"/>
        </w:rPr>
        <w:t>elvi</w:t>
      </w:r>
      <w:r w:rsidR="00D36986" w:rsidRPr="00366EA7">
        <w:rPr>
          <w:rFonts w:asciiTheme="minorHAnsi" w:hAnsiTheme="minorHAnsi"/>
          <w:color w:val="auto"/>
          <w:szCs w:val="24"/>
        </w:rPr>
        <w:t>s</w:t>
      </w:r>
      <w:r w:rsidR="00DC2F92" w:rsidRPr="00366EA7">
        <w:rPr>
          <w:rFonts w:asciiTheme="minorHAnsi" w:hAnsiTheme="minorHAnsi"/>
          <w:color w:val="auto"/>
          <w:szCs w:val="24"/>
        </w:rPr>
        <w:t xml:space="preserve"> as a Category II condition</w:t>
      </w:r>
      <w:r w:rsidR="00D36986" w:rsidRPr="00366EA7">
        <w:rPr>
          <w:rFonts w:asciiTheme="minorHAnsi" w:hAnsiTheme="minorHAnsi"/>
          <w:color w:val="auto"/>
          <w:szCs w:val="24"/>
        </w:rPr>
        <w:t xml:space="preserve"> related to the unfitting </w:t>
      </w:r>
      <w:r w:rsidR="00DF3D1A">
        <w:rPr>
          <w:rFonts w:asciiTheme="minorHAnsi" w:hAnsiTheme="minorHAnsi"/>
          <w:color w:val="auto"/>
          <w:szCs w:val="24"/>
        </w:rPr>
        <w:t>n</w:t>
      </w:r>
      <w:r w:rsidR="00D36986" w:rsidRPr="00366EA7">
        <w:rPr>
          <w:rFonts w:asciiTheme="minorHAnsi" w:hAnsiTheme="minorHAnsi"/>
          <w:color w:val="auto"/>
          <w:szCs w:val="24"/>
        </w:rPr>
        <w:t xml:space="preserve">europathic </w:t>
      </w:r>
      <w:r w:rsidR="00DF3D1A">
        <w:rPr>
          <w:rFonts w:asciiTheme="minorHAnsi" w:hAnsiTheme="minorHAnsi"/>
          <w:color w:val="auto"/>
          <w:szCs w:val="24"/>
        </w:rPr>
        <w:t>p</w:t>
      </w:r>
      <w:r w:rsidR="00D36986" w:rsidRPr="00366EA7">
        <w:rPr>
          <w:rFonts w:asciiTheme="minorHAnsi" w:hAnsiTheme="minorHAnsi"/>
          <w:color w:val="auto"/>
          <w:szCs w:val="24"/>
        </w:rPr>
        <w:t>ain condition</w:t>
      </w:r>
      <w:r w:rsidR="00DC2F92" w:rsidRPr="00366EA7">
        <w:rPr>
          <w:rFonts w:asciiTheme="minorHAnsi" w:hAnsiTheme="minorHAnsi"/>
          <w:color w:val="auto"/>
          <w:szCs w:val="24"/>
        </w:rPr>
        <w:t>.</w:t>
      </w:r>
      <w:r w:rsidR="00366EA7" w:rsidRPr="00366EA7">
        <w:rPr>
          <w:rFonts w:asciiTheme="minorHAnsi" w:hAnsiTheme="minorHAnsi"/>
          <w:color w:val="auto"/>
          <w:szCs w:val="24"/>
        </w:rPr>
        <w:t xml:space="preserve">  The VA assigned a 10 percent evaluation due to findings of a retained</w:t>
      </w:r>
      <w:r w:rsidR="006700EB">
        <w:rPr>
          <w:rFonts w:asciiTheme="minorHAnsi" w:hAnsiTheme="minorHAnsi"/>
          <w:color w:val="auto"/>
          <w:szCs w:val="24"/>
        </w:rPr>
        <w:t xml:space="preserve"> </w:t>
      </w:r>
      <w:r w:rsidR="00BE358F">
        <w:rPr>
          <w:rFonts w:asciiTheme="minorHAnsi" w:hAnsiTheme="minorHAnsi"/>
          <w:color w:val="auto"/>
          <w:szCs w:val="24"/>
        </w:rPr>
        <w:t>foreign body which wa</w:t>
      </w:r>
      <w:r w:rsidR="00366EA7" w:rsidRPr="00366EA7">
        <w:rPr>
          <w:rFonts w:asciiTheme="minorHAnsi" w:hAnsiTheme="minorHAnsi"/>
          <w:color w:val="auto"/>
          <w:szCs w:val="24"/>
        </w:rPr>
        <w:t>s considered a moderate muscle disability.</w:t>
      </w:r>
      <w:r w:rsidR="006700EB">
        <w:rPr>
          <w:rFonts w:asciiTheme="minorHAnsi" w:hAnsiTheme="minorHAnsi"/>
          <w:color w:val="auto"/>
          <w:szCs w:val="24"/>
        </w:rPr>
        <w:t xml:space="preserve">  The military and VA examinations do not document any muscle or motor impairment related to the gunshot wound or the retained bullet fragment.  The </w:t>
      </w:r>
      <w:r w:rsidR="000F1805">
        <w:rPr>
          <w:rFonts w:asciiTheme="minorHAnsi" w:hAnsiTheme="minorHAnsi"/>
          <w:color w:val="auto"/>
          <w:szCs w:val="24"/>
        </w:rPr>
        <w:t xml:space="preserve">CI’s </w:t>
      </w:r>
      <w:r w:rsidR="006700EB">
        <w:rPr>
          <w:rFonts w:asciiTheme="minorHAnsi" w:hAnsiTheme="minorHAnsi"/>
          <w:color w:val="auto"/>
          <w:szCs w:val="24"/>
        </w:rPr>
        <w:t xml:space="preserve">unfitting symptoms </w:t>
      </w:r>
      <w:r w:rsidR="000F1805">
        <w:rPr>
          <w:rFonts w:asciiTheme="minorHAnsi" w:hAnsiTheme="minorHAnsi"/>
          <w:color w:val="auto"/>
          <w:szCs w:val="24"/>
        </w:rPr>
        <w:t xml:space="preserve">were </w:t>
      </w:r>
      <w:r w:rsidR="006700EB">
        <w:rPr>
          <w:rFonts w:asciiTheme="minorHAnsi" w:hAnsiTheme="minorHAnsi"/>
          <w:color w:val="auto"/>
          <w:szCs w:val="24"/>
        </w:rPr>
        <w:t>relate</w:t>
      </w:r>
      <w:r w:rsidR="00941C0C">
        <w:rPr>
          <w:rFonts w:asciiTheme="minorHAnsi" w:hAnsiTheme="minorHAnsi"/>
          <w:color w:val="auto"/>
          <w:szCs w:val="24"/>
        </w:rPr>
        <w:t>d</w:t>
      </w:r>
      <w:r w:rsidR="006700EB">
        <w:rPr>
          <w:rFonts w:asciiTheme="minorHAnsi" w:hAnsiTheme="minorHAnsi"/>
          <w:color w:val="auto"/>
          <w:szCs w:val="24"/>
        </w:rPr>
        <w:t xml:space="preserve"> to the neuropathic pain resulting from</w:t>
      </w:r>
      <w:r w:rsidR="00DF3D1A">
        <w:rPr>
          <w:rFonts w:asciiTheme="minorHAnsi" w:hAnsiTheme="minorHAnsi"/>
          <w:color w:val="auto"/>
          <w:szCs w:val="24"/>
        </w:rPr>
        <w:t xml:space="preserve"> the injury, thus the retained b</w:t>
      </w:r>
      <w:r w:rsidR="006700EB">
        <w:rPr>
          <w:rFonts w:asciiTheme="minorHAnsi" w:hAnsiTheme="minorHAnsi"/>
          <w:color w:val="auto"/>
          <w:szCs w:val="24"/>
        </w:rPr>
        <w:t>ullet</w:t>
      </w:r>
      <w:r w:rsidR="00941C0C">
        <w:rPr>
          <w:rFonts w:asciiTheme="minorHAnsi" w:hAnsiTheme="minorHAnsi"/>
          <w:color w:val="auto"/>
          <w:szCs w:val="24"/>
        </w:rPr>
        <w:t xml:space="preserve"> in the </w:t>
      </w:r>
      <w:r w:rsidR="00DF3D1A">
        <w:rPr>
          <w:rFonts w:asciiTheme="minorHAnsi" w:hAnsiTheme="minorHAnsi"/>
          <w:color w:val="auto"/>
          <w:szCs w:val="24"/>
        </w:rPr>
        <w:t>r</w:t>
      </w:r>
      <w:r w:rsidR="00941C0C">
        <w:rPr>
          <w:rFonts w:asciiTheme="minorHAnsi" w:hAnsiTheme="minorHAnsi"/>
          <w:color w:val="auto"/>
          <w:szCs w:val="24"/>
        </w:rPr>
        <w:t xml:space="preserve">ight </w:t>
      </w:r>
      <w:r w:rsidR="00DF3D1A">
        <w:rPr>
          <w:rFonts w:asciiTheme="minorHAnsi" w:hAnsiTheme="minorHAnsi"/>
          <w:color w:val="auto"/>
          <w:szCs w:val="24"/>
        </w:rPr>
        <w:t>p</w:t>
      </w:r>
      <w:r w:rsidR="00941C0C">
        <w:rPr>
          <w:rFonts w:asciiTheme="minorHAnsi" w:hAnsiTheme="minorHAnsi"/>
          <w:color w:val="auto"/>
          <w:szCs w:val="24"/>
        </w:rPr>
        <w:t>elvis condition wa</w:t>
      </w:r>
      <w:r w:rsidR="006700EB">
        <w:rPr>
          <w:rFonts w:asciiTheme="minorHAnsi" w:hAnsiTheme="minorHAnsi"/>
          <w:color w:val="auto"/>
          <w:szCs w:val="24"/>
        </w:rPr>
        <w:t>s a related cond</w:t>
      </w:r>
      <w:r w:rsidR="00941C0C">
        <w:rPr>
          <w:rFonts w:asciiTheme="minorHAnsi" w:hAnsiTheme="minorHAnsi"/>
          <w:color w:val="auto"/>
          <w:szCs w:val="24"/>
        </w:rPr>
        <w:t>ition which was appropriately adjudicated by the PEB</w:t>
      </w:r>
      <w:r w:rsidR="006700EB">
        <w:rPr>
          <w:rFonts w:asciiTheme="minorHAnsi" w:hAnsiTheme="minorHAnsi"/>
          <w:color w:val="auto"/>
          <w:szCs w:val="24"/>
        </w:rPr>
        <w:t xml:space="preserve"> as a Category II condition.</w:t>
      </w:r>
      <w:r w:rsidR="00116389">
        <w:rPr>
          <w:rFonts w:asciiTheme="minorHAnsi" w:hAnsiTheme="minorHAnsi"/>
          <w:color w:val="auto"/>
          <w:szCs w:val="24"/>
        </w:rPr>
        <w:t xml:space="preserve">  </w:t>
      </w:r>
      <w:r w:rsidR="00116389" w:rsidRPr="00AE3316">
        <w:rPr>
          <w:rFonts w:asciiTheme="minorHAnsi" w:hAnsiTheme="minorHAnsi"/>
          <w:color w:val="auto"/>
          <w:szCs w:val="24"/>
        </w:rPr>
        <w:t>All evidence considered</w:t>
      </w:r>
      <w:proofErr w:type="gramStart"/>
      <w:r w:rsidR="00116389" w:rsidRPr="00AE3316">
        <w:rPr>
          <w:rFonts w:asciiTheme="minorHAnsi" w:hAnsiTheme="minorHAnsi"/>
          <w:color w:val="auto"/>
          <w:szCs w:val="24"/>
        </w:rPr>
        <w:t>,</w:t>
      </w:r>
      <w:proofErr w:type="gramEnd"/>
      <w:r w:rsidR="00116389" w:rsidRPr="00AE3316">
        <w:rPr>
          <w:rFonts w:asciiTheme="minorHAnsi" w:hAnsiTheme="minorHAnsi"/>
          <w:color w:val="auto"/>
          <w:szCs w:val="24"/>
        </w:rPr>
        <w:t xml:space="preserve"> there is not reasonable doubt in the CI’s favor supporting recharacterization</w:t>
      </w:r>
      <w:r w:rsidR="00941C0C">
        <w:rPr>
          <w:rFonts w:asciiTheme="minorHAnsi" w:hAnsiTheme="minorHAnsi"/>
          <w:color w:val="auto"/>
          <w:szCs w:val="24"/>
        </w:rPr>
        <w:t xml:space="preserve"> of the PEB fitness determination</w:t>
      </w:r>
      <w:r w:rsidR="00116389" w:rsidRPr="00AE3316">
        <w:rPr>
          <w:rFonts w:asciiTheme="minorHAnsi" w:hAnsiTheme="minorHAnsi"/>
          <w:color w:val="auto"/>
          <w:szCs w:val="24"/>
        </w:rPr>
        <w:t xml:space="preserve"> for the </w:t>
      </w:r>
      <w:r w:rsidR="00324A3D">
        <w:rPr>
          <w:rFonts w:asciiTheme="minorHAnsi" w:hAnsiTheme="minorHAnsi"/>
          <w:color w:val="auto"/>
          <w:szCs w:val="24"/>
        </w:rPr>
        <w:t>r</w:t>
      </w:r>
      <w:r w:rsidR="00116389" w:rsidRPr="00366EA7">
        <w:rPr>
          <w:rFonts w:asciiTheme="minorHAnsi" w:hAnsiTheme="minorHAnsi"/>
          <w:color w:val="auto"/>
          <w:szCs w:val="24"/>
        </w:rPr>
        <w:t xml:space="preserve">etained </w:t>
      </w:r>
      <w:r w:rsidR="00324A3D">
        <w:rPr>
          <w:rFonts w:asciiTheme="minorHAnsi" w:hAnsiTheme="minorHAnsi"/>
          <w:color w:val="auto"/>
          <w:szCs w:val="24"/>
        </w:rPr>
        <w:t>b</w:t>
      </w:r>
      <w:r w:rsidR="00116389" w:rsidRPr="00366EA7">
        <w:rPr>
          <w:rFonts w:asciiTheme="minorHAnsi" w:hAnsiTheme="minorHAnsi"/>
          <w:color w:val="auto"/>
          <w:szCs w:val="24"/>
        </w:rPr>
        <w:t xml:space="preserve">ullet in the </w:t>
      </w:r>
      <w:r w:rsidR="00324A3D">
        <w:rPr>
          <w:rFonts w:asciiTheme="minorHAnsi" w:hAnsiTheme="minorHAnsi"/>
          <w:color w:val="auto"/>
          <w:szCs w:val="24"/>
        </w:rPr>
        <w:t>r</w:t>
      </w:r>
      <w:r w:rsidR="00116389" w:rsidRPr="00366EA7">
        <w:rPr>
          <w:rFonts w:asciiTheme="minorHAnsi" w:hAnsiTheme="minorHAnsi"/>
          <w:color w:val="auto"/>
          <w:szCs w:val="24"/>
        </w:rPr>
        <w:t xml:space="preserve">ight </w:t>
      </w:r>
      <w:r w:rsidR="00324A3D">
        <w:rPr>
          <w:rFonts w:asciiTheme="minorHAnsi" w:hAnsiTheme="minorHAnsi"/>
          <w:color w:val="auto"/>
          <w:szCs w:val="24"/>
        </w:rPr>
        <w:t>p</w:t>
      </w:r>
      <w:r w:rsidR="00116389" w:rsidRPr="00366EA7">
        <w:rPr>
          <w:rFonts w:asciiTheme="minorHAnsi" w:hAnsiTheme="minorHAnsi"/>
          <w:color w:val="auto"/>
          <w:szCs w:val="24"/>
        </w:rPr>
        <w:t>elvis</w:t>
      </w:r>
      <w:r w:rsidR="00116389" w:rsidRPr="00AE3316">
        <w:rPr>
          <w:rFonts w:asciiTheme="minorHAnsi" w:hAnsiTheme="minorHAnsi"/>
          <w:color w:val="auto"/>
          <w:szCs w:val="24"/>
        </w:rPr>
        <w:t xml:space="preserve"> condition.</w:t>
      </w:r>
    </w:p>
    <w:p w:rsidR="00296919" w:rsidRPr="00BA47A2" w:rsidRDefault="00296919" w:rsidP="00BA47A2">
      <w:pPr>
        <w:tabs>
          <w:tab w:val="left" w:pos="288"/>
          <w:tab w:val="left" w:pos="4752"/>
        </w:tabs>
        <w:spacing w:line="240" w:lineRule="exact"/>
        <w:jc w:val="both"/>
        <w:rPr>
          <w:rFonts w:asciiTheme="minorHAnsi" w:hAnsiTheme="minorHAnsi"/>
          <w:color w:val="auto"/>
          <w:szCs w:val="24"/>
          <w:u w:val="single"/>
        </w:rPr>
      </w:pPr>
    </w:p>
    <w:p w:rsidR="00296919" w:rsidRPr="00BA47A2" w:rsidRDefault="00296919" w:rsidP="00EA4DCE">
      <w:pPr>
        <w:tabs>
          <w:tab w:val="left" w:pos="288"/>
          <w:tab w:val="left" w:pos="4752"/>
        </w:tabs>
        <w:spacing w:line="240" w:lineRule="exact"/>
        <w:jc w:val="both"/>
        <w:rPr>
          <w:rFonts w:asciiTheme="minorHAnsi" w:hAnsiTheme="minorHAnsi"/>
          <w:color w:val="auto"/>
          <w:szCs w:val="24"/>
        </w:rPr>
      </w:pPr>
      <w:r w:rsidRPr="00BA47A2">
        <w:rPr>
          <w:rFonts w:asciiTheme="minorHAnsi" w:hAnsiTheme="minorHAnsi"/>
          <w:color w:val="auto"/>
          <w:szCs w:val="24"/>
          <w:u w:val="single"/>
        </w:rPr>
        <w:t>Scars, Abdomen, from Surgical Procedure to Repair the Gun Shot Wound Injuries</w:t>
      </w:r>
      <w:r w:rsidR="00EA4DCE">
        <w:rPr>
          <w:rFonts w:asciiTheme="minorHAnsi" w:hAnsiTheme="minorHAnsi"/>
          <w:color w:val="auto"/>
          <w:szCs w:val="24"/>
        </w:rPr>
        <w:t xml:space="preserve">.  </w:t>
      </w:r>
      <w:r w:rsidR="0081655A" w:rsidRPr="00BA47A2">
        <w:rPr>
          <w:rFonts w:asciiTheme="minorHAnsi" w:hAnsiTheme="minorHAnsi"/>
          <w:color w:val="auto"/>
          <w:szCs w:val="24"/>
        </w:rPr>
        <w:t xml:space="preserve">The MEB </w:t>
      </w:r>
      <w:r w:rsidR="00DF3D1A">
        <w:rPr>
          <w:rFonts w:asciiTheme="minorHAnsi" w:hAnsiTheme="minorHAnsi"/>
          <w:color w:val="auto"/>
          <w:szCs w:val="24"/>
        </w:rPr>
        <w:t>e</w:t>
      </w:r>
      <w:r w:rsidR="0081655A" w:rsidRPr="00BA47A2">
        <w:rPr>
          <w:rFonts w:asciiTheme="minorHAnsi" w:hAnsiTheme="minorHAnsi"/>
          <w:color w:val="auto"/>
          <w:szCs w:val="24"/>
        </w:rPr>
        <w:t>xam documented</w:t>
      </w:r>
      <w:r w:rsidR="001E2ACA" w:rsidRPr="00BA47A2">
        <w:rPr>
          <w:rFonts w:asciiTheme="minorHAnsi" w:hAnsiTheme="minorHAnsi"/>
          <w:color w:val="auto"/>
          <w:szCs w:val="24"/>
        </w:rPr>
        <w:t xml:space="preserve"> the abdomen to be soft and non</w:t>
      </w:r>
      <w:r w:rsidR="00DF3D1A">
        <w:rPr>
          <w:rFonts w:asciiTheme="minorHAnsi" w:hAnsiTheme="minorHAnsi"/>
          <w:color w:val="auto"/>
          <w:szCs w:val="24"/>
        </w:rPr>
        <w:t>-</w:t>
      </w:r>
      <w:r w:rsidR="001E2ACA" w:rsidRPr="00BA47A2">
        <w:rPr>
          <w:rFonts w:asciiTheme="minorHAnsi" w:hAnsiTheme="minorHAnsi"/>
          <w:color w:val="auto"/>
          <w:szCs w:val="24"/>
        </w:rPr>
        <w:t xml:space="preserve">tender with </w:t>
      </w:r>
      <w:r w:rsidR="00BE358F">
        <w:rPr>
          <w:rFonts w:asciiTheme="minorHAnsi" w:hAnsiTheme="minorHAnsi"/>
          <w:color w:val="auto"/>
          <w:szCs w:val="24"/>
        </w:rPr>
        <w:t>a well</w:t>
      </w:r>
      <w:r w:rsidR="00DF3D1A">
        <w:rPr>
          <w:rFonts w:asciiTheme="minorHAnsi" w:hAnsiTheme="minorHAnsi"/>
          <w:color w:val="auto"/>
          <w:szCs w:val="24"/>
        </w:rPr>
        <w:t>-</w:t>
      </w:r>
      <w:r w:rsidR="00BE358F">
        <w:rPr>
          <w:rFonts w:asciiTheme="minorHAnsi" w:hAnsiTheme="minorHAnsi"/>
          <w:color w:val="auto"/>
          <w:szCs w:val="24"/>
        </w:rPr>
        <w:t xml:space="preserve">healed surgical scar.  </w:t>
      </w:r>
      <w:r w:rsidR="001E2ACA" w:rsidRPr="00BA47A2">
        <w:rPr>
          <w:rFonts w:asciiTheme="minorHAnsi" w:hAnsiTheme="minorHAnsi"/>
          <w:color w:val="auto"/>
          <w:szCs w:val="24"/>
        </w:rPr>
        <w:t xml:space="preserve">The VA </w:t>
      </w:r>
      <w:r w:rsidR="001E2ACA" w:rsidRPr="00BA47A2">
        <w:rPr>
          <w:rFonts w:asciiTheme="minorHAnsi" w:hAnsiTheme="minorHAnsi" w:cs="Arial"/>
          <w:color w:val="auto"/>
          <w:szCs w:val="24"/>
        </w:rPr>
        <w:t xml:space="preserve">assigned an </w:t>
      </w:r>
      <w:r w:rsidR="001E2ACA" w:rsidRPr="00BA47A2">
        <w:rPr>
          <w:rFonts w:asciiTheme="minorHAnsi" w:hAnsiTheme="minorHAnsi"/>
          <w:color w:val="auto"/>
          <w:szCs w:val="24"/>
        </w:rPr>
        <w:t xml:space="preserve">evaluation of 10 percent from September </w:t>
      </w:r>
      <w:r w:rsidR="00DF3D1A">
        <w:rPr>
          <w:rFonts w:asciiTheme="minorHAnsi" w:hAnsiTheme="minorHAnsi"/>
          <w:color w:val="auto"/>
          <w:szCs w:val="24"/>
        </w:rPr>
        <w:t xml:space="preserve">1, </w:t>
      </w:r>
      <w:r w:rsidR="001E2ACA" w:rsidRPr="00BA47A2">
        <w:rPr>
          <w:rFonts w:asciiTheme="minorHAnsi" w:hAnsiTheme="minorHAnsi"/>
          <w:color w:val="auto"/>
          <w:szCs w:val="24"/>
        </w:rPr>
        <w:t>2005.  The 10</w:t>
      </w:r>
      <w:r w:rsidR="009942DB">
        <w:rPr>
          <w:rFonts w:asciiTheme="minorHAnsi" w:hAnsiTheme="minorHAnsi"/>
          <w:color w:val="auto"/>
          <w:szCs w:val="24"/>
        </w:rPr>
        <w:t>%</w:t>
      </w:r>
      <w:r w:rsidR="001E2ACA" w:rsidRPr="00BA47A2">
        <w:rPr>
          <w:rFonts w:asciiTheme="minorHAnsi" w:hAnsiTheme="minorHAnsi"/>
          <w:color w:val="auto"/>
          <w:szCs w:val="24"/>
        </w:rPr>
        <w:t xml:space="preserve"> was granted for a superficial scar that was painful on examination.  </w:t>
      </w:r>
      <w:r w:rsidR="00D80A04">
        <w:rPr>
          <w:rFonts w:asciiTheme="minorHAnsi" w:hAnsiTheme="minorHAnsi"/>
          <w:color w:val="auto"/>
          <w:szCs w:val="24"/>
        </w:rPr>
        <w:t xml:space="preserve">It is noted that a subsequent VA </w:t>
      </w:r>
      <w:r w:rsidR="00DF3D1A">
        <w:rPr>
          <w:rFonts w:asciiTheme="minorHAnsi" w:hAnsiTheme="minorHAnsi"/>
          <w:color w:val="auto"/>
          <w:szCs w:val="24"/>
        </w:rPr>
        <w:t>r</w:t>
      </w:r>
      <w:r w:rsidR="00D80A04">
        <w:rPr>
          <w:rFonts w:asciiTheme="minorHAnsi" w:hAnsiTheme="minorHAnsi"/>
          <w:color w:val="auto"/>
          <w:szCs w:val="24"/>
        </w:rPr>
        <w:t xml:space="preserve">ating </w:t>
      </w:r>
      <w:r w:rsidR="00DF3D1A">
        <w:rPr>
          <w:rFonts w:asciiTheme="minorHAnsi" w:hAnsiTheme="minorHAnsi"/>
          <w:color w:val="auto"/>
          <w:szCs w:val="24"/>
        </w:rPr>
        <w:t>d</w:t>
      </w:r>
      <w:r w:rsidR="00D80A04">
        <w:rPr>
          <w:rFonts w:asciiTheme="minorHAnsi" w:hAnsiTheme="minorHAnsi"/>
          <w:color w:val="auto"/>
          <w:szCs w:val="24"/>
        </w:rPr>
        <w:t xml:space="preserve">ecision on </w:t>
      </w:r>
      <w:r w:rsidR="00DF3D1A">
        <w:rPr>
          <w:rFonts w:asciiTheme="minorHAnsi" w:hAnsiTheme="minorHAnsi"/>
          <w:color w:val="auto"/>
          <w:szCs w:val="24"/>
        </w:rPr>
        <w:t xml:space="preserve">August 28, </w:t>
      </w:r>
      <w:r w:rsidR="00D80A04">
        <w:rPr>
          <w:rFonts w:asciiTheme="minorHAnsi" w:hAnsiTheme="minorHAnsi"/>
          <w:color w:val="auto"/>
          <w:szCs w:val="24"/>
        </w:rPr>
        <w:t xml:space="preserve">2007 would decrease this rating to 0%.  </w:t>
      </w:r>
      <w:r w:rsidR="001E2ACA" w:rsidRPr="00BA47A2">
        <w:rPr>
          <w:rFonts w:asciiTheme="minorHAnsi" w:hAnsiTheme="minorHAnsi"/>
          <w:color w:val="auto"/>
          <w:szCs w:val="24"/>
        </w:rPr>
        <w:t xml:space="preserve">The Board finds no evidence that the </w:t>
      </w:r>
      <w:r w:rsidR="00DF3D1A">
        <w:rPr>
          <w:rFonts w:asciiTheme="minorHAnsi" w:hAnsiTheme="minorHAnsi"/>
          <w:color w:val="auto"/>
          <w:szCs w:val="24"/>
        </w:rPr>
        <w:t>s</w:t>
      </w:r>
      <w:r w:rsidR="001E2ACA" w:rsidRPr="00BA47A2">
        <w:rPr>
          <w:rFonts w:asciiTheme="minorHAnsi" w:hAnsiTheme="minorHAnsi"/>
          <w:color w:val="auto"/>
          <w:szCs w:val="24"/>
        </w:rPr>
        <w:t xml:space="preserve">cars, </w:t>
      </w:r>
      <w:r w:rsidR="00DF3D1A">
        <w:rPr>
          <w:rFonts w:asciiTheme="minorHAnsi" w:hAnsiTheme="minorHAnsi"/>
          <w:color w:val="auto"/>
          <w:szCs w:val="24"/>
        </w:rPr>
        <w:t>a</w:t>
      </w:r>
      <w:r w:rsidR="001E2ACA" w:rsidRPr="00BA47A2">
        <w:rPr>
          <w:rFonts w:asciiTheme="minorHAnsi" w:hAnsiTheme="minorHAnsi"/>
          <w:color w:val="auto"/>
          <w:szCs w:val="24"/>
        </w:rPr>
        <w:t xml:space="preserve">bdomen, from </w:t>
      </w:r>
      <w:r w:rsidR="00DF3D1A">
        <w:rPr>
          <w:rFonts w:asciiTheme="minorHAnsi" w:hAnsiTheme="minorHAnsi"/>
          <w:color w:val="auto"/>
          <w:szCs w:val="24"/>
        </w:rPr>
        <w:t>s</w:t>
      </w:r>
      <w:r w:rsidR="001E2ACA" w:rsidRPr="00BA47A2">
        <w:rPr>
          <w:rFonts w:asciiTheme="minorHAnsi" w:hAnsiTheme="minorHAnsi"/>
          <w:color w:val="auto"/>
          <w:szCs w:val="24"/>
        </w:rPr>
        <w:t xml:space="preserve">urgical </w:t>
      </w:r>
      <w:r w:rsidR="00DF3D1A">
        <w:rPr>
          <w:rFonts w:asciiTheme="minorHAnsi" w:hAnsiTheme="minorHAnsi"/>
          <w:color w:val="auto"/>
          <w:szCs w:val="24"/>
        </w:rPr>
        <w:t>procedure to r</w:t>
      </w:r>
      <w:r w:rsidR="001E2ACA" w:rsidRPr="00BA47A2">
        <w:rPr>
          <w:rFonts w:asciiTheme="minorHAnsi" w:hAnsiTheme="minorHAnsi"/>
          <w:color w:val="auto"/>
          <w:szCs w:val="24"/>
        </w:rPr>
        <w:t xml:space="preserve">epair the </w:t>
      </w:r>
      <w:r w:rsidR="00DF3D1A">
        <w:rPr>
          <w:rFonts w:asciiTheme="minorHAnsi" w:hAnsiTheme="minorHAnsi"/>
          <w:color w:val="auto"/>
          <w:szCs w:val="24"/>
        </w:rPr>
        <w:t>g</w:t>
      </w:r>
      <w:r w:rsidR="001E2ACA" w:rsidRPr="00BA47A2">
        <w:rPr>
          <w:rFonts w:asciiTheme="minorHAnsi" w:hAnsiTheme="minorHAnsi"/>
          <w:color w:val="auto"/>
          <w:szCs w:val="24"/>
        </w:rPr>
        <w:t>un</w:t>
      </w:r>
      <w:r w:rsidR="00DF3D1A">
        <w:rPr>
          <w:rFonts w:asciiTheme="minorHAnsi" w:hAnsiTheme="minorHAnsi"/>
          <w:color w:val="auto"/>
          <w:szCs w:val="24"/>
        </w:rPr>
        <w:t>s</w:t>
      </w:r>
      <w:r w:rsidR="001E2ACA" w:rsidRPr="00BA47A2">
        <w:rPr>
          <w:rFonts w:asciiTheme="minorHAnsi" w:hAnsiTheme="minorHAnsi"/>
          <w:color w:val="auto"/>
          <w:szCs w:val="24"/>
        </w:rPr>
        <w:t xml:space="preserve">hot </w:t>
      </w:r>
      <w:r w:rsidR="00DF3D1A">
        <w:rPr>
          <w:rFonts w:asciiTheme="minorHAnsi" w:hAnsiTheme="minorHAnsi"/>
          <w:color w:val="auto"/>
          <w:szCs w:val="24"/>
        </w:rPr>
        <w:t>w</w:t>
      </w:r>
      <w:r w:rsidR="001E2ACA" w:rsidRPr="00BA47A2">
        <w:rPr>
          <w:rFonts w:asciiTheme="minorHAnsi" w:hAnsiTheme="minorHAnsi"/>
          <w:color w:val="auto"/>
          <w:szCs w:val="24"/>
        </w:rPr>
        <w:t xml:space="preserve">ound </w:t>
      </w:r>
      <w:r w:rsidR="00DF3D1A">
        <w:rPr>
          <w:rFonts w:asciiTheme="minorHAnsi" w:hAnsiTheme="minorHAnsi"/>
          <w:color w:val="auto"/>
          <w:szCs w:val="24"/>
        </w:rPr>
        <w:t>i</w:t>
      </w:r>
      <w:r w:rsidR="001E2ACA" w:rsidRPr="00BA47A2">
        <w:rPr>
          <w:rFonts w:asciiTheme="minorHAnsi" w:hAnsiTheme="minorHAnsi"/>
          <w:color w:val="auto"/>
          <w:szCs w:val="24"/>
        </w:rPr>
        <w:t>njuries condition interfered with performance of required duties or was unfitting at the time of separation from service.  The Board, therefore, has no reasonable basis for recommending this as an additional unfitting condition for separation rating.</w:t>
      </w:r>
    </w:p>
    <w:p w:rsidR="0081655A" w:rsidRPr="00BA47A2" w:rsidRDefault="0081655A" w:rsidP="00BA47A2">
      <w:pPr>
        <w:tabs>
          <w:tab w:val="left" w:pos="288"/>
          <w:tab w:val="left" w:pos="4752"/>
        </w:tabs>
        <w:spacing w:line="240" w:lineRule="exact"/>
        <w:jc w:val="both"/>
        <w:rPr>
          <w:rFonts w:asciiTheme="minorHAnsi" w:hAnsiTheme="minorHAnsi"/>
          <w:color w:val="auto"/>
          <w:szCs w:val="24"/>
          <w:u w:val="single"/>
        </w:rPr>
      </w:pPr>
    </w:p>
    <w:p w:rsidR="00D6784A" w:rsidRPr="0081655A" w:rsidRDefault="00296919" w:rsidP="00EA4DCE">
      <w:pPr>
        <w:tabs>
          <w:tab w:val="left" w:pos="288"/>
          <w:tab w:val="left" w:pos="4752"/>
        </w:tabs>
        <w:spacing w:line="240" w:lineRule="exact"/>
        <w:jc w:val="both"/>
        <w:rPr>
          <w:rFonts w:asciiTheme="minorHAnsi" w:hAnsiTheme="minorHAnsi"/>
          <w:color w:val="auto"/>
          <w:szCs w:val="24"/>
        </w:rPr>
      </w:pPr>
      <w:proofErr w:type="gramStart"/>
      <w:r w:rsidRPr="002A010A">
        <w:rPr>
          <w:rFonts w:asciiTheme="minorHAnsi" w:hAnsiTheme="minorHAnsi"/>
          <w:color w:val="auto"/>
          <w:szCs w:val="24"/>
          <w:u w:val="single"/>
        </w:rPr>
        <w:t>Resection of the Transverse Colon</w:t>
      </w:r>
      <w:r w:rsidR="00EA4DCE" w:rsidRPr="002A010A">
        <w:rPr>
          <w:rFonts w:asciiTheme="minorHAnsi" w:hAnsiTheme="minorHAnsi"/>
          <w:color w:val="auto"/>
          <w:szCs w:val="24"/>
          <w:u w:val="single"/>
        </w:rPr>
        <w:t>.</w:t>
      </w:r>
      <w:proofErr w:type="gramEnd"/>
      <w:r w:rsidR="00EA4DCE">
        <w:rPr>
          <w:rFonts w:asciiTheme="minorHAnsi" w:hAnsiTheme="minorHAnsi"/>
          <w:color w:val="auto"/>
          <w:szCs w:val="24"/>
        </w:rPr>
        <w:t xml:space="preserve">  </w:t>
      </w:r>
      <w:r w:rsidR="00941C0C" w:rsidRPr="0081655A">
        <w:rPr>
          <w:rFonts w:asciiTheme="minorHAnsi" w:hAnsiTheme="minorHAnsi"/>
          <w:color w:val="auto"/>
          <w:szCs w:val="24"/>
        </w:rPr>
        <w:t xml:space="preserve">Following his injury during the battle of Fallujah, </w:t>
      </w:r>
      <w:r w:rsidR="00D6784A" w:rsidRPr="0081655A">
        <w:rPr>
          <w:rFonts w:asciiTheme="minorHAnsi" w:hAnsiTheme="minorHAnsi"/>
          <w:color w:val="auto"/>
          <w:szCs w:val="24"/>
        </w:rPr>
        <w:t xml:space="preserve">the CI underwent an emergency exploratory laparotomy with repair of </w:t>
      </w:r>
      <w:r w:rsidR="00941C0C" w:rsidRPr="0081655A">
        <w:rPr>
          <w:rFonts w:asciiTheme="minorHAnsi" w:hAnsiTheme="minorHAnsi"/>
          <w:color w:val="auto"/>
          <w:szCs w:val="24"/>
        </w:rPr>
        <w:t xml:space="preserve">a grade 3 laceration </w:t>
      </w:r>
      <w:r w:rsidR="00D6784A" w:rsidRPr="0081655A">
        <w:rPr>
          <w:rFonts w:asciiTheme="minorHAnsi" w:hAnsiTheme="minorHAnsi"/>
          <w:color w:val="auto"/>
          <w:szCs w:val="24"/>
        </w:rPr>
        <w:t xml:space="preserve">to his transverse colon as well as </w:t>
      </w:r>
      <w:r w:rsidR="00EA4DCE">
        <w:rPr>
          <w:rFonts w:asciiTheme="minorHAnsi" w:hAnsiTheme="minorHAnsi"/>
          <w:color w:val="auto"/>
          <w:szCs w:val="24"/>
        </w:rPr>
        <w:t>four grade three</w:t>
      </w:r>
      <w:r w:rsidR="00941C0C" w:rsidRPr="0081655A">
        <w:rPr>
          <w:rFonts w:asciiTheme="minorHAnsi" w:hAnsiTheme="minorHAnsi"/>
          <w:color w:val="auto"/>
          <w:szCs w:val="24"/>
        </w:rPr>
        <w:t xml:space="preserve"> lacerations of </w:t>
      </w:r>
      <w:r w:rsidR="00BE358F">
        <w:rPr>
          <w:rFonts w:asciiTheme="minorHAnsi" w:hAnsiTheme="minorHAnsi"/>
          <w:color w:val="auto"/>
          <w:szCs w:val="24"/>
        </w:rPr>
        <w:t xml:space="preserve">the jejunum.  </w:t>
      </w:r>
      <w:r w:rsidR="00941C0C" w:rsidRPr="0081655A">
        <w:rPr>
          <w:rFonts w:asciiTheme="minorHAnsi" w:hAnsiTheme="minorHAnsi"/>
          <w:color w:val="auto"/>
          <w:szCs w:val="24"/>
        </w:rPr>
        <w:t xml:space="preserve">Segmental resection with primary </w:t>
      </w:r>
      <w:r w:rsidR="0096524D" w:rsidRPr="0081655A">
        <w:rPr>
          <w:rFonts w:asciiTheme="minorHAnsi" w:hAnsiTheme="minorHAnsi"/>
          <w:color w:val="auto"/>
          <w:szCs w:val="24"/>
        </w:rPr>
        <w:t>anastomosis</w:t>
      </w:r>
      <w:r w:rsidR="00941C0C" w:rsidRPr="0081655A">
        <w:rPr>
          <w:rFonts w:asciiTheme="minorHAnsi" w:hAnsiTheme="minorHAnsi"/>
          <w:color w:val="auto"/>
          <w:szCs w:val="24"/>
        </w:rPr>
        <w:t xml:space="preserve"> was performed on both the</w:t>
      </w:r>
      <w:r w:rsidR="00BE358F">
        <w:rPr>
          <w:rFonts w:asciiTheme="minorHAnsi" w:hAnsiTheme="minorHAnsi"/>
          <w:color w:val="auto"/>
          <w:szCs w:val="24"/>
        </w:rPr>
        <w:t xml:space="preserve"> transverse colon and jejunum.  </w:t>
      </w:r>
      <w:r w:rsidR="00D6784A" w:rsidRPr="0081655A">
        <w:rPr>
          <w:rFonts w:asciiTheme="minorHAnsi" w:hAnsiTheme="minorHAnsi"/>
          <w:color w:val="auto"/>
          <w:szCs w:val="24"/>
        </w:rPr>
        <w:t xml:space="preserve">He was subsequently medevaced to Landstuhl, Bethesda and </w:t>
      </w:r>
      <w:r w:rsidR="0081655A">
        <w:rPr>
          <w:rFonts w:asciiTheme="minorHAnsi" w:hAnsiTheme="minorHAnsi"/>
          <w:color w:val="auto"/>
          <w:szCs w:val="24"/>
        </w:rPr>
        <w:t>then to NHCL</w:t>
      </w:r>
      <w:r w:rsidR="00941C0C" w:rsidRPr="0081655A">
        <w:rPr>
          <w:rFonts w:asciiTheme="minorHAnsi" w:hAnsiTheme="minorHAnsi"/>
          <w:color w:val="auto"/>
          <w:szCs w:val="24"/>
        </w:rPr>
        <w:t xml:space="preserve"> where h</w:t>
      </w:r>
      <w:r w:rsidR="00D6784A" w:rsidRPr="0081655A">
        <w:rPr>
          <w:rFonts w:asciiTheme="minorHAnsi" w:hAnsiTheme="minorHAnsi"/>
          <w:color w:val="auto"/>
          <w:szCs w:val="24"/>
        </w:rPr>
        <w:t>e underwent an uneventful</w:t>
      </w:r>
      <w:r w:rsidR="00DF3D1A">
        <w:rPr>
          <w:rFonts w:asciiTheme="minorHAnsi" w:hAnsiTheme="minorHAnsi"/>
          <w:color w:val="auto"/>
          <w:szCs w:val="24"/>
        </w:rPr>
        <w:t>,</w:t>
      </w:r>
      <w:r w:rsidR="00D6784A" w:rsidRPr="0081655A">
        <w:rPr>
          <w:rFonts w:asciiTheme="minorHAnsi" w:hAnsiTheme="minorHAnsi"/>
          <w:color w:val="auto"/>
          <w:szCs w:val="24"/>
        </w:rPr>
        <w:t xml:space="preserve"> delayed primary closure of his open abdominal wound.</w:t>
      </w:r>
      <w:r w:rsidR="00F234C5" w:rsidRPr="0081655A">
        <w:rPr>
          <w:rFonts w:asciiTheme="minorHAnsi" w:hAnsiTheme="minorHAnsi"/>
          <w:color w:val="auto"/>
          <w:szCs w:val="24"/>
        </w:rPr>
        <w:t xml:space="preserve">  The NARSUM documented a soft, nontender, non-distended abdomen</w:t>
      </w:r>
      <w:r w:rsidR="003A6F91" w:rsidRPr="0081655A">
        <w:rPr>
          <w:rFonts w:asciiTheme="minorHAnsi" w:hAnsiTheme="minorHAnsi"/>
          <w:color w:val="auto"/>
          <w:szCs w:val="24"/>
        </w:rPr>
        <w:t xml:space="preserve"> with a well</w:t>
      </w:r>
      <w:r w:rsidR="00DF3D1A">
        <w:rPr>
          <w:rFonts w:asciiTheme="minorHAnsi" w:hAnsiTheme="minorHAnsi"/>
          <w:color w:val="auto"/>
          <w:szCs w:val="24"/>
        </w:rPr>
        <w:t>-</w:t>
      </w:r>
      <w:r w:rsidR="003A6F91" w:rsidRPr="0081655A">
        <w:rPr>
          <w:rFonts w:asciiTheme="minorHAnsi" w:hAnsiTheme="minorHAnsi"/>
          <w:color w:val="auto"/>
          <w:szCs w:val="24"/>
        </w:rPr>
        <w:t xml:space="preserve">healed surgical scar.  The MEB </w:t>
      </w:r>
      <w:r w:rsidR="00DF3D1A">
        <w:rPr>
          <w:rFonts w:asciiTheme="minorHAnsi" w:hAnsiTheme="minorHAnsi"/>
          <w:color w:val="auto"/>
          <w:szCs w:val="24"/>
        </w:rPr>
        <w:t>e</w:t>
      </w:r>
      <w:r w:rsidR="003A6F91" w:rsidRPr="0081655A">
        <w:rPr>
          <w:rFonts w:asciiTheme="minorHAnsi" w:hAnsiTheme="minorHAnsi"/>
          <w:color w:val="auto"/>
          <w:szCs w:val="24"/>
        </w:rPr>
        <w:t xml:space="preserve">xam documented that, following the bowel </w:t>
      </w:r>
      <w:proofErr w:type="gramStart"/>
      <w:r w:rsidR="003A6F91" w:rsidRPr="0081655A">
        <w:rPr>
          <w:rFonts w:asciiTheme="minorHAnsi" w:hAnsiTheme="minorHAnsi"/>
          <w:color w:val="auto"/>
          <w:szCs w:val="24"/>
        </w:rPr>
        <w:t>resection,</w:t>
      </w:r>
      <w:proofErr w:type="gramEnd"/>
      <w:r w:rsidR="003A6F91" w:rsidRPr="0081655A">
        <w:rPr>
          <w:rFonts w:asciiTheme="minorHAnsi" w:hAnsiTheme="minorHAnsi"/>
          <w:color w:val="auto"/>
          <w:szCs w:val="24"/>
        </w:rPr>
        <w:t xml:space="preserve"> he </w:t>
      </w:r>
      <w:r w:rsidR="00D752AE">
        <w:rPr>
          <w:rFonts w:asciiTheme="minorHAnsi" w:hAnsiTheme="minorHAnsi"/>
          <w:color w:val="auto"/>
          <w:szCs w:val="24"/>
        </w:rPr>
        <w:t>was</w:t>
      </w:r>
      <w:r w:rsidR="003A6F91" w:rsidRPr="0081655A">
        <w:rPr>
          <w:rFonts w:asciiTheme="minorHAnsi" w:hAnsiTheme="minorHAnsi"/>
          <w:color w:val="auto"/>
          <w:szCs w:val="24"/>
        </w:rPr>
        <w:t xml:space="preserve"> stable with no </w:t>
      </w:r>
      <w:r w:rsidR="0096524D" w:rsidRPr="0081655A">
        <w:rPr>
          <w:rFonts w:asciiTheme="minorHAnsi" w:hAnsiTheme="minorHAnsi"/>
          <w:color w:val="auto"/>
          <w:szCs w:val="24"/>
        </w:rPr>
        <w:t>sequelae</w:t>
      </w:r>
      <w:r w:rsidR="003A6F91" w:rsidRPr="0081655A">
        <w:rPr>
          <w:rFonts w:asciiTheme="minorHAnsi" w:hAnsiTheme="minorHAnsi"/>
          <w:color w:val="auto"/>
          <w:szCs w:val="24"/>
        </w:rPr>
        <w:t xml:space="preserve"> other than those associated with the retained bullet fragment in the pelvis.  No abdominal </w:t>
      </w:r>
      <w:r w:rsidR="00BE358F">
        <w:rPr>
          <w:rFonts w:asciiTheme="minorHAnsi" w:hAnsiTheme="minorHAnsi"/>
          <w:color w:val="auto"/>
          <w:szCs w:val="24"/>
        </w:rPr>
        <w:t xml:space="preserve">pain or bowel </w:t>
      </w:r>
      <w:r w:rsidR="00BE358F">
        <w:rPr>
          <w:rFonts w:asciiTheme="minorHAnsi" w:hAnsiTheme="minorHAnsi"/>
          <w:color w:val="auto"/>
          <w:szCs w:val="24"/>
        </w:rPr>
        <w:lastRenderedPageBreak/>
        <w:t>control problems we</w:t>
      </w:r>
      <w:r w:rsidR="003A6F91" w:rsidRPr="0081655A">
        <w:rPr>
          <w:rFonts w:asciiTheme="minorHAnsi" w:hAnsiTheme="minorHAnsi"/>
          <w:color w:val="auto"/>
          <w:szCs w:val="24"/>
        </w:rPr>
        <w:t xml:space="preserve">re noted.  </w:t>
      </w:r>
      <w:r w:rsidR="0081655A" w:rsidRPr="0081655A">
        <w:rPr>
          <w:rFonts w:asciiTheme="minorHAnsi" w:hAnsiTheme="minorHAnsi"/>
          <w:color w:val="auto"/>
          <w:szCs w:val="24"/>
        </w:rPr>
        <w:t xml:space="preserve">The </w:t>
      </w:r>
      <w:r w:rsidR="001B5963">
        <w:rPr>
          <w:rFonts w:asciiTheme="minorHAnsi" w:hAnsiTheme="minorHAnsi"/>
          <w:color w:val="auto"/>
          <w:szCs w:val="24"/>
        </w:rPr>
        <w:t>o</w:t>
      </w:r>
      <w:r w:rsidR="0081655A" w:rsidRPr="0081655A">
        <w:rPr>
          <w:rFonts w:asciiTheme="minorHAnsi" w:hAnsiTheme="minorHAnsi"/>
          <w:color w:val="auto"/>
          <w:szCs w:val="24"/>
        </w:rPr>
        <w:t xml:space="preserve">perative </w:t>
      </w:r>
      <w:r w:rsidR="001B5963">
        <w:rPr>
          <w:rFonts w:asciiTheme="minorHAnsi" w:hAnsiTheme="minorHAnsi"/>
          <w:color w:val="auto"/>
          <w:szCs w:val="24"/>
        </w:rPr>
        <w:t>r</w:t>
      </w:r>
      <w:r w:rsidR="0081655A" w:rsidRPr="0081655A">
        <w:rPr>
          <w:rFonts w:asciiTheme="minorHAnsi" w:hAnsiTheme="minorHAnsi"/>
          <w:color w:val="auto"/>
          <w:szCs w:val="24"/>
        </w:rPr>
        <w:t xml:space="preserve">eport on </w:t>
      </w:r>
      <w:r w:rsidR="00DF3D1A">
        <w:rPr>
          <w:rFonts w:asciiTheme="minorHAnsi" w:hAnsiTheme="minorHAnsi"/>
          <w:color w:val="auto"/>
          <w:szCs w:val="24"/>
        </w:rPr>
        <w:t xml:space="preserve">November 19, </w:t>
      </w:r>
      <w:r w:rsidR="0081655A" w:rsidRPr="0081655A">
        <w:rPr>
          <w:rFonts w:asciiTheme="minorHAnsi" w:hAnsiTheme="minorHAnsi"/>
          <w:color w:val="auto"/>
          <w:szCs w:val="24"/>
        </w:rPr>
        <w:t xml:space="preserve">2004 noted that “the patient preoperatively had resumed normal digestion and elimination postop from his exploratory laparotomy and repair of bowel injuries.”  </w:t>
      </w:r>
      <w:r w:rsidR="003A6F91" w:rsidRPr="0081655A">
        <w:rPr>
          <w:rFonts w:asciiTheme="minorHAnsi" w:hAnsiTheme="minorHAnsi"/>
          <w:color w:val="auto"/>
          <w:szCs w:val="24"/>
        </w:rPr>
        <w:t xml:space="preserve">The VA C&amp;P </w:t>
      </w:r>
      <w:r w:rsidR="001B5963">
        <w:rPr>
          <w:rFonts w:asciiTheme="minorHAnsi" w:hAnsiTheme="minorHAnsi"/>
          <w:color w:val="auto"/>
          <w:szCs w:val="24"/>
        </w:rPr>
        <w:t>e</w:t>
      </w:r>
      <w:r w:rsidR="003A6F91" w:rsidRPr="0081655A">
        <w:rPr>
          <w:rFonts w:asciiTheme="minorHAnsi" w:hAnsiTheme="minorHAnsi"/>
          <w:color w:val="auto"/>
          <w:szCs w:val="24"/>
        </w:rPr>
        <w:t>xam</w:t>
      </w:r>
      <w:r w:rsidR="001B5963">
        <w:rPr>
          <w:rFonts w:asciiTheme="minorHAnsi" w:hAnsiTheme="minorHAnsi"/>
          <w:color w:val="auto"/>
          <w:szCs w:val="24"/>
        </w:rPr>
        <w:t xml:space="preserve"> </w:t>
      </w:r>
      <w:r w:rsidR="003A6F91" w:rsidRPr="0081655A">
        <w:rPr>
          <w:rFonts w:asciiTheme="minorHAnsi" w:hAnsiTheme="minorHAnsi"/>
          <w:color w:val="auto"/>
          <w:szCs w:val="24"/>
        </w:rPr>
        <w:t>noted</w:t>
      </w:r>
      <w:r w:rsidR="001B5963">
        <w:rPr>
          <w:rFonts w:asciiTheme="minorHAnsi" w:hAnsiTheme="minorHAnsi"/>
          <w:color w:val="auto"/>
          <w:szCs w:val="24"/>
        </w:rPr>
        <w:t>,</w:t>
      </w:r>
      <w:r w:rsidR="003A6F91" w:rsidRPr="0081655A">
        <w:rPr>
          <w:rFonts w:asciiTheme="minorHAnsi" w:hAnsiTheme="minorHAnsi"/>
          <w:color w:val="auto"/>
          <w:szCs w:val="24"/>
        </w:rPr>
        <w:t xml:space="preserve"> “</w:t>
      </w:r>
      <w:r w:rsidR="00324A3D">
        <w:rPr>
          <w:rFonts w:asciiTheme="minorHAnsi" w:hAnsiTheme="minorHAnsi"/>
          <w:color w:val="auto"/>
          <w:szCs w:val="24"/>
        </w:rPr>
        <w:t>H</w:t>
      </w:r>
      <w:r w:rsidR="003A6F91" w:rsidRPr="0081655A">
        <w:rPr>
          <w:rFonts w:asciiTheme="minorHAnsi" w:hAnsiTheme="minorHAnsi"/>
          <w:bCs/>
          <w:color w:val="auto"/>
          <w:szCs w:val="24"/>
        </w:rPr>
        <w:t xml:space="preserve">e does report irregular bowel activity with sudden impulse to defecate, which must be answered quickly or he will soil his clothes. He has right lower and middle abdominal pain with this.”  </w:t>
      </w:r>
      <w:r w:rsidR="00BE358F">
        <w:rPr>
          <w:rFonts w:asciiTheme="minorHAnsi" w:hAnsiTheme="minorHAnsi"/>
          <w:bCs/>
          <w:color w:val="auto"/>
          <w:szCs w:val="24"/>
        </w:rPr>
        <w:t xml:space="preserve">No similar complaints are noted in the service treatment records or DES </w:t>
      </w:r>
      <w:r w:rsidR="00DF3D1A">
        <w:rPr>
          <w:rFonts w:asciiTheme="minorHAnsi" w:hAnsiTheme="minorHAnsi"/>
          <w:bCs/>
          <w:color w:val="auto"/>
          <w:szCs w:val="24"/>
        </w:rPr>
        <w:t>f</w:t>
      </w:r>
      <w:r w:rsidR="00BE358F">
        <w:rPr>
          <w:rFonts w:asciiTheme="minorHAnsi" w:hAnsiTheme="minorHAnsi"/>
          <w:bCs/>
          <w:color w:val="auto"/>
          <w:szCs w:val="24"/>
        </w:rPr>
        <w:t xml:space="preserve">ile.  </w:t>
      </w:r>
      <w:r w:rsidR="003A6F91" w:rsidRPr="0081655A">
        <w:rPr>
          <w:rFonts w:asciiTheme="minorHAnsi" w:hAnsiTheme="minorHAnsi"/>
          <w:color w:val="auto"/>
          <w:szCs w:val="24"/>
        </w:rPr>
        <w:t xml:space="preserve">The Board finds no evidence that the </w:t>
      </w:r>
      <w:r w:rsidR="00DF3D1A">
        <w:rPr>
          <w:rFonts w:asciiTheme="minorHAnsi" w:hAnsiTheme="minorHAnsi"/>
          <w:color w:val="auto"/>
          <w:szCs w:val="24"/>
        </w:rPr>
        <w:t>r</w:t>
      </w:r>
      <w:r w:rsidR="003A6F91" w:rsidRPr="0081655A">
        <w:rPr>
          <w:rFonts w:asciiTheme="minorHAnsi" w:hAnsiTheme="minorHAnsi"/>
          <w:color w:val="auto"/>
          <w:szCs w:val="24"/>
        </w:rPr>
        <w:t xml:space="preserve">esection of the </w:t>
      </w:r>
      <w:r w:rsidR="00DF3D1A">
        <w:rPr>
          <w:rFonts w:asciiTheme="minorHAnsi" w:hAnsiTheme="minorHAnsi"/>
          <w:color w:val="auto"/>
          <w:szCs w:val="24"/>
        </w:rPr>
        <w:t>t</w:t>
      </w:r>
      <w:r w:rsidR="003A6F91" w:rsidRPr="0081655A">
        <w:rPr>
          <w:rFonts w:asciiTheme="minorHAnsi" w:hAnsiTheme="minorHAnsi"/>
          <w:color w:val="auto"/>
          <w:szCs w:val="24"/>
        </w:rPr>
        <w:t xml:space="preserve">ransverse </w:t>
      </w:r>
      <w:r w:rsidR="00DF3D1A">
        <w:rPr>
          <w:rFonts w:asciiTheme="minorHAnsi" w:hAnsiTheme="minorHAnsi"/>
          <w:color w:val="auto"/>
          <w:szCs w:val="24"/>
        </w:rPr>
        <w:t>c</w:t>
      </w:r>
      <w:r w:rsidR="003A6F91" w:rsidRPr="0081655A">
        <w:rPr>
          <w:rFonts w:asciiTheme="minorHAnsi" w:hAnsiTheme="minorHAnsi"/>
          <w:color w:val="auto"/>
          <w:szCs w:val="24"/>
        </w:rPr>
        <w:t>olon condition interfered with performance of duties or was unfitting at the time of separation from service.  The Board, therefore, has no reasonable</w:t>
      </w:r>
      <w:r w:rsidR="00E65398" w:rsidRPr="0081655A">
        <w:rPr>
          <w:rFonts w:asciiTheme="minorHAnsi" w:hAnsiTheme="minorHAnsi"/>
          <w:color w:val="auto"/>
          <w:szCs w:val="24"/>
        </w:rPr>
        <w:t xml:space="preserve"> basis for recommending this</w:t>
      </w:r>
      <w:r w:rsidR="003A6F91" w:rsidRPr="0081655A">
        <w:rPr>
          <w:rFonts w:asciiTheme="minorHAnsi" w:hAnsiTheme="minorHAnsi"/>
          <w:color w:val="auto"/>
          <w:szCs w:val="24"/>
        </w:rPr>
        <w:t xml:space="preserve"> as an additional unfitting condition for separation rating.</w:t>
      </w:r>
    </w:p>
    <w:p w:rsidR="00E06125" w:rsidRPr="0081655A" w:rsidRDefault="00E06125" w:rsidP="0081655A">
      <w:pPr>
        <w:tabs>
          <w:tab w:val="left" w:pos="288"/>
          <w:tab w:val="left" w:pos="4752"/>
        </w:tabs>
        <w:spacing w:line="240" w:lineRule="exact"/>
        <w:jc w:val="both"/>
        <w:rPr>
          <w:rFonts w:asciiTheme="minorHAnsi" w:hAnsiTheme="minorHAnsi"/>
          <w:color w:val="auto"/>
          <w:szCs w:val="24"/>
        </w:rPr>
      </w:pPr>
    </w:p>
    <w:p w:rsidR="001A64E7" w:rsidRDefault="00E06125" w:rsidP="00C11FB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Liver Repair</w:t>
      </w:r>
      <w:r w:rsidR="00EA4DCE">
        <w:rPr>
          <w:rFonts w:asciiTheme="minorHAnsi" w:hAnsiTheme="minorHAnsi"/>
          <w:color w:val="auto"/>
          <w:szCs w:val="24"/>
        </w:rPr>
        <w:t>.</w:t>
      </w:r>
      <w:proofErr w:type="gramEnd"/>
      <w:r w:rsidR="00EA4DCE">
        <w:rPr>
          <w:rFonts w:asciiTheme="minorHAnsi" w:hAnsiTheme="minorHAnsi"/>
          <w:color w:val="auto"/>
          <w:szCs w:val="24"/>
        </w:rPr>
        <w:t xml:space="preserve">  </w:t>
      </w:r>
      <w:r w:rsidR="00362E04">
        <w:rPr>
          <w:rFonts w:asciiTheme="minorHAnsi" w:hAnsiTheme="minorHAnsi"/>
          <w:color w:val="auto"/>
          <w:szCs w:val="24"/>
        </w:rPr>
        <w:t xml:space="preserve">The VA C&amp;P </w:t>
      </w:r>
      <w:r w:rsidR="00DF3D1A">
        <w:rPr>
          <w:rFonts w:asciiTheme="minorHAnsi" w:hAnsiTheme="minorHAnsi"/>
          <w:color w:val="auto"/>
          <w:szCs w:val="24"/>
        </w:rPr>
        <w:t>e</w:t>
      </w:r>
      <w:r w:rsidR="00362E04">
        <w:rPr>
          <w:rFonts w:asciiTheme="minorHAnsi" w:hAnsiTheme="minorHAnsi"/>
          <w:color w:val="auto"/>
          <w:szCs w:val="24"/>
        </w:rPr>
        <w:t xml:space="preserve">xamination on </w:t>
      </w:r>
      <w:r w:rsidR="00DF3D1A">
        <w:rPr>
          <w:rFonts w:asciiTheme="minorHAnsi" w:hAnsiTheme="minorHAnsi"/>
          <w:color w:val="auto"/>
          <w:szCs w:val="24"/>
        </w:rPr>
        <w:t xml:space="preserve">July 13, </w:t>
      </w:r>
      <w:r w:rsidR="00362E04">
        <w:rPr>
          <w:rFonts w:asciiTheme="minorHAnsi" w:hAnsiTheme="minorHAnsi"/>
          <w:color w:val="auto"/>
          <w:szCs w:val="24"/>
        </w:rPr>
        <w:t>2005 noted</w:t>
      </w:r>
      <w:r w:rsidR="00362E04" w:rsidRPr="0044351C">
        <w:rPr>
          <w:rFonts w:asciiTheme="minorHAnsi" w:hAnsiTheme="minorHAnsi"/>
          <w:bCs/>
          <w:color w:val="auto"/>
          <w:szCs w:val="24"/>
        </w:rPr>
        <w:t xml:space="preserve"> </w:t>
      </w:r>
      <w:r w:rsidR="00362E04">
        <w:rPr>
          <w:rFonts w:asciiTheme="minorHAnsi" w:hAnsiTheme="minorHAnsi"/>
          <w:bCs/>
          <w:color w:val="auto"/>
          <w:szCs w:val="24"/>
        </w:rPr>
        <w:t>that</w:t>
      </w:r>
      <w:r w:rsidR="00DF3D1A">
        <w:rPr>
          <w:rFonts w:asciiTheme="minorHAnsi" w:hAnsiTheme="minorHAnsi"/>
          <w:bCs/>
          <w:color w:val="auto"/>
          <w:szCs w:val="24"/>
        </w:rPr>
        <w:t xml:space="preserve"> </w:t>
      </w:r>
      <w:r w:rsidR="00362E04">
        <w:rPr>
          <w:rFonts w:asciiTheme="minorHAnsi" w:hAnsiTheme="minorHAnsi"/>
          <w:bCs/>
          <w:color w:val="auto"/>
          <w:szCs w:val="24"/>
        </w:rPr>
        <w:t>t</w:t>
      </w:r>
      <w:r w:rsidR="00362E04" w:rsidRPr="0044351C">
        <w:rPr>
          <w:rFonts w:asciiTheme="minorHAnsi" w:hAnsiTheme="minorHAnsi"/>
          <w:bCs/>
          <w:color w:val="auto"/>
          <w:szCs w:val="24"/>
        </w:rPr>
        <w:t>he Iiver repair was due to se</w:t>
      </w:r>
      <w:r w:rsidR="00362E04">
        <w:rPr>
          <w:rFonts w:asciiTheme="minorHAnsi" w:hAnsiTheme="minorHAnsi"/>
          <w:bCs/>
          <w:color w:val="auto"/>
          <w:szCs w:val="24"/>
        </w:rPr>
        <w:t>r</w:t>
      </w:r>
      <w:r w:rsidR="00362E04" w:rsidRPr="0044351C">
        <w:rPr>
          <w:rFonts w:asciiTheme="minorHAnsi" w:hAnsiTheme="minorHAnsi"/>
          <w:bCs/>
          <w:color w:val="auto"/>
          <w:szCs w:val="24"/>
        </w:rPr>
        <w:t>ious bleeding</w:t>
      </w:r>
      <w:r w:rsidR="00362E04">
        <w:rPr>
          <w:rFonts w:asciiTheme="minorHAnsi" w:hAnsiTheme="minorHAnsi"/>
          <w:bCs/>
          <w:color w:val="auto"/>
          <w:szCs w:val="24"/>
        </w:rPr>
        <w:t xml:space="preserve"> </w:t>
      </w:r>
      <w:r w:rsidR="00362E04" w:rsidRPr="0044351C">
        <w:rPr>
          <w:rFonts w:asciiTheme="minorHAnsi" w:hAnsiTheme="minorHAnsi"/>
          <w:bCs/>
          <w:color w:val="auto"/>
          <w:szCs w:val="24"/>
        </w:rPr>
        <w:t>during the injury.</w:t>
      </w:r>
      <w:r w:rsidR="000711E3">
        <w:rPr>
          <w:rFonts w:asciiTheme="minorHAnsi" w:hAnsiTheme="minorHAnsi"/>
          <w:bCs/>
          <w:color w:val="auto"/>
          <w:szCs w:val="24"/>
        </w:rPr>
        <w:t xml:space="preserve">  </w:t>
      </w:r>
      <w:r w:rsidR="009942DB">
        <w:rPr>
          <w:rFonts w:asciiTheme="minorHAnsi" w:hAnsiTheme="minorHAnsi"/>
          <w:bCs/>
          <w:color w:val="auto"/>
          <w:szCs w:val="24"/>
        </w:rPr>
        <w:t xml:space="preserve">The VA rated this condition at 0% since there was no evidence of residual complications.  </w:t>
      </w:r>
      <w:r w:rsidR="00ED5479">
        <w:rPr>
          <w:rFonts w:asciiTheme="minorHAnsi" w:hAnsiTheme="minorHAnsi"/>
          <w:bCs/>
          <w:color w:val="auto"/>
          <w:szCs w:val="24"/>
        </w:rPr>
        <w:t xml:space="preserve">The operative report at the time of his injury does not document a specific liver injury or damage to the </w:t>
      </w:r>
      <w:r w:rsidR="00DF3D1A">
        <w:rPr>
          <w:rFonts w:asciiTheme="minorHAnsi" w:hAnsiTheme="minorHAnsi"/>
          <w:bCs/>
          <w:color w:val="auto"/>
          <w:szCs w:val="24"/>
        </w:rPr>
        <w:t>p</w:t>
      </w:r>
      <w:r w:rsidR="00ED5479">
        <w:rPr>
          <w:rFonts w:asciiTheme="minorHAnsi" w:hAnsiTheme="minorHAnsi"/>
          <w:bCs/>
          <w:color w:val="auto"/>
          <w:szCs w:val="24"/>
        </w:rPr>
        <w:t xml:space="preserve">ortal </w:t>
      </w:r>
      <w:r w:rsidR="00DF3D1A">
        <w:rPr>
          <w:rFonts w:asciiTheme="minorHAnsi" w:hAnsiTheme="minorHAnsi"/>
          <w:bCs/>
          <w:color w:val="auto"/>
          <w:szCs w:val="24"/>
        </w:rPr>
        <w:t>v</w:t>
      </w:r>
      <w:r w:rsidR="00ED5479">
        <w:rPr>
          <w:rFonts w:asciiTheme="minorHAnsi" w:hAnsiTheme="minorHAnsi"/>
          <w:bCs/>
          <w:color w:val="auto"/>
          <w:szCs w:val="24"/>
        </w:rPr>
        <w:t xml:space="preserve">ein or </w:t>
      </w:r>
      <w:r w:rsidR="00DF3D1A">
        <w:rPr>
          <w:rFonts w:asciiTheme="minorHAnsi" w:hAnsiTheme="minorHAnsi"/>
          <w:bCs/>
          <w:color w:val="auto"/>
          <w:szCs w:val="24"/>
        </w:rPr>
        <w:t>h</w:t>
      </w:r>
      <w:r w:rsidR="00ED5479">
        <w:rPr>
          <w:rFonts w:asciiTheme="minorHAnsi" w:hAnsiTheme="minorHAnsi"/>
          <w:bCs/>
          <w:color w:val="auto"/>
          <w:szCs w:val="24"/>
        </w:rPr>
        <w:t xml:space="preserve">epatic </w:t>
      </w:r>
      <w:r w:rsidR="00DF3D1A">
        <w:rPr>
          <w:rFonts w:asciiTheme="minorHAnsi" w:hAnsiTheme="minorHAnsi"/>
          <w:bCs/>
          <w:color w:val="auto"/>
          <w:szCs w:val="24"/>
        </w:rPr>
        <w:t>a</w:t>
      </w:r>
      <w:r w:rsidR="00ED5479">
        <w:rPr>
          <w:rFonts w:asciiTheme="minorHAnsi" w:hAnsiTheme="minorHAnsi"/>
          <w:bCs/>
          <w:color w:val="auto"/>
          <w:szCs w:val="24"/>
        </w:rPr>
        <w:t xml:space="preserve">rtery.  </w:t>
      </w:r>
      <w:r w:rsidR="000F1805">
        <w:rPr>
          <w:rFonts w:asciiTheme="minorHAnsi" w:hAnsiTheme="minorHAnsi"/>
          <w:bCs/>
          <w:color w:val="auto"/>
          <w:szCs w:val="24"/>
        </w:rPr>
        <w:t xml:space="preserve">The records provided show no evidence of liver damage or routine monitoring of liver function following his injury.  </w:t>
      </w:r>
      <w:r w:rsidR="007F77DB">
        <w:rPr>
          <w:rFonts w:asciiTheme="minorHAnsi" w:hAnsiTheme="minorHAnsi"/>
          <w:bCs/>
          <w:color w:val="auto"/>
          <w:szCs w:val="24"/>
        </w:rPr>
        <w:t xml:space="preserve">The MEB </w:t>
      </w:r>
      <w:r w:rsidR="00DF3D1A">
        <w:rPr>
          <w:rFonts w:asciiTheme="minorHAnsi" w:hAnsiTheme="minorHAnsi"/>
          <w:bCs/>
          <w:color w:val="auto"/>
          <w:szCs w:val="24"/>
        </w:rPr>
        <w:t>h</w:t>
      </w:r>
      <w:r w:rsidR="007F77DB">
        <w:rPr>
          <w:rFonts w:asciiTheme="minorHAnsi" w:hAnsiTheme="minorHAnsi"/>
          <w:bCs/>
          <w:color w:val="auto"/>
          <w:szCs w:val="24"/>
        </w:rPr>
        <w:t xml:space="preserve">istory and </w:t>
      </w:r>
      <w:r w:rsidR="00DF3D1A">
        <w:rPr>
          <w:rFonts w:asciiTheme="minorHAnsi" w:hAnsiTheme="minorHAnsi"/>
          <w:bCs/>
          <w:color w:val="auto"/>
          <w:szCs w:val="24"/>
        </w:rPr>
        <w:t>p</w:t>
      </w:r>
      <w:r w:rsidR="007F77DB">
        <w:rPr>
          <w:rFonts w:asciiTheme="minorHAnsi" w:hAnsiTheme="minorHAnsi"/>
          <w:bCs/>
          <w:color w:val="auto"/>
          <w:szCs w:val="24"/>
        </w:rPr>
        <w:t>hysical examination men</w:t>
      </w:r>
      <w:r w:rsidR="006B25D8">
        <w:rPr>
          <w:rFonts w:asciiTheme="minorHAnsi" w:hAnsiTheme="minorHAnsi"/>
          <w:bCs/>
          <w:color w:val="auto"/>
          <w:szCs w:val="24"/>
        </w:rPr>
        <w:t>tioned liver damage as a result</w:t>
      </w:r>
      <w:r w:rsidR="007F77DB">
        <w:rPr>
          <w:rFonts w:asciiTheme="minorHAnsi" w:hAnsiTheme="minorHAnsi"/>
          <w:bCs/>
          <w:color w:val="auto"/>
          <w:szCs w:val="24"/>
        </w:rPr>
        <w:t xml:space="preserve"> of the gunshot wound. </w:t>
      </w:r>
      <w:r w:rsidR="00F91B43">
        <w:rPr>
          <w:rFonts w:asciiTheme="minorHAnsi" w:hAnsiTheme="minorHAnsi"/>
          <w:color w:val="auto"/>
          <w:szCs w:val="24"/>
        </w:rPr>
        <w:t>The Board finds</w:t>
      </w:r>
      <w:r w:rsidR="00F91B43" w:rsidRPr="0011075F">
        <w:rPr>
          <w:rFonts w:asciiTheme="minorHAnsi" w:hAnsiTheme="minorHAnsi"/>
          <w:color w:val="auto"/>
          <w:szCs w:val="24"/>
        </w:rPr>
        <w:t xml:space="preserve"> no evidence</w:t>
      </w:r>
      <w:r w:rsidR="00F91B43">
        <w:rPr>
          <w:rFonts w:asciiTheme="minorHAnsi" w:hAnsiTheme="minorHAnsi"/>
          <w:color w:val="auto"/>
          <w:szCs w:val="24"/>
        </w:rPr>
        <w:t xml:space="preserve"> for liver damage or repair and </w:t>
      </w:r>
      <w:r w:rsidR="00F91B43" w:rsidRPr="0011075F">
        <w:rPr>
          <w:rFonts w:asciiTheme="minorHAnsi" w:hAnsiTheme="minorHAnsi"/>
          <w:color w:val="auto"/>
          <w:szCs w:val="24"/>
        </w:rPr>
        <w:t>has no reasonable</w:t>
      </w:r>
      <w:r w:rsidR="00F91B43">
        <w:rPr>
          <w:rFonts w:asciiTheme="minorHAnsi" w:hAnsiTheme="minorHAnsi"/>
          <w:color w:val="auto"/>
          <w:szCs w:val="24"/>
        </w:rPr>
        <w:t xml:space="preserve"> basis for recommending this</w:t>
      </w:r>
      <w:r w:rsidR="00F91B43" w:rsidRPr="0011075F">
        <w:rPr>
          <w:rFonts w:asciiTheme="minorHAnsi" w:hAnsiTheme="minorHAnsi"/>
          <w:color w:val="auto"/>
          <w:szCs w:val="24"/>
        </w:rPr>
        <w:t xml:space="preserve"> as an additional unfitting condition for separation rating.</w:t>
      </w:r>
      <w:r w:rsidR="00C53B29">
        <w:rPr>
          <w:rFonts w:asciiTheme="minorHAnsi" w:hAnsiTheme="minorHAnsi"/>
          <w:color w:val="auto"/>
          <w:szCs w:val="24"/>
        </w:rPr>
        <w:t xml:space="preserve">  </w:t>
      </w:r>
    </w:p>
    <w:p w:rsidR="0096524D" w:rsidRDefault="0096524D" w:rsidP="00C11FBC">
      <w:pPr>
        <w:tabs>
          <w:tab w:val="left" w:pos="288"/>
          <w:tab w:val="left" w:pos="4752"/>
        </w:tabs>
        <w:spacing w:line="240" w:lineRule="exact"/>
        <w:jc w:val="both"/>
        <w:rPr>
          <w:rFonts w:asciiTheme="minorHAnsi" w:hAnsiTheme="minorHAnsi"/>
          <w:color w:val="auto"/>
          <w:szCs w:val="24"/>
        </w:rPr>
      </w:pPr>
    </w:p>
    <w:p w:rsidR="00FE345D" w:rsidRDefault="001A64E7" w:rsidP="00AF5BD1">
      <w:pPr>
        <w:tabs>
          <w:tab w:val="left" w:pos="288"/>
          <w:tab w:val="left" w:pos="4752"/>
        </w:tabs>
        <w:spacing w:line="240" w:lineRule="exact"/>
        <w:jc w:val="both"/>
        <w:rPr>
          <w:rFonts w:asciiTheme="minorHAnsi" w:hAnsiTheme="minorHAnsi"/>
          <w:color w:val="auto"/>
          <w:szCs w:val="24"/>
        </w:rPr>
      </w:pPr>
      <w:r w:rsidRPr="00D65338">
        <w:rPr>
          <w:rFonts w:asciiTheme="minorHAnsi" w:hAnsiTheme="minorHAnsi"/>
          <w:color w:val="auto"/>
          <w:szCs w:val="24"/>
          <w:u w:val="single"/>
        </w:rPr>
        <w:t>Shoulder Di</w:t>
      </w:r>
      <w:r w:rsidR="007F77DB">
        <w:rPr>
          <w:rFonts w:asciiTheme="minorHAnsi" w:hAnsiTheme="minorHAnsi"/>
          <w:color w:val="auto"/>
          <w:szCs w:val="24"/>
          <w:u w:val="single"/>
        </w:rPr>
        <w:t>slocation, Incompletely Healed</w:t>
      </w:r>
      <w:r w:rsidR="00EA4DCE">
        <w:rPr>
          <w:rFonts w:asciiTheme="minorHAnsi" w:hAnsiTheme="minorHAnsi"/>
          <w:color w:val="auto"/>
          <w:szCs w:val="24"/>
        </w:rPr>
        <w:t xml:space="preserve">.  </w:t>
      </w:r>
      <w:r w:rsidR="00555E49" w:rsidRPr="00D65338">
        <w:rPr>
          <w:rFonts w:asciiTheme="minorHAnsi" w:hAnsiTheme="minorHAnsi"/>
          <w:color w:val="auto"/>
          <w:szCs w:val="24"/>
        </w:rPr>
        <w:t xml:space="preserve">The service treatment records do document an injury to the right shoulder </w:t>
      </w:r>
      <w:r w:rsidR="00917846" w:rsidRPr="00D65338">
        <w:rPr>
          <w:rFonts w:asciiTheme="minorHAnsi" w:hAnsiTheme="minorHAnsi"/>
          <w:color w:val="auto"/>
          <w:szCs w:val="24"/>
        </w:rPr>
        <w:t xml:space="preserve">in August 2003 related to a fight with a burglar in his house.  The treatment note on </w:t>
      </w:r>
      <w:r w:rsidR="00DF3D1A">
        <w:rPr>
          <w:rFonts w:asciiTheme="minorHAnsi" w:hAnsiTheme="minorHAnsi"/>
          <w:color w:val="auto"/>
          <w:szCs w:val="24"/>
        </w:rPr>
        <w:t xml:space="preserve">August 30, </w:t>
      </w:r>
      <w:r w:rsidR="00917846" w:rsidRPr="00D65338">
        <w:rPr>
          <w:rFonts w:asciiTheme="minorHAnsi" w:hAnsiTheme="minorHAnsi"/>
          <w:color w:val="auto"/>
          <w:szCs w:val="24"/>
        </w:rPr>
        <w:t xml:space="preserve">2003 documented some tenderness to palpation with full range of motion and a diagnosis of right shoulder strain.  Follow-up on </w:t>
      </w:r>
      <w:r w:rsidR="00DF3D1A">
        <w:rPr>
          <w:rFonts w:asciiTheme="minorHAnsi" w:hAnsiTheme="minorHAnsi"/>
          <w:color w:val="auto"/>
          <w:szCs w:val="24"/>
        </w:rPr>
        <w:t xml:space="preserve">October 7, </w:t>
      </w:r>
      <w:r w:rsidR="00917846" w:rsidRPr="00D65338">
        <w:rPr>
          <w:rFonts w:asciiTheme="minorHAnsi" w:hAnsiTheme="minorHAnsi"/>
          <w:color w:val="auto"/>
          <w:szCs w:val="24"/>
        </w:rPr>
        <w:t xml:space="preserve">2003 showed continuing pain with only minor tenderness and full motion.  X-rays were obtained, which were normal, and </w:t>
      </w:r>
      <w:r w:rsidR="00DF3D1A">
        <w:rPr>
          <w:rFonts w:asciiTheme="minorHAnsi" w:hAnsiTheme="minorHAnsi"/>
          <w:color w:val="auto"/>
          <w:szCs w:val="24"/>
        </w:rPr>
        <w:t>p</w:t>
      </w:r>
      <w:r w:rsidR="00917846" w:rsidRPr="00D65338">
        <w:rPr>
          <w:rFonts w:asciiTheme="minorHAnsi" w:hAnsiTheme="minorHAnsi"/>
          <w:color w:val="auto"/>
          <w:szCs w:val="24"/>
        </w:rPr>
        <w:t xml:space="preserve">hysical </w:t>
      </w:r>
      <w:r w:rsidR="00DF3D1A">
        <w:rPr>
          <w:rFonts w:asciiTheme="minorHAnsi" w:hAnsiTheme="minorHAnsi"/>
          <w:color w:val="auto"/>
          <w:szCs w:val="24"/>
        </w:rPr>
        <w:t>t</w:t>
      </w:r>
      <w:r w:rsidR="00917846" w:rsidRPr="00D65338">
        <w:rPr>
          <w:rFonts w:asciiTheme="minorHAnsi" w:hAnsiTheme="minorHAnsi"/>
          <w:color w:val="auto"/>
          <w:szCs w:val="24"/>
        </w:rPr>
        <w:t xml:space="preserve">herapy was ordered.  The therapist felt that he had a rotator cuff strain status post </w:t>
      </w:r>
      <w:proofErr w:type="spellStart"/>
      <w:r w:rsidR="00917846" w:rsidRPr="00D65338">
        <w:rPr>
          <w:rFonts w:asciiTheme="minorHAnsi" w:hAnsiTheme="minorHAnsi"/>
          <w:color w:val="auto"/>
          <w:szCs w:val="24"/>
        </w:rPr>
        <w:t>subluxation</w:t>
      </w:r>
      <w:proofErr w:type="spellEnd"/>
      <w:r w:rsidR="00917846" w:rsidRPr="00D65338">
        <w:rPr>
          <w:rFonts w:asciiTheme="minorHAnsi" w:hAnsiTheme="minorHAnsi"/>
          <w:color w:val="auto"/>
          <w:szCs w:val="24"/>
        </w:rPr>
        <w:t xml:space="preserve"> injury.  An appropriate rehabilitation protocol was recommended and no further documentation is noted for this condition.  </w:t>
      </w:r>
      <w:r w:rsidR="00BA47A2" w:rsidRPr="00D65338">
        <w:rPr>
          <w:rFonts w:asciiTheme="minorHAnsi" w:hAnsiTheme="minorHAnsi"/>
          <w:color w:val="auto"/>
          <w:szCs w:val="24"/>
        </w:rPr>
        <w:t xml:space="preserve">The MEB </w:t>
      </w:r>
      <w:r w:rsidR="00DF3D1A">
        <w:rPr>
          <w:rFonts w:asciiTheme="minorHAnsi" w:hAnsiTheme="minorHAnsi"/>
          <w:color w:val="auto"/>
          <w:szCs w:val="24"/>
        </w:rPr>
        <w:t>e</w:t>
      </w:r>
      <w:r w:rsidR="00BA47A2" w:rsidRPr="00D65338">
        <w:rPr>
          <w:rFonts w:asciiTheme="minorHAnsi" w:hAnsiTheme="minorHAnsi"/>
          <w:color w:val="auto"/>
          <w:szCs w:val="24"/>
        </w:rPr>
        <w:t>xamination documented a normal upper extremity examination.  It does note a fractured left clavicle at age 16 that healed without complications.</w:t>
      </w:r>
      <w:r w:rsidR="007460A6" w:rsidRPr="00D65338">
        <w:rPr>
          <w:rFonts w:asciiTheme="minorHAnsi" w:hAnsiTheme="minorHAnsi"/>
          <w:color w:val="auto"/>
          <w:szCs w:val="24"/>
        </w:rPr>
        <w:t xml:space="preserve">  At that time no mention is made, by either the examiner or the CI,</w:t>
      </w:r>
      <w:r w:rsidR="00917846" w:rsidRPr="00D65338">
        <w:rPr>
          <w:rFonts w:asciiTheme="minorHAnsi" w:hAnsiTheme="minorHAnsi"/>
          <w:color w:val="auto"/>
          <w:szCs w:val="24"/>
        </w:rPr>
        <w:t xml:space="preserve"> of symptoms of shoulder pain or</w:t>
      </w:r>
      <w:r w:rsidR="007460A6" w:rsidRPr="00D65338">
        <w:rPr>
          <w:rFonts w:asciiTheme="minorHAnsi" w:hAnsiTheme="minorHAnsi"/>
          <w:color w:val="auto"/>
          <w:szCs w:val="24"/>
        </w:rPr>
        <w:t xml:space="preserve"> limitation.</w:t>
      </w:r>
      <w:r w:rsidR="00D65338" w:rsidRPr="00D65338">
        <w:rPr>
          <w:rFonts w:asciiTheme="minorHAnsi" w:hAnsiTheme="minorHAnsi"/>
          <w:color w:val="auto"/>
          <w:szCs w:val="24"/>
        </w:rPr>
        <w:t xml:space="preserve">  The VA C&amp;P </w:t>
      </w:r>
      <w:r w:rsidR="00DF3D1A">
        <w:rPr>
          <w:rFonts w:asciiTheme="minorHAnsi" w:hAnsiTheme="minorHAnsi"/>
          <w:color w:val="auto"/>
          <w:szCs w:val="24"/>
        </w:rPr>
        <w:t>e</w:t>
      </w:r>
      <w:r w:rsidR="00D65338" w:rsidRPr="00D65338">
        <w:rPr>
          <w:rFonts w:asciiTheme="minorHAnsi" w:hAnsiTheme="minorHAnsi"/>
          <w:color w:val="auto"/>
          <w:szCs w:val="24"/>
        </w:rPr>
        <w:t xml:space="preserve">xamination on </w:t>
      </w:r>
      <w:r w:rsidR="00DF3D1A">
        <w:rPr>
          <w:rFonts w:asciiTheme="minorHAnsi" w:hAnsiTheme="minorHAnsi"/>
          <w:color w:val="auto"/>
          <w:szCs w:val="24"/>
        </w:rPr>
        <w:t xml:space="preserve">July 13, </w:t>
      </w:r>
      <w:r w:rsidR="00D65338" w:rsidRPr="00D65338">
        <w:rPr>
          <w:rFonts w:asciiTheme="minorHAnsi" w:hAnsiTheme="minorHAnsi"/>
          <w:color w:val="auto"/>
          <w:szCs w:val="24"/>
        </w:rPr>
        <w:t xml:space="preserve">2005 noted that he has a torn rotator cuff with ongoing symptoms that flare </w:t>
      </w:r>
      <w:r w:rsidR="00DF3D1A">
        <w:rPr>
          <w:rFonts w:asciiTheme="minorHAnsi" w:hAnsiTheme="minorHAnsi"/>
          <w:color w:val="auto"/>
          <w:szCs w:val="24"/>
        </w:rPr>
        <w:t>two to three</w:t>
      </w:r>
      <w:r w:rsidR="00D65338" w:rsidRPr="00D65338">
        <w:rPr>
          <w:rFonts w:asciiTheme="minorHAnsi" w:hAnsiTheme="minorHAnsi"/>
          <w:color w:val="auto"/>
          <w:szCs w:val="24"/>
        </w:rPr>
        <w:t xml:space="preserve"> times weekly.  The diagnosis was incompletely healed right shoulder dislocation.  The VA would assign </w:t>
      </w:r>
      <w:r w:rsidR="00D65338" w:rsidRPr="00D65338">
        <w:rPr>
          <w:rFonts w:asciiTheme="minorHAnsi" w:hAnsiTheme="minorHAnsi" w:cs="Arial"/>
          <w:color w:val="auto"/>
          <w:szCs w:val="24"/>
        </w:rPr>
        <w:t xml:space="preserve">an </w:t>
      </w:r>
      <w:r w:rsidR="00D65338" w:rsidRPr="00D65338">
        <w:rPr>
          <w:rFonts w:asciiTheme="minorHAnsi" w:hAnsiTheme="minorHAnsi"/>
          <w:color w:val="auto"/>
          <w:szCs w:val="24"/>
        </w:rPr>
        <w:t xml:space="preserve">evaluation of 10% from </w:t>
      </w:r>
      <w:r w:rsidR="00DF3D1A">
        <w:rPr>
          <w:rFonts w:asciiTheme="minorHAnsi" w:hAnsiTheme="minorHAnsi"/>
          <w:color w:val="auto"/>
          <w:szCs w:val="24"/>
        </w:rPr>
        <w:t xml:space="preserve">September 1, </w:t>
      </w:r>
      <w:r w:rsidR="00D65338" w:rsidRPr="00D65338">
        <w:rPr>
          <w:rFonts w:asciiTheme="minorHAnsi" w:hAnsiTheme="minorHAnsi"/>
          <w:color w:val="auto"/>
          <w:szCs w:val="24"/>
        </w:rPr>
        <w:t>2005</w:t>
      </w:r>
      <w:r w:rsidR="009942DB">
        <w:rPr>
          <w:rFonts w:asciiTheme="minorHAnsi" w:hAnsiTheme="minorHAnsi"/>
          <w:color w:val="auto"/>
          <w:szCs w:val="24"/>
        </w:rPr>
        <w:t xml:space="preserve">.  </w:t>
      </w:r>
      <w:r w:rsidR="00D65338" w:rsidRPr="00D65338">
        <w:rPr>
          <w:rFonts w:asciiTheme="minorHAnsi" w:hAnsiTheme="minorHAnsi"/>
          <w:color w:val="auto"/>
          <w:szCs w:val="24"/>
        </w:rPr>
        <w:t xml:space="preserve">A 10% evaluation was assigned for painful or limited motion of a major joint. A higher evaluation of 20% was not warranted since arm motion was not limited at the shoulder level. </w:t>
      </w:r>
      <w:r w:rsidR="009942DB">
        <w:rPr>
          <w:rFonts w:asciiTheme="minorHAnsi" w:hAnsiTheme="minorHAnsi"/>
          <w:color w:val="auto"/>
          <w:szCs w:val="24"/>
        </w:rPr>
        <w:t xml:space="preserve"> </w:t>
      </w:r>
      <w:r w:rsidR="009942DB" w:rsidRPr="0081655A">
        <w:rPr>
          <w:rFonts w:asciiTheme="minorHAnsi" w:hAnsiTheme="minorHAnsi"/>
          <w:color w:val="auto"/>
          <w:szCs w:val="24"/>
        </w:rPr>
        <w:t xml:space="preserve">The Board finds no evidence that the </w:t>
      </w:r>
      <w:r w:rsidR="00DF3D1A">
        <w:rPr>
          <w:rFonts w:asciiTheme="minorHAnsi" w:hAnsiTheme="minorHAnsi"/>
          <w:color w:val="auto"/>
          <w:szCs w:val="24"/>
        </w:rPr>
        <w:t>s</w:t>
      </w:r>
      <w:r w:rsidR="009942DB" w:rsidRPr="009942DB">
        <w:rPr>
          <w:rFonts w:asciiTheme="minorHAnsi" w:hAnsiTheme="minorHAnsi"/>
          <w:color w:val="auto"/>
          <w:szCs w:val="24"/>
        </w:rPr>
        <w:t xml:space="preserve">houlder </w:t>
      </w:r>
      <w:r w:rsidR="00DF3D1A">
        <w:rPr>
          <w:rFonts w:asciiTheme="minorHAnsi" w:hAnsiTheme="minorHAnsi"/>
          <w:color w:val="auto"/>
          <w:szCs w:val="24"/>
        </w:rPr>
        <w:t>d</w:t>
      </w:r>
      <w:r w:rsidR="009942DB" w:rsidRPr="009942DB">
        <w:rPr>
          <w:rFonts w:asciiTheme="minorHAnsi" w:hAnsiTheme="minorHAnsi"/>
          <w:color w:val="auto"/>
          <w:szCs w:val="24"/>
        </w:rPr>
        <w:t xml:space="preserve">islocation, </w:t>
      </w:r>
      <w:r w:rsidR="00DF3D1A">
        <w:rPr>
          <w:rFonts w:asciiTheme="minorHAnsi" w:hAnsiTheme="minorHAnsi"/>
          <w:color w:val="auto"/>
          <w:szCs w:val="24"/>
        </w:rPr>
        <w:t>i</w:t>
      </w:r>
      <w:r w:rsidR="009942DB" w:rsidRPr="009942DB">
        <w:rPr>
          <w:rFonts w:asciiTheme="minorHAnsi" w:hAnsiTheme="minorHAnsi"/>
          <w:color w:val="auto"/>
          <w:szCs w:val="24"/>
        </w:rPr>
        <w:t xml:space="preserve">ncompletely </w:t>
      </w:r>
      <w:r w:rsidR="00DF3D1A">
        <w:rPr>
          <w:rFonts w:asciiTheme="minorHAnsi" w:hAnsiTheme="minorHAnsi"/>
          <w:color w:val="auto"/>
          <w:szCs w:val="24"/>
        </w:rPr>
        <w:t>h</w:t>
      </w:r>
      <w:r w:rsidR="009942DB" w:rsidRPr="009942DB">
        <w:rPr>
          <w:rFonts w:asciiTheme="minorHAnsi" w:hAnsiTheme="minorHAnsi"/>
          <w:color w:val="auto"/>
          <w:szCs w:val="24"/>
        </w:rPr>
        <w:t>ealed</w:t>
      </w:r>
      <w:r w:rsidR="009942DB" w:rsidRPr="0081655A">
        <w:rPr>
          <w:rFonts w:asciiTheme="minorHAnsi" w:hAnsiTheme="minorHAnsi"/>
          <w:color w:val="auto"/>
          <w:szCs w:val="24"/>
        </w:rPr>
        <w:t xml:space="preserve"> condition interfered with performance of required duties or was unfitting at the time of separation from service.  The Board, therefore, has no reasonable basis for recommending this as an additional unfitting condition for separation rating.</w:t>
      </w:r>
      <w:r w:rsidR="00AF5BD1">
        <w:rPr>
          <w:rFonts w:asciiTheme="minorHAnsi" w:hAnsiTheme="minorHAnsi"/>
          <w:color w:val="auto"/>
          <w:szCs w:val="24"/>
        </w:rPr>
        <w:t xml:space="preserve">  </w:t>
      </w:r>
    </w:p>
    <w:p w:rsidR="0096524D" w:rsidRDefault="0096524D" w:rsidP="00AF5BD1">
      <w:pPr>
        <w:tabs>
          <w:tab w:val="left" w:pos="288"/>
          <w:tab w:val="left" w:pos="4752"/>
        </w:tabs>
        <w:spacing w:line="240" w:lineRule="exact"/>
        <w:jc w:val="both"/>
        <w:rPr>
          <w:rFonts w:asciiTheme="minorHAnsi" w:eastAsiaTheme="minorHAnsi" w:hAnsiTheme="minorHAnsi"/>
          <w:color w:val="auto"/>
          <w:szCs w:val="24"/>
        </w:rPr>
      </w:pPr>
    </w:p>
    <w:p w:rsidR="00737384" w:rsidRDefault="00FE345D" w:rsidP="00737384">
      <w:pPr>
        <w:tabs>
          <w:tab w:val="left" w:pos="288"/>
          <w:tab w:val="left" w:pos="4752"/>
        </w:tabs>
        <w:spacing w:line="240" w:lineRule="exact"/>
        <w:jc w:val="both"/>
        <w:rPr>
          <w:rFonts w:asciiTheme="minorHAnsi" w:hAnsiTheme="minorHAnsi"/>
          <w:color w:val="auto"/>
          <w:szCs w:val="24"/>
        </w:rPr>
      </w:pPr>
      <w:proofErr w:type="gramStart"/>
      <w:r w:rsidRPr="00FE345D">
        <w:rPr>
          <w:rFonts w:asciiTheme="minorHAnsi" w:eastAsiaTheme="minorHAnsi" w:hAnsiTheme="minorHAnsi"/>
          <w:color w:val="auto"/>
          <w:szCs w:val="24"/>
          <w:u w:val="single"/>
        </w:rPr>
        <w:t>Bilateral Hearing Loss</w:t>
      </w:r>
      <w:r w:rsidR="00EA4DCE">
        <w:rPr>
          <w:rFonts w:asciiTheme="minorHAnsi" w:eastAsiaTheme="minorHAnsi" w:hAnsiTheme="minorHAnsi"/>
          <w:color w:val="auto"/>
          <w:szCs w:val="24"/>
        </w:rPr>
        <w:t>.</w:t>
      </w:r>
      <w:proofErr w:type="gramEnd"/>
      <w:r w:rsidR="00EA4DCE">
        <w:rPr>
          <w:rFonts w:asciiTheme="minorHAnsi" w:eastAsiaTheme="minorHAnsi" w:hAnsiTheme="minorHAnsi"/>
          <w:color w:val="auto"/>
          <w:szCs w:val="24"/>
        </w:rPr>
        <w:t xml:space="preserve">  </w:t>
      </w:r>
      <w:r w:rsidRPr="00FE345D">
        <w:rPr>
          <w:rFonts w:asciiTheme="minorHAnsi" w:eastAsiaTheme="minorHAnsi" w:hAnsiTheme="minorHAnsi"/>
          <w:color w:val="auto"/>
          <w:szCs w:val="24"/>
        </w:rPr>
        <w:t xml:space="preserve">This condition was mentioned in the MEB </w:t>
      </w:r>
      <w:r w:rsidR="00DF3D1A">
        <w:rPr>
          <w:rFonts w:asciiTheme="minorHAnsi" w:eastAsiaTheme="minorHAnsi" w:hAnsiTheme="minorHAnsi"/>
          <w:color w:val="auto"/>
          <w:szCs w:val="24"/>
        </w:rPr>
        <w:t>h</w:t>
      </w:r>
      <w:r w:rsidRPr="00FE345D">
        <w:rPr>
          <w:rFonts w:asciiTheme="minorHAnsi" w:eastAsiaTheme="minorHAnsi" w:hAnsiTheme="minorHAnsi"/>
          <w:color w:val="auto"/>
          <w:szCs w:val="24"/>
        </w:rPr>
        <w:t xml:space="preserve">istory and </w:t>
      </w:r>
      <w:r w:rsidR="00DF3D1A">
        <w:rPr>
          <w:rFonts w:asciiTheme="minorHAnsi" w:eastAsiaTheme="minorHAnsi" w:hAnsiTheme="minorHAnsi"/>
          <w:color w:val="auto"/>
          <w:szCs w:val="24"/>
        </w:rPr>
        <w:t>p</w:t>
      </w:r>
      <w:r w:rsidRPr="00FE345D">
        <w:rPr>
          <w:rFonts w:asciiTheme="minorHAnsi" w:eastAsiaTheme="minorHAnsi" w:hAnsiTheme="minorHAnsi"/>
          <w:color w:val="auto"/>
          <w:szCs w:val="24"/>
        </w:rPr>
        <w:t>hysical</w:t>
      </w:r>
      <w:r>
        <w:rPr>
          <w:rFonts w:asciiTheme="minorHAnsi" w:eastAsiaTheme="minorHAnsi" w:hAnsiTheme="minorHAnsi"/>
          <w:color w:val="auto"/>
          <w:szCs w:val="24"/>
        </w:rPr>
        <w:t xml:space="preserve"> but was not adjudicated by the PEB. </w:t>
      </w:r>
      <w:r>
        <w:rPr>
          <w:rFonts w:asciiTheme="minorHAnsi" w:hAnsiTheme="minorHAnsi"/>
          <w:color w:val="auto"/>
          <w:szCs w:val="24"/>
        </w:rPr>
        <w:t xml:space="preserve">The </w:t>
      </w:r>
      <w:proofErr w:type="spellStart"/>
      <w:r w:rsidR="001B5963">
        <w:rPr>
          <w:rFonts w:asciiTheme="minorHAnsi" w:hAnsiTheme="minorHAnsi"/>
          <w:color w:val="auto"/>
          <w:szCs w:val="24"/>
        </w:rPr>
        <w:t>P</w:t>
      </w:r>
      <w:r w:rsidR="00737384">
        <w:rPr>
          <w:rFonts w:asciiTheme="minorHAnsi" w:hAnsiTheme="minorHAnsi"/>
          <w:color w:val="auto"/>
          <w:szCs w:val="24"/>
        </w:rPr>
        <w:t>uretone</w:t>
      </w:r>
      <w:proofErr w:type="spellEnd"/>
      <w:r w:rsidR="00737384">
        <w:rPr>
          <w:rFonts w:asciiTheme="minorHAnsi" w:hAnsiTheme="minorHAnsi"/>
          <w:color w:val="auto"/>
          <w:szCs w:val="24"/>
        </w:rPr>
        <w:t xml:space="preserve"> </w:t>
      </w:r>
      <w:r w:rsidR="00DF3D1A">
        <w:rPr>
          <w:rFonts w:asciiTheme="minorHAnsi" w:hAnsiTheme="minorHAnsi"/>
          <w:color w:val="auto"/>
          <w:szCs w:val="24"/>
        </w:rPr>
        <w:t>t</w:t>
      </w:r>
      <w:r w:rsidRPr="00FE345D">
        <w:rPr>
          <w:rFonts w:asciiTheme="minorHAnsi" w:hAnsiTheme="minorHAnsi"/>
          <w:color w:val="auto"/>
          <w:szCs w:val="24"/>
        </w:rPr>
        <w:t xml:space="preserve">hreshold </w:t>
      </w:r>
      <w:r w:rsidR="00DF3D1A">
        <w:rPr>
          <w:rFonts w:asciiTheme="minorHAnsi" w:hAnsiTheme="minorHAnsi"/>
          <w:color w:val="auto"/>
          <w:szCs w:val="24"/>
        </w:rPr>
        <w:t>a</w:t>
      </w:r>
      <w:r w:rsidR="00513C31">
        <w:rPr>
          <w:rFonts w:asciiTheme="minorHAnsi" w:hAnsiTheme="minorHAnsi"/>
          <w:color w:val="auto"/>
          <w:szCs w:val="24"/>
        </w:rPr>
        <w:t xml:space="preserve">verage </w:t>
      </w:r>
      <w:r w:rsidRPr="00FE345D">
        <w:rPr>
          <w:rFonts w:asciiTheme="minorHAnsi" w:hAnsiTheme="minorHAnsi"/>
          <w:color w:val="auto"/>
          <w:szCs w:val="24"/>
        </w:rPr>
        <w:t>of</w:t>
      </w:r>
      <w:r w:rsidR="00513C31">
        <w:rPr>
          <w:rFonts w:asciiTheme="minorHAnsi" w:hAnsiTheme="minorHAnsi"/>
          <w:color w:val="auto"/>
          <w:szCs w:val="24"/>
        </w:rPr>
        <w:t xml:space="preserve"> 15dB</w:t>
      </w:r>
      <w:r w:rsidRPr="00FE345D">
        <w:rPr>
          <w:rFonts w:asciiTheme="minorHAnsi" w:hAnsiTheme="minorHAnsi"/>
          <w:color w:val="auto"/>
          <w:szCs w:val="24"/>
        </w:rPr>
        <w:t xml:space="preserve"> </w:t>
      </w:r>
      <w:r w:rsidR="00737384">
        <w:rPr>
          <w:rFonts w:asciiTheme="minorHAnsi" w:hAnsiTheme="minorHAnsi"/>
          <w:color w:val="auto"/>
          <w:szCs w:val="24"/>
        </w:rPr>
        <w:t xml:space="preserve">on the left </w:t>
      </w:r>
      <w:r w:rsidR="00513C31">
        <w:rPr>
          <w:rFonts w:asciiTheme="minorHAnsi" w:hAnsiTheme="minorHAnsi"/>
          <w:color w:val="auto"/>
          <w:szCs w:val="24"/>
        </w:rPr>
        <w:t>and</w:t>
      </w:r>
      <w:r w:rsidR="00737384">
        <w:rPr>
          <w:rFonts w:asciiTheme="minorHAnsi" w:hAnsiTheme="minorHAnsi"/>
          <w:color w:val="auto"/>
          <w:szCs w:val="24"/>
        </w:rPr>
        <w:t xml:space="preserve"> 7.5dB on the right</w:t>
      </w:r>
      <w:r w:rsidR="00DF3D1A">
        <w:rPr>
          <w:rFonts w:asciiTheme="minorHAnsi" w:hAnsiTheme="minorHAnsi"/>
          <w:color w:val="auto"/>
          <w:szCs w:val="24"/>
        </w:rPr>
        <w:t xml:space="preserve"> was documented</w:t>
      </w:r>
      <w:r w:rsidR="0096524D" w:rsidRPr="0096524D">
        <w:rPr>
          <w:rFonts w:asciiTheme="minorHAnsi" w:hAnsiTheme="minorHAnsi"/>
          <w:color w:val="auto"/>
          <w:szCs w:val="24"/>
        </w:rPr>
        <w:t>.</w:t>
      </w:r>
      <w:r w:rsidR="00737384">
        <w:rPr>
          <w:rFonts w:asciiTheme="minorHAnsi" w:hAnsiTheme="minorHAnsi"/>
          <w:color w:val="auto"/>
          <w:szCs w:val="24"/>
        </w:rPr>
        <w:t xml:space="preserve">  </w:t>
      </w:r>
      <w:r w:rsidR="0096524D">
        <w:rPr>
          <w:rFonts w:asciiTheme="minorHAnsi" w:hAnsiTheme="minorHAnsi"/>
          <w:color w:val="auto"/>
          <w:szCs w:val="24"/>
        </w:rPr>
        <w:t>The VA determined criteria were not met for defective hearing and determined this condition was not service connected.</w:t>
      </w:r>
      <w:r w:rsidR="00737384">
        <w:rPr>
          <w:rFonts w:asciiTheme="minorHAnsi" w:hAnsiTheme="minorHAnsi"/>
          <w:color w:val="auto"/>
          <w:szCs w:val="24"/>
        </w:rPr>
        <w:t xml:space="preserve">  </w:t>
      </w:r>
      <w:r w:rsidR="0096524D">
        <w:rPr>
          <w:rFonts w:asciiTheme="minorHAnsi" w:hAnsiTheme="minorHAnsi"/>
          <w:color w:val="auto"/>
          <w:szCs w:val="24"/>
        </w:rPr>
        <w:t xml:space="preserve">The service treatment record </w:t>
      </w:r>
      <w:r w:rsidR="00737384">
        <w:rPr>
          <w:rFonts w:asciiTheme="minorHAnsi" w:hAnsiTheme="minorHAnsi"/>
          <w:color w:val="auto"/>
          <w:szCs w:val="24"/>
        </w:rPr>
        <w:t>documented no limitations attributable to this condition</w:t>
      </w:r>
      <w:r w:rsidR="00DF3D1A">
        <w:rPr>
          <w:rFonts w:asciiTheme="minorHAnsi" w:hAnsiTheme="minorHAnsi"/>
          <w:color w:val="auto"/>
          <w:szCs w:val="24"/>
        </w:rPr>
        <w:t>,</w:t>
      </w:r>
      <w:r w:rsidR="00737384">
        <w:rPr>
          <w:rFonts w:asciiTheme="minorHAnsi" w:hAnsiTheme="minorHAnsi"/>
          <w:color w:val="auto"/>
          <w:szCs w:val="24"/>
        </w:rPr>
        <w:t xml:space="preserve"> and it did not interfere with performance of any required duties.  </w:t>
      </w:r>
      <w:r w:rsidR="00737384" w:rsidRPr="0081655A">
        <w:rPr>
          <w:rFonts w:asciiTheme="minorHAnsi" w:hAnsiTheme="minorHAnsi"/>
          <w:color w:val="auto"/>
          <w:szCs w:val="24"/>
        </w:rPr>
        <w:t>The Board, therefore, has no reasonable basis for recommending this as an additional unfitting condition for separation rating.</w:t>
      </w:r>
      <w:r w:rsidR="00737384">
        <w:rPr>
          <w:rFonts w:asciiTheme="minorHAnsi" w:hAnsiTheme="minorHAnsi"/>
          <w:color w:val="auto"/>
          <w:szCs w:val="24"/>
        </w:rPr>
        <w:t xml:space="preserve">  </w:t>
      </w:r>
    </w:p>
    <w:p w:rsidR="00BA47A2" w:rsidRPr="00D65338" w:rsidRDefault="00BA47A2" w:rsidP="00D65338">
      <w:pPr>
        <w:autoSpaceDE w:val="0"/>
        <w:autoSpaceDN w:val="0"/>
        <w:adjustRightInd w:val="0"/>
        <w:spacing w:line="240" w:lineRule="exact"/>
        <w:jc w:val="both"/>
        <w:rPr>
          <w:rFonts w:ascii="Times New Roman" w:hAnsi="Times New Roman"/>
          <w:color w:val="auto"/>
          <w:sz w:val="22"/>
          <w:szCs w:val="22"/>
        </w:rPr>
      </w:pPr>
    </w:p>
    <w:p w:rsidR="00B56A48" w:rsidRPr="00B56A48" w:rsidRDefault="00B56A48" w:rsidP="00B56A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Conditions not in the </w:t>
      </w:r>
      <w:r w:rsidR="007F77DB">
        <w:rPr>
          <w:rFonts w:asciiTheme="minorHAnsi" w:hAnsiTheme="minorHAnsi"/>
          <w:color w:val="auto"/>
          <w:szCs w:val="24"/>
          <w:u w:val="single"/>
        </w:rPr>
        <w:t xml:space="preserve">DES </w:t>
      </w:r>
      <w:r>
        <w:rPr>
          <w:rFonts w:asciiTheme="minorHAnsi" w:hAnsiTheme="minorHAnsi"/>
          <w:color w:val="auto"/>
          <w:szCs w:val="24"/>
          <w:u w:val="single"/>
        </w:rPr>
        <w:t>File</w:t>
      </w:r>
      <w:r w:rsidR="00EA4DCE">
        <w:rPr>
          <w:rFonts w:asciiTheme="minorHAnsi" w:hAnsiTheme="minorHAnsi"/>
          <w:color w:val="auto"/>
          <w:szCs w:val="24"/>
        </w:rPr>
        <w:t xml:space="preserve">.  </w:t>
      </w:r>
      <w:r>
        <w:rPr>
          <w:rFonts w:asciiTheme="minorHAnsi" w:hAnsiTheme="minorHAnsi"/>
          <w:color w:val="auto"/>
          <w:szCs w:val="24"/>
        </w:rPr>
        <w:t>The following conditions were not mentioned in</w:t>
      </w:r>
      <w:r w:rsidR="00EA4DCE">
        <w:rPr>
          <w:rFonts w:asciiTheme="minorHAnsi" w:hAnsiTheme="minorHAnsi"/>
          <w:color w:val="auto"/>
          <w:szCs w:val="24"/>
        </w:rPr>
        <w:t xml:space="preserve"> </w:t>
      </w:r>
      <w:r>
        <w:rPr>
          <w:rFonts w:asciiTheme="minorHAnsi" w:hAnsiTheme="minorHAnsi"/>
          <w:color w:val="auto"/>
          <w:szCs w:val="24"/>
        </w:rPr>
        <w:t>t</w:t>
      </w:r>
      <w:r w:rsidR="00EA4DCE">
        <w:rPr>
          <w:rFonts w:asciiTheme="minorHAnsi" w:hAnsiTheme="minorHAnsi"/>
          <w:color w:val="auto"/>
          <w:szCs w:val="24"/>
        </w:rPr>
        <w:t>he</w:t>
      </w:r>
      <w:r>
        <w:rPr>
          <w:rFonts w:asciiTheme="minorHAnsi" w:hAnsiTheme="minorHAnsi"/>
          <w:color w:val="auto"/>
          <w:szCs w:val="24"/>
        </w:rPr>
        <w:t xml:space="preserve"> DES file and therefore are outside of the scope of the Board</w:t>
      </w:r>
      <w:r w:rsidR="00EA4DCE">
        <w:rPr>
          <w:rFonts w:asciiTheme="minorHAnsi" w:hAnsiTheme="minorHAnsi"/>
          <w:color w:val="auto"/>
          <w:szCs w:val="24"/>
        </w:rPr>
        <w:t xml:space="preserve">:  </w:t>
      </w:r>
      <w:r w:rsidR="00DF3D1A">
        <w:rPr>
          <w:rFonts w:asciiTheme="minorHAnsi" w:hAnsiTheme="minorHAnsi"/>
          <w:color w:val="auto"/>
          <w:szCs w:val="24"/>
        </w:rPr>
        <w:t>b</w:t>
      </w:r>
      <w:r w:rsidR="00EA4DCE" w:rsidRPr="00B56A48">
        <w:rPr>
          <w:rFonts w:asciiTheme="minorHAnsi" w:hAnsiTheme="minorHAnsi"/>
          <w:color w:val="auto"/>
          <w:szCs w:val="24"/>
        </w:rPr>
        <w:t xml:space="preserve">ilateral </w:t>
      </w:r>
      <w:r w:rsidR="00DF3D1A">
        <w:rPr>
          <w:rFonts w:asciiTheme="minorHAnsi" w:hAnsiTheme="minorHAnsi"/>
          <w:color w:val="auto"/>
          <w:szCs w:val="24"/>
        </w:rPr>
        <w:t>t</w:t>
      </w:r>
      <w:r w:rsidR="00EA4DCE" w:rsidRPr="00B56A48">
        <w:rPr>
          <w:rFonts w:asciiTheme="minorHAnsi" w:hAnsiTheme="minorHAnsi"/>
          <w:color w:val="auto"/>
          <w:szCs w:val="24"/>
        </w:rPr>
        <w:t xml:space="preserve">innitus, </w:t>
      </w:r>
      <w:r w:rsidR="00DF3D1A">
        <w:rPr>
          <w:rFonts w:asciiTheme="minorHAnsi" w:hAnsiTheme="minorHAnsi"/>
          <w:color w:val="auto"/>
          <w:szCs w:val="24"/>
        </w:rPr>
        <w:t>l</w:t>
      </w:r>
      <w:r w:rsidR="00EA4DCE" w:rsidRPr="00B56A48">
        <w:rPr>
          <w:rFonts w:asciiTheme="minorHAnsi" w:hAnsiTheme="minorHAnsi"/>
          <w:color w:val="auto"/>
          <w:szCs w:val="24"/>
        </w:rPr>
        <w:t xml:space="preserve">umbar </w:t>
      </w:r>
      <w:r w:rsidR="00DF3D1A">
        <w:rPr>
          <w:rFonts w:asciiTheme="minorHAnsi" w:hAnsiTheme="minorHAnsi"/>
          <w:color w:val="auto"/>
          <w:szCs w:val="24"/>
        </w:rPr>
        <w:t>s</w:t>
      </w:r>
      <w:r w:rsidR="00EA4DCE" w:rsidRPr="00B56A48">
        <w:rPr>
          <w:rFonts w:asciiTheme="minorHAnsi" w:hAnsiTheme="minorHAnsi"/>
          <w:color w:val="auto"/>
          <w:szCs w:val="24"/>
        </w:rPr>
        <w:t xml:space="preserve">train </w:t>
      </w:r>
      <w:r w:rsidR="00DF3D1A">
        <w:rPr>
          <w:rFonts w:asciiTheme="minorHAnsi" w:hAnsiTheme="minorHAnsi"/>
          <w:color w:val="auto"/>
          <w:szCs w:val="24"/>
        </w:rPr>
        <w:t>c</w:t>
      </w:r>
      <w:r w:rsidR="00EA4DCE" w:rsidRPr="00B56A48">
        <w:rPr>
          <w:rFonts w:asciiTheme="minorHAnsi" w:hAnsiTheme="minorHAnsi"/>
          <w:color w:val="auto"/>
          <w:szCs w:val="24"/>
        </w:rPr>
        <w:t>ondition</w:t>
      </w:r>
      <w:r w:rsidR="00EA4DCE">
        <w:rPr>
          <w:rFonts w:asciiTheme="minorHAnsi" w:hAnsiTheme="minorHAnsi"/>
          <w:color w:val="auto"/>
          <w:szCs w:val="24"/>
        </w:rPr>
        <w:t xml:space="preserve">, </w:t>
      </w:r>
      <w:r w:rsidR="00DF3D1A">
        <w:rPr>
          <w:rFonts w:asciiTheme="minorHAnsi" w:hAnsiTheme="minorHAnsi"/>
          <w:color w:val="auto"/>
          <w:szCs w:val="24"/>
        </w:rPr>
        <w:t>b</w:t>
      </w:r>
      <w:r w:rsidR="00EA4DCE">
        <w:rPr>
          <w:rFonts w:asciiTheme="minorHAnsi" w:hAnsiTheme="minorHAnsi"/>
          <w:color w:val="auto"/>
          <w:szCs w:val="24"/>
        </w:rPr>
        <w:t xml:space="preserve">ilateral </w:t>
      </w:r>
      <w:r w:rsidR="00DF3D1A">
        <w:rPr>
          <w:rFonts w:asciiTheme="minorHAnsi" w:hAnsiTheme="minorHAnsi"/>
          <w:color w:val="auto"/>
          <w:szCs w:val="24"/>
        </w:rPr>
        <w:t>p</w:t>
      </w:r>
      <w:r w:rsidR="00EA4DCE">
        <w:rPr>
          <w:rFonts w:asciiTheme="minorHAnsi" w:hAnsiTheme="minorHAnsi"/>
          <w:color w:val="auto"/>
          <w:szCs w:val="24"/>
        </w:rPr>
        <w:t xml:space="preserve">es </w:t>
      </w:r>
      <w:r w:rsidR="00DF3D1A">
        <w:rPr>
          <w:rFonts w:asciiTheme="minorHAnsi" w:hAnsiTheme="minorHAnsi"/>
          <w:color w:val="auto"/>
          <w:szCs w:val="24"/>
        </w:rPr>
        <w:t>p</w:t>
      </w:r>
      <w:r w:rsidR="00EA4DCE">
        <w:rPr>
          <w:rFonts w:asciiTheme="minorHAnsi" w:hAnsiTheme="minorHAnsi"/>
          <w:color w:val="auto"/>
          <w:szCs w:val="24"/>
        </w:rPr>
        <w:t xml:space="preserve">lanus, </w:t>
      </w:r>
      <w:r w:rsidR="00DF3D1A">
        <w:rPr>
          <w:rFonts w:asciiTheme="minorHAnsi" w:hAnsiTheme="minorHAnsi"/>
          <w:color w:val="auto"/>
          <w:szCs w:val="24"/>
        </w:rPr>
        <w:t>a</w:t>
      </w:r>
      <w:r w:rsidR="00EA4DCE">
        <w:rPr>
          <w:rFonts w:asciiTheme="minorHAnsi" w:hAnsiTheme="minorHAnsi"/>
          <w:color w:val="auto"/>
          <w:szCs w:val="24"/>
        </w:rPr>
        <w:t xml:space="preserve">nxiety </w:t>
      </w:r>
      <w:r w:rsidR="00DF3D1A">
        <w:rPr>
          <w:rFonts w:asciiTheme="minorHAnsi" w:hAnsiTheme="minorHAnsi"/>
          <w:color w:val="auto"/>
          <w:szCs w:val="24"/>
        </w:rPr>
        <w:t>d</w:t>
      </w:r>
      <w:r w:rsidR="00EA4DCE">
        <w:rPr>
          <w:rFonts w:asciiTheme="minorHAnsi" w:hAnsiTheme="minorHAnsi"/>
          <w:color w:val="auto"/>
          <w:szCs w:val="24"/>
        </w:rPr>
        <w:t>isorder, and Post</w:t>
      </w:r>
      <w:r w:rsidR="00DF3D1A">
        <w:rPr>
          <w:rFonts w:asciiTheme="minorHAnsi" w:hAnsiTheme="minorHAnsi"/>
          <w:color w:val="auto"/>
          <w:szCs w:val="24"/>
        </w:rPr>
        <w:t>t</w:t>
      </w:r>
      <w:r w:rsidR="00EA4DCE">
        <w:rPr>
          <w:rFonts w:asciiTheme="minorHAnsi" w:hAnsiTheme="minorHAnsi"/>
          <w:color w:val="auto"/>
          <w:szCs w:val="24"/>
        </w:rPr>
        <w:t xml:space="preserve">raumatic Stress Disorder.  </w:t>
      </w:r>
      <w:r w:rsidRPr="00B56A48">
        <w:rPr>
          <w:rFonts w:asciiTheme="minorHAnsi" w:hAnsiTheme="minorHAnsi"/>
          <w:color w:val="auto"/>
          <w:szCs w:val="24"/>
        </w:rPr>
        <w:t xml:space="preserve">The Board does not have the authority under DoDI 6040.44 to render fitness or rating recommendations for any conditions not considered by the DES.   </w:t>
      </w:r>
    </w:p>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rsidP="00EA4DCE">
      <w:pPr>
        <w:pStyle w:val="PlainText"/>
        <w:spacing w:line="240" w:lineRule="exact"/>
        <w:jc w:val="both"/>
        <w:rPr>
          <w:rFonts w:ascii="Calibri" w:hAnsi="Calibri"/>
          <w:sz w:val="24"/>
          <w:szCs w:val="24"/>
          <w:u w:val="single"/>
        </w:rPr>
      </w:pPr>
    </w:p>
    <w:p w:rsidR="00EA4DCE" w:rsidRDefault="00C56FC8" w:rsidP="00C11FBC">
      <w:pPr>
        <w:spacing w:line="240" w:lineRule="exact"/>
        <w:jc w:val="both"/>
        <w:rPr>
          <w:rFonts w:asciiTheme="minorHAnsi" w:hAnsiTheme="minorHAnsi"/>
          <w:color w:val="auto"/>
          <w:szCs w:val="24"/>
        </w:rPr>
      </w:pPr>
      <w:r w:rsidRPr="00513C31">
        <w:rPr>
          <w:rFonts w:asciiTheme="minorHAnsi" w:hAnsiTheme="minorHAnsi"/>
          <w:color w:val="auto"/>
          <w:szCs w:val="24"/>
          <w:u w:val="single"/>
        </w:rPr>
        <w:t>BOARD FINDINGS</w:t>
      </w:r>
      <w:r w:rsidRPr="00513C31">
        <w:rPr>
          <w:rFonts w:asciiTheme="minorHAnsi" w:hAnsiTheme="minorHAnsi"/>
          <w:color w:val="auto"/>
          <w:szCs w:val="24"/>
        </w:rPr>
        <w:t>:</w:t>
      </w:r>
      <w:r w:rsidRPr="00513C31">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7E271E" w:rsidRPr="00513C31">
        <w:rPr>
          <w:rFonts w:asciiTheme="minorHAnsi" w:eastAsiaTheme="minorHAnsi" w:hAnsiTheme="minorHAnsi"/>
          <w:color w:val="auto"/>
          <w:szCs w:val="24"/>
        </w:rPr>
        <w:t xml:space="preserve"> As discussed above, PEB reliance on DoDI 1332.39 for rating </w:t>
      </w:r>
      <w:r w:rsidR="007D0833" w:rsidRPr="00513C31">
        <w:rPr>
          <w:rFonts w:asciiTheme="minorHAnsi" w:eastAsiaTheme="minorHAnsi" w:hAnsiTheme="minorHAnsi"/>
          <w:color w:val="auto"/>
          <w:szCs w:val="24"/>
        </w:rPr>
        <w:t xml:space="preserve">the </w:t>
      </w:r>
      <w:r w:rsidR="001B5963">
        <w:rPr>
          <w:rFonts w:asciiTheme="minorHAnsi" w:eastAsiaTheme="minorHAnsi" w:hAnsiTheme="minorHAnsi"/>
          <w:color w:val="auto"/>
          <w:szCs w:val="24"/>
        </w:rPr>
        <w:t>n</w:t>
      </w:r>
      <w:r w:rsidR="007D0833" w:rsidRPr="00513C31">
        <w:rPr>
          <w:rFonts w:asciiTheme="minorHAnsi" w:hAnsiTheme="minorHAnsi"/>
          <w:color w:val="auto"/>
          <w:szCs w:val="24"/>
        </w:rPr>
        <w:t xml:space="preserve">europathic </w:t>
      </w:r>
      <w:r w:rsidR="001B5963">
        <w:rPr>
          <w:rFonts w:asciiTheme="minorHAnsi" w:hAnsiTheme="minorHAnsi"/>
          <w:color w:val="auto"/>
          <w:szCs w:val="24"/>
        </w:rPr>
        <w:t>p</w:t>
      </w:r>
      <w:r w:rsidR="007D0833" w:rsidRPr="00513C31">
        <w:rPr>
          <w:rFonts w:asciiTheme="minorHAnsi" w:hAnsiTheme="minorHAnsi"/>
          <w:color w:val="auto"/>
          <w:szCs w:val="24"/>
        </w:rPr>
        <w:t xml:space="preserve">ain </w:t>
      </w:r>
      <w:r w:rsidR="001B5963">
        <w:rPr>
          <w:rFonts w:asciiTheme="minorHAnsi" w:hAnsiTheme="minorHAnsi"/>
          <w:color w:val="auto"/>
          <w:szCs w:val="24"/>
        </w:rPr>
        <w:t>r</w:t>
      </w:r>
      <w:r w:rsidR="007D0833" w:rsidRPr="00513C31">
        <w:rPr>
          <w:rFonts w:asciiTheme="minorHAnsi" w:hAnsiTheme="minorHAnsi"/>
          <w:color w:val="auto"/>
          <w:szCs w:val="24"/>
        </w:rPr>
        <w:t xml:space="preserve">ight </w:t>
      </w:r>
      <w:r w:rsidR="001B5963">
        <w:rPr>
          <w:rFonts w:asciiTheme="minorHAnsi" w:hAnsiTheme="minorHAnsi"/>
          <w:color w:val="auto"/>
          <w:szCs w:val="24"/>
        </w:rPr>
        <w:t>l</w:t>
      </w:r>
      <w:r w:rsidR="007D0833" w:rsidRPr="00513C31">
        <w:rPr>
          <w:rFonts w:asciiTheme="minorHAnsi" w:hAnsiTheme="minorHAnsi"/>
          <w:color w:val="auto"/>
          <w:szCs w:val="24"/>
        </w:rPr>
        <w:t xml:space="preserve">ower </w:t>
      </w:r>
      <w:r w:rsidR="001B5963">
        <w:rPr>
          <w:rFonts w:asciiTheme="minorHAnsi" w:hAnsiTheme="minorHAnsi"/>
          <w:color w:val="auto"/>
          <w:szCs w:val="24"/>
        </w:rPr>
        <w:t>e</w:t>
      </w:r>
      <w:r w:rsidR="007D0833" w:rsidRPr="00513C31">
        <w:rPr>
          <w:rFonts w:asciiTheme="minorHAnsi" w:hAnsiTheme="minorHAnsi"/>
          <w:color w:val="auto"/>
          <w:szCs w:val="24"/>
        </w:rPr>
        <w:t>xtremity (</w:t>
      </w:r>
      <w:r w:rsidR="001B5963">
        <w:rPr>
          <w:rFonts w:asciiTheme="minorHAnsi" w:hAnsiTheme="minorHAnsi"/>
          <w:color w:val="auto"/>
          <w:szCs w:val="24"/>
        </w:rPr>
        <w:t>p</w:t>
      </w:r>
      <w:r w:rsidR="007D0833" w:rsidRPr="00513C31">
        <w:rPr>
          <w:rFonts w:asciiTheme="minorHAnsi" w:hAnsiTheme="minorHAnsi"/>
          <w:color w:val="auto"/>
          <w:szCs w:val="24"/>
        </w:rPr>
        <w:t xml:space="preserve">articularly with </w:t>
      </w:r>
      <w:r w:rsidR="001B5963">
        <w:rPr>
          <w:rFonts w:asciiTheme="minorHAnsi" w:hAnsiTheme="minorHAnsi"/>
          <w:color w:val="auto"/>
          <w:szCs w:val="24"/>
        </w:rPr>
        <w:t>e</w:t>
      </w:r>
      <w:r w:rsidR="007D0833" w:rsidRPr="00513C31">
        <w:rPr>
          <w:rFonts w:asciiTheme="minorHAnsi" w:hAnsiTheme="minorHAnsi"/>
          <w:color w:val="auto"/>
          <w:szCs w:val="24"/>
        </w:rPr>
        <w:t>xercise) condition</w:t>
      </w:r>
      <w:r w:rsidR="007E271E" w:rsidRPr="00513C31">
        <w:rPr>
          <w:rFonts w:asciiTheme="minorHAnsi" w:eastAsiaTheme="minorHAnsi" w:hAnsiTheme="minorHAnsi"/>
          <w:color w:val="auto"/>
          <w:szCs w:val="24"/>
        </w:rPr>
        <w:t xml:space="preserve"> was operant in this case and the condition was adjudicated independently of that instruction by the Board. </w:t>
      </w:r>
      <w:r w:rsidR="00EA4DCE" w:rsidRPr="00513C31">
        <w:rPr>
          <w:rFonts w:asciiTheme="minorHAnsi" w:eastAsiaTheme="minorHAnsi" w:hAnsiTheme="minorHAnsi"/>
          <w:color w:val="auto"/>
          <w:szCs w:val="24"/>
        </w:rPr>
        <w:t xml:space="preserve"> </w:t>
      </w:r>
      <w:r w:rsidR="00412658" w:rsidRPr="00513C31">
        <w:rPr>
          <w:rFonts w:asciiTheme="minorHAnsi" w:eastAsiaTheme="minorHAnsi" w:hAnsiTheme="minorHAnsi"/>
          <w:color w:val="auto"/>
          <w:szCs w:val="24"/>
        </w:rPr>
        <w:t xml:space="preserve">In the matter of the </w:t>
      </w:r>
      <w:r w:rsidR="001B5963">
        <w:rPr>
          <w:rFonts w:asciiTheme="minorHAnsi" w:eastAsiaTheme="minorHAnsi" w:hAnsiTheme="minorHAnsi"/>
          <w:color w:val="auto"/>
          <w:szCs w:val="24"/>
        </w:rPr>
        <w:t>n</w:t>
      </w:r>
      <w:r w:rsidR="007E271E" w:rsidRPr="00513C31">
        <w:rPr>
          <w:rFonts w:asciiTheme="minorHAnsi" w:hAnsiTheme="minorHAnsi"/>
          <w:color w:val="auto"/>
          <w:szCs w:val="24"/>
        </w:rPr>
        <w:t xml:space="preserve">europathic </w:t>
      </w:r>
      <w:r w:rsidR="001B5963">
        <w:rPr>
          <w:rFonts w:asciiTheme="minorHAnsi" w:hAnsiTheme="minorHAnsi"/>
          <w:color w:val="auto"/>
          <w:szCs w:val="24"/>
        </w:rPr>
        <w:t>p</w:t>
      </w:r>
      <w:r w:rsidR="007E271E" w:rsidRPr="00513C31">
        <w:rPr>
          <w:rFonts w:asciiTheme="minorHAnsi" w:hAnsiTheme="minorHAnsi"/>
          <w:color w:val="auto"/>
          <w:szCs w:val="24"/>
        </w:rPr>
        <w:t xml:space="preserve">ain </w:t>
      </w:r>
      <w:r w:rsidR="001B5963">
        <w:rPr>
          <w:rFonts w:asciiTheme="minorHAnsi" w:hAnsiTheme="minorHAnsi"/>
          <w:color w:val="auto"/>
          <w:szCs w:val="24"/>
        </w:rPr>
        <w:t>r</w:t>
      </w:r>
      <w:r w:rsidR="007E271E" w:rsidRPr="00513C31">
        <w:rPr>
          <w:rFonts w:asciiTheme="minorHAnsi" w:hAnsiTheme="minorHAnsi"/>
          <w:color w:val="auto"/>
          <w:szCs w:val="24"/>
        </w:rPr>
        <w:t xml:space="preserve">ight </w:t>
      </w:r>
      <w:r w:rsidR="001B5963">
        <w:rPr>
          <w:rFonts w:asciiTheme="minorHAnsi" w:hAnsiTheme="minorHAnsi"/>
          <w:color w:val="auto"/>
          <w:szCs w:val="24"/>
        </w:rPr>
        <w:t>l</w:t>
      </w:r>
      <w:r w:rsidR="007E271E" w:rsidRPr="00513C31">
        <w:rPr>
          <w:rFonts w:asciiTheme="minorHAnsi" w:hAnsiTheme="minorHAnsi"/>
          <w:color w:val="auto"/>
          <w:szCs w:val="24"/>
        </w:rPr>
        <w:t xml:space="preserve">ower </w:t>
      </w:r>
      <w:r w:rsidR="001B5963">
        <w:rPr>
          <w:rFonts w:asciiTheme="minorHAnsi" w:hAnsiTheme="minorHAnsi"/>
          <w:color w:val="auto"/>
          <w:szCs w:val="24"/>
        </w:rPr>
        <w:t>e</w:t>
      </w:r>
      <w:r w:rsidR="007E271E" w:rsidRPr="00513C31">
        <w:rPr>
          <w:rFonts w:asciiTheme="minorHAnsi" w:hAnsiTheme="minorHAnsi"/>
          <w:color w:val="auto"/>
          <w:szCs w:val="24"/>
        </w:rPr>
        <w:t>xtremity (</w:t>
      </w:r>
      <w:r w:rsidR="001B5963">
        <w:rPr>
          <w:rFonts w:asciiTheme="minorHAnsi" w:hAnsiTheme="minorHAnsi"/>
          <w:color w:val="auto"/>
          <w:szCs w:val="24"/>
        </w:rPr>
        <w:t>p</w:t>
      </w:r>
      <w:r w:rsidR="007E271E" w:rsidRPr="00513C31">
        <w:rPr>
          <w:rFonts w:asciiTheme="minorHAnsi" w:hAnsiTheme="minorHAnsi"/>
          <w:color w:val="auto"/>
          <w:szCs w:val="24"/>
        </w:rPr>
        <w:t xml:space="preserve">articularly with </w:t>
      </w:r>
      <w:r w:rsidR="001B5963">
        <w:rPr>
          <w:rFonts w:asciiTheme="minorHAnsi" w:hAnsiTheme="minorHAnsi"/>
          <w:color w:val="auto"/>
          <w:szCs w:val="24"/>
        </w:rPr>
        <w:t>e</w:t>
      </w:r>
      <w:r w:rsidR="007E271E" w:rsidRPr="00513C31">
        <w:rPr>
          <w:rFonts w:asciiTheme="minorHAnsi" w:hAnsiTheme="minorHAnsi"/>
          <w:color w:val="auto"/>
          <w:szCs w:val="24"/>
        </w:rPr>
        <w:t xml:space="preserve">xercise) </w:t>
      </w:r>
      <w:r w:rsidR="001B5963">
        <w:rPr>
          <w:rFonts w:asciiTheme="minorHAnsi" w:hAnsiTheme="minorHAnsi"/>
          <w:color w:val="auto"/>
          <w:szCs w:val="24"/>
        </w:rPr>
        <w:t>c</w:t>
      </w:r>
      <w:r w:rsidR="007E271E" w:rsidRPr="00513C31">
        <w:rPr>
          <w:rFonts w:asciiTheme="minorHAnsi" w:hAnsiTheme="minorHAnsi"/>
          <w:color w:val="auto"/>
          <w:szCs w:val="24"/>
        </w:rPr>
        <w:t>ondition</w:t>
      </w:r>
      <w:r w:rsidR="00412658" w:rsidRPr="00513C31">
        <w:rPr>
          <w:rFonts w:asciiTheme="minorHAnsi" w:eastAsiaTheme="minorHAnsi" w:hAnsiTheme="minorHAnsi"/>
          <w:color w:val="auto"/>
          <w:szCs w:val="24"/>
        </w:rPr>
        <w:t xml:space="preserve">, the Board unanimously recommends a rating of </w:t>
      </w:r>
      <w:r w:rsidR="007E271E" w:rsidRPr="00513C31">
        <w:rPr>
          <w:rFonts w:asciiTheme="minorHAnsi" w:eastAsiaTheme="minorHAnsi" w:hAnsiTheme="minorHAnsi"/>
          <w:color w:val="auto"/>
          <w:szCs w:val="24"/>
        </w:rPr>
        <w:t>1</w:t>
      </w:r>
      <w:r w:rsidR="00412658" w:rsidRPr="00513C31">
        <w:rPr>
          <w:rFonts w:asciiTheme="minorHAnsi" w:eastAsiaTheme="minorHAnsi" w:hAnsiTheme="minorHAnsi"/>
          <w:color w:val="auto"/>
          <w:szCs w:val="24"/>
        </w:rPr>
        <w:t>0%</w:t>
      </w:r>
      <w:r w:rsidR="007D0833" w:rsidRPr="00513C31">
        <w:rPr>
          <w:rFonts w:asciiTheme="minorHAnsi" w:eastAsiaTheme="minorHAnsi" w:hAnsiTheme="minorHAnsi"/>
          <w:color w:val="auto"/>
          <w:szCs w:val="24"/>
        </w:rPr>
        <w:t>,</w:t>
      </w:r>
      <w:r w:rsidR="00513C31" w:rsidRPr="00513C31">
        <w:rPr>
          <w:rFonts w:asciiTheme="minorHAnsi" w:eastAsiaTheme="minorHAnsi" w:hAnsiTheme="minorHAnsi"/>
          <w:color w:val="auto"/>
          <w:szCs w:val="24"/>
        </w:rPr>
        <w:t xml:space="preserve"> </w:t>
      </w:r>
      <w:r w:rsidR="00412658" w:rsidRPr="00513C31">
        <w:rPr>
          <w:rFonts w:asciiTheme="minorHAnsi" w:eastAsiaTheme="minorHAnsi" w:hAnsiTheme="minorHAnsi"/>
          <w:color w:val="auto"/>
          <w:szCs w:val="24"/>
        </w:rPr>
        <w:t xml:space="preserve">coded </w:t>
      </w:r>
      <w:r w:rsidR="007E271E" w:rsidRPr="00513C31">
        <w:rPr>
          <w:rFonts w:asciiTheme="minorHAnsi" w:eastAsiaTheme="minorHAnsi" w:hAnsiTheme="minorHAnsi"/>
          <w:color w:val="auto"/>
          <w:szCs w:val="24"/>
        </w:rPr>
        <w:t>8626</w:t>
      </w:r>
      <w:r w:rsidR="007D0833" w:rsidRPr="00513C31">
        <w:rPr>
          <w:rFonts w:asciiTheme="minorHAnsi" w:eastAsiaTheme="minorHAnsi" w:hAnsiTheme="minorHAnsi"/>
          <w:color w:val="auto"/>
          <w:szCs w:val="24"/>
        </w:rPr>
        <w:t>,</w:t>
      </w:r>
      <w:r w:rsidR="00412658" w:rsidRPr="00513C31">
        <w:rPr>
          <w:rFonts w:asciiTheme="minorHAnsi" w:eastAsiaTheme="minorHAnsi" w:hAnsiTheme="minorHAnsi"/>
          <w:color w:val="auto"/>
          <w:szCs w:val="24"/>
        </w:rPr>
        <w:t xml:space="preserve"> </w:t>
      </w:r>
      <w:r w:rsidR="00412658" w:rsidRPr="00513C31">
        <w:rPr>
          <w:rFonts w:asciiTheme="minorHAnsi" w:hAnsiTheme="minorHAnsi"/>
          <w:color w:val="auto"/>
          <w:szCs w:val="24"/>
        </w:rPr>
        <w:t>IAW VASRD §</w:t>
      </w:r>
      <w:r w:rsidR="007E271E" w:rsidRPr="00513C31">
        <w:rPr>
          <w:rFonts w:asciiTheme="minorHAnsi" w:hAnsiTheme="minorHAnsi"/>
          <w:color w:val="auto"/>
          <w:szCs w:val="24"/>
        </w:rPr>
        <w:t>4.124</w:t>
      </w:r>
      <w:r w:rsidR="00412658" w:rsidRPr="00513C31">
        <w:rPr>
          <w:rFonts w:asciiTheme="minorHAnsi" w:hAnsiTheme="minorHAnsi"/>
          <w:color w:val="auto"/>
          <w:szCs w:val="24"/>
        </w:rPr>
        <w:t xml:space="preserve">a.  </w:t>
      </w:r>
      <w:r w:rsidR="00412658" w:rsidRPr="00513C31">
        <w:rPr>
          <w:rFonts w:asciiTheme="minorHAnsi" w:eastAsiaTheme="minorHAnsi" w:hAnsiTheme="minorHAnsi"/>
          <w:color w:val="auto"/>
          <w:szCs w:val="24"/>
        </w:rPr>
        <w:t xml:space="preserve">In the matter of the </w:t>
      </w:r>
      <w:r w:rsidR="001B5963">
        <w:rPr>
          <w:rFonts w:asciiTheme="minorHAnsi" w:eastAsiaTheme="minorHAnsi" w:hAnsiTheme="minorHAnsi"/>
          <w:color w:val="auto"/>
          <w:szCs w:val="24"/>
        </w:rPr>
        <w:t>r</w:t>
      </w:r>
      <w:r w:rsidR="00342890" w:rsidRPr="00513C31">
        <w:rPr>
          <w:rFonts w:asciiTheme="minorHAnsi" w:hAnsiTheme="minorHAnsi"/>
          <w:color w:val="auto"/>
          <w:szCs w:val="24"/>
        </w:rPr>
        <w:t xml:space="preserve">etained </w:t>
      </w:r>
      <w:r w:rsidR="001B5963">
        <w:rPr>
          <w:rFonts w:asciiTheme="minorHAnsi" w:hAnsiTheme="minorHAnsi"/>
          <w:color w:val="auto"/>
          <w:szCs w:val="24"/>
        </w:rPr>
        <w:t>b</w:t>
      </w:r>
      <w:r w:rsidR="00342890" w:rsidRPr="00513C31">
        <w:rPr>
          <w:rFonts w:asciiTheme="minorHAnsi" w:hAnsiTheme="minorHAnsi"/>
          <w:color w:val="auto"/>
          <w:szCs w:val="24"/>
        </w:rPr>
        <w:t xml:space="preserve">ullet in the </w:t>
      </w:r>
      <w:r w:rsidR="001B5963">
        <w:rPr>
          <w:rFonts w:asciiTheme="minorHAnsi" w:hAnsiTheme="minorHAnsi"/>
          <w:color w:val="auto"/>
          <w:szCs w:val="24"/>
        </w:rPr>
        <w:t>r</w:t>
      </w:r>
      <w:r w:rsidR="00342890" w:rsidRPr="00513C31">
        <w:rPr>
          <w:rFonts w:asciiTheme="minorHAnsi" w:hAnsiTheme="minorHAnsi"/>
          <w:color w:val="auto"/>
          <w:szCs w:val="24"/>
        </w:rPr>
        <w:t xml:space="preserve">ight </w:t>
      </w:r>
      <w:r w:rsidR="001B5963">
        <w:rPr>
          <w:rFonts w:asciiTheme="minorHAnsi" w:hAnsiTheme="minorHAnsi"/>
          <w:color w:val="auto"/>
          <w:szCs w:val="24"/>
        </w:rPr>
        <w:t>p</w:t>
      </w:r>
      <w:r w:rsidR="00342890" w:rsidRPr="00513C31">
        <w:rPr>
          <w:rFonts w:asciiTheme="minorHAnsi" w:hAnsiTheme="minorHAnsi"/>
          <w:color w:val="auto"/>
          <w:szCs w:val="24"/>
        </w:rPr>
        <w:t xml:space="preserve">elvis </w:t>
      </w:r>
      <w:r w:rsidR="001B5963">
        <w:rPr>
          <w:rFonts w:asciiTheme="minorHAnsi" w:hAnsiTheme="minorHAnsi"/>
          <w:color w:val="auto"/>
          <w:szCs w:val="24"/>
        </w:rPr>
        <w:t>c</w:t>
      </w:r>
      <w:r w:rsidR="00342890" w:rsidRPr="00513C31">
        <w:rPr>
          <w:rFonts w:asciiTheme="minorHAnsi" w:hAnsiTheme="minorHAnsi"/>
          <w:color w:val="auto"/>
          <w:szCs w:val="24"/>
        </w:rPr>
        <w:t>ondition</w:t>
      </w:r>
      <w:r w:rsidR="001B5963">
        <w:rPr>
          <w:rFonts w:asciiTheme="minorHAnsi" w:hAnsiTheme="minorHAnsi"/>
          <w:color w:val="auto"/>
          <w:szCs w:val="24"/>
        </w:rPr>
        <w:t>,</w:t>
      </w:r>
      <w:r w:rsidR="00493F7D" w:rsidRPr="00513C31">
        <w:rPr>
          <w:rFonts w:asciiTheme="minorHAnsi" w:hAnsiTheme="minorHAnsi"/>
          <w:color w:val="auto"/>
          <w:szCs w:val="24"/>
        </w:rPr>
        <w:t xml:space="preserve"> </w:t>
      </w:r>
      <w:r w:rsidR="00412658" w:rsidRPr="00513C31">
        <w:rPr>
          <w:rFonts w:asciiTheme="minorHAnsi" w:eastAsiaTheme="minorHAnsi" w:hAnsiTheme="minorHAnsi"/>
          <w:color w:val="auto"/>
          <w:szCs w:val="24"/>
        </w:rPr>
        <w:t>the Board unanimously</w:t>
      </w:r>
      <w:r w:rsidR="00493F7D" w:rsidRPr="00513C31">
        <w:rPr>
          <w:rFonts w:asciiTheme="minorHAnsi" w:eastAsiaTheme="minorHAnsi" w:hAnsiTheme="minorHAnsi"/>
          <w:color w:val="auto"/>
          <w:szCs w:val="24"/>
        </w:rPr>
        <w:t xml:space="preserve"> </w:t>
      </w:r>
      <w:r w:rsidR="00412658" w:rsidRPr="00513C31">
        <w:rPr>
          <w:rFonts w:asciiTheme="minorHAnsi" w:eastAsiaTheme="minorHAnsi" w:hAnsiTheme="minorHAnsi"/>
          <w:color w:val="auto"/>
          <w:szCs w:val="24"/>
        </w:rPr>
        <w:t>recommends no change in the PEB adjudication</w:t>
      </w:r>
      <w:r w:rsidR="00493F7D" w:rsidRPr="00513C31">
        <w:rPr>
          <w:rFonts w:asciiTheme="minorHAnsi" w:eastAsiaTheme="minorHAnsi" w:hAnsiTheme="minorHAnsi"/>
          <w:color w:val="auto"/>
          <w:szCs w:val="24"/>
        </w:rPr>
        <w:t xml:space="preserve"> as a related Category II condition that is not separately unfitting</w:t>
      </w:r>
      <w:r w:rsidR="00412658" w:rsidRPr="00513C31">
        <w:rPr>
          <w:rFonts w:asciiTheme="minorHAnsi" w:hAnsiTheme="minorHAnsi"/>
          <w:color w:val="auto"/>
          <w:szCs w:val="24"/>
        </w:rPr>
        <w:t>.</w:t>
      </w:r>
      <w:r w:rsidR="00493F7D" w:rsidRPr="00513C31">
        <w:rPr>
          <w:rFonts w:asciiTheme="minorHAnsi" w:hAnsiTheme="minorHAnsi"/>
          <w:color w:val="auto"/>
          <w:szCs w:val="24"/>
        </w:rPr>
        <w:t xml:space="preserve">  </w:t>
      </w:r>
      <w:r w:rsidR="00493F7D" w:rsidRPr="00513C31">
        <w:rPr>
          <w:rFonts w:asciiTheme="minorHAnsi" w:eastAsiaTheme="minorHAnsi" w:hAnsiTheme="minorHAnsi"/>
          <w:color w:val="auto"/>
          <w:szCs w:val="24"/>
        </w:rPr>
        <w:t>The manifestations of the retained bullet are primarily neuropathic pain and paresthesias that are rated with that condition.</w:t>
      </w:r>
      <w:r w:rsidR="00EA4DCE" w:rsidRPr="00513C31">
        <w:rPr>
          <w:rFonts w:asciiTheme="minorHAnsi" w:eastAsiaTheme="minorHAnsi" w:hAnsiTheme="minorHAnsi"/>
          <w:color w:val="auto"/>
          <w:szCs w:val="24"/>
        </w:rPr>
        <w:t xml:space="preserve">  </w:t>
      </w:r>
      <w:r w:rsidR="00493F7D" w:rsidRPr="00513C31">
        <w:rPr>
          <w:rFonts w:asciiTheme="minorHAnsi" w:hAnsiTheme="minorHAnsi"/>
          <w:color w:val="auto"/>
          <w:szCs w:val="24"/>
        </w:rPr>
        <w:t xml:space="preserve">In the matter of the </w:t>
      </w:r>
      <w:r w:rsidR="001B5963">
        <w:rPr>
          <w:rFonts w:asciiTheme="minorHAnsi" w:hAnsiTheme="minorHAnsi"/>
          <w:color w:val="auto"/>
          <w:szCs w:val="24"/>
        </w:rPr>
        <w:t>s</w:t>
      </w:r>
      <w:r w:rsidR="00F61342" w:rsidRPr="00513C31">
        <w:rPr>
          <w:rFonts w:asciiTheme="minorHAnsi" w:hAnsiTheme="minorHAnsi"/>
          <w:color w:val="auto"/>
          <w:szCs w:val="24"/>
        </w:rPr>
        <w:t xml:space="preserve">cars, </w:t>
      </w:r>
      <w:r w:rsidR="001B5963">
        <w:rPr>
          <w:rFonts w:asciiTheme="minorHAnsi" w:hAnsiTheme="minorHAnsi"/>
          <w:color w:val="auto"/>
          <w:szCs w:val="24"/>
        </w:rPr>
        <w:t>a</w:t>
      </w:r>
      <w:r w:rsidR="00F61342" w:rsidRPr="00513C31">
        <w:rPr>
          <w:rFonts w:asciiTheme="minorHAnsi" w:hAnsiTheme="minorHAnsi"/>
          <w:color w:val="auto"/>
          <w:szCs w:val="24"/>
        </w:rPr>
        <w:t xml:space="preserve">bdomen, from </w:t>
      </w:r>
      <w:r w:rsidR="001B5963">
        <w:rPr>
          <w:rFonts w:asciiTheme="minorHAnsi" w:hAnsiTheme="minorHAnsi"/>
          <w:color w:val="auto"/>
          <w:szCs w:val="24"/>
        </w:rPr>
        <w:t>s</w:t>
      </w:r>
      <w:r w:rsidR="00F61342" w:rsidRPr="00513C31">
        <w:rPr>
          <w:rFonts w:asciiTheme="minorHAnsi" w:hAnsiTheme="minorHAnsi"/>
          <w:color w:val="auto"/>
          <w:szCs w:val="24"/>
        </w:rPr>
        <w:t xml:space="preserve">urgical </w:t>
      </w:r>
      <w:r w:rsidR="001B5963">
        <w:rPr>
          <w:rFonts w:asciiTheme="minorHAnsi" w:hAnsiTheme="minorHAnsi"/>
          <w:color w:val="auto"/>
          <w:szCs w:val="24"/>
        </w:rPr>
        <w:t>p</w:t>
      </w:r>
      <w:r w:rsidR="00F61342" w:rsidRPr="00513C31">
        <w:rPr>
          <w:rFonts w:asciiTheme="minorHAnsi" w:hAnsiTheme="minorHAnsi"/>
          <w:color w:val="auto"/>
          <w:szCs w:val="24"/>
        </w:rPr>
        <w:t xml:space="preserve">rocedure to </w:t>
      </w:r>
      <w:r w:rsidR="001B5963">
        <w:rPr>
          <w:rFonts w:asciiTheme="minorHAnsi" w:hAnsiTheme="minorHAnsi"/>
          <w:color w:val="auto"/>
          <w:szCs w:val="24"/>
        </w:rPr>
        <w:t>r</w:t>
      </w:r>
      <w:r w:rsidR="00F61342" w:rsidRPr="00513C31">
        <w:rPr>
          <w:rFonts w:asciiTheme="minorHAnsi" w:hAnsiTheme="minorHAnsi"/>
          <w:color w:val="auto"/>
          <w:szCs w:val="24"/>
        </w:rPr>
        <w:t xml:space="preserve">epair the </w:t>
      </w:r>
      <w:r w:rsidR="001B5963">
        <w:rPr>
          <w:rFonts w:asciiTheme="minorHAnsi" w:hAnsiTheme="minorHAnsi"/>
          <w:color w:val="auto"/>
          <w:szCs w:val="24"/>
        </w:rPr>
        <w:t>g</w:t>
      </w:r>
      <w:r w:rsidR="00F61342" w:rsidRPr="00513C31">
        <w:rPr>
          <w:rFonts w:asciiTheme="minorHAnsi" w:hAnsiTheme="minorHAnsi"/>
          <w:color w:val="auto"/>
          <w:szCs w:val="24"/>
        </w:rPr>
        <w:t>un</w:t>
      </w:r>
      <w:r w:rsidR="001B5963">
        <w:rPr>
          <w:rFonts w:asciiTheme="minorHAnsi" w:hAnsiTheme="minorHAnsi"/>
          <w:color w:val="auto"/>
          <w:szCs w:val="24"/>
        </w:rPr>
        <w:t>s</w:t>
      </w:r>
      <w:r w:rsidR="00F61342" w:rsidRPr="00513C31">
        <w:rPr>
          <w:rFonts w:asciiTheme="minorHAnsi" w:hAnsiTheme="minorHAnsi"/>
          <w:color w:val="auto"/>
          <w:szCs w:val="24"/>
        </w:rPr>
        <w:t xml:space="preserve">hot </w:t>
      </w:r>
      <w:r w:rsidR="001B5963">
        <w:rPr>
          <w:rFonts w:asciiTheme="minorHAnsi" w:hAnsiTheme="minorHAnsi"/>
          <w:color w:val="auto"/>
          <w:szCs w:val="24"/>
        </w:rPr>
        <w:t>w</w:t>
      </w:r>
      <w:r w:rsidR="00F61342" w:rsidRPr="00513C31">
        <w:rPr>
          <w:rFonts w:asciiTheme="minorHAnsi" w:hAnsiTheme="minorHAnsi"/>
          <w:color w:val="auto"/>
          <w:szCs w:val="24"/>
        </w:rPr>
        <w:t xml:space="preserve">ound </w:t>
      </w:r>
      <w:r w:rsidR="001B5963">
        <w:rPr>
          <w:rFonts w:asciiTheme="minorHAnsi" w:hAnsiTheme="minorHAnsi"/>
          <w:color w:val="auto"/>
          <w:szCs w:val="24"/>
        </w:rPr>
        <w:t>i</w:t>
      </w:r>
      <w:r w:rsidR="00F61342" w:rsidRPr="00513C31">
        <w:rPr>
          <w:rFonts w:asciiTheme="minorHAnsi" w:hAnsiTheme="minorHAnsi"/>
          <w:color w:val="auto"/>
          <w:szCs w:val="24"/>
        </w:rPr>
        <w:t>njuries</w:t>
      </w:r>
      <w:r w:rsidR="00F61342" w:rsidRPr="00513C31">
        <w:rPr>
          <w:rFonts w:asciiTheme="minorHAnsi" w:eastAsiaTheme="minorHAnsi" w:hAnsiTheme="minorHAnsi"/>
          <w:color w:val="auto"/>
          <w:szCs w:val="24"/>
        </w:rPr>
        <w:t xml:space="preserve">, </w:t>
      </w:r>
      <w:r w:rsidR="001B5963">
        <w:rPr>
          <w:rFonts w:asciiTheme="minorHAnsi" w:eastAsiaTheme="minorHAnsi" w:hAnsiTheme="minorHAnsi"/>
          <w:color w:val="auto"/>
          <w:szCs w:val="24"/>
        </w:rPr>
        <w:t>r</w:t>
      </w:r>
      <w:r w:rsidR="00F61342" w:rsidRPr="00513C31">
        <w:rPr>
          <w:rFonts w:asciiTheme="minorHAnsi" w:hAnsiTheme="minorHAnsi"/>
          <w:color w:val="auto"/>
          <w:szCs w:val="24"/>
        </w:rPr>
        <w:t xml:space="preserve">esection of the </w:t>
      </w:r>
      <w:r w:rsidR="001B5963">
        <w:rPr>
          <w:rFonts w:asciiTheme="minorHAnsi" w:hAnsiTheme="minorHAnsi"/>
          <w:color w:val="auto"/>
          <w:szCs w:val="24"/>
        </w:rPr>
        <w:t>t</w:t>
      </w:r>
      <w:r w:rsidR="00F61342" w:rsidRPr="00513C31">
        <w:rPr>
          <w:rFonts w:asciiTheme="minorHAnsi" w:hAnsiTheme="minorHAnsi"/>
          <w:color w:val="auto"/>
          <w:szCs w:val="24"/>
        </w:rPr>
        <w:t xml:space="preserve">ransverse </w:t>
      </w:r>
      <w:r w:rsidR="001B5963">
        <w:rPr>
          <w:rFonts w:asciiTheme="minorHAnsi" w:hAnsiTheme="minorHAnsi"/>
          <w:color w:val="auto"/>
          <w:szCs w:val="24"/>
        </w:rPr>
        <w:t>c</w:t>
      </w:r>
      <w:r w:rsidR="00F61342" w:rsidRPr="00513C31">
        <w:rPr>
          <w:rFonts w:asciiTheme="minorHAnsi" w:hAnsiTheme="minorHAnsi"/>
          <w:color w:val="auto"/>
          <w:szCs w:val="24"/>
        </w:rPr>
        <w:t xml:space="preserve">olon, </w:t>
      </w:r>
      <w:r w:rsidR="001B5963">
        <w:rPr>
          <w:rFonts w:asciiTheme="minorHAnsi" w:hAnsiTheme="minorHAnsi"/>
          <w:color w:val="auto"/>
          <w:szCs w:val="24"/>
        </w:rPr>
        <w:t>l</w:t>
      </w:r>
      <w:r w:rsidR="007F77DB" w:rsidRPr="00513C31">
        <w:rPr>
          <w:rFonts w:asciiTheme="minorHAnsi" w:hAnsiTheme="minorHAnsi"/>
          <w:color w:val="auto"/>
          <w:szCs w:val="24"/>
        </w:rPr>
        <w:t xml:space="preserve">iver </w:t>
      </w:r>
      <w:r w:rsidR="001B5963">
        <w:rPr>
          <w:rFonts w:asciiTheme="minorHAnsi" w:hAnsiTheme="minorHAnsi"/>
          <w:color w:val="auto"/>
          <w:szCs w:val="24"/>
        </w:rPr>
        <w:t>r</w:t>
      </w:r>
      <w:r w:rsidR="007F77DB" w:rsidRPr="00513C31">
        <w:rPr>
          <w:rFonts w:asciiTheme="minorHAnsi" w:hAnsiTheme="minorHAnsi"/>
          <w:color w:val="auto"/>
          <w:szCs w:val="24"/>
        </w:rPr>
        <w:t xml:space="preserve">epair, </w:t>
      </w:r>
      <w:r w:rsidR="001B5963">
        <w:rPr>
          <w:rFonts w:asciiTheme="minorHAnsi" w:hAnsiTheme="minorHAnsi"/>
          <w:color w:val="auto"/>
          <w:szCs w:val="24"/>
        </w:rPr>
        <w:t>s</w:t>
      </w:r>
      <w:r w:rsidR="007F77DB" w:rsidRPr="00513C31">
        <w:rPr>
          <w:rFonts w:asciiTheme="minorHAnsi" w:hAnsiTheme="minorHAnsi"/>
          <w:color w:val="auto"/>
          <w:szCs w:val="24"/>
        </w:rPr>
        <w:t xml:space="preserve">houlder </w:t>
      </w:r>
      <w:r w:rsidR="001B5963">
        <w:rPr>
          <w:rFonts w:asciiTheme="minorHAnsi" w:hAnsiTheme="minorHAnsi"/>
          <w:color w:val="auto"/>
          <w:szCs w:val="24"/>
        </w:rPr>
        <w:t>d</w:t>
      </w:r>
      <w:r w:rsidR="007F77DB" w:rsidRPr="00513C31">
        <w:rPr>
          <w:rFonts w:asciiTheme="minorHAnsi" w:hAnsiTheme="minorHAnsi"/>
          <w:color w:val="auto"/>
          <w:szCs w:val="24"/>
        </w:rPr>
        <w:t xml:space="preserve">islocation, </w:t>
      </w:r>
      <w:r w:rsidR="001B5963">
        <w:rPr>
          <w:rFonts w:asciiTheme="minorHAnsi" w:hAnsiTheme="minorHAnsi"/>
          <w:color w:val="auto"/>
          <w:szCs w:val="24"/>
        </w:rPr>
        <w:t>i</w:t>
      </w:r>
      <w:r w:rsidR="007F77DB" w:rsidRPr="00513C31">
        <w:rPr>
          <w:rFonts w:asciiTheme="minorHAnsi" w:hAnsiTheme="minorHAnsi"/>
          <w:color w:val="auto"/>
          <w:szCs w:val="24"/>
        </w:rPr>
        <w:t xml:space="preserve">ncompletely </w:t>
      </w:r>
      <w:r w:rsidR="001B5963">
        <w:rPr>
          <w:rFonts w:asciiTheme="minorHAnsi" w:hAnsiTheme="minorHAnsi"/>
          <w:color w:val="auto"/>
          <w:szCs w:val="24"/>
        </w:rPr>
        <w:t>h</w:t>
      </w:r>
      <w:r w:rsidR="007F77DB" w:rsidRPr="00513C31">
        <w:rPr>
          <w:rFonts w:asciiTheme="minorHAnsi" w:hAnsiTheme="minorHAnsi"/>
          <w:color w:val="auto"/>
          <w:szCs w:val="24"/>
        </w:rPr>
        <w:t xml:space="preserve">ealed, and </w:t>
      </w:r>
      <w:r w:rsidR="001B5963">
        <w:rPr>
          <w:rFonts w:asciiTheme="minorHAnsi" w:hAnsiTheme="minorHAnsi"/>
          <w:color w:val="auto"/>
          <w:szCs w:val="24"/>
        </w:rPr>
        <w:t>h</w:t>
      </w:r>
      <w:r w:rsidR="00EC79EB" w:rsidRPr="00513C31">
        <w:rPr>
          <w:rFonts w:asciiTheme="minorHAnsi" w:hAnsiTheme="minorHAnsi"/>
          <w:color w:val="auto"/>
          <w:szCs w:val="24"/>
        </w:rPr>
        <w:t xml:space="preserve">earing </w:t>
      </w:r>
      <w:r w:rsidR="001B5963">
        <w:rPr>
          <w:rFonts w:asciiTheme="minorHAnsi" w:hAnsiTheme="minorHAnsi"/>
          <w:color w:val="auto"/>
          <w:szCs w:val="24"/>
        </w:rPr>
        <w:t>l</w:t>
      </w:r>
      <w:r w:rsidR="00EC79EB" w:rsidRPr="00513C31">
        <w:rPr>
          <w:rFonts w:asciiTheme="minorHAnsi" w:hAnsiTheme="minorHAnsi"/>
          <w:color w:val="auto"/>
          <w:szCs w:val="24"/>
        </w:rPr>
        <w:t>oss</w:t>
      </w:r>
      <w:r w:rsidR="007F77DB" w:rsidRPr="00513C31">
        <w:rPr>
          <w:rFonts w:asciiTheme="minorHAnsi" w:hAnsiTheme="minorHAnsi"/>
          <w:color w:val="auto"/>
          <w:szCs w:val="24"/>
        </w:rPr>
        <w:t xml:space="preserve"> </w:t>
      </w:r>
      <w:r w:rsidR="001B5963">
        <w:rPr>
          <w:rFonts w:asciiTheme="minorHAnsi" w:hAnsiTheme="minorHAnsi"/>
          <w:color w:val="auto"/>
          <w:szCs w:val="24"/>
        </w:rPr>
        <w:t>c</w:t>
      </w:r>
      <w:r w:rsidR="00F61342" w:rsidRPr="00513C31">
        <w:rPr>
          <w:rFonts w:asciiTheme="minorHAnsi" w:hAnsiTheme="minorHAnsi"/>
          <w:color w:val="auto"/>
          <w:szCs w:val="24"/>
        </w:rPr>
        <w:t>onditions</w:t>
      </w:r>
      <w:r w:rsidR="007F77DB" w:rsidRPr="00513C31">
        <w:rPr>
          <w:rFonts w:asciiTheme="minorHAnsi" w:hAnsiTheme="minorHAnsi"/>
          <w:color w:val="auto"/>
          <w:szCs w:val="24"/>
        </w:rPr>
        <w:t xml:space="preserve"> </w:t>
      </w:r>
      <w:r w:rsidR="00493F7D" w:rsidRPr="00513C31">
        <w:rPr>
          <w:rFonts w:asciiTheme="minorHAnsi" w:hAnsiTheme="minorHAnsi"/>
          <w:color w:val="auto"/>
          <w:szCs w:val="24"/>
        </w:rPr>
        <w:t xml:space="preserve">the Board </w:t>
      </w:r>
      <w:r w:rsidR="00F61342" w:rsidRPr="00513C31">
        <w:rPr>
          <w:rFonts w:asciiTheme="minorHAnsi" w:hAnsiTheme="minorHAnsi"/>
          <w:color w:val="auto"/>
          <w:szCs w:val="24"/>
        </w:rPr>
        <w:t xml:space="preserve">unanimously </w:t>
      </w:r>
      <w:r w:rsidR="007F77DB" w:rsidRPr="00513C31">
        <w:rPr>
          <w:rFonts w:asciiTheme="minorHAnsi" w:hAnsiTheme="minorHAnsi"/>
          <w:color w:val="auto"/>
          <w:szCs w:val="24"/>
        </w:rPr>
        <w:t>determined</w:t>
      </w:r>
      <w:r w:rsidR="00493F7D" w:rsidRPr="00513C31">
        <w:rPr>
          <w:rFonts w:asciiTheme="minorHAnsi" w:hAnsiTheme="minorHAnsi"/>
          <w:color w:val="auto"/>
          <w:szCs w:val="24"/>
        </w:rPr>
        <w:t xml:space="preserve"> that it cannot</w:t>
      </w:r>
      <w:r w:rsidR="00493F7D" w:rsidRPr="00513C31">
        <w:rPr>
          <w:rFonts w:asciiTheme="minorHAnsi" w:hAnsiTheme="minorHAnsi"/>
          <w:color w:val="000080"/>
          <w:szCs w:val="24"/>
        </w:rPr>
        <w:t xml:space="preserve"> </w:t>
      </w:r>
      <w:r w:rsidR="00493F7D" w:rsidRPr="00513C31">
        <w:rPr>
          <w:rFonts w:asciiTheme="minorHAnsi" w:hAnsiTheme="minorHAnsi"/>
          <w:color w:val="auto"/>
          <w:szCs w:val="24"/>
        </w:rPr>
        <w:t>recommend any findings of unfit for additional rating at separation.</w:t>
      </w:r>
      <w:r w:rsidR="00EA4DCE" w:rsidRPr="00513C31">
        <w:rPr>
          <w:rFonts w:asciiTheme="minorHAnsi" w:hAnsiTheme="minorHAnsi"/>
          <w:color w:val="auto"/>
          <w:szCs w:val="24"/>
        </w:rPr>
        <w:t xml:space="preserve">  </w:t>
      </w:r>
      <w:r w:rsidR="00F61342" w:rsidRPr="00513C31">
        <w:rPr>
          <w:rFonts w:asciiTheme="minorHAnsi" w:hAnsiTheme="minorHAnsi"/>
          <w:color w:val="auto"/>
          <w:szCs w:val="24"/>
        </w:rPr>
        <w:t xml:space="preserve">In the matter of the </w:t>
      </w:r>
      <w:r w:rsidR="001B5963">
        <w:rPr>
          <w:rFonts w:asciiTheme="minorHAnsi" w:hAnsiTheme="minorHAnsi"/>
          <w:color w:val="auto"/>
          <w:szCs w:val="24"/>
        </w:rPr>
        <w:t>b</w:t>
      </w:r>
      <w:r w:rsidR="007F77DB" w:rsidRPr="00513C31">
        <w:rPr>
          <w:rFonts w:asciiTheme="minorHAnsi" w:hAnsiTheme="minorHAnsi"/>
          <w:color w:val="auto"/>
          <w:szCs w:val="24"/>
        </w:rPr>
        <w:t xml:space="preserve">ilateral </w:t>
      </w:r>
      <w:r w:rsidR="001B5963">
        <w:rPr>
          <w:rFonts w:asciiTheme="minorHAnsi" w:hAnsiTheme="minorHAnsi"/>
          <w:color w:val="auto"/>
          <w:szCs w:val="24"/>
        </w:rPr>
        <w:t>t</w:t>
      </w:r>
      <w:r w:rsidR="007F77DB" w:rsidRPr="00513C31">
        <w:rPr>
          <w:rFonts w:asciiTheme="minorHAnsi" w:hAnsiTheme="minorHAnsi"/>
          <w:color w:val="auto"/>
          <w:szCs w:val="24"/>
        </w:rPr>
        <w:t xml:space="preserve">innitus, </w:t>
      </w:r>
      <w:r w:rsidR="001B5963">
        <w:rPr>
          <w:rFonts w:asciiTheme="minorHAnsi" w:hAnsiTheme="minorHAnsi"/>
          <w:color w:val="auto"/>
          <w:szCs w:val="24"/>
        </w:rPr>
        <w:t>l</w:t>
      </w:r>
      <w:r w:rsidR="007F77DB" w:rsidRPr="00513C31">
        <w:rPr>
          <w:rFonts w:asciiTheme="minorHAnsi" w:hAnsiTheme="minorHAnsi"/>
          <w:color w:val="auto"/>
          <w:szCs w:val="24"/>
        </w:rPr>
        <w:t xml:space="preserve">umbar </w:t>
      </w:r>
      <w:r w:rsidR="001B5963">
        <w:rPr>
          <w:rFonts w:asciiTheme="minorHAnsi" w:hAnsiTheme="minorHAnsi"/>
          <w:color w:val="auto"/>
          <w:szCs w:val="24"/>
        </w:rPr>
        <w:t>s</w:t>
      </w:r>
      <w:r w:rsidR="007F77DB" w:rsidRPr="00513C31">
        <w:rPr>
          <w:rFonts w:asciiTheme="minorHAnsi" w:hAnsiTheme="minorHAnsi"/>
          <w:color w:val="auto"/>
          <w:szCs w:val="24"/>
        </w:rPr>
        <w:t xml:space="preserve">train </w:t>
      </w:r>
      <w:r w:rsidR="001B5963">
        <w:rPr>
          <w:rFonts w:asciiTheme="minorHAnsi" w:hAnsiTheme="minorHAnsi"/>
          <w:color w:val="auto"/>
          <w:szCs w:val="24"/>
        </w:rPr>
        <w:t>c</w:t>
      </w:r>
      <w:r w:rsidR="007F77DB" w:rsidRPr="00513C31">
        <w:rPr>
          <w:rFonts w:asciiTheme="minorHAnsi" w:hAnsiTheme="minorHAnsi"/>
          <w:color w:val="auto"/>
          <w:szCs w:val="24"/>
        </w:rPr>
        <w:t xml:space="preserve">ondition, </w:t>
      </w:r>
      <w:r w:rsidR="001B5963">
        <w:rPr>
          <w:rFonts w:asciiTheme="minorHAnsi" w:hAnsiTheme="minorHAnsi"/>
          <w:color w:val="auto"/>
          <w:szCs w:val="24"/>
        </w:rPr>
        <w:t>b</w:t>
      </w:r>
      <w:r w:rsidR="007F77DB" w:rsidRPr="00513C31">
        <w:rPr>
          <w:rFonts w:asciiTheme="minorHAnsi" w:hAnsiTheme="minorHAnsi"/>
          <w:color w:val="auto"/>
          <w:szCs w:val="24"/>
        </w:rPr>
        <w:t xml:space="preserve">ilateral </w:t>
      </w:r>
      <w:r w:rsidR="001B5963">
        <w:rPr>
          <w:rFonts w:asciiTheme="minorHAnsi" w:hAnsiTheme="minorHAnsi"/>
          <w:color w:val="auto"/>
          <w:szCs w:val="24"/>
        </w:rPr>
        <w:t>p</w:t>
      </w:r>
      <w:r w:rsidR="007F77DB" w:rsidRPr="00513C31">
        <w:rPr>
          <w:rFonts w:asciiTheme="minorHAnsi" w:hAnsiTheme="minorHAnsi"/>
          <w:color w:val="auto"/>
          <w:szCs w:val="24"/>
        </w:rPr>
        <w:t xml:space="preserve">es </w:t>
      </w:r>
      <w:r w:rsidR="001B5963">
        <w:rPr>
          <w:rFonts w:asciiTheme="minorHAnsi" w:hAnsiTheme="minorHAnsi"/>
          <w:color w:val="auto"/>
          <w:szCs w:val="24"/>
        </w:rPr>
        <w:t>p</w:t>
      </w:r>
      <w:r w:rsidR="007F77DB" w:rsidRPr="00513C31">
        <w:rPr>
          <w:rFonts w:asciiTheme="minorHAnsi" w:hAnsiTheme="minorHAnsi"/>
          <w:color w:val="auto"/>
          <w:szCs w:val="24"/>
        </w:rPr>
        <w:t xml:space="preserve">lanus, </w:t>
      </w:r>
      <w:r w:rsidR="001B5963">
        <w:rPr>
          <w:rFonts w:asciiTheme="minorHAnsi" w:hAnsiTheme="minorHAnsi"/>
          <w:color w:val="auto"/>
          <w:szCs w:val="24"/>
        </w:rPr>
        <w:t>a</w:t>
      </w:r>
      <w:r w:rsidR="007F77DB" w:rsidRPr="00513C31">
        <w:rPr>
          <w:rFonts w:asciiTheme="minorHAnsi" w:hAnsiTheme="minorHAnsi"/>
          <w:color w:val="auto"/>
          <w:szCs w:val="24"/>
        </w:rPr>
        <w:t xml:space="preserve">nxiety </w:t>
      </w:r>
      <w:r w:rsidR="001B5963">
        <w:rPr>
          <w:rFonts w:asciiTheme="minorHAnsi" w:hAnsiTheme="minorHAnsi"/>
          <w:color w:val="auto"/>
          <w:szCs w:val="24"/>
        </w:rPr>
        <w:t>d</w:t>
      </w:r>
      <w:r w:rsidR="007F77DB" w:rsidRPr="00513C31">
        <w:rPr>
          <w:rFonts w:asciiTheme="minorHAnsi" w:hAnsiTheme="minorHAnsi"/>
          <w:color w:val="auto"/>
          <w:szCs w:val="24"/>
        </w:rPr>
        <w:t>isorder (claimed as nightmares), and P</w:t>
      </w:r>
      <w:r w:rsidR="001B5963">
        <w:rPr>
          <w:rFonts w:asciiTheme="minorHAnsi" w:hAnsiTheme="minorHAnsi"/>
          <w:color w:val="auto"/>
          <w:szCs w:val="24"/>
        </w:rPr>
        <w:t>TSD,</w:t>
      </w:r>
      <w:r w:rsidR="00F002DE" w:rsidRPr="00513C31">
        <w:rPr>
          <w:rFonts w:asciiTheme="minorHAnsi" w:hAnsiTheme="minorHAnsi"/>
          <w:color w:val="auto"/>
          <w:szCs w:val="24"/>
        </w:rPr>
        <w:t xml:space="preserve"> </w:t>
      </w:r>
      <w:r w:rsidR="00F002DE" w:rsidRPr="00513C31">
        <w:rPr>
          <w:rFonts w:asciiTheme="minorHAnsi" w:eastAsiaTheme="minorHAnsi" w:hAnsiTheme="minorHAnsi"/>
          <w:color w:val="auto"/>
          <w:szCs w:val="24"/>
        </w:rPr>
        <w:t>t</w:t>
      </w:r>
      <w:r w:rsidR="00F002DE" w:rsidRPr="00513C31">
        <w:rPr>
          <w:rFonts w:ascii="Calibri" w:hAnsi="Calibri"/>
          <w:color w:val="auto"/>
          <w:szCs w:val="24"/>
        </w:rPr>
        <w:t xml:space="preserve">he Board does not have the authority under DoDI </w:t>
      </w:r>
      <w:r w:rsidR="00F002DE" w:rsidRPr="00513C31">
        <w:rPr>
          <w:rFonts w:asciiTheme="minorHAnsi" w:eastAsiaTheme="minorHAnsi" w:hAnsiTheme="minorHAnsi"/>
          <w:color w:val="auto"/>
          <w:szCs w:val="24"/>
        </w:rPr>
        <w:t xml:space="preserve">6040.44 to render fitness or rating recommendations for these conditions which were not considered by the DES.  </w:t>
      </w:r>
    </w:p>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rsidP="00EA4DCE">
      <w:pPr>
        <w:pStyle w:val="PlainText"/>
        <w:spacing w:line="240" w:lineRule="exact"/>
        <w:jc w:val="both"/>
        <w:rPr>
          <w:rFonts w:ascii="Calibri" w:hAnsi="Calibri"/>
          <w:sz w:val="24"/>
          <w:szCs w:val="24"/>
          <w:u w:val="single"/>
        </w:rPr>
      </w:pPr>
    </w:p>
    <w:p w:rsidR="00C56FC8" w:rsidRPr="00E96C7D" w:rsidRDefault="00C56FC8" w:rsidP="00E96C7D">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effective as of the date of his prior medical separation.</w:t>
      </w:r>
    </w:p>
    <w:p w:rsidR="00C56FC8" w:rsidRPr="00AE3316" w:rsidRDefault="00C56FC8" w:rsidP="00C11FBC">
      <w:pPr>
        <w:tabs>
          <w:tab w:val="left" w:pos="288"/>
          <w:tab w:val="left" w:pos="4752"/>
        </w:tabs>
        <w:spacing w:line="240" w:lineRule="exact"/>
        <w:jc w:val="both"/>
        <w:rPr>
          <w:rFonts w:asciiTheme="minorHAnsi" w:hAnsiTheme="minorHAnsi"/>
          <w:i/>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F002DE" w:rsidP="00190E48">
            <w:pPr>
              <w:tabs>
                <w:tab w:val="left" w:pos="288"/>
                <w:tab w:val="left" w:pos="4752"/>
              </w:tabs>
              <w:spacing w:line="240" w:lineRule="exact"/>
              <w:jc w:val="both"/>
              <w:rPr>
                <w:rFonts w:asciiTheme="minorHAnsi" w:hAnsiTheme="minorHAnsi"/>
                <w:color w:val="auto"/>
                <w:szCs w:val="24"/>
              </w:rPr>
            </w:pPr>
            <w:r w:rsidRPr="007E271E">
              <w:rPr>
                <w:rFonts w:asciiTheme="minorHAnsi" w:hAnsiTheme="minorHAnsi"/>
                <w:color w:val="auto"/>
                <w:szCs w:val="24"/>
              </w:rPr>
              <w:t>Neuropathic Pain Right Lower Extremity (Particularly with Exercise)</w:t>
            </w:r>
          </w:p>
        </w:tc>
        <w:tc>
          <w:tcPr>
            <w:tcW w:w="1710" w:type="dxa"/>
          </w:tcPr>
          <w:p w:rsidR="00A95BBA" w:rsidRPr="00AC713F" w:rsidRDefault="00F002DE"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8626</w:t>
            </w:r>
          </w:p>
        </w:tc>
        <w:tc>
          <w:tcPr>
            <w:tcW w:w="1170" w:type="dxa"/>
          </w:tcPr>
          <w:p w:rsidR="00A95BBA" w:rsidRPr="00AC713F" w:rsidRDefault="00F002DE" w:rsidP="00513C3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1B5963" w:rsidRPr="00AC713F" w:rsidTr="001E11AE">
        <w:trPr>
          <w:jc w:val="center"/>
        </w:trPr>
        <w:tc>
          <w:tcPr>
            <w:tcW w:w="6480" w:type="dxa"/>
          </w:tcPr>
          <w:p w:rsidR="001B5963" w:rsidRPr="007E271E" w:rsidRDefault="001B5963" w:rsidP="00190E48">
            <w:pPr>
              <w:tabs>
                <w:tab w:val="left" w:pos="288"/>
                <w:tab w:val="left" w:pos="4752"/>
              </w:tabs>
              <w:spacing w:line="240" w:lineRule="exact"/>
              <w:jc w:val="both"/>
              <w:rPr>
                <w:rFonts w:asciiTheme="minorHAnsi" w:hAnsiTheme="minorHAnsi"/>
                <w:color w:val="auto"/>
                <w:szCs w:val="24"/>
              </w:rPr>
            </w:pPr>
            <w:r w:rsidRPr="00342890">
              <w:rPr>
                <w:rFonts w:asciiTheme="minorHAnsi" w:hAnsiTheme="minorHAnsi"/>
                <w:color w:val="auto"/>
                <w:szCs w:val="24"/>
              </w:rPr>
              <w:t>Retained Bullet in the Right Pelvis</w:t>
            </w:r>
          </w:p>
        </w:tc>
        <w:tc>
          <w:tcPr>
            <w:tcW w:w="2880" w:type="dxa"/>
            <w:gridSpan w:val="2"/>
          </w:tcPr>
          <w:p w:rsidR="001B5963" w:rsidRDefault="001B596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Cat II</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F002DE" w:rsidP="00513C31">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EA4DCE" w:rsidRPr="00A6110C" w:rsidRDefault="00EA4DCE" w:rsidP="00EA4DCE">
      <w:pPr>
        <w:pBdr>
          <w:bottom w:val="single" w:sz="12" w:space="1" w:color="auto"/>
        </w:pBdr>
        <w:tabs>
          <w:tab w:val="left" w:pos="288"/>
          <w:tab w:val="left" w:pos="4752"/>
        </w:tabs>
        <w:spacing w:line="240" w:lineRule="exact"/>
        <w:jc w:val="both"/>
        <w:rPr>
          <w:rFonts w:asciiTheme="minorHAnsi" w:hAnsiTheme="minorHAnsi"/>
          <w:color w:val="auto"/>
        </w:rPr>
      </w:pPr>
    </w:p>
    <w:p w:rsidR="00EA4DCE" w:rsidRDefault="00EA4DCE" w:rsidP="00EA4DCE">
      <w:pPr>
        <w:pStyle w:val="PlainText"/>
        <w:spacing w:line="240" w:lineRule="exact"/>
        <w:jc w:val="both"/>
        <w:rPr>
          <w:rFonts w:ascii="Calibri" w:hAnsi="Calibri"/>
          <w:sz w:val="24"/>
          <w:szCs w:val="24"/>
          <w:u w:val="single"/>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FE0D0C">
        <w:rPr>
          <w:rFonts w:asciiTheme="minorHAnsi" w:hAnsiTheme="minorHAnsi"/>
          <w:color w:val="auto"/>
        </w:rPr>
        <w:t>090915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081DAD" w:rsidRDefault="00C30A97" w:rsidP="00081DA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C966BD" w:rsidRPr="00C966BD" w:rsidRDefault="00EA4DCE" w:rsidP="00C966BD">
      <w:pPr>
        <w:rPr>
          <w:color w:val="auto"/>
        </w:rPr>
      </w:pPr>
      <w:r>
        <w:rPr>
          <w:rFonts w:asciiTheme="minorHAnsi" w:hAnsiTheme="minorHAnsi"/>
          <w:color w:val="auto"/>
          <w:highlight w:val="yellow"/>
        </w:rPr>
        <w:br w:type="page"/>
      </w:r>
      <w:r w:rsidR="00C966BD" w:rsidRPr="00C966BD">
        <w:rPr>
          <w:color w:val="auto"/>
        </w:rPr>
        <w:lastRenderedPageBreak/>
        <w:t>MEMORANDUM FOR DEPUTY COMMANDANT, MANPOWER &amp; RESERVE AFFAIRS</w:t>
      </w:r>
    </w:p>
    <w:p w:rsidR="00C966BD" w:rsidRPr="00C966BD" w:rsidRDefault="00C966BD" w:rsidP="00C966BD">
      <w:pPr>
        <w:rPr>
          <w:color w:val="auto"/>
        </w:rPr>
      </w:pPr>
    </w:p>
    <w:p w:rsidR="00C966BD" w:rsidRPr="00C966BD" w:rsidRDefault="00C966BD" w:rsidP="00C966BD">
      <w:pPr>
        <w:rPr>
          <w:color w:val="auto"/>
        </w:rPr>
      </w:pPr>
      <w:proofErr w:type="spellStart"/>
      <w:r w:rsidRPr="00C966BD">
        <w:rPr>
          <w:color w:val="auto"/>
        </w:rPr>
        <w:t>Subj</w:t>
      </w:r>
      <w:proofErr w:type="spellEnd"/>
      <w:r w:rsidRPr="00C966BD">
        <w:rPr>
          <w:color w:val="auto"/>
        </w:rPr>
        <w:t>:  PHYSICAL DISABILITY BOARD OF REVIEW (PDBR) RECOMMENDATION</w:t>
      </w:r>
    </w:p>
    <w:p w:rsidR="00C966BD" w:rsidRPr="00C966BD" w:rsidRDefault="00C966BD" w:rsidP="00C966BD">
      <w:pPr>
        <w:tabs>
          <w:tab w:val="left" w:pos="630"/>
        </w:tabs>
        <w:rPr>
          <w:color w:val="auto"/>
        </w:rPr>
      </w:pPr>
      <w:r w:rsidRPr="00C966BD">
        <w:rPr>
          <w:color w:val="auto"/>
        </w:rPr>
        <w:t xml:space="preserve">          </w:t>
      </w:r>
      <w:r w:rsidRPr="00C966BD">
        <w:rPr>
          <w:color w:val="auto"/>
        </w:rPr>
        <w:tab/>
        <w:t xml:space="preserve">ICO </w:t>
      </w:r>
      <w:r>
        <w:rPr>
          <w:color w:val="auto"/>
        </w:rPr>
        <w:t>XXXXX</w:t>
      </w:r>
      <w:r w:rsidRPr="00C966BD">
        <w:rPr>
          <w:color w:val="auto"/>
        </w:rPr>
        <w:t xml:space="preserve">, FORMER USMC, XXX XX </w:t>
      </w:r>
      <w:r>
        <w:rPr>
          <w:color w:val="auto"/>
        </w:rPr>
        <w:t>XXXX</w:t>
      </w:r>
    </w:p>
    <w:p w:rsidR="00C966BD" w:rsidRPr="00C966BD" w:rsidRDefault="00C966BD" w:rsidP="00C966BD">
      <w:pPr>
        <w:rPr>
          <w:color w:val="auto"/>
        </w:rPr>
      </w:pPr>
    </w:p>
    <w:p w:rsidR="00C966BD" w:rsidRPr="00C966BD" w:rsidRDefault="00C966BD" w:rsidP="00C966BD">
      <w:pPr>
        <w:rPr>
          <w:color w:val="auto"/>
        </w:rPr>
      </w:pPr>
      <w:r w:rsidRPr="00C966BD">
        <w:rPr>
          <w:color w:val="auto"/>
        </w:rPr>
        <w:t>Ref:   (a) DoDI 6040.44</w:t>
      </w:r>
    </w:p>
    <w:p w:rsidR="00C966BD" w:rsidRPr="00C966BD" w:rsidRDefault="00C966BD" w:rsidP="00C966BD">
      <w:pPr>
        <w:rPr>
          <w:color w:val="auto"/>
        </w:rPr>
      </w:pPr>
      <w:r w:rsidRPr="00C966BD">
        <w:rPr>
          <w:color w:val="auto"/>
        </w:rPr>
        <w:t xml:space="preserve">          (b) PDBR </w:t>
      </w:r>
      <w:proofErr w:type="spellStart"/>
      <w:r w:rsidRPr="00C966BD">
        <w:rPr>
          <w:color w:val="auto"/>
        </w:rPr>
        <w:t>ltr</w:t>
      </w:r>
      <w:proofErr w:type="spellEnd"/>
      <w:r w:rsidRPr="00C966BD">
        <w:rPr>
          <w:color w:val="auto"/>
        </w:rPr>
        <w:t xml:space="preserve"> </w:t>
      </w:r>
      <w:proofErr w:type="spellStart"/>
      <w:r w:rsidRPr="00C966BD">
        <w:rPr>
          <w:color w:val="auto"/>
        </w:rPr>
        <w:t>dtd</w:t>
      </w:r>
      <w:proofErr w:type="spellEnd"/>
      <w:r w:rsidRPr="00C966BD">
        <w:rPr>
          <w:color w:val="auto"/>
        </w:rPr>
        <w:t xml:space="preserve"> 8 Mar 11</w:t>
      </w:r>
    </w:p>
    <w:p w:rsidR="00C966BD" w:rsidRPr="00C966BD" w:rsidRDefault="00C966BD" w:rsidP="00C966BD">
      <w:pPr>
        <w:rPr>
          <w:color w:val="auto"/>
        </w:rPr>
      </w:pPr>
    </w:p>
    <w:p w:rsidR="00C966BD" w:rsidRPr="00C966BD" w:rsidRDefault="00C966BD" w:rsidP="00C966BD">
      <w:pPr>
        <w:spacing w:before="240"/>
        <w:rPr>
          <w:color w:val="auto"/>
        </w:rPr>
      </w:pPr>
      <w:r w:rsidRPr="00C966BD">
        <w:rPr>
          <w:color w:val="auto"/>
        </w:rPr>
        <w:t>1.  I have reviewed the subject case pursuant to reference (a) and approve the recommendation of the Physical Disability Board of Review (reference (b)).</w:t>
      </w:r>
    </w:p>
    <w:p w:rsidR="00C966BD" w:rsidRPr="00C966BD" w:rsidRDefault="00C966BD" w:rsidP="00C966BD">
      <w:pPr>
        <w:rPr>
          <w:color w:val="auto"/>
        </w:rPr>
      </w:pPr>
    </w:p>
    <w:p w:rsidR="00C966BD" w:rsidRPr="00C966BD" w:rsidRDefault="00C966BD" w:rsidP="00C966BD">
      <w:pPr>
        <w:rPr>
          <w:color w:val="auto"/>
        </w:rPr>
      </w:pPr>
      <w:r w:rsidRPr="00C966BD">
        <w:rPr>
          <w:color w:val="auto"/>
        </w:rPr>
        <w:t>2.  The subject member’s official records are to be corrected to reflect the following disposition:</w:t>
      </w:r>
    </w:p>
    <w:p w:rsidR="00C966BD" w:rsidRPr="00C966BD" w:rsidRDefault="00C966BD" w:rsidP="00C966BD">
      <w:pPr>
        <w:rPr>
          <w:color w:val="auto"/>
        </w:rPr>
      </w:pPr>
    </w:p>
    <w:p w:rsidR="00C966BD" w:rsidRPr="00C966BD" w:rsidRDefault="00C966BD" w:rsidP="00C966BD">
      <w:pPr>
        <w:rPr>
          <w:color w:val="auto"/>
        </w:rPr>
      </w:pPr>
      <w:r w:rsidRPr="00C966BD">
        <w:rPr>
          <w:color w:val="auto"/>
        </w:rPr>
        <w:tab/>
        <w:t>a. Separation from the naval service due to physical disability rated at 10 percent (increased from 0 percent) effective 25 August 2005.</w:t>
      </w:r>
    </w:p>
    <w:p w:rsidR="00C966BD" w:rsidRPr="00C966BD" w:rsidRDefault="00C966BD" w:rsidP="00C966BD">
      <w:pPr>
        <w:rPr>
          <w:color w:val="auto"/>
        </w:rPr>
      </w:pPr>
    </w:p>
    <w:p w:rsidR="00C966BD" w:rsidRPr="00C966BD" w:rsidRDefault="00C966BD" w:rsidP="00C966BD">
      <w:pPr>
        <w:rPr>
          <w:color w:val="auto"/>
        </w:rPr>
      </w:pPr>
      <w:r w:rsidRPr="00C966BD">
        <w:rPr>
          <w:color w:val="auto"/>
        </w:rPr>
        <w:t>3.  Please ensure all necessary actions are taken to implement this decision including notification to the subject member once those actions are completed.</w:t>
      </w:r>
    </w:p>
    <w:p w:rsidR="00C966BD" w:rsidRPr="00C966BD" w:rsidRDefault="00C966BD" w:rsidP="00C966BD">
      <w:pPr>
        <w:rPr>
          <w:color w:val="auto"/>
        </w:rPr>
      </w:pPr>
    </w:p>
    <w:p w:rsidR="00C966BD" w:rsidRPr="00C966BD" w:rsidRDefault="00C966BD" w:rsidP="00C966BD">
      <w:pPr>
        <w:rPr>
          <w:color w:val="auto"/>
        </w:rPr>
      </w:pPr>
    </w:p>
    <w:p w:rsidR="00C966BD" w:rsidRPr="00C966BD" w:rsidRDefault="00C966BD" w:rsidP="00C966BD">
      <w:pPr>
        <w:rPr>
          <w:color w:val="auto"/>
        </w:rPr>
      </w:pPr>
    </w:p>
    <w:p w:rsidR="00C966BD" w:rsidRPr="00C966BD" w:rsidRDefault="00C966BD" w:rsidP="00C966BD">
      <w:pPr>
        <w:tabs>
          <w:tab w:val="left" w:pos="4680"/>
        </w:tabs>
        <w:rPr>
          <w:color w:val="auto"/>
        </w:rPr>
      </w:pPr>
      <w:r w:rsidRPr="00C966BD">
        <w:rPr>
          <w:color w:val="auto"/>
        </w:rPr>
        <w:tab/>
      </w:r>
    </w:p>
    <w:p w:rsidR="00C966BD" w:rsidRPr="00C966BD" w:rsidRDefault="00C966BD" w:rsidP="00C966BD">
      <w:pPr>
        <w:rPr>
          <w:color w:val="auto"/>
        </w:rPr>
      </w:pPr>
      <w:r w:rsidRPr="00C966BD">
        <w:rPr>
          <w:color w:val="auto"/>
        </w:rPr>
        <w:tab/>
      </w:r>
      <w:r w:rsidRPr="00C966BD">
        <w:rPr>
          <w:color w:val="auto"/>
        </w:rPr>
        <w:tab/>
      </w:r>
      <w:r w:rsidRPr="00C966BD">
        <w:rPr>
          <w:color w:val="auto"/>
        </w:rPr>
        <w:tab/>
      </w:r>
      <w:r w:rsidRPr="00C966BD">
        <w:rPr>
          <w:color w:val="auto"/>
        </w:rPr>
        <w:tab/>
      </w:r>
      <w:r w:rsidRPr="00C966BD">
        <w:rPr>
          <w:color w:val="auto"/>
        </w:rPr>
        <w:tab/>
      </w:r>
      <w:r w:rsidRPr="00C966BD">
        <w:rPr>
          <w:color w:val="auto"/>
        </w:rPr>
        <w:tab/>
        <w:t xml:space="preserve">      Principal Deputy</w:t>
      </w:r>
    </w:p>
    <w:p w:rsidR="00C966BD" w:rsidRPr="00C966BD" w:rsidRDefault="00C966BD" w:rsidP="00C966BD">
      <w:pPr>
        <w:rPr>
          <w:color w:val="auto"/>
        </w:rPr>
      </w:pPr>
      <w:r w:rsidRPr="00C966BD">
        <w:rPr>
          <w:color w:val="auto"/>
        </w:rPr>
        <w:tab/>
      </w:r>
      <w:r w:rsidRPr="00C966BD">
        <w:rPr>
          <w:color w:val="auto"/>
        </w:rPr>
        <w:tab/>
      </w:r>
      <w:r w:rsidRPr="00C966BD">
        <w:rPr>
          <w:color w:val="auto"/>
        </w:rPr>
        <w:tab/>
      </w:r>
      <w:r w:rsidRPr="00C966BD">
        <w:rPr>
          <w:color w:val="auto"/>
        </w:rPr>
        <w:tab/>
      </w:r>
      <w:r w:rsidRPr="00C966BD">
        <w:rPr>
          <w:color w:val="auto"/>
        </w:rPr>
        <w:tab/>
      </w:r>
      <w:r w:rsidRPr="00C966BD">
        <w:rPr>
          <w:color w:val="auto"/>
        </w:rPr>
        <w:tab/>
        <w:t xml:space="preserve">      Assistant Secretary of the Navy</w:t>
      </w:r>
    </w:p>
    <w:p w:rsidR="00C966BD" w:rsidRPr="00C966BD" w:rsidRDefault="00C966BD" w:rsidP="00C966BD">
      <w:pPr>
        <w:rPr>
          <w:color w:val="auto"/>
        </w:rPr>
      </w:pPr>
      <w:r w:rsidRPr="00C966BD">
        <w:rPr>
          <w:color w:val="auto"/>
        </w:rPr>
        <w:tab/>
      </w:r>
      <w:r w:rsidRPr="00C966BD">
        <w:rPr>
          <w:color w:val="auto"/>
        </w:rPr>
        <w:tab/>
      </w:r>
      <w:r w:rsidRPr="00C966BD">
        <w:rPr>
          <w:color w:val="auto"/>
        </w:rPr>
        <w:tab/>
      </w:r>
      <w:r w:rsidRPr="00C966BD">
        <w:rPr>
          <w:color w:val="auto"/>
        </w:rPr>
        <w:tab/>
      </w:r>
      <w:r w:rsidRPr="00C966BD">
        <w:rPr>
          <w:color w:val="auto"/>
        </w:rPr>
        <w:tab/>
      </w:r>
      <w:r w:rsidRPr="00C966BD">
        <w:rPr>
          <w:color w:val="auto"/>
        </w:rPr>
        <w:tab/>
        <w:t xml:space="preserve">        (Manpower &amp; Reserve Affairs)</w:t>
      </w:r>
    </w:p>
    <w:p w:rsidR="00C966BD" w:rsidRDefault="00C966BD" w:rsidP="00C966BD"/>
    <w:p w:rsidR="00EA4DCE" w:rsidRDefault="00EA4DCE" w:rsidP="00081DAD">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EA4DCE"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06" w:rsidRDefault="00846706">
      <w:r>
        <w:separator/>
      </w:r>
    </w:p>
  </w:endnote>
  <w:endnote w:type="continuationSeparator" w:id="0">
    <w:p w:rsidR="00846706" w:rsidRDefault="00846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4D" w:rsidRDefault="00EB156B">
    <w:pPr>
      <w:pStyle w:val="Footer"/>
      <w:framePr w:wrap="around" w:vAnchor="text" w:hAnchor="margin" w:xAlign="center" w:y="1"/>
      <w:rPr>
        <w:rStyle w:val="PageNumber"/>
      </w:rPr>
    </w:pPr>
    <w:r>
      <w:rPr>
        <w:rStyle w:val="PageNumber"/>
      </w:rPr>
      <w:fldChar w:fldCharType="begin"/>
    </w:r>
    <w:r w:rsidR="0096524D">
      <w:rPr>
        <w:rStyle w:val="PageNumber"/>
      </w:rPr>
      <w:instrText xml:space="preserve">PAGE  </w:instrText>
    </w:r>
    <w:r>
      <w:rPr>
        <w:rStyle w:val="PageNumber"/>
      </w:rPr>
      <w:fldChar w:fldCharType="separate"/>
    </w:r>
    <w:r w:rsidR="0096524D">
      <w:rPr>
        <w:rStyle w:val="PageNumber"/>
        <w:noProof/>
      </w:rPr>
      <w:t>2</w:t>
    </w:r>
    <w:r>
      <w:rPr>
        <w:rStyle w:val="PageNumber"/>
      </w:rPr>
      <w:fldChar w:fldCharType="end"/>
    </w:r>
  </w:p>
  <w:p w:rsidR="0096524D" w:rsidRDefault="0096524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4D" w:rsidRPr="00AC713F" w:rsidRDefault="00EB156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6524D"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966BD">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6524D" w:rsidRPr="009F5DDD" w:rsidRDefault="0096524D" w:rsidP="002B0749">
    <w:pPr>
      <w:pStyle w:val="Footer"/>
      <w:jc w:val="right"/>
      <w:rPr>
        <w:rFonts w:asciiTheme="minorHAnsi" w:hAnsiTheme="minorHAnsi"/>
        <w:color w:val="auto"/>
      </w:rPr>
    </w:pPr>
    <w:r>
      <w:tab/>
    </w:r>
    <w:r>
      <w:tab/>
    </w:r>
    <w:r w:rsidRPr="009F5DDD">
      <w:rPr>
        <w:rFonts w:asciiTheme="minorHAnsi" w:hAnsiTheme="minorHAnsi"/>
        <w:caps/>
        <w:color w:val="auto"/>
      </w:rPr>
      <w:t>PD0900564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06" w:rsidRDefault="00846706">
      <w:r>
        <w:separator/>
      </w:r>
    </w:p>
  </w:footnote>
  <w:footnote w:type="continuationSeparator" w:id="0">
    <w:p w:rsidR="00846706" w:rsidRDefault="00846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1A05"/>
    <w:multiLevelType w:val="hybridMultilevel"/>
    <w:tmpl w:val="9F46CE5A"/>
    <w:lvl w:ilvl="0" w:tplc="08D635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76196"/>
    <w:multiLevelType w:val="hybridMultilevel"/>
    <w:tmpl w:val="685AA4F2"/>
    <w:lvl w:ilvl="0" w:tplc="6310D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96E44"/>
    <w:multiLevelType w:val="hybridMultilevel"/>
    <w:tmpl w:val="ABE61160"/>
    <w:lvl w:ilvl="0" w:tplc="E8D019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229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468BE"/>
    <w:rsid w:val="000475A7"/>
    <w:rsid w:val="000476AA"/>
    <w:rsid w:val="00051622"/>
    <w:rsid w:val="00051B66"/>
    <w:rsid w:val="00052234"/>
    <w:rsid w:val="00053D7C"/>
    <w:rsid w:val="00054722"/>
    <w:rsid w:val="00054799"/>
    <w:rsid w:val="000569F0"/>
    <w:rsid w:val="000577C9"/>
    <w:rsid w:val="0006431E"/>
    <w:rsid w:val="0007092D"/>
    <w:rsid w:val="000711E3"/>
    <w:rsid w:val="00071A1E"/>
    <w:rsid w:val="00072433"/>
    <w:rsid w:val="00075702"/>
    <w:rsid w:val="000775C2"/>
    <w:rsid w:val="000806AD"/>
    <w:rsid w:val="00081DAD"/>
    <w:rsid w:val="00082482"/>
    <w:rsid w:val="0008708B"/>
    <w:rsid w:val="00092619"/>
    <w:rsid w:val="00092C66"/>
    <w:rsid w:val="00094E4F"/>
    <w:rsid w:val="0009665E"/>
    <w:rsid w:val="000A2BCE"/>
    <w:rsid w:val="000A41E3"/>
    <w:rsid w:val="000A4BBA"/>
    <w:rsid w:val="000A5071"/>
    <w:rsid w:val="000A5B8D"/>
    <w:rsid w:val="000B4C99"/>
    <w:rsid w:val="000B6B8F"/>
    <w:rsid w:val="000C06F6"/>
    <w:rsid w:val="000C1D34"/>
    <w:rsid w:val="000C2362"/>
    <w:rsid w:val="000C3C13"/>
    <w:rsid w:val="000C53F9"/>
    <w:rsid w:val="000C56B1"/>
    <w:rsid w:val="000C5813"/>
    <w:rsid w:val="000C75CF"/>
    <w:rsid w:val="000C7DE4"/>
    <w:rsid w:val="000D15E7"/>
    <w:rsid w:val="000D1A24"/>
    <w:rsid w:val="000D21C7"/>
    <w:rsid w:val="000D244F"/>
    <w:rsid w:val="000D248A"/>
    <w:rsid w:val="000D35D8"/>
    <w:rsid w:val="000D43F9"/>
    <w:rsid w:val="000D4717"/>
    <w:rsid w:val="000D6457"/>
    <w:rsid w:val="000D7D55"/>
    <w:rsid w:val="000E0993"/>
    <w:rsid w:val="000E37E0"/>
    <w:rsid w:val="000F02BE"/>
    <w:rsid w:val="000F1805"/>
    <w:rsid w:val="000F427B"/>
    <w:rsid w:val="000F7181"/>
    <w:rsid w:val="000F7D22"/>
    <w:rsid w:val="001008C1"/>
    <w:rsid w:val="001023DB"/>
    <w:rsid w:val="00103CCF"/>
    <w:rsid w:val="0010417F"/>
    <w:rsid w:val="001042D2"/>
    <w:rsid w:val="0010530E"/>
    <w:rsid w:val="00105C07"/>
    <w:rsid w:val="00107EC5"/>
    <w:rsid w:val="001103CD"/>
    <w:rsid w:val="0011075F"/>
    <w:rsid w:val="00114F20"/>
    <w:rsid w:val="00116389"/>
    <w:rsid w:val="001211AF"/>
    <w:rsid w:val="001219DF"/>
    <w:rsid w:val="001231DC"/>
    <w:rsid w:val="001272AE"/>
    <w:rsid w:val="001315DD"/>
    <w:rsid w:val="001345B0"/>
    <w:rsid w:val="00135385"/>
    <w:rsid w:val="001364D1"/>
    <w:rsid w:val="00142EBA"/>
    <w:rsid w:val="00143B79"/>
    <w:rsid w:val="00150B8A"/>
    <w:rsid w:val="00150DCB"/>
    <w:rsid w:val="00151912"/>
    <w:rsid w:val="00153740"/>
    <w:rsid w:val="001541C5"/>
    <w:rsid w:val="0015623F"/>
    <w:rsid w:val="00156585"/>
    <w:rsid w:val="00156BA9"/>
    <w:rsid w:val="00161761"/>
    <w:rsid w:val="00162614"/>
    <w:rsid w:val="00166182"/>
    <w:rsid w:val="001745DD"/>
    <w:rsid w:val="00174998"/>
    <w:rsid w:val="00177659"/>
    <w:rsid w:val="001779E5"/>
    <w:rsid w:val="00181CFE"/>
    <w:rsid w:val="0018241A"/>
    <w:rsid w:val="00182A4C"/>
    <w:rsid w:val="00183F77"/>
    <w:rsid w:val="00185DA8"/>
    <w:rsid w:val="00185ECB"/>
    <w:rsid w:val="001865E0"/>
    <w:rsid w:val="001870F0"/>
    <w:rsid w:val="00190E48"/>
    <w:rsid w:val="0019273F"/>
    <w:rsid w:val="00193814"/>
    <w:rsid w:val="00193AD5"/>
    <w:rsid w:val="00194930"/>
    <w:rsid w:val="001A08CD"/>
    <w:rsid w:val="001A1A2D"/>
    <w:rsid w:val="001A5320"/>
    <w:rsid w:val="001A5E62"/>
    <w:rsid w:val="001A64E7"/>
    <w:rsid w:val="001A6E92"/>
    <w:rsid w:val="001A7538"/>
    <w:rsid w:val="001B0B1A"/>
    <w:rsid w:val="001B4EC2"/>
    <w:rsid w:val="001B5963"/>
    <w:rsid w:val="001B5B59"/>
    <w:rsid w:val="001B60E0"/>
    <w:rsid w:val="001B7749"/>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1E2ACA"/>
    <w:rsid w:val="00200AA0"/>
    <w:rsid w:val="00202325"/>
    <w:rsid w:val="00202736"/>
    <w:rsid w:val="00203652"/>
    <w:rsid w:val="002060B6"/>
    <w:rsid w:val="002066B5"/>
    <w:rsid w:val="002069F6"/>
    <w:rsid w:val="00206CD4"/>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670E6"/>
    <w:rsid w:val="00270864"/>
    <w:rsid w:val="002712F7"/>
    <w:rsid w:val="0027159C"/>
    <w:rsid w:val="00274549"/>
    <w:rsid w:val="00274E46"/>
    <w:rsid w:val="00276C86"/>
    <w:rsid w:val="002810A4"/>
    <w:rsid w:val="00284A26"/>
    <w:rsid w:val="00287006"/>
    <w:rsid w:val="00290678"/>
    <w:rsid w:val="00290C55"/>
    <w:rsid w:val="00294437"/>
    <w:rsid w:val="00295410"/>
    <w:rsid w:val="00296919"/>
    <w:rsid w:val="00297511"/>
    <w:rsid w:val="002A010A"/>
    <w:rsid w:val="002A3237"/>
    <w:rsid w:val="002A4A11"/>
    <w:rsid w:val="002A4A85"/>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64F3"/>
    <w:rsid w:val="002E7570"/>
    <w:rsid w:val="002E764B"/>
    <w:rsid w:val="002F0E28"/>
    <w:rsid w:val="002F21CB"/>
    <w:rsid w:val="002F287E"/>
    <w:rsid w:val="002F2D63"/>
    <w:rsid w:val="002F7F81"/>
    <w:rsid w:val="00300A36"/>
    <w:rsid w:val="0030678B"/>
    <w:rsid w:val="00307055"/>
    <w:rsid w:val="00310CD7"/>
    <w:rsid w:val="0032136A"/>
    <w:rsid w:val="00323E70"/>
    <w:rsid w:val="00324A3D"/>
    <w:rsid w:val="00324F1C"/>
    <w:rsid w:val="00325BA2"/>
    <w:rsid w:val="00326BF0"/>
    <w:rsid w:val="00326F7F"/>
    <w:rsid w:val="003320E8"/>
    <w:rsid w:val="0033555E"/>
    <w:rsid w:val="00336805"/>
    <w:rsid w:val="00337351"/>
    <w:rsid w:val="0034187C"/>
    <w:rsid w:val="00341A54"/>
    <w:rsid w:val="00342890"/>
    <w:rsid w:val="003440D3"/>
    <w:rsid w:val="0034669F"/>
    <w:rsid w:val="00351498"/>
    <w:rsid w:val="00352B22"/>
    <w:rsid w:val="00354547"/>
    <w:rsid w:val="003567DE"/>
    <w:rsid w:val="003574F3"/>
    <w:rsid w:val="00362E04"/>
    <w:rsid w:val="0036319E"/>
    <w:rsid w:val="003632A4"/>
    <w:rsid w:val="00363362"/>
    <w:rsid w:val="00366EA7"/>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0CE7"/>
    <w:rsid w:val="003A27B2"/>
    <w:rsid w:val="003A40B4"/>
    <w:rsid w:val="003A41BA"/>
    <w:rsid w:val="003A6A99"/>
    <w:rsid w:val="003A6F91"/>
    <w:rsid w:val="003A7FF8"/>
    <w:rsid w:val="003B17AC"/>
    <w:rsid w:val="003B1BC0"/>
    <w:rsid w:val="003B227A"/>
    <w:rsid w:val="003B5854"/>
    <w:rsid w:val="003B6764"/>
    <w:rsid w:val="003C6068"/>
    <w:rsid w:val="003D2BA3"/>
    <w:rsid w:val="003D3C22"/>
    <w:rsid w:val="003D7089"/>
    <w:rsid w:val="003D7DDB"/>
    <w:rsid w:val="003E02C7"/>
    <w:rsid w:val="003E0543"/>
    <w:rsid w:val="003E0B5A"/>
    <w:rsid w:val="003E31E3"/>
    <w:rsid w:val="003E400D"/>
    <w:rsid w:val="003E46D1"/>
    <w:rsid w:val="003F58B0"/>
    <w:rsid w:val="004007E9"/>
    <w:rsid w:val="00401677"/>
    <w:rsid w:val="00401825"/>
    <w:rsid w:val="00401BBC"/>
    <w:rsid w:val="00403BFB"/>
    <w:rsid w:val="00404B45"/>
    <w:rsid w:val="00404BEA"/>
    <w:rsid w:val="00406CC5"/>
    <w:rsid w:val="004074A4"/>
    <w:rsid w:val="00407A76"/>
    <w:rsid w:val="004101B2"/>
    <w:rsid w:val="004123D7"/>
    <w:rsid w:val="00412658"/>
    <w:rsid w:val="004172DB"/>
    <w:rsid w:val="00421485"/>
    <w:rsid w:val="00422B75"/>
    <w:rsid w:val="0042313B"/>
    <w:rsid w:val="00433F36"/>
    <w:rsid w:val="004343FA"/>
    <w:rsid w:val="0043503A"/>
    <w:rsid w:val="00436360"/>
    <w:rsid w:val="00442EDB"/>
    <w:rsid w:val="0044351C"/>
    <w:rsid w:val="0044384F"/>
    <w:rsid w:val="00444F80"/>
    <w:rsid w:val="00446018"/>
    <w:rsid w:val="004543BC"/>
    <w:rsid w:val="0045645D"/>
    <w:rsid w:val="004574C6"/>
    <w:rsid w:val="00457BCF"/>
    <w:rsid w:val="00457DCE"/>
    <w:rsid w:val="00460E3F"/>
    <w:rsid w:val="00462D9E"/>
    <w:rsid w:val="00466CED"/>
    <w:rsid w:val="00467592"/>
    <w:rsid w:val="00467690"/>
    <w:rsid w:val="004718E7"/>
    <w:rsid w:val="00472535"/>
    <w:rsid w:val="004761CC"/>
    <w:rsid w:val="00480D4A"/>
    <w:rsid w:val="00481DA1"/>
    <w:rsid w:val="00483AB4"/>
    <w:rsid w:val="00487CF6"/>
    <w:rsid w:val="0049255F"/>
    <w:rsid w:val="00493F7D"/>
    <w:rsid w:val="0049445D"/>
    <w:rsid w:val="00495350"/>
    <w:rsid w:val="00497156"/>
    <w:rsid w:val="00497B4E"/>
    <w:rsid w:val="004A24D2"/>
    <w:rsid w:val="004A3214"/>
    <w:rsid w:val="004A4136"/>
    <w:rsid w:val="004A417B"/>
    <w:rsid w:val="004B03F3"/>
    <w:rsid w:val="004B2536"/>
    <w:rsid w:val="004B2BD4"/>
    <w:rsid w:val="004B6AF3"/>
    <w:rsid w:val="004B715E"/>
    <w:rsid w:val="004B7169"/>
    <w:rsid w:val="004B79C9"/>
    <w:rsid w:val="004B7F96"/>
    <w:rsid w:val="004C5E33"/>
    <w:rsid w:val="004C6CDA"/>
    <w:rsid w:val="004D10D4"/>
    <w:rsid w:val="004D16BD"/>
    <w:rsid w:val="004D2AAB"/>
    <w:rsid w:val="004D6F2B"/>
    <w:rsid w:val="004D7FAE"/>
    <w:rsid w:val="004E0248"/>
    <w:rsid w:val="004E21A3"/>
    <w:rsid w:val="004E2675"/>
    <w:rsid w:val="004E32EA"/>
    <w:rsid w:val="004E6866"/>
    <w:rsid w:val="004F3222"/>
    <w:rsid w:val="004F3BFA"/>
    <w:rsid w:val="005000AB"/>
    <w:rsid w:val="005025EE"/>
    <w:rsid w:val="005030BE"/>
    <w:rsid w:val="00510588"/>
    <w:rsid w:val="0051146C"/>
    <w:rsid w:val="00513C31"/>
    <w:rsid w:val="00514449"/>
    <w:rsid w:val="005150BC"/>
    <w:rsid w:val="005222E7"/>
    <w:rsid w:val="00523A8B"/>
    <w:rsid w:val="00523E04"/>
    <w:rsid w:val="0052590B"/>
    <w:rsid w:val="00526591"/>
    <w:rsid w:val="00527178"/>
    <w:rsid w:val="005278CB"/>
    <w:rsid w:val="00530266"/>
    <w:rsid w:val="00534D42"/>
    <w:rsid w:val="005350A5"/>
    <w:rsid w:val="00535EB7"/>
    <w:rsid w:val="00536379"/>
    <w:rsid w:val="00537238"/>
    <w:rsid w:val="005400C5"/>
    <w:rsid w:val="00540BEF"/>
    <w:rsid w:val="00542C9A"/>
    <w:rsid w:val="005436C2"/>
    <w:rsid w:val="005442D4"/>
    <w:rsid w:val="0054586A"/>
    <w:rsid w:val="0054631F"/>
    <w:rsid w:val="0055288D"/>
    <w:rsid w:val="00555259"/>
    <w:rsid w:val="00555E49"/>
    <w:rsid w:val="00560D57"/>
    <w:rsid w:val="00562A94"/>
    <w:rsid w:val="005709F7"/>
    <w:rsid w:val="005710A9"/>
    <w:rsid w:val="00571D1B"/>
    <w:rsid w:val="005831E2"/>
    <w:rsid w:val="00585776"/>
    <w:rsid w:val="005924EF"/>
    <w:rsid w:val="00592F48"/>
    <w:rsid w:val="00593043"/>
    <w:rsid w:val="00595BF0"/>
    <w:rsid w:val="005A1846"/>
    <w:rsid w:val="005A258C"/>
    <w:rsid w:val="005A3560"/>
    <w:rsid w:val="005A6C99"/>
    <w:rsid w:val="005A7D5D"/>
    <w:rsid w:val="005B011A"/>
    <w:rsid w:val="005B1D8F"/>
    <w:rsid w:val="005B1E94"/>
    <w:rsid w:val="005B2A94"/>
    <w:rsid w:val="005B5B3D"/>
    <w:rsid w:val="005C16F3"/>
    <w:rsid w:val="005C1771"/>
    <w:rsid w:val="005C3758"/>
    <w:rsid w:val="005D32D1"/>
    <w:rsid w:val="005E3064"/>
    <w:rsid w:val="005E72B2"/>
    <w:rsid w:val="005F1115"/>
    <w:rsid w:val="005F1AB6"/>
    <w:rsid w:val="005F27F2"/>
    <w:rsid w:val="005F3AFE"/>
    <w:rsid w:val="005F424D"/>
    <w:rsid w:val="005F6736"/>
    <w:rsid w:val="005F6B6D"/>
    <w:rsid w:val="00605AAB"/>
    <w:rsid w:val="00606A8F"/>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46B85"/>
    <w:rsid w:val="006573F2"/>
    <w:rsid w:val="00662F08"/>
    <w:rsid w:val="00663589"/>
    <w:rsid w:val="006678F5"/>
    <w:rsid w:val="006700EB"/>
    <w:rsid w:val="006708E3"/>
    <w:rsid w:val="00670DDC"/>
    <w:rsid w:val="00671EB4"/>
    <w:rsid w:val="0067443B"/>
    <w:rsid w:val="00684E2B"/>
    <w:rsid w:val="00690FDA"/>
    <w:rsid w:val="00691E61"/>
    <w:rsid w:val="00693C5E"/>
    <w:rsid w:val="00694EEA"/>
    <w:rsid w:val="006955B4"/>
    <w:rsid w:val="00696476"/>
    <w:rsid w:val="006A10FA"/>
    <w:rsid w:val="006A40E6"/>
    <w:rsid w:val="006A4ABA"/>
    <w:rsid w:val="006A5C07"/>
    <w:rsid w:val="006A75FA"/>
    <w:rsid w:val="006B07D5"/>
    <w:rsid w:val="006B11B7"/>
    <w:rsid w:val="006B1309"/>
    <w:rsid w:val="006B25D8"/>
    <w:rsid w:val="006B3923"/>
    <w:rsid w:val="006B3F3E"/>
    <w:rsid w:val="006B5923"/>
    <w:rsid w:val="006B67D9"/>
    <w:rsid w:val="006B6C14"/>
    <w:rsid w:val="006B715E"/>
    <w:rsid w:val="006C1D6E"/>
    <w:rsid w:val="006C3A68"/>
    <w:rsid w:val="006C6AB1"/>
    <w:rsid w:val="006D2D39"/>
    <w:rsid w:val="006D41FB"/>
    <w:rsid w:val="006D4E0E"/>
    <w:rsid w:val="006D5CE2"/>
    <w:rsid w:val="006E06D1"/>
    <w:rsid w:val="006E1313"/>
    <w:rsid w:val="006E2DC8"/>
    <w:rsid w:val="006E38AA"/>
    <w:rsid w:val="006E7356"/>
    <w:rsid w:val="006E77C8"/>
    <w:rsid w:val="006F149D"/>
    <w:rsid w:val="006F1A46"/>
    <w:rsid w:val="006F5A4E"/>
    <w:rsid w:val="006F6568"/>
    <w:rsid w:val="00703B6C"/>
    <w:rsid w:val="00705322"/>
    <w:rsid w:val="00705C40"/>
    <w:rsid w:val="00706482"/>
    <w:rsid w:val="00706BEF"/>
    <w:rsid w:val="007109E2"/>
    <w:rsid w:val="007116BC"/>
    <w:rsid w:val="00712C21"/>
    <w:rsid w:val="007165CE"/>
    <w:rsid w:val="00720968"/>
    <w:rsid w:val="00721D12"/>
    <w:rsid w:val="00721F8B"/>
    <w:rsid w:val="00722891"/>
    <w:rsid w:val="007237CE"/>
    <w:rsid w:val="00724688"/>
    <w:rsid w:val="007278B9"/>
    <w:rsid w:val="0073062D"/>
    <w:rsid w:val="0073254D"/>
    <w:rsid w:val="00736A49"/>
    <w:rsid w:val="00737384"/>
    <w:rsid w:val="0074076E"/>
    <w:rsid w:val="00743B71"/>
    <w:rsid w:val="00743C2D"/>
    <w:rsid w:val="00743E36"/>
    <w:rsid w:val="007446F7"/>
    <w:rsid w:val="00744EBB"/>
    <w:rsid w:val="00745B0A"/>
    <w:rsid w:val="007460A6"/>
    <w:rsid w:val="007468AC"/>
    <w:rsid w:val="00746AE2"/>
    <w:rsid w:val="00750C82"/>
    <w:rsid w:val="00752262"/>
    <w:rsid w:val="00754CB4"/>
    <w:rsid w:val="00757903"/>
    <w:rsid w:val="0076100C"/>
    <w:rsid w:val="007651ED"/>
    <w:rsid w:val="00766C87"/>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1BB3"/>
    <w:rsid w:val="007B5C5C"/>
    <w:rsid w:val="007B5E9B"/>
    <w:rsid w:val="007B7B37"/>
    <w:rsid w:val="007B7C41"/>
    <w:rsid w:val="007C433E"/>
    <w:rsid w:val="007C4452"/>
    <w:rsid w:val="007C4B3C"/>
    <w:rsid w:val="007C4DB1"/>
    <w:rsid w:val="007C6046"/>
    <w:rsid w:val="007D0292"/>
    <w:rsid w:val="007D0833"/>
    <w:rsid w:val="007D0887"/>
    <w:rsid w:val="007D21AC"/>
    <w:rsid w:val="007D3882"/>
    <w:rsid w:val="007D568A"/>
    <w:rsid w:val="007D574E"/>
    <w:rsid w:val="007D6BFE"/>
    <w:rsid w:val="007E2046"/>
    <w:rsid w:val="007E271E"/>
    <w:rsid w:val="007E3883"/>
    <w:rsid w:val="007E4FBB"/>
    <w:rsid w:val="007E55BF"/>
    <w:rsid w:val="007E71B1"/>
    <w:rsid w:val="007E7B4E"/>
    <w:rsid w:val="007E7CD0"/>
    <w:rsid w:val="007F0CE2"/>
    <w:rsid w:val="007F0EFF"/>
    <w:rsid w:val="007F1375"/>
    <w:rsid w:val="007F77DB"/>
    <w:rsid w:val="00803850"/>
    <w:rsid w:val="00804385"/>
    <w:rsid w:val="00805AFD"/>
    <w:rsid w:val="008078D8"/>
    <w:rsid w:val="00811D5B"/>
    <w:rsid w:val="0081655A"/>
    <w:rsid w:val="00817713"/>
    <w:rsid w:val="008220F1"/>
    <w:rsid w:val="0082340B"/>
    <w:rsid w:val="00823E80"/>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5F6B"/>
    <w:rsid w:val="00846706"/>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8DF"/>
    <w:rsid w:val="00875B51"/>
    <w:rsid w:val="00875F2D"/>
    <w:rsid w:val="008764DC"/>
    <w:rsid w:val="00882CC2"/>
    <w:rsid w:val="008830D9"/>
    <w:rsid w:val="00883930"/>
    <w:rsid w:val="00884247"/>
    <w:rsid w:val="00896535"/>
    <w:rsid w:val="00896683"/>
    <w:rsid w:val="00897589"/>
    <w:rsid w:val="008A0194"/>
    <w:rsid w:val="008A376F"/>
    <w:rsid w:val="008A63A9"/>
    <w:rsid w:val="008A7F7E"/>
    <w:rsid w:val="008B04DB"/>
    <w:rsid w:val="008B27FD"/>
    <w:rsid w:val="008B3AF2"/>
    <w:rsid w:val="008B515D"/>
    <w:rsid w:val="008B5D31"/>
    <w:rsid w:val="008B6705"/>
    <w:rsid w:val="008C22F3"/>
    <w:rsid w:val="008C6A5E"/>
    <w:rsid w:val="008D795D"/>
    <w:rsid w:val="008D7B07"/>
    <w:rsid w:val="008E1E94"/>
    <w:rsid w:val="008E2472"/>
    <w:rsid w:val="008E2D99"/>
    <w:rsid w:val="008E2EFC"/>
    <w:rsid w:val="008E4A60"/>
    <w:rsid w:val="008E744D"/>
    <w:rsid w:val="008F1E08"/>
    <w:rsid w:val="009000F5"/>
    <w:rsid w:val="00900D8F"/>
    <w:rsid w:val="009014E3"/>
    <w:rsid w:val="009026E8"/>
    <w:rsid w:val="00906EB7"/>
    <w:rsid w:val="009102BF"/>
    <w:rsid w:val="009115F2"/>
    <w:rsid w:val="00914ADB"/>
    <w:rsid w:val="00917846"/>
    <w:rsid w:val="00923B25"/>
    <w:rsid w:val="0092402E"/>
    <w:rsid w:val="009259BA"/>
    <w:rsid w:val="00926FCB"/>
    <w:rsid w:val="0093311A"/>
    <w:rsid w:val="00941C0C"/>
    <w:rsid w:val="00942645"/>
    <w:rsid w:val="00945348"/>
    <w:rsid w:val="00945DF8"/>
    <w:rsid w:val="00950A3A"/>
    <w:rsid w:val="0095340A"/>
    <w:rsid w:val="00954581"/>
    <w:rsid w:val="0095466C"/>
    <w:rsid w:val="00954E5B"/>
    <w:rsid w:val="009576BC"/>
    <w:rsid w:val="00960357"/>
    <w:rsid w:val="0096168C"/>
    <w:rsid w:val="00961840"/>
    <w:rsid w:val="00962F2D"/>
    <w:rsid w:val="0096524D"/>
    <w:rsid w:val="009672CD"/>
    <w:rsid w:val="00971874"/>
    <w:rsid w:val="00972996"/>
    <w:rsid w:val="009732B8"/>
    <w:rsid w:val="00975164"/>
    <w:rsid w:val="00975C72"/>
    <w:rsid w:val="00976869"/>
    <w:rsid w:val="00977740"/>
    <w:rsid w:val="00977CB4"/>
    <w:rsid w:val="009809B8"/>
    <w:rsid w:val="0098222D"/>
    <w:rsid w:val="00985099"/>
    <w:rsid w:val="00985DAF"/>
    <w:rsid w:val="009900BB"/>
    <w:rsid w:val="0099421F"/>
    <w:rsid w:val="009942DB"/>
    <w:rsid w:val="009A0DE3"/>
    <w:rsid w:val="009A1643"/>
    <w:rsid w:val="009A215A"/>
    <w:rsid w:val="009A4F1B"/>
    <w:rsid w:val="009A66C5"/>
    <w:rsid w:val="009A753A"/>
    <w:rsid w:val="009A79BA"/>
    <w:rsid w:val="009B0D4C"/>
    <w:rsid w:val="009B14D1"/>
    <w:rsid w:val="009B1534"/>
    <w:rsid w:val="009B4A3B"/>
    <w:rsid w:val="009B69D3"/>
    <w:rsid w:val="009B7BA7"/>
    <w:rsid w:val="009C0938"/>
    <w:rsid w:val="009C22C8"/>
    <w:rsid w:val="009C254B"/>
    <w:rsid w:val="009C29D8"/>
    <w:rsid w:val="009C3F82"/>
    <w:rsid w:val="009C72DD"/>
    <w:rsid w:val="009C7DF5"/>
    <w:rsid w:val="009D056C"/>
    <w:rsid w:val="009D060F"/>
    <w:rsid w:val="009D1ADE"/>
    <w:rsid w:val="009D2B79"/>
    <w:rsid w:val="009E09D0"/>
    <w:rsid w:val="009E1283"/>
    <w:rsid w:val="009E219A"/>
    <w:rsid w:val="009E3A7F"/>
    <w:rsid w:val="009E3CB9"/>
    <w:rsid w:val="009E57B1"/>
    <w:rsid w:val="009E6379"/>
    <w:rsid w:val="009F5DDD"/>
    <w:rsid w:val="009F7809"/>
    <w:rsid w:val="009F7AF5"/>
    <w:rsid w:val="00A00D14"/>
    <w:rsid w:val="00A01408"/>
    <w:rsid w:val="00A02457"/>
    <w:rsid w:val="00A03190"/>
    <w:rsid w:val="00A0404B"/>
    <w:rsid w:val="00A0798C"/>
    <w:rsid w:val="00A07BDD"/>
    <w:rsid w:val="00A1105B"/>
    <w:rsid w:val="00A15A37"/>
    <w:rsid w:val="00A15B6B"/>
    <w:rsid w:val="00A15EB4"/>
    <w:rsid w:val="00A16876"/>
    <w:rsid w:val="00A200AA"/>
    <w:rsid w:val="00A20558"/>
    <w:rsid w:val="00A2186F"/>
    <w:rsid w:val="00A2270B"/>
    <w:rsid w:val="00A23B89"/>
    <w:rsid w:val="00A23FE3"/>
    <w:rsid w:val="00A248C3"/>
    <w:rsid w:val="00A2496E"/>
    <w:rsid w:val="00A258B7"/>
    <w:rsid w:val="00A32743"/>
    <w:rsid w:val="00A34207"/>
    <w:rsid w:val="00A414A9"/>
    <w:rsid w:val="00A44CCA"/>
    <w:rsid w:val="00A44D75"/>
    <w:rsid w:val="00A47CF1"/>
    <w:rsid w:val="00A50418"/>
    <w:rsid w:val="00A54A47"/>
    <w:rsid w:val="00A54A54"/>
    <w:rsid w:val="00A56D26"/>
    <w:rsid w:val="00A571A7"/>
    <w:rsid w:val="00A608FB"/>
    <w:rsid w:val="00A60D83"/>
    <w:rsid w:val="00A60F68"/>
    <w:rsid w:val="00A6110C"/>
    <w:rsid w:val="00A63DF3"/>
    <w:rsid w:val="00A65C78"/>
    <w:rsid w:val="00A660A8"/>
    <w:rsid w:val="00A67591"/>
    <w:rsid w:val="00A67CA6"/>
    <w:rsid w:val="00A70E7B"/>
    <w:rsid w:val="00A73B84"/>
    <w:rsid w:val="00A7411D"/>
    <w:rsid w:val="00A746EC"/>
    <w:rsid w:val="00A752FC"/>
    <w:rsid w:val="00A76094"/>
    <w:rsid w:val="00A768E2"/>
    <w:rsid w:val="00A76EA6"/>
    <w:rsid w:val="00A80A44"/>
    <w:rsid w:val="00A82C52"/>
    <w:rsid w:val="00A850B8"/>
    <w:rsid w:val="00A86CB6"/>
    <w:rsid w:val="00A90D55"/>
    <w:rsid w:val="00A91DF2"/>
    <w:rsid w:val="00A944D8"/>
    <w:rsid w:val="00A959E7"/>
    <w:rsid w:val="00A95BBA"/>
    <w:rsid w:val="00A961EE"/>
    <w:rsid w:val="00AA04B3"/>
    <w:rsid w:val="00AA1253"/>
    <w:rsid w:val="00AA28EF"/>
    <w:rsid w:val="00AA493E"/>
    <w:rsid w:val="00AA73AF"/>
    <w:rsid w:val="00AB1754"/>
    <w:rsid w:val="00AB27DD"/>
    <w:rsid w:val="00AC056B"/>
    <w:rsid w:val="00AC1B32"/>
    <w:rsid w:val="00AC409E"/>
    <w:rsid w:val="00AC439D"/>
    <w:rsid w:val="00AC713F"/>
    <w:rsid w:val="00AD067E"/>
    <w:rsid w:val="00AD2801"/>
    <w:rsid w:val="00AD59FC"/>
    <w:rsid w:val="00AD6870"/>
    <w:rsid w:val="00AD68C5"/>
    <w:rsid w:val="00AD6CDD"/>
    <w:rsid w:val="00AE1273"/>
    <w:rsid w:val="00AE2D29"/>
    <w:rsid w:val="00AE4624"/>
    <w:rsid w:val="00AE4CD8"/>
    <w:rsid w:val="00AE5E14"/>
    <w:rsid w:val="00AE6115"/>
    <w:rsid w:val="00AE625B"/>
    <w:rsid w:val="00AF1668"/>
    <w:rsid w:val="00AF4FA5"/>
    <w:rsid w:val="00AF5BD1"/>
    <w:rsid w:val="00B07955"/>
    <w:rsid w:val="00B14FAA"/>
    <w:rsid w:val="00B15D30"/>
    <w:rsid w:val="00B20624"/>
    <w:rsid w:val="00B20E22"/>
    <w:rsid w:val="00B21798"/>
    <w:rsid w:val="00B21B9A"/>
    <w:rsid w:val="00B23436"/>
    <w:rsid w:val="00B26354"/>
    <w:rsid w:val="00B26CA0"/>
    <w:rsid w:val="00B32179"/>
    <w:rsid w:val="00B331A9"/>
    <w:rsid w:val="00B36569"/>
    <w:rsid w:val="00B40A05"/>
    <w:rsid w:val="00B40A3E"/>
    <w:rsid w:val="00B4239F"/>
    <w:rsid w:val="00B4652E"/>
    <w:rsid w:val="00B50227"/>
    <w:rsid w:val="00B50510"/>
    <w:rsid w:val="00B522CD"/>
    <w:rsid w:val="00B55143"/>
    <w:rsid w:val="00B55917"/>
    <w:rsid w:val="00B56A48"/>
    <w:rsid w:val="00B6045C"/>
    <w:rsid w:val="00B643A6"/>
    <w:rsid w:val="00B64DD6"/>
    <w:rsid w:val="00B6710C"/>
    <w:rsid w:val="00B72076"/>
    <w:rsid w:val="00B72303"/>
    <w:rsid w:val="00B73BEC"/>
    <w:rsid w:val="00B82277"/>
    <w:rsid w:val="00B91676"/>
    <w:rsid w:val="00B95833"/>
    <w:rsid w:val="00BA1824"/>
    <w:rsid w:val="00BA2D98"/>
    <w:rsid w:val="00BA30D1"/>
    <w:rsid w:val="00BA4609"/>
    <w:rsid w:val="00BA47A2"/>
    <w:rsid w:val="00BA5694"/>
    <w:rsid w:val="00BA5BE2"/>
    <w:rsid w:val="00BA7F46"/>
    <w:rsid w:val="00BB0A0A"/>
    <w:rsid w:val="00BB1B70"/>
    <w:rsid w:val="00BB45B5"/>
    <w:rsid w:val="00BB6064"/>
    <w:rsid w:val="00BC09D1"/>
    <w:rsid w:val="00BC1CF3"/>
    <w:rsid w:val="00BC7F82"/>
    <w:rsid w:val="00BD40AB"/>
    <w:rsid w:val="00BD564C"/>
    <w:rsid w:val="00BD6297"/>
    <w:rsid w:val="00BD6806"/>
    <w:rsid w:val="00BD7433"/>
    <w:rsid w:val="00BD7831"/>
    <w:rsid w:val="00BD7C10"/>
    <w:rsid w:val="00BE046F"/>
    <w:rsid w:val="00BE0DEB"/>
    <w:rsid w:val="00BE2FC1"/>
    <w:rsid w:val="00BE358F"/>
    <w:rsid w:val="00BE6365"/>
    <w:rsid w:val="00BF0B54"/>
    <w:rsid w:val="00BF0B7F"/>
    <w:rsid w:val="00BF4720"/>
    <w:rsid w:val="00BF7B63"/>
    <w:rsid w:val="00C0115E"/>
    <w:rsid w:val="00C038EC"/>
    <w:rsid w:val="00C05C6D"/>
    <w:rsid w:val="00C06B50"/>
    <w:rsid w:val="00C1122B"/>
    <w:rsid w:val="00C11FBC"/>
    <w:rsid w:val="00C13B34"/>
    <w:rsid w:val="00C13F26"/>
    <w:rsid w:val="00C16E9F"/>
    <w:rsid w:val="00C1713D"/>
    <w:rsid w:val="00C177F1"/>
    <w:rsid w:val="00C21353"/>
    <w:rsid w:val="00C22F3A"/>
    <w:rsid w:val="00C25978"/>
    <w:rsid w:val="00C261C6"/>
    <w:rsid w:val="00C266B2"/>
    <w:rsid w:val="00C26953"/>
    <w:rsid w:val="00C26E7C"/>
    <w:rsid w:val="00C30A97"/>
    <w:rsid w:val="00C31DDC"/>
    <w:rsid w:val="00C34326"/>
    <w:rsid w:val="00C36201"/>
    <w:rsid w:val="00C368E8"/>
    <w:rsid w:val="00C36C3D"/>
    <w:rsid w:val="00C372C7"/>
    <w:rsid w:val="00C42443"/>
    <w:rsid w:val="00C42CBA"/>
    <w:rsid w:val="00C44C0C"/>
    <w:rsid w:val="00C5019E"/>
    <w:rsid w:val="00C535F3"/>
    <w:rsid w:val="00C5377C"/>
    <w:rsid w:val="00C53B29"/>
    <w:rsid w:val="00C53E8A"/>
    <w:rsid w:val="00C54DF3"/>
    <w:rsid w:val="00C560A7"/>
    <w:rsid w:val="00C56FC8"/>
    <w:rsid w:val="00C60F23"/>
    <w:rsid w:val="00C61C20"/>
    <w:rsid w:val="00C62EB2"/>
    <w:rsid w:val="00C62F5B"/>
    <w:rsid w:val="00C66E3D"/>
    <w:rsid w:val="00C71BEC"/>
    <w:rsid w:val="00C74D3A"/>
    <w:rsid w:val="00C80511"/>
    <w:rsid w:val="00C826F5"/>
    <w:rsid w:val="00C83740"/>
    <w:rsid w:val="00C84AD1"/>
    <w:rsid w:val="00C85579"/>
    <w:rsid w:val="00C863E5"/>
    <w:rsid w:val="00C87D61"/>
    <w:rsid w:val="00C931FC"/>
    <w:rsid w:val="00C932C5"/>
    <w:rsid w:val="00C9650E"/>
    <w:rsid w:val="00C966BD"/>
    <w:rsid w:val="00C973A0"/>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653C"/>
    <w:rsid w:val="00CF158D"/>
    <w:rsid w:val="00CF4394"/>
    <w:rsid w:val="00D000A9"/>
    <w:rsid w:val="00D005DB"/>
    <w:rsid w:val="00D0064E"/>
    <w:rsid w:val="00D00981"/>
    <w:rsid w:val="00D0280D"/>
    <w:rsid w:val="00D07A72"/>
    <w:rsid w:val="00D10577"/>
    <w:rsid w:val="00D1323B"/>
    <w:rsid w:val="00D14BAE"/>
    <w:rsid w:val="00D14E76"/>
    <w:rsid w:val="00D1648B"/>
    <w:rsid w:val="00D16819"/>
    <w:rsid w:val="00D20AC0"/>
    <w:rsid w:val="00D2321B"/>
    <w:rsid w:val="00D23DE4"/>
    <w:rsid w:val="00D248E7"/>
    <w:rsid w:val="00D26873"/>
    <w:rsid w:val="00D277ED"/>
    <w:rsid w:val="00D31683"/>
    <w:rsid w:val="00D336C8"/>
    <w:rsid w:val="00D339E8"/>
    <w:rsid w:val="00D3662E"/>
    <w:rsid w:val="00D36986"/>
    <w:rsid w:val="00D40B1F"/>
    <w:rsid w:val="00D40D75"/>
    <w:rsid w:val="00D449F0"/>
    <w:rsid w:val="00D44E57"/>
    <w:rsid w:val="00D50C8C"/>
    <w:rsid w:val="00D52393"/>
    <w:rsid w:val="00D523E4"/>
    <w:rsid w:val="00D5279D"/>
    <w:rsid w:val="00D52A1B"/>
    <w:rsid w:val="00D53F14"/>
    <w:rsid w:val="00D54BE4"/>
    <w:rsid w:val="00D572CB"/>
    <w:rsid w:val="00D60483"/>
    <w:rsid w:val="00D61ABB"/>
    <w:rsid w:val="00D63577"/>
    <w:rsid w:val="00D63BC3"/>
    <w:rsid w:val="00D65338"/>
    <w:rsid w:val="00D6784A"/>
    <w:rsid w:val="00D67FD7"/>
    <w:rsid w:val="00D74261"/>
    <w:rsid w:val="00D7441B"/>
    <w:rsid w:val="00D752AE"/>
    <w:rsid w:val="00D76AB2"/>
    <w:rsid w:val="00D80490"/>
    <w:rsid w:val="00D80A04"/>
    <w:rsid w:val="00D829AD"/>
    <w:rsid w:val="00D82EE2"/>
    <w:rsid w:val="00D8545C"/>
    <w:rsid w:val="00D87788"/>
    <w:rsid w:val="00D877C8"/>
    <w:rsid w:val="00D910C2"/>
    <w:rsid w:val="00D9168C"/>
    <w:rsid w:val="00D9189B"/>
    <w:rsid w:val="00D91DA6"/>
    <w:rsid w:val="00D9706F"/>
    <w:rsid w:val="00D972D4"/>
    <w:rsid w:val="00D97583"/>
    <w:rsid w:val="00DA195B"/>
    <w:rsid w:val="00DA2766"/>
    <w:rsid w:val="00DA6B55"/>
    <w:rsid w:val="00DB0015"/>
    <w:rsid w:val="00DB2AAD"/>
    <w:rsid w:val="00DB626D"/>
    <w:rsid w:val="00DB6365"/>
    <w:rsid w:val="00DC0BF1"/>
    <w:rsid w:val="00DC2F92"/>
    <w:rsid w:val="00DC41C3"/>
    <w:rsid w:val="00DC618F"/>
    <w:rsid w:val="00DD0325"/>
    <w:rsid w:val="00DD3593"/>
    <w:rsid w:val="00DE0C67"/>
    <w:rsid w:val="00DE6952"/>
    <w:rsid w:val="00DE7E74"/>
    <w:rsid w:val="00DF3D1A"/>
    <w:rsid w:val="00DF6EF8"/>
    <w:rsid w:val="00E00A69"/>
    <w:rsid w:val="00E00A9C"/>
    <w:rsid w:val="00E017F0"/>
    <w:rsid w:val="00E01A0E"/>
    <w:rsid w:val="00E01B46"/>
    <w:rsid w:val="00E041E4"/>
    <w:rsid w:val="00E06125"/>
    <w:rsid w:val="00E1012B"/>
    <w:rsid w:val="00E103C8"/>
    <w:rsid w:val="00E1085B"/>
    <w:rsid w:val="00E1308B"/>
    <w:rsid w:val="00E14581"/>
    <w:rsid w:val="00E15539"/>
    <w:rsid w:val="00E16541"/>
    <w:rsid w:val="00E2536E"/>
    <w:rsid w:val="00E25B8A"/>
    <w:rsid w:val="00E2632B"/>
    <w:rsid w:val="00E322F7"/>
    <w:rsid w:val="00E33249"/>
    <w:rsid w:val="00E3369B"/>
    <w:rsid w:val="00E36D76"/>
    <w:rsid w:val="00E405EA"/>
    <w:rsid w:val="00E408B7"/>
    <w:rsid w:val="00E41637"/>
    <w:rsid w:val="00E42789"/>
    <w:rsid w:val="00E43F59"/>
    <w:rsid w:val="00E45E5D"/>
    <w:rsid w:val="00E464F0"/>
    <w:rsid w:val="00E50BEB"/>
    <w:rsid w:val="00E5281D"/>
    <w:rsid w:val="00E52FFB"/>
    <w:rsid w:val="00E548FA"/>
    <w:rsid w:val="00E6092F"/>
    <w:rsid w:val="00E62049"/>
    <w:rsid w:val="00E629DA"/>
    <w:rsid w:val="00E6469F"/>
    <w:rsid w:val="00E65398"/>
    <w:rsid w:val="00E67FAC"/>
    <w:rsid w:val="00E71AA9"/>
    <w:rsid w:val="00E7200B"/>
    <w:rsid w:val="00E738CB"/>
    <w:rsid w:val="00E73C88"/>
    <w:rsid w:val="00E73CB4"/>
    <w:rsid w:val="00E74437"/>
    <w:rsid w:val="00E7443D"/>
    <w:rsid w:val="00E81C3E"/>
    <w:rsid w:val="00E82B6D"/>
    <w:rsid w:val="00E9470B"/>
    <w:rsid w:val="00E9586A"/>
    <w:rsid w:val="00E96C7D"/>
    <w:rsid w:val="00EA1177"/>
    <w:rsid w:val="00EA118B"/>
    <w:rsid w:val="00EA11B6"/>
    <w:rsid w:val="00EA2181"/>
    <w:rsid w:val="00EA2DD8"/>
    <w:rsid w:val="00EA4475"/>
    <w:rsid w:val="00EA4DCE"/>
    <w:rsid w:val="00EA681F"/>
    <w:rsid w:val="00EA6BBD"/>
    <w:rsid w:val="00EB156B"/>
    <w:rsid w:val="00EB2A29"/>
    <w:rsid w:val="00EB3823"/>
    <w:rsid w:val="00EB47D8"/>
    <w:rsid w:val="00EB57D3"/>
    <w:rsid w:val="00EB5EFD"/>
    <w:rsid w:val="00EB679F"/>
    <w:rsid w:val="00EB76E4"/>
    <w:rsid w:val="00EC0E65"/>
    <w:rsid w:val="00EC2938"/>
    <w:rsid w:val="00EC50C9"/>
    <w:rsid w:val="00EC58B4"/>
    <w:rsid w:val="00EC5BB2"/>
    <w:rsid w:val="00EC6CE3"/>
    <w:rsid w:val="00EC79EB"/>
    <w:rsid w:val="00ED12F0"/>
    <w:rsid w:val="00ED3821"/>
    <w:rsid w:val="00ED4773"/>
    <w:rsid w:val="00ED5479"/>
    <w:rsid w:val="00ED664B"/>
    <w:rsid w:val="00ED6A61"/>
    <w:rsid w:val="00EE03BB"/>
    <w:rsid w:val="00EE0B44"/>
    <w:rsid w:val="00EE275C"/>
    <w:rsid w:val="00EE6FE0"/>
    <w:rsid w:val="00EE704A"/>
    <w:rsid w:val="00EE7840"/>
    <w:rsid w:val="00EF4C74"/>
    <w:rsid w:val="00EF5268"/>
    <w:rsid w:val="00EF608E"/>
    <w:rsid w:val="00F002DE"/>
    <w:rsid w:val="00F0044B"/>
    <w:rsid w:val="00F04957"/>
    <w:rsid w:val="00F05807"/>
    <w:rsid w:val="00F07052"/>
    <w:rsid w:val="00F0706C"/>
    <w:rsid w:val="00F11EBE"/>
    <w:rsid w:val="00F12BA8"/>
    <w:rsid w:val="00F130D0"/>
    <w:rsid w:val="00F14933"/>
    <w:rsid w:val="00F1516A"/>
    <w:rsid w:val="00F22A26"/>
    <w:rsid w:val="00F234C5"/>
    <w:rsid w:val="00F24072"/>
    <w:rsid w:val="00F26432"/>
    <w:rsid w:val="00F2670B"/>
    <w:rsid w:val="00F3197A"/>
    <w:rsid w:val="00F32139"/>
    <w:rsid w:val="00F33D56"/>
    <w:rsid w:val="00F34E08"/>
    <w:rsid w:val="00F41D91"/>
    <w:rsid w:val="00F42363"/>
    <w:rsid w:val="00F46964"/>
    <w:rsid w:val="00F46F9A"/>
    <w:rsid w:val="00F4733E"/>
    <w:rsid w:val="00F5126A"/>
    <w:rsid w:val="00F61342"/>
    <w:rsid w:val="00F643B6"/>
    <w:rsid w:val="00F6636A"/>
    <w:rsid w:val="00F667C5"/>
    <w:rsid w:val="00F67E31"/>
    <w:rsid w:val="00F71297"/>
    <w:rsid w:val="00F718A8"/>
    <w:rsid w:val="00F72183"/>
    <w:rsid w:val="00F76D01"/>
    <w:rsid w:val="00F81C35"/>
    <w:rsid w:val="00F82981"/>
    <w:rsid w:val="00F8311F"/>
    <w:rsid w:val="00F83248"/>
    <w:rsid w:val="00F83376"/>
    <w:rsid w:val="00F853AE"/>
    <w:rsid w:val="00F91B43"/>
    <w:rsid w:val="00F93C74"/>
    <w:rsid w:val="00F93DCC"/>
    <w:rsid w:val="00F9435D"/>
    <w:rsid w:val="00F95FE7"/>
    <w:rsid w:val="00F97740"/>
    <w:rsid w:val="00FA2F7B"/>
    <w:rsid w:val="00FA6A42"/>
    <w:rsid w:val="00FB09FE"/>
    <w:rsid w:val="00FB593A"/>
    <w:rsid w:val="00FB6410"/>
    <w:rsid w:val="00FB6E82"/>
    <w:rsid w:val="00FC0042"/>
    <w:rsid w:val="00FC2A13"/>
    <w:rsid w:val="00FC4284"/>
    <w:rsid w:val="00FC4576"/>
    <w:rsid w:val="00FC6CBA"/>
    <w:rsid w:val="00FC7DBC"/>
    <w:rsid w:val="00FD076A"/>
    <w:rsid w:val="00FD0AA0"/>
    <w:rsid w:val="00FD1D5A"/>
    <w:rsid w:val="00FD5059"/>
    <w:rsid w:val="00FD554D"/>
    <w:rsid w:val="00FD71A4"/>
    <w:rsid w:val="00FE0D0C"/>
    <w:rsid w:val="00FE345D"/>
    <w:rsid w:val="00FE6469"/>
    <w:rsid w:val="00FF0FF7"/>
    <w:rsid w:val="00FF1438"/>
    <w:rsid w:val="00FF15A2"/>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rsid w:val="00945348"/>
    <w:rPr>
      <w:rFonts w:ascii="Consolas" w:hAnsi="Consolas"/>
      <w:sz w:val="20"/>
    </w:rPr>
  </w:style>
  <w:style w:type="character" w:customStyle="1" w:styleId="HTMLPreformattedChar">
    <w:name w:val="HTML Preformatted Char"/>
    <w:basedOn w:val="DefaultParagraphFont"/>
    <w:link w:val="HTMLPreformatted"/>
    <w:rsid w:val="00945348"/>
    <w:rPr>
      <w:rFonts w:ascii="Consolas" w:hAnsi="Consolas"/>
      <w:color w:val="008080"/>
    </w:rPr>
  </w:style>
</w:styles>
</file>

<file path=word/webSettings.xml><?xml version="1.0" encoding="utf-8"?>
<w:webSettings xmlns:r="http://schemas.openxmlformats.org/officeDocument/2006/relationships" xmlns:w="http://schemas.openxmlformats.org/wordprocessingml/2006/main">
  <w:divs>
    <w:div w:id="1704972">
      <w:bodyDiv w:val="1"/>
      <w:marLeft w:val="0"/>
      <w:marRight w:val="0"/>
      <w:marTop w:val="0"/>
      <w:marBottom w:val="0"/>
      <w:divBdr>
        <w:top w:val="none" w:sz="0" w:space="0" w:color="auto"/>
        <w:left w:val="none" w:sz="0" w:space="0" w:color="auto"/>
        <w:bottom w:val="none" w:sz="0" w:space="0" w:color="auto"/>
        <w:right w:val="none" w:sz="0" w:space="0" w:color="auto"/>
      </w:divBdr>
    </w:div>
    <w:div w:id="123280864">
      <w:bodyDiv w:val="1"/>
      <w:marLeft w:val="0"/>
      <w:marRight w:val="0"/>
      <w:marTop w:val="0"/>
      <w:marBottom w:val="0"/>
      <w:divBdr>
        <w:top w:val="none" w:sz="0" w:space="0" w:color="auto"/>
        <w:left w:val="none" w:sz="0" w:space="0" w:color="auto"/>
        <w:bottom w:val="none" w:sz="0" w:space="0" w:color="auto"/>
        <w:right w:val="none" w:sz="0" w:space="0" w:color="auto"/>
      </w:divBdr>
    </w:div>
    <w:div w:id="374887811">
      <w:bodyDiv w:val="1"/>
      <w:marLeft w:val="0"/>
      <w:marRight w:val="0"/>
      <w:marTop w:val="0"/>
      <w:marBottom w:val="0"/>
      <w:divBdr>
        <w:top w:val="none" w:sz="0" w:space="0" w:color="auto"/>
        <w:left w:val="none" w:sz="0" w:space="0" w:color="auto"/>
        <w:bottom w:val="none" w:sz="0" w:space="0" w:color="auto"/>
        <w:right w:val="none" w:sz="0" w:space="0" w:color="auto"/>
      </w:divBdr>
    </w:div>
    <w:div w:id="38222040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35146715">
      <w:bodyDiv w:val="1"/>
      <w:marLeft w:val="0"/>
      <w:marRight w:val="0"/>
      <w:marTop w:val="0"/>
      <w:marBottom w:val="0"/>
      <w:divBdr>
        <w:top w:val="none" w:sz="0" w:space="0" w:color="auto"/>
        <w:left w:val="none" w:sz="0" w:space="0" w:color="auto"/>
        <w:bottom w:val="none" w:sz="0" w:space="0" w:color="auto"/>
        <w:right w:val="none" w:sz="0" w:space="0" w:color="auto"/>
      </w:divBdr>
    </w:div>
    <w:div w:id="933712690">
      <w:bodyDiv w:val="1"/>
      <w:marLeft w:val="0"/>
      <w:marRight w:val="0"/>
      <w:marTop w:val="0"/>
      <w:marBottom w:val="0"/>
      <w:divBdr>
        <w:top w:val="none" w:sz="0" w:space="0" w:color="auto"/>
        <w:left w:val="none" w:sz="0" w:space="0" w:color="auto"/>
        <w:bottom w:val="none" w:sz="0" w:space="0" w:color="auto"/>
        <w:right w:val="none" w:sz="0" w:space="0" w:color="auto"/>
      </w:divBdr>
    </w:div>
    <w:div w:id="963735312">
      <w:bodyDiv w:val="1"/>
      <w:marLeft w:val="0"/>
      <w:marRight w:val="0"/>
      <w:marTop w:val="0"/>
      <w:marBottom w:val="0"/>
      <w:divBdr>
        <w:top w:val="none" w:sz="0" w:space="0" w:color="auto"/>
        <w:left w:val="none" w:sz="0" w:space="0" w:color="auto"/>
        <w:bottom w:val="none" w:sz="0" w:space="0" w:color="auto"/>
        <w:right w:val="none" w:sz="0" w:space="0" w:color="auto"/>
      </w:divBdr>
    </w:div>
    <w:div w:id="1087579473">
      <w:bodyDiv w:val="1"/>
      <w:marLeft w:val="0"/>
      <w:marRight w:val="0"/>
      <w:marTop w:val="0"/>
      <w:marBottom w:val="0"/>
      <w:divBdr>
        <w:top w:val="none" w:sz="0" w:space="0" w:color="auto"/>
        <w:left w:val="none" w:sz="0" w:space="0" w:color="auto"/>
        <w:bottom w:val="none" w:sz="0" w:space="0" w:color="auto"/>
        <w:right w:val="none" w:sz="0" w:space="0" w:color="auto"/>
      </w:divBdr>
    </w:div>
    <w:div w:id="1099259477">
      <w:bodyDiv w:val="1"/>
      <w:marLeft w:val="0"/>
      <w:marRight w:val="0"/>
      <w:marTop w:val="0"/>
      <w:marBottom w:val="0"/>
      <w:divBdr>
        <w:top w:val="none" w:sz="0" w:space="0" w:color="auto"/>
        <w:left w:val="none" w:sz="0" w:space="0" w:color="auto"/>
        <w:bottom w:val="none" w:sz="0" w:space="0" w:color="auto"/>
        <w:right w:val="none" w:sz="0" w:space="0" w:color="auto"/>
      </w:divBdr>
    </w:div>
    <w:div w:id="118602266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913591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4098296">
      <w:bodyDiv w:val="1"/>
      <w:marLeft w:val="0"/>
      <w:marRight w:val="0"/>
      <w:marTop w:val="0"/>
      <w:marBottom w:val="0"/>
      <w:divBdr>
        <w:top w:val="none" w:sz="0" w:space="0" w:color="auto"/>
        <w:left w:val="none" w:sz="0" w:space="0" w:color="auto"/>
        <w:bottom w:val="none" w:sz="0" w:space="0" w:color="auto"/>
        <w:right w:val="none" w:sz="0" w:space="0" w:color="auto"/>
      </w:divBdr>
    </w:div>
    <w:div w:id="2067607247">
      <w:bodyDiv w:val="1"/>
      <w:marLeft w:val="0"/>
      <w:marRight w:val="0"/>
      <w:marTop w:val="0"/>
      <w:marBottom w:val="0"/>
      <w:divBdr>
        <w:top w:val="none" w:sz="0" w:space="0" w:color="auto"/>
        <w:left w:val="none" w:sz="0" w:space="0" w:color="auto"/>
        <w:bottom w:val="none" w:sz="0" w:space="0" w:color="auto"/>
        <w:right w:val="none" w:sz="0" w:space="0" w:color="auto"/>
      </w:divBdr>
    </w:div>
    <w:div w:id="2126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49B3-F29E-4233-998A-95A2DCF9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2011-02-28T21:02:00Z</cp:lastPrinted>
  <dcterms:created xsi:type="dcterms:W3CDTF">2012-03-10T18:24:00Z</dcterms:created>
  <dcterms:modified xsi:type="dcterms:W3CDTF">2012-03-10T18:24:00Z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