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86" w:rsidRPr="00C02B16" w:rsidRDefault="007A5386" w:rsidP="00F527FF">
      <w:pPr>
        <w:tabs>
          <w:tab w:val="left" w:pos="288"/>
          <w:tab w:val="left" w:pos="4752"/>
        </w:tabs>
        <w:spacing w:line="240" w:lineRule="exact"/>
        <w:jc w:val="center"/>
        <w:rPr>
          <w:color w:val="auto"/>
        </w:rPr>
      </w:pPr>
    </w:p>
    <w:p w:rsidR="00540BEF" w:rsidRPr="00C02B16" w:rsidRDefault="00FE3349" w:rsidP="00F527FF">
      <w:pPr>
        <w:tabs>
          <w:tab w:val="left" w:pos="288"/>
          <w:tab w:val="left" w:pos="4752"/>
        </w:tabs>
        <w:spacing w:line="240" w:lineRule="exact"/>
        <w:jc w:val="center"/>
        <w:rPr>
          <w:color w:val="auto"/>
        </w:rPr>
      </w:pPr>
      <w:r w:rsidRPr="00C02B16">
        <w:rPr>
          <w:color w:val="auto"/>
        </w:rPr>
        <w:t>RECORD OF PROCEEDINGS</w:t>
      </w:r>
    </w:p>
    <w:p w:rsidR="00540BEF" w:rsidRPr="00C02B16" w:rsidRDefault="00540BEF" w:rsidP="00F527FF">
      <w:pPr>
        <w:tabs>
          <w:tab w:val="left" w:pos="288"/>
          <w:tab w:val="left" w:pos="4752"/>
        </w:tabs>
        <w:spacing w:line="240" w:lineRule="exact"/>
        <w:jc w:val="center"/>
        <w:rPr>
          <w:color w:val="auto"/>
        </w:rPr>
      </w:pPr>
      <w:r w:rsidRPr="00C02B16">
        <w:rPr>
          <w:color w:val="auto"/>
        </w:rPr>
        <w:t>PHYSICAL DISABILITY BOARD OF REVIEW</w:t>
      </w:r>
    </w:p>
    <w:p w:rsidR="00540BEF" w:rsidRPr="00C02B16" w:rsidRDefault="00540BEF" w:rsidP="00F527FF">
      <w:pPr>
        <w:tabs>
          <w:tab w:val="left" w:pos="288"/>
          <w:tab w:val="left" w:pos="4752"/>
        </w:tabs>
        <w:spacing w:line="240" w:lineRule="exact"/>
        <w:jc w:val="both"/>
        <w:rPr>
          <w:color w:val="auto"/>
        </w:rPr>
      </w:pPr>
    </w:p>
    <w:p w:rsidR="00540BEF" w:rsidRPr="00C02B16" w:rsidRDefault="00540BEF" w:rsidP="00F527FF">
      <w:pPr>
        <w:tabs>
          <w:tab w:val="left" w:pos="288"/>
          <w:tab w:val="left" w:pos="4752"/>
        </w:tabs>
        <w:spacing w:line="240" w:lineRule="exact"/>
        <w:jc w:val="both"/>
        <w:rPr>
          <w:color w:val="auto"/>
        </w:rPr>
      </w:pPr>
      <w:r w:rsidRPr="00C02B16">
        <w:rPr>
          <w:color w:val="auto"/>
        </w:rPr>
        <w:t>NAME:</w:t>
      </w:r>
      <w:r w:rsidR="007722C3" w:rsidRPr="00C02B16">
        <w:rPr>
          <w:color w:val="auto"/>
        </w:rPr>
        <w:t xml:space="preserve"> </w:t>
      </w:r>
      <w:r w:rsidR="008F7F23">
        <w:rPr>
          <w:color w:val="auto"/>
        </w:rPr>
        <w:t xml:space="preserve"> </w:t>
      </w:r>
      <w:r w:rsidR="00B14B2A" w:rsidRPr="00C02B16">
        <w:rPr>
          <w:color w:val="auto"/>
        </w:rPr>
        <w:tab/>
      </w:r>
      <w:r w:rsidRPr="00C02B16">
        <w:rPr>
          <w:color w:val="auto"/>
        </w:rPr>
        <w:tab/>
        <w:t>BRANCH OF SERVICE:</w:t>
      </w:r>
      <w:r w:rsidR="00B14B2A" w:rsidRPr="00C02B16">
        <w:rPr>
          <w:color w:val="auto"/>
        </w:rPr>
        <w:t xml:space="preserve"> AIR FORCE</w:t>
      </w:r>
      <w:r w:rsidRPr="00C02B16">
        <w:rPr>
          <w:color w:val="auto"/>
        </w:rPr>
        <w:t xml:space="preserve"> </w:t>
      </w:r>
    </w:p>
    <w:p w:rsidR="00B52CF1" w:rsidRDefault="007722C3" w:rsidP="00F527FF">
      <w:pPr>
        <w:tabs>
          <w:tab w:val="left" w:pos="288"/>
          <w:tab w:val="left" w:pos="4752"/>
        </w:tabs>
        <w:spacing w:line="240" w:lineRule="exact"/>
        <w:ind w:right="-270"/>
        <w:jc w:val="both"/>
        <w:rPr>
          <w:color w:val="auto"/>
        </w:rPr>
      </w:pPr>
      <w:r w:rsidRPr="00C02B16">
        <w:rPr>
          <w:color w:val="auto"/>
        </w:rPr>
        <w:t>CASE NUMBER:  PD0900</w:t>
      </w:r>
      <w:r w:rsidR="00B14B2A" w:rsidRPr="00C02B16">
        <w:rPr>
          <w:color w:val="auto"/>
        </w:rPr>
        <w:t>552</w:t>
      </w:r>
      <w:r w:rsidR="00CE64FA" w:rsidRPr="00C02B16">
        <w:rPr>
          <w:color w:val="auto"/>
        </w:rPr>
        <w:tab/>
      </w:r>
      <w:r w:rsidRPr="00C02B16">
        <w:rPr>
          <w:color w:val="auto"/>
        </w:rPr>
        <w:tab/>
      </w:r>
      <w:r w:rsidR="00540BEF" w:rsidRPr="00C02B16">
        <w:rPr>
          <w:color w:val="auto"/>
        </w:rPr>
        <w:t xml:space="preserve">BOARD DATE: </w:t>
      </w:r>
      <w:r w:rsidR="00276C86" w:rsidRPr="00C02B16">
        <w:rPr>
          <w:color w:val="auto"/>
        </w:rPr>
        <w:t>20</w:t>
      </w:r>
      <w:r w:rsidR="00386591" w:rsidRPr="00C02B16">
        <w:rPr>
          <w:color w:val="auto"/>
        </w:rPr>
        <w:t>10</w:t>
      </w:r>
      <w:r w:rsidR="00C02B16">
        <w:rPr>
          <w:color w:val="auto"/>
        </w:rPr>
        <w:t>0721</w:t>
      </w:r>
    </w:p>
    <w:p w:rsidR="00540BEF" w:rsidRPr="00C02B16" w:rsidRDefault="00540BEF" w:rsidP="00F527FF">
      <w:pPr>
        <w:tabs>
          <w:tab w:val="left" w:pos="288"/>
          <w:tab w:val="left" w:pos="4752"/>
        </w:tabs>
        <w:spacing w:line="240" w:lineRule="exact"/>
        <w:ind w:right="-270"/>
        <w:jc w:val="both"/>
        <w:rPr>
          <w:color w:val="auto"/>
        </w:rPr>
      </w:pPr>
      <w:r w:rsidRPr="00C02B16">
        <w:rPr>
          <w:color w:val="auto"/>
        </w:rPr>
        <w:t xml:space="preserve">SEPARATION DATE: </w:t>
      </w:r>
      <w:r w:rsidR="000D7084" w:rsidRPr="00C02B16">
        <w:rPr>
          <w:color w:val="auto"/>
        </w:rPr>
        <w:t>20031110</w:t>
      </w:r>
    </w:p>
    <w:p w:rsidR="00540BEF" w:rsidRPr="00B477C9" w:rsidRDefault="00540BEF" w:rsidP="00F527FF">
      <w:pPr>
        <w:tabs>
          <w:tab w:val="left" w:pos="288"/>
          <w:tab w:val="left" w:pos="4752"/>
        </w:tabs>
        <w:spacing w:line="240" w:lineRule="exact"/>
        <w:jc w:val="both"/>
        <w:rPr>
          <w:color w:val="auto"/>
        </w:rPr>
      </w:pPr>
      <w:r w:rsidRPr="00B477C9">
        <w:rPr>
          <w:color w:val="auto"/>
          <w:u w:val="single"/>
        </w:rPr>
        <w:t>________________________________</w:t>
      </w:r>
      <w:r w:rsidR="0058789E" w:rsidRPr="00B477C9">
        <w:rPr>
          <w:color w:val="auto"/>
          <w:u w:val="single"/>
        </w:rPr>
        <w:t>_______________</w:t>
      </w:r>
      <w:r w:rsidRPr="00B477C9">
        <w:rPr>
          <w:color w:val="auto"/>
          <w:u w:val="single"/>
        </w:rPr>
        <w:t>________________</w:t>
      </w:r>
      <w:r w:rsidRPr="00B477C9">
        <w:rPr>
          <w:color w:val="auto"/>
        </w:rPr>
        <w:t>_</w:t>
      </w:r>
    </w:p>
    <w:p w:rsidR="00B522CD" w:rsidRPr="00B477C9" w:rsidRDefault="00B522CD" w:rsidP="00F527FF">
      <w:pPr>
        <w:tabs>
          <w:tab w:val="left" w:pos="288"/>
          <w:tab w:val="left" w:pos="4752"/>
        </w:tabs>
        <w:spacing w:line="240" w:lineRule="exact"/>
        <w:jc w:val="both"/>
        <w:rPr>
          <w:color w:val="auto"/>
        </w:rPr>
      </w:pPr>
    </w:p>
    <w:p w:rsidR="00684E2B" w:rsidRPr="00B477C9" w:rsidRDefault="00811D5B" w:rsidP="00F527FF">
      <w:pPr>
        <w:tabs>
          <w:tab w:val="left" w:pos="288"/>
          <w:tab w:val="left" w:pos="4752"/>
        </w:tabs>
        <w:spacing w:line="240" w:lineRule="exact"/>
        <w:jc w:val="both"/>
        <w:rPr>
          <w:color w:val="auto"/>
          <w:szCs w:val="24"/>
        </w:rPr>
      </w:pPr>
      <w:r w:rsidRPr="00B477C9">
        <w:rPr>
          <w:color w:val="auto"/>
          <w:u w:val="single"/>
        </w:rPr>
        <w:t>SUMMARY</w:t>
      </w:r>
      <w:r w:rsidR="003D7DDB" w:rsidRPr="00B477C9">
        <w:rPr>
          <w:color w:val="auto"/>
          <w:u w:val="single"/>
        </w:rPr>
        <w:t xml:space="preserve"> OF CASE</w:t>
      </w:r>
      <w:r w:rsidR="00B522CD" w:rsidRPr="00B477C9">
        <w:rPr>
          <w:color w:val="auto"/>
        </w:rPr>
        <w:t>:</w:t>
      </w:r>
      <w:r w:rsidR="00BA30D1" w:rsidRPr="00B477C9">
        <w:rPr>
          <w:color w:val="auto"/>
        </w:rPr>
        <w:t xml:space="preserve"> </w:t>
      </w:r>
      <w:r w:rsidR="00FB6E82" w:rsidRPr="00B477C9">
        <w:rPr>
          <w:color w:val="auto"/>
        </w:rPr>
        <w:t xml:space="preserve"> </w:t>
      </w:r>
      <w:r w:rsidR="00684E2B" w:rsidRPr="00B477C9">
        <w:rPr>
          <w:color w:val="auto"/>
          <w:szCs w:val="24"/>
        </w:rPr>
        <w:t>This covered individual (CI) was</w:t>
      </w:r>
      <w:r w:rsidR="00F94A5D" w:rsidRPr="00B477C9">
        <w:rPr>
          <w:color w:val="auto"/>
          <w:szCs w:val="24"/>
        </w:rPr>
        <w:t xml:space="preserve"> a</w:t>
      </w:r>
      <w:r w:rsidR="00CE1AA2" w:rsidRPr="00B477C9">
        <w:rPr>
          <w:color w:val="auto"/>
          <w:szCs w:val="24"/>
        </w:rPr>
        <w:t xml:space="preserve"> </w:t>
      </w:r>
      <w:r w:rsidR="009E47C1" w:rsidRPr="00B477C9">
        <w:rPr>
          <w:color w:val="auto"/>
          <w:szCs w:val="24"/>
        </w:rPr>
        <w:t>Senior Airman</w:t>
      </w:r>
      <w:r w:rsidR="00D254FE" w:rsidRPr="00B477C9">
        <w:rPr>
          <w:color w:val="auto"/>
          <w:szCs w:val="24"/>
        </w:rPr>
        <w:t>/</w:t>
      </w:r>
      <w:r w:rsidR="009E47C1" w:rsidRPr="00B477C9">
        <w:rPr>
          <w:color w:val="auto"/>
          <w:szCs w:val="24"/>
        </w:rPr>
        <w:t xml:space="preserve">E4, Aircraft Loadmaster, </w:t>
      </w:r>
      <w:r w:rsidR="00684E2B" w:rsidRPr="00B477C9">
        <w:rPr>
          <w:color w:val="auto"/>
          <w:szCs w:val="24"/>
        </w:rPr>
        <w:t xml:space="preserve">medically separated from the </w:t>
      </w:r>
      <w:r w:rsidR="009E47C1" w:rsidRPr="00B477C9">
        <w:rPr>
          <w:color w:val="auto"/>
          <w:szCs w:val="24"/>
        </w:rPr>
        <w:t>Air Force in 2003</w:t>
      </w:r>
      <w:r w:rsidR="00684E2B" w:rsidRPr="00B477C9">
        <w:rPr>
          <w:color w:val="auto"/>
          <w:szCs w:val="24"/>
        </w:rPr>
        <w:t xml:space="preserve"> after </w:t>
      </w:r>
      <w:r w:rsidR="00410C42">
        <w:rPr>
          <w:color w:val="auto"/>
          <w:szCs w:val="24"/>
        </w:rPr>
        <w:t xml:space="preserve">three </w:t>
      </w:r>
      <w:r w:rsidR="00684E2B" w:rsidRPr="00B477C9">
        <w:rPr>
          <w:color w:val="auto"/>
          <w:szCs w:val="24"/>
        </w:rPr>
        <w:t>year</w:t>
      </w:r>
      <w:r w:rsidR="00A82DD8" w:rsidRPr="00B477C9">
        <w:rPr>
          <w:color w:val="auto"/>
          <w:szCs w:val="24"/>
        </w:rPr>
        <w:t>s</w:t>
      </w:r>
      <w:r w:rsidR="00684E2B" w:rsidRPr="00B477C9">
        <w:rPr>
          <w:color w:val="auto"/>
          <w:szCs w:val="24"/>
        </w:rPr>
        <w:t xml:space="preserve"> of service.  The medical basis for the separation was </w:t>
      </w:r>
      <w:r w:rsidR="00262404" w:rsidRPr="00B477C9">
        <w:rPr>
          <w:color w:val="auto"/>
          <w:szCs w:val="24"/>
        </w:rPr>
        <w:t xml:space="preserve">Central Nervous System </w:t>
      </w:r>
      <w:proofErr w:type="spellStart"/>
      <w:r w:rsidR="00262404" w:rsidRPr="00B477C9">
        <w:rPr>
          <w:color w:val="auto"/>
          <w:szCs w:val="24"/>
        </w:rPr>
        <w:t>Hypersomnolence</w:t>
      </w:r>
      <w:proofErr w:type="spellEnd"/>
      <w:r w:rsidR="00262404" w:rsidRPr="00B477C9">
        <w:rPr>
          <w:color w:val="auto"/>
          <w:szCs w:val="24"/>
        </w:rPr>
        <w:t>.</w:t>
      </w:r>
      <w:r w:rsidR="00684E2B" w:rsidRPr="00B477C9">
        <w:rPr>
          <w:color w:val="auto"/>
          <w:szCs w:val="24"/>
        </w:rPr>
        <w:t xml:space="preserve"> </w:t>
      </w:r>
      <w:r w:rsidR="00683B79">
        <w:rPr>
          <w:color w:val="auto"/>
          <w:szCs w:val="24"/>
        </w:rPr>
        <w:t xml:space="preserve">The </w:t>
      </w:r>
      <w:r w:rsidR="00684E2B" w:rsidRPr="00B477C9">
        <w:rPr>
          <w:color w:val="auto"/>
          <w:szCs w:val="24"/>
        </w:rPr>
        <w:t xml:space="preserve">CI was referred to the PEB, </w:t>
      </w:r>
      <w:r w:rsidR="00E866F8" w:rsidRPr="00B477C9">
        <w:rPr>
          <w:color w:val="auto"/>
          <w:szCs w:val="24"/>
        </w:rPr>
        <w:t>determined unfit for continued military service</w:t>
      </w:r>
      <w:r w:rsidR="00683B79">
        <w:rPr>
          <w:color w:val="auto"/>
          <w:szCs w:val="24"/>
        </w:rPr>
        <w:t>,</w:t>
      </w:r>
      <w:r w:rsidR="00E866F8" w:rsidRPr="00B477C9">
        <w:rPr>
          <w:color w:val="auto"/>
          <w:szCs w:val="24"/>
        </w:rPr>
        <w:t xml:space="preserve"> </w:t>
      </w:r>
      <w:r w:rsidR="00684E2B" w:rsidRPr="00B477C9">
        <w:rPr>
          <w:color w:val="auto"/>
          <w:szCs w:val="24"/>
        </w:rPr>
        <w:t xml:space="preserve">and separated at </w:t>
      </w:r>
      <w:r w:rsidR="00455735" w:rsidRPr="00B477C9">
        <w:rPr>
          <w:color w:val="auto"/>
          <w:szCs w:val="24"/>
        </w:rPr>
        <w:t>10</w:t>
      </w:r>
      <w:r w:rsidR="00684E2B" w:rsidRPr="00B477C9">
        <w:rPr>
          <w:color w:val="auto"/>
          <w:szCs w:val="24"/>
        </w:rPr>
        <w:t>% disability</w:t>
      </w:r>
      <w:r w:rsidR="00E866F8" w:rsidRPr="00B477C9">
        <w:rPr>
          <w:color w:val="auto"/>
          <w:szCs w:val="24"/>
        </w:rPr>
        <w:t xml:space="preserve"> using the Veterans Affairs Schedule for Ratings Disabilities (VASRD) and </w:t>
      </w:r>
      <w:proofErr w:type="gramStart"/>
      <w:r w:rsidR="00E866F8" w:rsidRPr="00B477C9">
        <w:rPr>
          <w:color w:val="auto"/>
          <w:szCs w:val="24"/>
        </w:rPr>
        <w:t>applicable</w:t>
      </w:r>
      <w:proofErr w:type="gramEnd"/>
      <w:r w:rsidR="003050DD" w:rsidRPr="00B477C9">
        <w:rPr>
          <w:color w:val="auto"/>
          <w:szCs w:val="24"/>
        </w:rPr>
        <w:t xml:space="preserve"> </w:t>
      </w:r>
      <w:r w:rsidR="00455735" w:rsidRPr="00B477C9">
        <w:rPr>
          <w:color w:val="auto"/>
          <w:szCs w:val="24"/>
        </w:rPr>
        <w:t>Air Force</w:t>
      </w:r>
      <w:r w:rsidR="00E866F8" w:rsidRPr="00B477C9">
        <w:rPr>
          <w:color w:val="auto"/>
          <w:szCs w:val="24"/>
        </w:rPr>
        <w:t xml:space="preserve"> and Department of Defense regulations.</w:t>
      </w:r>
    </w:p>
    <w:p w:rsidR="00923B25" w:rsidRPr="00B477C9" w:rsidRDefault="008B5D31" w:rsidP="00F527FF">
      <w:pPr>
        <w:tabs>
          <w:tab w:val="left" w:pos="288"/>
          <w:tab w:val="left" w:pos="4752"/>
        </w:tabs>
        <w:spacing w:line="240" w:lineRule="exact"/>
        <w:ind w:right="-540"/>
        <w:jc w:val="both"/>
        <w:rPr>
          <w:color w:val="auto"/>
        </w:rPr>
      </w:pPr>
      <w:r w:rsidRPr="00B477C9">
        <w:rPr>
          <w:color w:val="auto"/>
          <w:u w:val="single"/>
        </w:rPr>
        <w:t>____________________________</w:t>
      </w:r>
      <w:r w:rsidR="0058789E" w:rsidRPr="00B477C9">
        <w:rPr>
          <w:color w:val="auto"/>
          <w:u w:val="single"/>
        </w:rPr>
        <w:t>___________</w:t>
      </w:r>
      <w:r w:rsidRPr="00B477C9">
        <w:rPr>
          <w:color w:val="auto"/>
          <w:u w:val="single"/>
        </w:rPr>
        <w:t>__________________________</w:t>
      </w:r>
    </w:p>
    <w:p w:rsidR="00923B25" w:rsidRPr="00B477C9" w:rsidRDefault="00923B25" w:rsidP="00F527FF">
      <w:pPr>
        <w:tabs>
          <w:tab w:val="left" w:pos="288"/>
          <w:tab w:val="left" w:pos="4752"/>
        </w:tabs>
        <w:spacing w:line="240" w:lineRule="exact"/>
        <w:jc w:val="both"/>
        <w:rPr>
          <w:color w:val="auto"/>
        </w:rPr>
      </w:pPr>
    </w:p>
    <w:p w:rsidR="00E866F8" w:rsidRDefault="001C181A" w:rsidP="00F527FF">
      <w:pPr>
        <w:tabs>
          <w:tab w:val="left" w:pos="288"/>
          <w:tab w:val="left" w:pos="4752"/>
        </w:tabs>
        <w:spacing w:line="240" w:lineRule="exact"/>
        <w:jc w:val="both"/>
        <w:rPr>
          <w:color w:val="auto"/>
          <w:szCs w:val="24"/>
        </w:rPr>
      </w:pPr>
      <w:r w:rsidRPr="00B477C9">
        <w:rPr>
          <w:color w:val="auto"/>
          <w:szCs w:val="24"/>
          <w:u w:val="single"/>
        </w:rPr>
        <w:t>CI CONTENTION</w:t>
      </w:r>
      <w:r w:rsidRPr="00B477C9">
        <w:rPr>
          <w:color w:val="auto"/>
          <w:szCs w:val="24"/>
        </w:rPr>
        <w:t>:</w:t>
      </w:r>
      <w:r w:rsidR="00FB6E82" w:rsidRPr="00B477C9">
        <w:rPr>
          <w:color w:val="auto"/>
          <w:szCs w:val="24"/>
        </w:rPr>
        <w:t xml:space="preserve">  </w:t>
      </w:r>
      <w:r w:rsidR="00B477C9">
        <w:rPr>
          <w:color w:val="auto"/>
          <w:szCs w:val="24"/>
        </w:rPr>
        <w:t>‘</w:t>
      </w:r>
      <w:proofErr w:type="spellStart"/>
      <w:r w:rsidR="00F00443" w:rsidRPr="00B477C9">
        <w:rPr>
          <w:rFonts w:cs="Arial"/>
          <w:color w:val="auto"/>
          <w:szCs w:val="24"/>
        </w:rPr>
        <w:t>Hypersomnia</w:t>
      </w:r>
      <w:proofErr w:type="spellEnd"/>
      <w:r w:rsidR="00F00443" w:rsidRPr="00B477C9">
        <w:rPr>
          <w:rFonts w:cs="Arial"/>
          <w:color w:val="auto"/>
          <w:szCs w:val="24"/>
        </w:rPr>
        <w:t>/Narcolepsy</w:t>
      </w:r>
      <w:r w:rsidR="00B477C9">
        <w:rPr>
          <w:color w:val="auto"/>
          <w:szCs w:val="24"/>
        </w:rPr>
        <w:t>’</w:t>
      </w:r>
    </w:p>
    <w:p w:rsidR="00B477C9" w:rsidRPr="00B477C9" w:rsidRDefault="00B477C9" w:rsidP="00F527FF">
      <w:pPr>
        <w:tabs>
          <w:tab w:val="left" w:pos="288"/>
          <w:tab w:val="left" w:pos="4752"/>
        </w:tabs>
        <w:spacing w:line="240" w:lineRule="exact"/>
        <w:jc w:val="both"/>
        <w:rPr>
          <w:color w:val="auto"/>
          <w:szCs w:val="24"/>
        </w:rPr>
      </w:pPr>
    </w:p>
    <w:p w:rsidR="00B477C9" w:rsidRPr="00B477C9" w:rsidRDefault="00B477C9" w:rsidP="00F527FF">
      <w:pPr>
        <w:autoSpaceDE w:val="0"/>
        <w:autoSpaceDN w:val="0"/>
        <w:adjustRightInd w:val="0"/>
        <w:spacing w:line="240" w:lineRule="exact"/>
        <w:jc w:val="both"/>
        <w:rPr>
          <w:color w:val="auto"/>
          <w:szCs w:val="24"/>
        </w:rPr>
      </w:pPr>
      <w:r>
        <w:rPr>
          <w:color w:val="auto"/>
          <w:szCs w:val="24"/>
        </w:rPr>
        <w:t>‘I</w:t>
      </w:r>
      <w:r w:rsidRPr="00B477C9">
        <w:rPr>
          <w:color w:val="auto"/>
          <w:szCs w:val="24"/>
        </w:rPr>
        <w:t xml:space="preserve"> </w:t>
      </w:r>
      <w:r w:rsidRPr="00B477C9">
        <w:rPr>
          <w:rFonts w:cs="Arial"/>
          <w:color w:val="auto"/>
          <w:szCs w:val="24"/>
        </w:rPr>
        <w:t xml:space="preserve">encourage the panel to review </w:t>
      </w:r>
      <w:proofErr w:type="gramStart"/>
      <w:r w:rsidRPr="00B477C9">
        <w:rPr>
          <w:rFonts w:cs="Arial"/>
          <w:color w:val="auto"/>
          <w:szCs w:val="24"/>
        </w:rPr>
        <w:t>all of</w:t>
      </w:r>
      <w:r>
        <w:rPr>
          <w:rFonts w:cs="Arial"/>
          <w:color w:val="auto"/>
          <w:szCs w:val="24"/>
        </w:rPr>
        <w:t xml:space="preserve"> </w:t>
      </w:r>
      <w:r w:rsidRPr="00B477C9">
        <w:rPr>
          <w:rFonts w:cs="Arial"/>
          <w:color w:val="auto"/>
          <w:szCs w:val="24"/>
        </w:rPr>
        <w:t>my</w:t>
      </w:r>
      <w:proofErr w:type="gramEnd"/>
      <w:r w:rsidRPr="00B477C9">
        <w:rPr>
          <w:rFonts w:cs="Arial"/>
          <w:color w:val="auto"/>
          <w:szCs w:val="24"/>
        </w:rPr>
        <w:t xml:space="preserve"> VA file. </w:t>
      </w:r>
      <w:r w:rsidR="00373E6F">
        <w:rPr>
          <w:rFonts w:cs="Arial"/>
          <w:color w:val="auto"/>
          <w:szCs w:val="24"/>
        </w:rPr>
        <w:t xml:space="preserve"> </w:t>
      </w:r>
      <w:r w:rsidRPr="00B477C9">
        <w:rPr>
          <w:rFonts w:cs="Arial"/>
          <w:color w:val="auto"/>
          <w:szCs w:val="24"/>
        </w:rPr>
        <w:t xml:space="preserve">I have included </w:t>
      </w:r>
      <w:r w:rsidRPr="00B477C9">
        <w:rPr>
          <w:color w:val="auto"/>
          <w:szCs w:val="24"/>
        </w:rPr>
        <w:t xml:space="preserve">a </w:t>
      </w:r>
      <w:r w:rsidRPr="00B477C9">
        <w:rPr>
          <w:rFonts w:cs="Arial"/>
          <w:color w:val="auto"/>
          <w:szCs w:val="24"/>
        </w:rPr>
        <w:t xml:space="preserve">statement to the panel as well </w:t>
      </w:r>
      <w:r w:rsidRPr="00B477C9">
        <w:rPr>
          <w:color w:val="auto"/>
          <w:szCs w:val="24"/>
        </w:rPr>
        <w:t xml:space="preserve">as a </w:t>
      </w:r>
      <w:r w:rsidRPr="00B477C9">
        <w:rPr>
          <w:rFonts w:cs="Arial"/>
          <w:color w:val="auto"/>
          <w:szCs w:val="24"/>
        </w:rPr>
        <w:t>few documents which I believe will be</w:t>
      </w:r>
      <w:r>
        <w:rPr>
          <w:rFonts w:cs="Arial"/>
          <w:color w:val="auto"/>
          <w:szCs w:val="24"/>
        </w:rPr>
        <w:t xml:space="preserve"> </w:t>
      </w:r>
      <w:r w:rsidRPr="00B477C9">
        <w:rPr>
          <w:rFonts w:cs="Arial"/>
          <w:color w:val="auto"/>
          <w:szCs w:val="24"/>
        </w:rPr>
        <w:t xml:space="preserve">especially helpful in determining my case. </w:t>
      </w:r>
      <w:r w:rsidR="00373E6F">
        <w:rPr>
          <w:rFonts w:cs="Arial"/>
          <w:color w:val="auto"/>
          <w:szCs w:val="24"/>
        </w:rPr>
        <w:t xml:space="preserve"> </w:t>
      </w:r>
      <w:r w:rsidRPr="00B477C9">
        <w:rPr>
          <w:rFonts w:cs="Arial"/>
          <w:color w:val="auto"/>
          <w:szCs w:val="24"/>
        </w:rPr>
        <w:t>However, as stated, I would like my entire VA file reviewed.</w:t>
      </w:r>
      <w:r>
        <w:rPr>
          <w:rFonts w:cs="Arial"/>
          <w:color w:val="auto"/>
          <w:szCs w:val="24"/>
        </w:rPr>
        <w:t>’</w:t>
      </w:r>
    </w:p>
    <w:p w:rsidR="00A90D55" w:rsidRPr="00B477C9" w:rsidRDefault="008B5D31" w:rsidP="00F527FF">
      <w:pPr>
        <w:autoSpaceDE w:val="0"/>
        <w:autoSpaceDN w:val="0"/>
        <w:adjustRightInd w:val="0"/>
        <w:spacing w:line="240" w:lineRule="exact"/>
        <w:jc w:val="both"/>
        <w:rPr>
          <w:color w:val="auto"/>
        </w:rPr>
      </w:pPr>
      <w:r w:rsidRPr="00B477C9">
        <w:rPr>
          <w:color w:val="auto"/>
          <w:u w:val="single"/>
        </w:rPr>
        <w:t>______________________________________</w:t>
      </w:r>
      <w:r w:rsidR="0080147C" w:rsidRPr="00B477C9">
        <w:rPr>
          <w:color w:val="auto"/>
          <w:u w:val="single"/>
        </w:rPr>
        <w:t>_</w:t>
      </w:r>
      <w:r w:rsidRPr="00B477C9">
        <w:rPr>
          <w:color w:val="auto"/>
          <w:u w:val="single"/>
        </w:rPr>
        <w:t>_________</w:t>
      </w:r>
      <w:r w:rsidR="0058789E" w:rsidRPr="00B477C9">
        <w:rPr>
          <w:color w:val="auto"/>
          <w:u w:val="single"/>
        </w:rPr>
        <w:t>_______</w:t>
      </w:r>
      <w:r w:rsidRPr="00B477C9">
        <w:rPr>
          <w:color w:val="auto"/>
          <w:u w:val="single"/>
        </w:rPr>
        <w:t>________</w:t>
      </w:r>
      <w:r w:rsidRPr="00B477C9">
        <w:rPr>
          <w:color w:val="auto"/>
        </w:rPr>
        <w:t>_</w:t>
      </w:r>
    </w:p>
    <w:p w:rsidR="001C181A" w:rsidRPr="00B477C9" w:rsidRDefault="001C181A" w:rsidP="00F527FF">
      <w:pPr>
        <w:tabs>
          <w:tab w:val="left" w:pos="288"/>
          <w:tab w:val="left" w:pos="4752"/>
        </w:tabs>
        <w:spacing w:line="240" w:lineRule="exact"/>
        <w:jc w:val="both"/>
        <w:rPr>
          <w:color w:val="auto"/>
        </w:rPr>
      </w:pPr>
    </w:p>
    <w:p w:rsidR="002338CA" w:rsidRPr="00B477C9" w:rsidRDefault="00A90D55" w:rsidP="00F527FF">
      <w:pPr>
        <w:tabs>
          <w:tab w:val="left" w:pos="288"/>
          <w:tab w:val="left" w:pos="4752"/>
        </w:tabs>
        <w:spacing w:line="240" w:lineRule="exact"/>
        <w:jc w:val="both"/>
        <w:rPr>
          <w:color w:val="auto"/>
        </w:rPr>
      </w:pPr>
      <w:r w:rsidRPr="00B477C9">
        <w:rPr>
          <w:color w:val="auto"/>
          <w:u w:val="single"/>
        </w:rPr>
        <w:t>RATING COMPARISON</w:t>
      </w:r>
      <w:r w:rsidRPr="00B477C9">
        <w:rPr>
          <w:color w:val="auto"/>
        </w:rPr>
        <w:t>:</w:t>
      </w:r>
    </w:p>
    <w:p w:rsidR="00DA3ED0" w:rsidRDefault="00DA3ED0" w:rsidP="00F527FF">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160"/>
        <w:gridCol w:w="900"/>
        <w:gridCol w:w="810"/>
        <w:gridCol w:w="1170"/>
        <w:gridCol w:w="2070"/>
        <w:gridCol w:w="720"/>
        <w:gridCol w:w="810"/>
        <w:gridCol w:w="1170"/>
        <w:gridCol w:w="1170"/>
      </w:tblGrid>
      <w:tr w:rsidR="00DA3ED0" w:rsidTr="00B477C9">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Service</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VA (</w:t>
            </w:r>
            <w:r w:rsidR="00B351E3" w:rsidRPr="00B477C9">
              <w:rPr>
                <w:rFonts w:cs="Times New Roman"/>
                <w:b/>
              </w:rPr>
              <w:t>5</w:t>
            </w:r>
            <w:r w:rsidR="00B75AEE">
              <w:rPr>
                <w:rFonts w:cs="Times New Roman"/>
                <w:b/>
              </w:rPr>
              <w:t xml:space="preserve"> Months A</w:t>
            </w:r>
            <w:r w:rsidRPr="00B477C9">
              <w:rPr>
                <w:rFonts w:cs="Times New Roman"/>
                <w:b/>
              </w:rPr>
              <w:t>fter Separation)</w:t>
            </w:r>
          </w:p>
        </w:tc>
      </w:tr>
      <w:tr w:rsidR="00DA3ED0" w:rsidTr="00B477C9">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B477C9" w:rsidRDefault="00DA3ED0" w:rsidP="00F527FF">
            <w:pPr>
              <w:pStyle w:val="ListParagraph"/>
              <w:spacing w:after="0" w:line="240" w:lineRule="exact"/>
              <w:ind w:left="0"/>
              <w:jc w:val="center"/>
              <w:rPr>
                <w:rFonts w:cs="Times New Roman"/>
                <w:b/>
              </w:rPr>
            </w:pPr>
            <w:r w:rsidRPr="00B477C9">
              <w:rPr>
                <w:rFonts w:cs="Times New Roman"/>
                <w:b/>
              </w:rPr>
              <w:t>Effective</w:t>
            </w:r>
          </w:p>
        </w:tc>
      </w:tr>
      <w:tr w:rsidR="002E5CF3" w:rsidTr="00B477C9">
        <w:trPr>
          <w:trHeight w:val="197"/>
        </w:trPr>
        <w:tc>
          <w:tcPr>
            <w:tcW w:w="2160" w:type="dxa"/>
            <w:tcBorders>
              <w:top w:val="single" w:sz="4" w:space="0" w:color="000000" w:themeColor="text1"/>
              <w:left w:val="single" w:sz="4" w:space="0" w:color="000000" w:themeColor="text1"/>
              <w:right w:val="single" w:sz="4" w:space="0" w:color="000000" w:themeColor="text1"/>
            </w:tcBorders>
            <w:hideMark/>
          </w:tcPr>
          <w:p w:rsidR="0052279C" w:rsidRPr="00B477C9" w:rsidRDefault="007076C9" w:rsidP="00F527FF">
            <w:pPr>
              <w:pStyle w:val="ListParagraph"/>
              <w:spacing w:after="0" w:line="240" w:lineRule="exact"/>
              <w:ind w:left="0"/>
            </w:pPr>
            <w:r w:rsidRPr="00B477C9">
              <w:t xml:space="preserve">Central Nervous System </w:t>
            </w:r>
            <w:proofErr w:type="spellStart"/>
            <w:r w:rsidRPr="00B477C9">
              <w:t>Hypersomnolence</w:t>
            </w:r>
            <w:proofErr w:type="spellEnd"/>
          </w:p>
          <w:p w:rsidR="00B20AFC" w:rsidRPr="00B477C9" w:rsidRDefault="00B20AFC" w:rsidP="00F527FF">
            <w:pPr>
              <w:pStyle w:val="ListParagraph"/>
              <w:spacing w:after="0" w:line="240" w:lineRule="exact"/>
              <w:ind w:left="0"/>
              <w:rPr>
                <w:rFonts w:cs="Times New Roman"/>
              </w:rPr>
            </w:pPr>
          </w:p>
        </w:tc>
        <w:tc>
          <w:tcPr>
            <w:tcW w:w="900" w:type="dxa"/>
            <w:tcBorders>
              <w:top w:val="single" w:sz="4" w:space="0" w:color="000000" w:themeColor="text1"/>
              <w:left w:val="single" w:sz="4" w:space="0" w:color="000000" w:themeColor="text1"/>
              <w:right w:val="single" w:sz="4" w:space="0" w:color="000000" w:themeColor="text1"/>
            </w:tcBorders>
            <w:hideMark/>
          </w:tcPr>
          <w:p w:rsidR="002E5CF3" w:rsidRPr="00B477C9" w:rsidRDefault="007076C9" w:rsidP="00F527FF">
            <w:pPr>
              <w:pStyle w:val="ListParagraph"/>
              <w:spacing w:after="0" w:line="240" w:lineRule="exact"/>
              <w:ind w:left="0"/>
              <w:jc w:val="center"/>
              <w:rPr>
                <w:rFonts w:cs="Times New Roman"/>
              </w:rPr>
            </w:pPr>
            <w:r w:rsidRPr="00B477C9">
              <w:rPr>
                <w:rFonts w:cs="Times New Roman"/>
              </w:rPr>
              <w:t>8108-8911</w:t>
            </w:r>
          </w:p>
        </w:tc>
        <w:tc>
          <w:tcPr>
            <w:tcW w:w="810" w:type="dxa"/>
            <w:tcBorders>
              <w:top w:val="single" w:sz="4" w:space="0" w:color="000000" w:themeColor="text1"/>
              <w:left w:val="single" w:sz="4" w:space="0" w:color="000000" w:themeColor="text1"/>
              <w:right w:val="single" w:sz="4" w:space="0" w:color="000000" w:themeColor="text1"/>
            </w:tcBorders>
            <w:hideMark/>
          </w:tcPr>
          <w:p w:rsidR="002E5CF3" w:rsidRPr="00B477C9" w:rsidRDefault="007076C9" w:rsidP="00F527FF">
            <w:pPr>
              <w:pStyle w:val="ListParagraph"/>
              <w:spacing w:after="0" w:line="240" w:lineRule="exact"/>
              <w:ind w:left="0"/>
              <w:jc w:val="center"/>
              <w:rPr>
                <w:rFonts w:cs="Times New Roman"/>
              </w:rPr>
            </w:pPr>
            <w:r w:rsidRPr="00B477C9">
              <w:rPr>
                <w:rFonts w:cs="Times New Roman"/>
              </w:rPr>
              <w:t>10</w:t>
            </w:r>
            <w:r w:rsidR="002E5CF3" w:rsidRPr="00B477C9">
              <w:rPr>
                <w:rFonts w:cs="Times New Roman"/>
              </w:rPr>
              <w:t>%</w:t>
            </w:r>
          </w:p>
        </w:tc>
        <w:tc>
          <w:tcPr>
            <w:tcW w:w="1170" w:type="dxa"/>
            <w:tcBorders>
              <w:top w:val="single" w:sz="4" w:space="0" w:color="000000" w:themeColor="text1"/>
              <w:left w:val="single" w:sz="4" w:space="0" w:color="000000" w:themeColor="text1"/>
              <w:right w:val="thinThickThinSmallGap" w:sz="24" w:space="0" w:color="000000" w:themeColor="text1"/>
            </w:tcBorders>
            <w:hideMark/>
          </w:tcPr>
          <w:p w:rsidR="002E5CF3" w:rsidRPr="00B477C9" w:rsidRDefault="007076C9" w:rsidP="00F527FF">
            <w:pPr>
              <w:pStyle w:val="ListParagraph"/>
              <w:tabs>
                <w:tab w:val="left" w:pos="451"/>
              </w:tabs>
              <w:spacing w:after="0" w:line="240" w:lineRule="exact"/>
              <w:ind w:left="0"/>
              <w:jc w:val="center"/>
              <w:rPr>
                <w:rFonts w:cs="Times New Roman"/>
              </w:rPr>
            </w:pPr>
            <w:r w:rsidRPr="00B477C9">
              <w:rPr>
                <w:rFonts w:cs="Times New Roman"/>
              </w:rPr>
              <w:t>20030911</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E5CF3" w:rsidRPr="00B477C9" w:rsidRDefault="00803888" w:rsidP="00F527FF">
            <w:pPr>
              <w:pStyle w:val="ListParagraph"/>
              <w:spacing w:after="0" w:line="240" w:lineRule="exact"/>
              <w:ind w:left="0"/>
              <w:rPr>
                <w:rFonts w:cs="Times New Roman"/>
              </w:rPr>
            </w:pPr>
            <w:r w:rsidRPr="00B477C9">
              <w:rPr>
                <w:rFonts w:cs="Times New Roman"/>
              </w:rPr>
              <w:t>Sleep Disturbance</w:t>
            </w:r>
          </w:p>
          <w:p w:rsidR="00803888" w:rsidRPr="00B477C9" w:rsidRDefault="00803888" w:rsidP="00F527FF">
            <w:pPr>
              <w:pStyle w:val="ListParagraph"/>
              <w:spacing w:after="0" w:line="240" w:lineRule="exact"/>
              <w:ind w:left="0"/>
              <w:rPr>
                <w:rFonts w:cs="Times New Roman"/>
              </w:rPr>
            </w:pPr>
          </w:p>
          <w:p w:rsidR="00B477C9" w:rsidRDefault="00803888" w:rsidP="00F527FF">
            <w:pPr>
              <w:pStyle w:val="ListParagraph"/>
              <w:spacing w:after="0" w:line="240" w:lineRule="exact"/>
              <w:ind w:left="0"/>
              <w:rPr>
                <w:rFonts w:cs="Times New Roman"/>
              </w:rPr>
            </w:pPr>
            <w:r w:rsidRPr="00B477C9">
              <w:rPr>
                <w:rFonts w:cs="Times New Roman"/>
              </w:rPr>
              <w:t>Narcolepsy/</w:t>
            </w:r>
          </w:p>
          <w:p w:rsidR="00803888" w:rsidRPr="00B477C9" w:rsidRDefault="00803888" w:rsidP="00F527FF">
            <w:pPr>
              <w:pStyle w:val="ListParagraph"/>
              <w:spacing w:after="0" w:line="240" w:lineRule="exact"/>
              <w:ind w:left="0"/>
              <w:rPr>
                <w:rFonts w:cs="Times New Roman"/>
              </w:rPr>
            </w:pPr>
            <w:r w:rsidRPr="00B477C9">
              <w:rPr>
                <w:rFonts w:cs="Times New Roman"/>
              </w:rPr>
              <w:t xml:space="preserve">Idiopathic </w:t>
            </w:r>
            <w:proofErr w:type="spellStart"/>
            <w:r w:rsidRPr="00B477C9">
              <w:rPr>
                <w:rFonts w:cs="Times New Roman"/>
              </w:rPr>
              <w:t>Hypersomnia</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434" w:rsidRPr="00B477C9" w:rsidRDefault="00B477C9" w:rsidP="00F527FF">
            <w:pPr>
              <w:spacing w:line="240" w:lineRule="exact"/>
              <w:jc w:val="center"/>
              <w:rPr>
                <w:rFonts w:eastAsiaTheme="minorEastAsia"/>
                <w:color w:val="auto"/>
              </w:rPr>
            </w:pPr>
            <w:r>
              <w:rPr>
                <w:rFonts w:eastAsiaTheme="minorEastAsia"/>
                <w:color w:val="auto"/>
              </w:rPr>
              <w:t>NA</w:t>
            </w:r>
          </w:p>
          <w:p w:rsidR="00CA7864" w:rsidRPr="00B477C9" w:rsidRDefault="00CA7864" w:rsidP="00F527FF">
            <w:pPr>
              <w:spacing w:line="240" w:lineRule="exact"/>
              <w:jc w:val="center"/>
              <w:rPr>
                <w:rFonts w:eastAsiaTheme="minorEastAsia"/>
                <w:color w:val="auto"/>
              </w:rPr>
            </w:pPr>
          </w:p>
          <w:p w:rsidR="00803888" w:rsidRPr="00B477C9" w:rsidRDefault="00803888" w:rsidP="00F527FF">
            <w:pPr>
              <w:spacing w:line="240" w:lineRule="exact"/>
              <w:jc w:val="center"/>
              <w:rPr>
                <w:rFonts w:eastAsiaTheme="minorEastAsia"/>
                <w:color w:val="auto"/>
              </w:rPr>
            </w:pPr>
            <w:r w:rsidRPr="00B477C9">
              <w:rPr>
                <w:rFonts w:eastAsiaTheme="minorEastAsia"/>
                <w:color w:val="auto"/>
              </w:rPr>
              <w:t>8199-8108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F3" w:rsidRPr="00B477C9" w:rsidRDefault="00803888" w:rsidP="00F527FF">
            <w:pPr>
              <w:spacing w:line="240" w:lineRule="exact"/>
              <w:jc w:val="center"/>
              <w:rPr>
                <w:rFonts w:eastAsiaTheme="minorEastAsia"/>
                <w:color w:val="auto"/>
              </w:rPr>
            </w:pPr>
            <w:r w:rsidRPr="00B477C9">
              <w:rPr>
                <w:rFonts w:eastAsiaTheme="minorEastAsia"/>
                <w:color w:val="auto"/>
              </w:rPr>
              <w:t>10</w:t>
            </w:r>
            <w:r w:rsidR="002E5CF3" w:rsidRPr="00B477C9">
              <w:rPr>
                <w:rFonts w:eastAsiaTheme="minorEastAsia"/>
                <w:color w:val="auto"/>
              </w:rPr>
              <w:t>%</w:t>
            </w:r>
          </w:p>
          <w:p w:rsidR="00803888" w:rsidRPr="00B477C9" w:rsidRDefault="00803888" w:rsidP="00F527FF">
            <w:pPr>
              <w:spacing w:line="240" w:lineRule="exact"/>
              <w:jc w:val="center"/>
              <w:rPr>
                <w:rFonts w:eastAsiaTheme="minorEastAsia"/>
                <w:color w:val="auto"/>
              </w:rPr>
            </w:pPr>
            <w:r w:rsidRPr="00B477C9">
              <w:rPr>
                <w:rFonts w:eastAsiaTheme="minorEastAsia"/>
                <w:color w:val="auto"/>
              </w:rPr>
              <w:t>then</w:t>
            </w:r>
          </w:p>
          <w:p w:rsidR="00803888" w:rsidRPr="00B477C9" w:rsidRDefault="00803888" w:rsidP="00F527FF">
            <w:pPr>
              <w:spacing w:line="240" w:lineRule="exact"/>
              <w:jc w:val="center"/>
              <w:rPr>
                <w:rFonts w:eastAsiaTheme="minorEastAsia"/>
                <w:color w:val="auto"/>
              </w:rPr>
            </w:pPr>
            <w:r w:rsidRPr="00B477C9">
              <w:rPr>
                <w:rFonts w:eastAsiaTheme="minorEastAsia"/>
                <w:color w:val="auto"/>
              </w:rPr>
              <w:t>80%</w:t>
            </w:r>
            <w:r w:rsidR="00C662BD" w:rsidRPr="00B477C9">
              <w:rPr>
                <w:rFonts w:eastAsiaTheme="minorEastAsia"/>
                <w:color w:val="auto"/>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A45" w:rsidRPr="00B477C9" w:rsidRDefault="00803888" w:rsidP="00F527FF">
            <w:pPr>
              <w:spacing w:line="240" w:lineRule="exact"/>
              <w:jc w:val="center"/>
              <w:rPr>
                <w:rFonts w:eastAsiaTheme="minorEastAsia"/>
                <w:color w:val="auto"/>
              </w:rPr>
            </w:pPr>
            <w:r w:rsidRPr="00B477C9">
              <w:rPr>
                <w:rFonts w:eastAsiaTheme="minorEastAsia"/>
                <w:color w:val="auto"/>
              </w:rPr>
              <w:t>20040426</w:t>
            </w:r>
          </w:p>
          <w:p w:rsidR="009F22D6" w:rsidRPr="00B477C9" w:rsidRDefault="009F22D6" w:rsidP="00F527FF">
            <w:pPr>
              <w:spacing w:line="240" w:lineRule="exact"/>
              <w:jc w:val="center"/>
              <w:rPr>
                <w:rFonts w:eastAsiaTheme="minorEastAsia"/>
                <w:color w:val="auto"/>
              </w:rPr>
            </w:pPr>
          </w:p>
          <w:p w:rsidR="009F22D6" w:rsidRPr="00B477C9" w:rsidRDefault="00C02B16" w:rsidP="00F527FF">
            <w:pPr>
              <w:spacing w:line="240" w:lineRule="exact"/>
              <w:jc w:val="center"/>
              <w:rPr>
                <w:rFonts w:eastAsiaTheme="minorEastAsia"/>
                <w:color w:val="auto"/>
              </w:rPr>
            </w:pPr>
            <w:r>
              <w:rPr>
                <w:rFonts w:eastAsiaTheme="minorEastAsia"/>
                <w:color w:val="auto"/>
              </w:rPr>
              <w:t xml:space="preserve">DRO and </w:t>
            </w:r>
            <w:r w:rsidR="009F22D6" w:rsidRPr="00B477C9">
              <w:rPr>
                <w:rFonts w:eastAsiaTheme="minorEastAsia"/>
                <w:color w:val="auto"/>
              </w:rPr>
              <w:t>20070621</w:t>
            </w:r>
          </w:p>
          <w:p w:rsidR="005813BB" w:rsidRPr="00B477C9" w:rsidRDefault="005813BB" w:rsidP="00F527FF">
            <w:pPr>
              <w:spacing w:line="240" w:lineRule="exact"/>
              <w:jc w:val="center"/>
              <w:rPr>
                <w:rFonts w:eastAsiaTheme="minorEastAsia"/>
                <w:color w:val="aut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CF3" w:rsidRDefault="00803888" w:rsidP="00F527FF">
            <w:pPr>
              <w:tabs>
                <w:tab w:val="left" w:pos="229"/>
                <w:tab w:val="center" w:pos="432"/>
              </w:tabs>
              <w:spacing w:line="240" w:lineRule="exact"/>
              <w:jc w:val="center"/>
              <w:rPr>
                <w:color w:val="auto"/>
              </w:rPr>
            </w:pPr>
            <w:r w:rsidRPr="00B477C9">
              <w:rPr>
                <w:color w:val="auto"/>
              </w:rPr>
              <w:t>20031111</w:t>
            </w:r>
          </w:p>
          <w:p w:rsidR="00B477C9" w:rsidRDefault="00B477C9" w:rsidP="00F527FF">
            <w:pPr>
              <w:tabs>
                <w:tab w:val="left" w:pos="229"/>
                <w:tab w:val="center" w:pos="432"/>
              </w:tabs>
              <w:spacing w:line="240" w:lineRule="exact"/>
              <w:jc w:val="center"/>
              <w:rPr>
                <w:color w:val="auto"/>
              </w:rPr>
            </w:pPr>
          </w:p>
          <w:p w:rsidR="00B477C9" w:rsidRPr="00B477C9" w:rsidRDefault="00B477C9" w:rsidP="00F527FF">
            <w:pPr>
              <w:tabs>
                <w:tab w:val="left" w:pos="229"/>
                <w:tab w:val="center" w:pos="432"/>
              </w:tabs>
              <w:spacing w:line="240" w:lineRule="exact"/>
              <w:jc w:val="center"/>
              <w:rPr>
                <w:rFonts w:eastAsiaTheme="minorEastAsia"/>
                <w:color w:val="auto"/>
              </w:rPr>
            </w:pPr>
            <w:r w:rsidRPr="00B477C9">
              <w:rPr>
                <w:color w:val="auto"/>
              </w:rPr>
              <w:t>20031111</w:t>
            </w:r>
          </w:p>
        </w:tc>
      </w:tr>
      <w:tr w:rsidR="00183773" w:rsidTr="00B477C9">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183773" w:rsidP="00F527FF">
            <w:pPr>
              <w:spacing w:line="240" w:lineRule="exact"/>
              <w:rPr>
                <w:rFonts w:eastAsiaTheme="minorEastAsia"/>
                <w:color w:val="auto"/>
                <w:highlight w:val="yellow"/>
              </w:rPr>
            </w:pPr>
          </w:p>
        </w:tc>
        <w:tc>
          <w:tcPr>
            <w:tcW w:w="288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83773" w:rsidRPr="00B477C9" w:rsidRDefault="00183773" w:rsidP="00F527FF">
            <w:pPr>
              <w:spacing w:line="240" w:lineRule="exact"/>
              <w:rPr>
                <w:rFonts w:eastAsiaTheme="minorEastAsia"/>
                <w:color w:val="auto"/>
                <w:highlight w:val="yellow"/>
              </w:rPr>
            </w:pPr>
            <w:r w:rsidRPr="00B477C9">
              <w:rPr>
                <w:rFonts w:eastAsiaTheme="minorEastAsia"/>
                <w:color w:val="auto"/>
              </w:rPr>
              <w:t>Not in DES Package</w:t>
            </w:r>
          </w:p>
        </w:tc>
        <w:tc>
          <w:tcPr>
            <w:tcW w:w="207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183773" w:rsidRPr="00B477C9" w:rsidRDefault="00183773" w:rsidP="00F527FF">
            <w:pPr>
              <w:spacing w:line="240" w:lineRule="exact"/>
              <w:rPr>
                <w:rFonts w:eastAsiaTheme="minorEastAsia"/>
                <w:color w:val="auto"/>
                <w:highlight w:val="yellow"/>
              </w:rPr>
            </w:pPr>
            <w:proofErr w:type="spellStart"/>
            <w:r w:rsidRPr="00B477C9">
              <w:rPr>
                <w:rFonts w:eastAsiaTheme="minorEastAsia"/>
                <w:color w:val="auto"/>
              </w:rPr>
              <w:t>Temporomandibular</w:t>
            </w:r>
            <w:proofErr w:type="spellEnd"/>
            <w:r w:rsidRPr="00B477C9">
              <w:rPr>
                <w:rFonts w:eastAsiaTheme="minorEastAsia"/>
                <w:color w:val="auto"/>
              </w:rPr>
              <w:t xml:space="preserve"> Joint Dysfunction</w:t>
            </w:r>
          </w:p>
        </w:tc>
        <w:tc>
          <w:tcPr>
            <w:tcW w:w="72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83773" w:rsidRPr="00B477C9" w:rsidRDefault="00183773" w:rsidP="00F527FF">
            <w:pPr>
              <w:spacing w:line="240" w:lineRule="exact"/>
              <w:jc w:val="center"/>
              <w:rPr>
                <w:rFonts w:eastAsiaTheme="minorEastAsia"/>
                <w:color w:val="auto"/>
              </w:rPr>
            </w:pPr>
            <w:r w:rsidRPr="00B477C9">
              <w:rPr>
                <w:rFonts w:eastAsiaTheme="minorEastAsia"/>
                <w:color w:val="auto"/>
              </w:rPr>
              <w:t>9905</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83773" w:rsidRPr="00B477C9" w:rsidRDefault="00183773" w:rsidP="00F527FF">
            <w:pPr>
              <w:spacing w:line="240" w:lineRule="exact"/>
              <w:jc w:val="center"/>
              <w:rPr>
                <w:rFonts w:eastAsiaTheme="minorEastAsia"/>
                <w:color w:val="auto"/>
              </w:rPr>
            </w:pPr>
            <w:r w:rsidRPr="00B477C9">
              <w:rPr>
                <w:rFonts w:eastAsiaTheme="minorEastAsia"/>
                <w:color w:val="auto"/>
              </w:rPr>
              <w:t>NSC</w:t>
            </w:r>
          </w:p>
          <w:p w:rsidR="00183773" w:rsidRPr="00B477C9" w:rsidRDefault="00183773" w:rsidP="00F527FF">
            <w:pPr>
              <w:spacing w:line="240" w:lineRule="exact"/>
              <w:jc w:val="center"/>
              <w:rPr>
                <w:rFonts w:eastAsiaTheme="minorEastAsia"/>
                <w:color w:val="auto"/>
              </w:rPr>
            </w:pPr>
            <w:r w:rsidRPr="00B477C9">
              <w:rPr>
                <w:rFonts w:eastAsiaTheme="minorEastAsia"/>
                <w:color w:val="auto"/>
              </w:rPr>
              <w:t>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83773" w:rsidRPr="00B477C9" w:rsidRDefault="00183773" w:rsidP="00F527FF">
            <w:pPr>
              <w:spacing w:line="240" w:lineRule="exact"/>
              <w:jc w:val="center"/>
              <w:rPr>
                <w:rFonts w:eastAsiaTheme="minorEastAsia"/>
                <w:color w:val="auto"/>
              </w:rPr>
            </w:pPr>
            <w:r w:rsidRPr="00B477C9">
              <w:rPr>
                <w:rFonts w:eastAsiaTheme="minorEastAsia"/>
                <w:color w:val="auto"/>
              </w:rPr>
              <w:t>20040426</w:t>
            </w:r>
          </w:p>
          <w:p w:rsidR="00183773" w:rsidRPr="00B477C9" w:rsidRDefault="00183773" w:rsidP="00F527FF">
            <w:pPr>
              <w:spacing w:line="240" w:lineRule="exact"/>
              <w:jc w:val="center"/>
              <w:rPr>
                <w:rFonts w:eastAsiaTheme="minorEastAsia"/>
                <w:color w:val="auto"/>
              </w:rPr>
            </w:pPr>
            <w:r w:rsidRPr="00B477C9">
              <w:rPr>
                <w:rFonts w:eastAsiaTheme="minorEastAsia"/>
                <w:color w:val="auto"/>
              </w:rPr>
              <w:t>20070621</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183773" w:rsidRDefault="00183773" w:rsidP="00F527FF">
            <w:pPr>
              <w:tabs>
                <w:tab w:val="left" w:pos="229"/>
                <w:tab w:val="center" w:pos="432"/>
              </w:tabs>
              <w:spacing w:line="240" w:lineRule="exact"/>
              <w:jc w:val="center"/>
              <w:rPr>
                <w:color w:val="auto"/>
              </w:rPr>
            </w:pPr>
            <w:r w:rsidRPr="00B477C9">
              <w:rPr>
                <w:color w:val="auto"/>
              </w:rPr>
              <w:t>20031111</w:t>
            </w:r>
          </w:p>
          <w:p w:rsidR="00B477C9" w:rsidRPr="00B477C9" w:rsidRDefault="00B477C9" w:rsidP="00F527FF">
            <w:pPr>
              <w:tabs>
                <w:tab w:val="left" w:pos="229"/>
                <w:tab w:val="center" w:pos="432"/>
              </w:tabs>
              <w:spacing w:line="240" w:lineRule="exact"/>
              <w:jc w:val="center"/>
              <w:rPr>
                <w:rFonts w:eastAsiaTheme="minorEastAsia"/>
                <w:color w:val="auto"/>
              </w:rPr>
            </w:pPr>
            <w:r w:rsidRPr="00B477C9">
              <w:rPr>
                <w:color w:val="auto"/>
              </w:rPr>
              <w:t>20031111</w:t>
            </w:r>
          </w:p>
        </w:tc>
      </w:tr>
      <w:tr w:rsidR="00183773" w:rsidTr="00B477C9">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83773" w:rsidRPr="00B477C9" w:rsidRDefault="00183773" w:rsidP="00F527FF">
            <w:pPr>
              <w:spacing w:line="240" w:lineRule="exact"/>
            </w:pPr>
          </w:p>
        </w:tc>
        <w:tc>
          <w:tcPr>
            <w:tcW w:w="288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183773" w:rsidRPr="00B477C9" w:rsidRDefault="00183773" w:rsidP="00F527FF">
            <w:pPr>
              <w:spacing w:line="240" w:lineRule="exact"/>
              <w:rPr>
                <w:rFonts w:eastAsiaTheme="minorEastAsia"/>
                <w:color w:val="auto"/>
              </w:rPr>
            </w:pPr>
            <w:r w:rsidRPr="00B477C9">
              <w:rPr>
                <w:rFonts w:eastAsiaTheme="minorEastAsia"/>
                <w:color w:val="auto"/>
              </w:rPr>
              <w:t>Not in DES Package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B477C9" w:rsidP="00F527FF">
            <w:pPr>
              <w:spacing w:line="240" w:lineRule="exact"/>
              <w:rPr>
                <w:rFonts w:eastAsiaTheme="minorEastAsia"/>
                <w:color w:val="auto"/>
                <w:highlight w:val="yellow"/>
              </w:rPr>
            </w:pPr>
            <w:r w:rsidRPr="00B477C9">
              <w:rPr>
                <w:rFonts w:eastAsiaTheme="minorEastAsia"/>
                <w:color w:val="auto"/>
              </w:rPr>
              <w:t>NSC  X 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183773" w:rsidP="00F527FF">
            <w:pPr>
              <w:spacing w:line="240" w:lineRule="exact"/>
              <w:jc w:val="center"/>
              <w:rPr>
                <w:rFonts w:eastAsiaTheme="minorEastAsia"/>
                <w:color w:val="auto"/>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183773" w:rsidP="00F527FF">
            <w:pPr>
              <w:spacing w:line="240" w:lineRule="exact"/>
              <w:jc w:val="center"/>
              <w:rPr>
                <w:rFonts w:eastAsiaTheme="minorEastAsia"/>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183773" w:rsidP="00F527FF">
            <w:pPr>
              <w:spacing w:line="240" w:lineRule="exact"/>
              <w:jc w:val="center"/>
              <w:rPr>
                <w:rFonts w:eastAsiaTheme="minorEastAsia"/>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3773" w:rsidRPr="00B477C9" w:rsidRDefault="00183773" w:rsidP="00F527FF">
            <w:pPr>
              <w:spacing w:line="240" w:lineRule="exact"/>
              <w:jc w:val="center"/>
              <w:rPr>
                <w:rFonts w:eastAsiaTheme="minorEastAsia"/>
                <w:highlight w:val="yellow"/>
              </w:rPr>
            </w:pPr>
          </w:p>
        </w:tc>
      </w:tr>
      <w:tr w:rsidR="00802686" w:rsidTr="00B477C9">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02686" w:rsidRPr="00B477C9" w:rsidRDefault="00802686" w:rsidP="00F527FF">
            <w:pPr>
              <w:pStyle w:val="ListParagraph"/>
              <w:spacing w:after="0" w:line="240" w:lineRule="exact"/>
              <w:ind w:left="0"/>
              <w:jc w:val="center"/>
              <w:rPr>
                <w:rFonts w:cs="Times New Roman"/>
                <w:b/>
              </w:rPr>
            </w:pPr>
            <w:r w:rsidRPr="00B477C9">
              <w:rPr>
                <w:rFonts w:cs="Times New Roman"/>
                <w:b/>
              </w:rPr>
              <w:t>TOTAL Combined:  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02686" w:rsidRPr="00B477C9" w:rsidRDefault="00802686" w:rsidP="00F527FF">
            <w:pPr>
              <w:pStyle w:val="ListParagraph"/>
              <w:spacing w:after="0" w:line="240" w:lineRule="exact"/>
              <w:ind w:left="0"/>
              <w:jc w:val="center"/>
              <w:rPr>
                <w:rFonts w:cs="Times New Roman"/>
                <w:b/>
              </w:rPr>
            </w:pPr>
            <w:r w:rsidRPr="00B477C9">
              <w:rPr>
                <w:rFonts w:cs="Times New Roman"/>
                <w:b/>
              </w:rPr>
              <w:t>TOTAL Combined (</w:t>
            </w:r>
            <w:r w:rsidRPr="00B477C9">
              <w:rPr>
                <w:rFonts w:cs="Times New Roman"/>
                <w:b/>
                <w:i/>
              </w:rPr>
              <w:t>Includes Non-PEB Conditions</w:t>
            </w:r>
            <w:r w:rsidRPr="00B477C9">
              <w:rPr>
                <w:rFonts w:cs="Times New Roman"/>
                <w:b/>
              </w:rPr>
              <w:t xml:space="preserve">):    </w:t>
            </w:r>
          </w:p>
          <w:p w:rsidR="00802686" w:rsidRPr="00B477C9" w:rsidRDefault="00802686" w:rsidP="00F527FF">
            <w:pPr>
              <w:pStyle w:val="ListParagraph"/>
              <w:spacing w:after="0" w:line="240" w:lineRule="exact"/>
              <w:ind w:left="0"/>
              <w:jc w:val="center"/>
              <w:rPr>
                <w:b/>
              </w:rPr>
            </w:pPr>
            <w:r w:rsidRPr="00B477C9">
              <w:rPr>
                <w:rFonts w:cs="Times New Roman"/>
                <w:b/>
              </w:rPr>
              <w:t xml:space="preserve">10% from </w:t>
            </w:r>
            <w:r w:rsidRPr="00B477C9">
              <w:rPr>
                <w:b/>
              </w:rPr>
              <w:t>20031111</w:t>
            </w:r>
          </w:p>
          <w:p w:rsidR="00802686" w:rsidRPr="00B477C9" w:rsidRDefault="00802686" w:rsidP="00F527FF">
            <w:pPr>
              <w:pStyle w:val="ListParagraph"/>
              <w:spacing w:after="0" w:line="240" w:lineRule="exact"/>
              <w:ind w:left="0"/>
              <w:jc w:val="center"/>
              <w:rPr>
                <w:rFonts w:cs="Times New Roman"/>
                <w:b/>
              </w:rPr>
            </w:pPr>
            <w:r w:rsidRPr="00B477C9">
              <w:rPr>
                <w:b/>
              </w:rPr>
              <w:t xml:space="preserve">  80% from 20031111*</w:t>
            </w:r>
            <w:r w:rsidR="00B75AEE">
              <w:rPr>
                <w:b/>
              </w:rPr>
              <w:t xml:space="preserve"> (DRO after appeal)</w:t>
            </w:r>
          </w:p>
        </w:tc>
      </w:tr>
    </w:tbl>
    <w:p w:rsidR="00DA3ED0" w:rsidRDefault="00DA3ED0" w:rsidP="00F527FF">
      <w:pPr>
        <w:tabs>
          <w:tab w:val="left" w:pos="288"/>
          <w:tab w:val="left" w:pos="4752"/>
        </w:tabs>
        <w:spacing w:line="240" w:lineRule="exact"/>
        <w:jc w:val="both"/>
        <w:rPr>
          <w:rFonts w:ascii="Calibri" w:hAnsi="Calibri"/>
          <w:color w:val="000080"/>
        </w:rPr>
      </w:pPr>
    </w:p>
    <w:p w:rsidR="00A90D55" w:rsidRPr="00AE3316" w:rsidRDefault="008B5D31" w:rsidP="00F527FF">
      <w:pPr>
        <w:tabs>
          <w:tab w:val="left" w:pos="288"/>
          <w:tab w:val="left" w:pos="4752"/>
        </w:tabs>
        <w:spacing w:line="240" w:lineRule="exact"/>
        <w:jc w:val="both"/>
        <w:rPr>
          <w:rFonts w:asciiTheme="minorHAnsi" w:hAnsiTheme="minorHAnsi"/>
          <w:color w:val="000080"/>
          <w:szCs w:val="24"/>
        </w:rPr>
      </w:pPr>
      <w:r w:rsidRPr="00AE3316">
        <w:rPr>
          <w:rFonts w:asciiTheme="minorHAnsi" w:hAnsiTheme="minorHAnsi"/>
          <w:color w:val="000080"/>
          <w:szCs w:val="24"/>
          <w:u w:val="single"/>
        </w:rPr>
        <w:t>__________________________________</w:t>
      </w:r>
      <w:r w:rsidR="009C7D6D">
        <w:rPr>
          <w:rFonts w:asciiTheme="minorHAnsi" w:hAnsiTheme="minorHAnsi"/>
          <w:color w:val="000080"/>
          <w:szCs w:val="24"/>
          <w:u w:val="single"/>
        </w:rPr>
        <w:t>______________</w:t>
      </w:r>
      <w:r w:rsidRPr="00AE3316">
        <w:rPr>
          <w:rFonts w:asciiTheme="minorHAnsi" w:hAnsiTheme="minorHAnsi"/>
          <w:color w:val="000080"/>
          <w:szCs w:val="24"/>
          <w:u w:val="single"/>
        </w:rPr>
        <w:t>_____________________________</w:t>
      </w:r>
      <w:r w:rsidR="00A90D55" w:rsidRPr="00AE3316">
        <w:rPr>
          <w:rFonts w:asciiTheme="minorHAnsi" w:hAnsiTheme="minorHAnsi"/>
          <w:color w:val="000080"/>
          <w:szCs w:val="24"/>
        </w:rPr>
        <w:t>_</w:t>
      </w:r>
    </w:p>
    <w:p w:rsidR="009C4C8C" w:rsidRPr="00410C42" w:rsidRDefault="009C4C8C" w:rsidP="00F527FF">
      <w:pPr>
        <w:spacing w:line="240" w:lineRule="exact"/>
        <w:rPr>
          <w:color w:val="auto"/>
          <w:szCs w:val="24"/>
          <w:u w:val="single"/>
        </w:rPr>
      </w:pPr>
    </w:p>
    <w:p w:rsidR="00124778" w:rsidRPr="00410C42" w:rsidRDefault="00124778" w:rsidP="00F527FF">
      <w:pPr>
        <w:spacing w:line="240" w:lineRule="exact"/>
        <w:jc w:val="both"/>
        <w:rPr>
          <w:color w:val="auto"/>
          <w:szCs w:val="24"/>
        </w:rPr>
      </w:pPr>
      <w:r w:rsidRPr="00410C42">
        <w:rPr>
          <w:color w:val="auto"/>
          <w:szCs w:val="24"/>
          <w:u w:val="single"/>
        </w:rPr>
        <w:t>ANALYSIS SUMMARY</w:t>
      </w:r>
      <w:r w:rsidRPr="00410C42">
        <w:rPr>
          <w:color w:val="auto"/>
          <w:szCs w:val="24"/>
        </w:rPr>
        <w:t>:</w:t>
      </w:r>
    </w:p>
    <w:p w:rsidR="001C4206" w:rsidRPr="00410C42" w:rsidRDefault="001C4206" w:rsidP="00F527FF">
      <w:pPr>
        <w:tabs>
          <w:tab w:val="left" w:pos="288"/>
          <w:tab w:val="left" w:pos="4752"/>
        </w:tabs>
        <w:spacing w:line="240" w:lineRule="exact"/>
        <w:jc w:val="both"/>
        <w:rPr>
          <w:color w:val="auto"/>
          <w:szCs w:val="24"/>
          <w:u w:val="single"/>
        </w:rPr>
      </w:pPr>
    </w:p>
    <w:p w:rsidR="001C4206" w:rsidRPr="00410C42" w:rsidRDefault="001C4206" w:rsidP="00F527FF">
      <w:pPr>
        <w:tabs>
          <w:tab w:val="left" w:pos="288"/>
          <w:tab w:val="left" w:pos="4752"/>
        </w:tabs>
        <w:spacing w:line="240" w:lineRule="exact"/>
        <w:jc w:val="both"/>
        <w:rPr>
          <w:color w:val="auto"/>
          <w:szCs w:val="24"/>
          <w:u w:val="single"/>
        </w:rPr>
      </w:pPr>
      <w:r w:rsidRPr="00410C42">
        <w:rPr>
          <w:color w:val="auto"/>
          <w:szCs w:val="24"/>
          <w:u w:val="single"/>
        </w:rPr>
        <w:t xml:space="preserve">Central Nervous System </w:t>
      </w:r>
      <w:r w:rsidR="00C217B5">
        <w:rPr>
          <w:color w:val="auto"/>
          <w:szCs w:val="24"/>
          <w:u w:val="single"/>
        </w:rPr>
        <w:t xml:space="preserve">(CNS) </w:t>
      </w:r>
      <w:proofErr w:type="spellStart"/>
      <w:r w:rsidRPr="00410C42">
        <w:rPr>
          <w:color w:val="auto"/>
          <w:szCs w:val="24"/>
          <w:u w:val="single"/>
        </w:rPr>
        <w:t>Hypersomnolence</w:t>
      </w:r>
      <w:proofErr w:type="spellEnd"/>
      <w:r w:rsidRPr="00410C42">
        <w:rPr>
          <w:color w:val="auto"/>
          <w:szCs w:val="24"/>
          <w:u w:val="single"/>
        </w:rPr>
        <w:t xml:space="preserve"> </w:t>
      </w:r>
    </w:p>
    <w:p w:rsidR="001C4206" w:rsidRDefault="001C4206" w:rsidP="00F527FF">
      <w:pPr>
        <w:tabs>
          <w:tab w:val="left" w:pos="288"/>
          <w:tab w:val="left" w:pos="4752"/>
        </w:tabs>
        <w:spacing w:line="240" w:lineRule="exact"/>
        <w:jc w:val="both"/>
        <w:rPr>
          <w:color w:val="auto"/>
          <w:szCs w:val="24"/>
        </w:rPr>
      </w:pPr>
      <w:r w:rsidRPr="00EE1D77">
        <w:rPr>
          <w:color w:val="auto"/>
          <w:szCs w:val="24"/>
        </w:rPr>
        <w:t>The CI was initially evaluated in December 2002 for excessive daytime sleepiness</w:t>
      </w:r>
      <w:r w:rsidR="00EE1D77" w:rsidRPr="00EE1D77">
        <w:rPr>
          <w:color w:val="auto"/>
          <w:szCs w:val="24"/>
        </w:rPr>
        <w:t xml:space="preserve">. </w:t>
      </w:r>
      <w:r w:rsidR="00373E6F">
        <w:rPr>
          <w:color w:val="auto"/>
          <w:szCs w:val="24"/>
        </w:rPr>
        <w:t xml:space="preserve"> </w:t>
      </w:r>
      <w:r w:rsidR="00EE1D77" w:rsidRPr="00EE1D77">
        <w:rPr>
          <w:color w:val="auto"/>
          <w:szCs w:val="24"/>
        </w:rPr>
        <w:t xml:space="preserve">He </w:t>
      </w:r>
      <w:r w:rsidRPr="00EE1D77">
        <w:rPr>
          <w:color w:val="auto"/>
          <w:szCs w:val="24"/>
        </w:rPr>
        <w:t xml:space="preserve">would sleep 12 hours continuously with uninterrupted sleep and despite this long sleep </w:t>
      </w:r>
      <w:r w:rsidR="00373E6F">
        <w:rPr>
          <w:color w:val="auto"/>
          <w:szCs w:val="24"/>
        </w:rPr>
        <w:t>duration,</w:t>
      </w:r>
      <w:r w:rsidRPr="00EE1D77">
        <w:rPr>
          <w:rFonts w:cs="Arial"/>
          <w:color w:val="auto"/>
          <w:szCs w:val="24"/>
        </w:rPr>
        <w:t xml:space="preserve"> </w:t>
      </w:r>
      <w:r w:rsidRPr="00EE1D77">
        <w:rPr>
          <w:color w:val="auto"/>
          <w:szCs w:val="24"/>
        </w:rPr>
        <w:t>he would wake up un</w:t>
      </w:r>
      <w:r w:rsidR="00373E6F">
        <w:rPr>
          <w:color w:val="auto"/>
          <w:szCs w:val="24"/>
        </w:rPr>
        <w:t>-</w:t>
      </w:r>
      <w:r w:rsidRPr="00EE1D77">
        <w:rPr>
          <w:color w:val="auto"/>
          <w:szCs w:val="24"/>
        </w:rPr>
        <w:t xml:space="preserve">refreshed and still sleepy. </w:t>
      </w:r>
      <w:r w:rsidR="00373E6F">
        <w:rPr>
          <w:color w:val="auto"/>
          <w:szCs w:val="24"/>
        </w:rPr>
        <w:t xml:space="preserve"> </w:t>
      </w:r>
      <w:r w:rsidRPr="00EE1D77">
        <w:rPr>
          <w:color w:val="auto"/>
          <w:szCs w:val="24"/>
        </w:rPr>
        <w:t xml:space="preserve">The patient had </w:t>
      </w:r>
      <w:r w:rsidRPr="00EE1D77">
        <w:rPr>
          <w:color w:val="auto"/>
          <w:szCs w:val="24"/>
        </w:rPr>
        <w:lastRenderedPageBreak/>
        <w:t xml:space="preserve">been on this sleep cycle for approximately 12 months. </w:t>
      </w:r>
      <w:r w:rsidR="00B26EFD">
        <w:rPr>
          <w:color w:val="auto"/>
          <w:szCs w:val="24"/>
        </w:rPr>
        <w:t xml:space="preserve"> </w:t>
      </w:r>
      <w:r w:rsidRPr="00EE1D77">
        <w:rPr>
          <w:color w:val="auto"/>
          <w:szCs w:val="24"/>
        </w:rPr>
        <w:t xml:space="preserve">Prior to that, the patient generally had </w:t>
      </w:r>
      <w:r w:rsidRPr="00EE1D77">
        <w:rPr>
          <w:rFonts w:cs="Arial"/>
          <w:color w:val="auto"/>
          <w:szCs w:val="24"/>
        </w:rPr>
        <w:t xml:space="preserve">an </w:t>
      </w:r>
      <w:r w:rsidRPr="00EE1D77">
        <w:rPr>
          <w:color w:val="auto"/>
          <w:szCs w:val="24"/>
        </w:rPr>
        <w:t xml:space="preserve">eight-hour sleep cycle with a four hour nap in the afternoon. </w:t>
      </w:r>
      <w:r w:rsidR="00B26EFD">
        <w:rPr>
          <w:color w:val="auto"/>
          <w:szCs w:val="24"/>
        </w:rPr>
        <w:t xml:space="preserve"> </w:t>
      </w:r>
      <w:r w:rsidRPr="00EE1D77">
        <w:rPr>
          <w:color w:val="auto"/>
          <w:szCs w:val="24"/>
        </w:rPr>
        <w:t xml:space="preserve">The patient denied any history of initiation insomnia or maintenance insomnia. </w:t>
      </w:r>
      <w:r w:rsidR="00B26EFD">
        <w:rPr>
          <w:color w:val="auto"/>
          <w:szCs w:val="24"/>
        </w:rPr>
        <w:t xml:space="preserve"> </w:t>
      </w:r>
      <w:r w:rsidRPr="00EE1D77">
        <w:rPr>
          <w:color w:val="auto"/>
          <w:szCs w:val="24"/>
        </w:rPr>
        <w:t xml:space="preserve">The patient noted that he got fatigued, but he would never fall asleep unwillingly. </w:t>
      </w:r>
      <w:r w:rsidR="00B26EFD">
        <w:rPr>
          <w:color w:val="auto"/>
          <w:szCs w:val="24"/>
        </w:rPr>
        <w:t xml:space="preserve"> </w:t>
      </w:r>
      <w:r w:rsidR="00EE1D77">
        <w:rPr>
          <w:color w:val="auto"/>
          <w:szCs w:val="24"/>
        </w:rPr>
        <w:t xml:space="preserve">At the </w:t>
      </w:r>
      <w:r w:rsidR="00CA46F4">
        <w:rPr>
          <w:color w:val="auto"/>
          <w:szCs w:val="24"/>
        </w:rPr>
        <w:t>Narrative Summary (</w:t>
      </w:r>
      <w:r w:rsidR="00EE1D77">
        <w:rPr>
          <w:color w:val="auto"/>
          <w:szCs w:val="24"/>
        </w:rPr>
        <w:t>NARSUM</w:t>
      </w:r>
      <w:r w:rsidR="00CA46F4">
        <w:rPr>
          <w:color w:val="auto"/>
          <w:szCs w:val="24"/>
        </w:rPr>
        <w:t>)</w:t>
      </w:r>
      <w:r w:rsidR="00EE1D77">
        <w:rPr>
          <w:color w:val="auto"/>
          <w:szCs w:val="24"/>
        </w:rPr>
        <w:t xml:space="preserve"> completed in June 2003 h</w:t>
      </w:r>
      <w:r w:rsidRPr="00EE1D77">
        <w:rPr>
          <w:color w:val="auto"/>
          <w:szCs w:val="24"/>
        </w:rPr>
        <w:t xml:space="preserve">e </w:t>
      </w:r>
      <w:r w:rsidR="00EE1D77">
        <w:rPr>
          <w:color w:val="auto"/>
          <w:szCs w:val="24"/>
        </w:rPr>
        <w:t>reported</w:t>
      </w:r>
      <w:r w:rsidRPr="00EE1D77">
        <w:rPr>
          <w:color w:val="auto"/>
          <w:szCs w:val="24"/>
        </w:rPr>
        <w:t xml:space="preserve"> </w:t>
      </w:r>
      <w:r w:rsidR="00B26EFD">
        <w:rPr>
          <w:color w:val="auto"/>
          <w:szCs w:val="24"/>
        </w:rPr>
        <w:t xml:space="preserve">he had </w:t>
      </w:r>
      <w:r w:rsidRPr="00EE1D77">
        <w:rPr>
          <w:color w:val="auto"/>
          <w:szCs w:val="24"/>
        </w:rPr>
        <w:t xml:space="preserve">never fallen asleep while driving </w:t>
      </w:r>
      <w:r w:rsidR="00B26EFD">
        <w:rPr>
          <w:color w:val="auto"/>
          <w:szCs w:val="24"/>
        </w:rPr>
        <w:t>nor</w:t>
      </w:r>
      <w:r w:rsidRPr="00EE1D77">
        <w:rPr>
          <w:color w:val="auto"/>
          <w:szCs w:val="24"/>
        </w:rPr>
        <w:t xml:space="preserve"> had a motor vehicle accident related to sleepiness.</w:t>
      </w:r>
      <w:r w:rsidR="00B26EFD">
        <w:rPr>
          <w:color w:val="auto"/>
          <w:szCs w:val="24"/>
        </w:rPr>
        <w:t xml:space="preserve"> </w:t>
      </w:r>
      <w:r w:rsidRPr="00EE1D77">
        <w:rPr>
          <w:color w:val="auto"/>
          <w:szCs w:val="24"/>
        </w:rPr>
        <w:t xml:space="preserve"> </w:t>
      </w:r>
      <w:r w:rsidR="00EE1D77">
        <w:rPr>
          <w:color w:val="auto"/>
          <w:szCs w:val="24"/>
        </w:rPr>
        <w:t>He</w:t>
      </w:r>
      <w:r w:rsidRPr="00EE1D77">
        <w:rPr>
          <w:color w:val="auto"/>
          <w:szCs w:val="24"/>
        </w:rPr>
        <w:t xml:space="preserve"> denie</w:t>
      </w:r>
      <w:r w:rsidR="00EE1D77">
        <w:rPr>
          <w:color w:val="auto"/>
          <w:szCs w:val="24"/>
        </w:rPr>
        <w:t>d</w:t>
      </w:r>
      <w:r w:rsidRPr="00EE1D77">
        <w:rPr>
          <w:color w:val="auto"/>
          <w:szCs w:val="24"/>
        </w:rPr>
        <w:t xml:space="preserve"> morning headache or snoring. </w:t>
      </w:r>
      <w:r w:rsidR="00B26EFD">
        <w:rPr>
          <w:color w:val="auto"/>
          <w:szCs w:val="24"/>
        </w:rPr>
        <w:t xml:space="preserve"> </w:t>
      </w:r>
      <w:r w:rsidRPr="00EE1D77">
        <w:rPr>
          <w:color w:val="auto"/>
          <w:szCs w:val="24"/>
        </w:rPr>
        <w:t>He denie</w:t>
      </w:r>
      <w:r w:rsidR="00EE1D77">
        <w:rPr>
          <w:color w:val="auto"/>
          <w:szCs w:val="24"/>
        </w:rPr>
        <w:t>d</w:t>
      </w:r>
      <w:r w:rsidRPr="00EE1D77">
        <w:rPr>
          <w:color w:val="auto"/>
          <w:szCs w:val="24"/>
        </w:rPr>
        <w:t xml:space="preserve"> apnea. </w:t>
      </w:r>
      <w:r w:rsidR="00B26EFD">
        <w:rPr>
          <w:color w:val="auto"/>
          <w:szCs w:val="24"/>
        </w:rPr>
        <w:t xml:space="preserve"> </w:t>
      </w:r>
      <w:r w:rsidRPr="00EE1D77">
        <w:rPr>
          <w:color w:val="auto"/>
          <w:szCs w:val="24"/>
        </w:rPr>
        <w:t xml:space="preserve">The patient </w:t>
      </w:r>
      <w:r w:rsidRPr="00EE1D77">
        <w:rPr>
          <w:rFonts w:cs="Arial"/>
          <w:color w:val="auto"/>
          <w:szCs w:val="24"/>
        </w:rPr>
        <w:t>ha</w:t>
      </w:r>
      <w:r w:rsidR="00EE1D77">
        <w:rPr>
          <w:rFonts w:cs="Arial"/>
          <w:color w:val="auto"/>
          <w:szCs w:val="24"/>
        </w:rPr>
        <w:t>d</w:t>
      </w:r>
      <w:r w:rsidRPr="00EE1D77">
        <w:rPr>
          <w:rFonts w:cs="Arial"/>
          <w:color w:val="auto"/>
          <w:szCs w:val="24"/>
        </w:rPr>
        <w:t xml:space="preserve"> </w:t>
      </w:r>
      <w:r w:rsidRPr="00EE1D77">
        <w:rPr>
          <w:color w:val="auto"/>
          <w:szCs w:val="24"/>
        </w:rPr>
        <w:t xml:space="preserve">no history of leg kicking. </w:t>
      </w:r>
      <w:r w:rsidR="00B26EFD">
        <w:rPr>
          <w:color w:val="auto"/>
          <w:szCs w:val="24"/>
        </w:rPr>
        <w:t xml:space="preserve"> </w:t>
      </w:r>
      <w:r w:rsidRPr="00EE1D77">
        <w:rPr>
          <w:rFonts w:cs="Arial"/>
          <w:iCs/>
          <w:color w:val="auto"/>
          <w:szCs w:val="24"/>
        </w:rPr>
        <w:t xml:space="preserve">The </w:t>
      </w:r>
      <w:r w:rsidRPr="00EE1D77">
        <w:rPr>
          <w:color w:val="auto"/>
          <w:szCs w:val="24"/>
        </w:rPr>
        <w:t xml:space="preserve">patient denies any symptoms consistent with </w:t>
      </w:r>
      <w:proofErr w:type="spellStart"/>
      <w:r w:rsidRPr="00EE1D77">
        <w:rPr>
          <w:color w:val="auto"/>
          <w:szCs w:val="24"/>
        </w:rPr>
        <w:t>hypnopompic</w:t>
      </w:r>
      <w:proofErr w:type="spellEnd"/>
      <w:r w:rsidRPr="00EE1D77">
        <w:rPr>
          <w:color w:val="auto"/>
          <w:szCs w:val="24"/>
        </w:rPr>
        <w:t xml:space="preserve"> or </w:t>
      </w:r>
      <w:proofErr w:type="spellStart"/>
      <w:r w:rsidRPr="00EE1D77">
        <w:rPr>
          <w:color w:val="auto"/>
          <w:szCs w:val="24"/>
        </w:rPr>
        <w:t>hypnagogic</w:t>
      </w:r>
      <w:proofErr w:type="spellEnd"/>
      <w:r w:rsidRPr="00EE1D77">
        <w:rPr>
          <w:color w:val="auto"/>
          <w:szCs w:val="24"/>
        </w:rPr>
        <w:t xml:space="preserve"> hallucinations, cataplexy or sleep paralysis. </w:t>
      </w:r>
    </w:p>
    <w:p w:rsidR="00EE1D77" w:rsidRPr="00EE1D77" w:rsidRDefault="00EE1D77" w:rsidP="00F527FF">
      <w:pPr>
        <w:tabs>
          <w:tab w:val="left" w:pos="288"/>
          <w:tab w:val="left" w:pos="4752"/>
        </w:tabs>
        <w:spacing w:line="240" w:lineRule="exact"/>
        <w:jc w:val="both"/>
        <w:rPr>
          <w:color w:val="auto"/>
          <w:szCs w:val="24"/>
        </w:rPr>
      </w:pPr>
    </w:p>
    <w:p w:rsidR="001C4206" w:rsidRDefault="00EE1D77" w:rsidP="00F527FF">
      <w:pPr>
        <w:autoSpaceDE w:val="0"/>
        <w:autoSpaceDN w:val="0"/>
        <w:adjustRightInd w:val="0"/>
        <w:spacing w:line="240" w:lineRule="exact"/>
        <w:jc w:val="both"/>
        <w:rPr>
          <w:color w:val="auto"/>
          <w:szCs w:val="24"/>
        </w:rPr>
      </w:pPr>
      <w:r w:rsidRPr="00EE1D77">
        <w:rPr>
          <w:color w:val="auto"/>
          <w:szCs w:val="24"/>
        </w:rPr>
        <w:t xml:space="preserve">A multiple sleep latency </w:t>
      </w:r>
      <w:r w:rsidRPr="00EE1D77">
        <w:rPr>
          <w:rFonts w:eastAsia="HiddenHorzOCR" w:cs="HiddenHorzOCR"/>
          <w:color w:val="auto"/>
          <w:szCs w:val="24"/>
        </w:rPr>
        <w:t xml:space="preserve">test was </w:t>
      </w:r>
      <w:r w:rsidRPr="00EE1D77">
        <w:rPr>
          <w:color w:val="auto"/>
          <w:szCs w:val="24"/>
        </w:rPr>
        <w:t xml:space="preserve">performed </w:t>
      </w:r>
      <w:r>
        <w:rPr>
          <w:color w:val="auto"/>
          <w:szCs w:val="24"/>
        </w:rPr>
        <w:t xml:space="preserve">in </w:t>
      </w:r>
      <w:r w:rsidRPr="00EE1D77">
        <w:rPr>
          <w:color w:val="auto"/>
          <w:szCs w:val="24"/>
        </w:rPr>
        <w:t>F</w:t>
      </w:r>
      <w:r>
        <w:rPr>
          <w:color w:val="auto"/>
          <w:szCs w:val="24"/>
        </w:rPr>
        <w:t>ebruary 20</w:t>
      </w:r>
      <w:r w:rsidRPr="00EE1D77">
        <w:rPr>
          <w:color w:val="auto"/>
          <w:szCs w:val="24"/>
        </w:rPr>
        <w:t xml:space="preserve">03 and demonstrated </w:t>
      </w:r>
      <w:r w:rsidRPr="00EE1D77">
        <w:rPr>
          <w:rFonts w:eastAsia="HiddenHorzOCR" w:cs="HiddenHorzOCR"/>
          <w:color w:val="auto"/>
          <w:szCs w:val="24"/>
        </w:rPr>
        <w:t xml:space="preserve">an </w:t>
      </w:r>
      <w:r w:rsidRPr="00EE1D77">
        <w:rPr>
          <w:color w:val="auto"/>
          <w:szCs w:val="24"/>
        </w:rPr>
        <w:t xml:space="preserve">average sleep onset latency of 6 minutes. </w:t>
      </w:r>
      <w:r w:rsidR="00C00550">
        <w:rPr>
          <w:color w:val="auto"/>
          <w:szCs w:val="24"/>
        </w:rPr>
        <w:t xml:space="preserve"> </w:t>
      </w:r>
      <w:r w:rsidRPr="00EE1D77">
        <w:rPr>
          <w:color w:val="auto"/>
          <w:szCs w:val="24"/>
        </w:rPr>
        <w:t xml:space="preserve">No sleep onset </w:t>
      </w:r>
      <w:r w:rsidR="00C217B5">
        <w:rPr>
          <w:color w:val="auto"/>
          <w:szCs w:val="24"/>
        </w:rPr>
        <w:t>Rapid Eye Movement (</w:t>
      </w:r>
      <w:r w:rsidRPr="00EE1D77">
        <w:rPr>
          <w:color w:val="auto"/>
          <w:szCs w:val="24"/>
        </w:rPr>
        <w:t>REM</w:t>
      </w:r>
      <w:r w:rsidR="00C217B5">
        <w:rPr>
          <w:color w:val="auto"/>
          <w:szCs w:val="24"/>
        </w:rPr>
        <w:t>)</w:t>
      </w:r>
      <w:r w:rsidRPr="00EE1D77">
        <w:rPr>
          <w:color w:val="auto"/>
          <w:szCs w:val="24"/>
        </w:rPr>
        <w:t xml:space="preserve"> p</w:t>
      </w:r>
      <w:r w:rsidRPr="00EE1D77">
        <w:rPr>
          <w:rFonts w:eastAsia="HiddenHorzOCR" w:cs="HiddenHorzOCR"/>
          <w:color w:val="auto"/>
          <w:szCs w:val="24"/>
        </w:rPr>
        <w:t xml:space="preserve">eriods </w:t>
      </w:r>
      <w:r w:rsidRPr="00EE1D77">
        <w:rPr>
          <w:color w:val="auto"/>
          <w:szCs w:val="24"/>
        </w:rPr>
        <w:t xml:space="preserve">were noted. </w:t>
      </w:r>
      <w:r w:rsidR="00C00550">
        <w:rPr>
          <w:color w:val="auto"/>
          <w:szCs w:val="24"/>
        </w:rPr>
        <w:t xml:space="preserve"> </w:t>
      </w:r>
      <w:r w:rsidRPr="00EE1D77">
        <w:rPr>
          <w:color w:val="auto"/>
          <w:szCs w:val="24"/>
        </w:rPr>
        <w:t xml:space="preserve">These findings were most consistent with idiopathic CNS </w:t>
      </w:r>
      <w:proofErr w:type="spellStart"/>
      <w:r w:rsidRPr="00EE1D77">
        <w:rPr>
          <w:color w:val="auto"/>
          <w:szCs w:val="24"/>
        </w:rPr>
        <w:t>hypersomnolence</w:t>
      </w:r>
      <w:proofErr w:type="spellEnd"/>
      <w:r w:rsidRPr="00EE1D77">
        <w:rPr>
          <w:color w:val="auto"/>
          <w:szCs w:val="24"/>
        </w:rPr>
        <w:t>.</w:t>
      </w:r>
      <w:r>
        <w:rPr>
          <w:color w:val="auto"/>
          <w:szCs w:val="24"/>
        </w:rPr>
        <w:t xml:space="preserve"> </w:t>
      </w:r>
      <w:r w:rsidR="00C00550">
        <w:rPr>
          <w:color w:val="auto"/>
          <w:szCs w:val="24"/>
        </w:rPr>
        <w:t xml:space="preserve"> </w:t>
      </w:r>
      <w:r>
        <w:rPr>
          <w:color w:val="auto"/>
          <w:szCs w:val="24"/>
        </w:rPr>
        <w:t xml:space="preserve">This condition differs from narcolepsy </w:t>
      </w:r>
      <w:r w:rsidR="00410C42">
        <w:rPr>
          <w:color w:val="auto"/>
          <w:szCs w:val="24"/>
        </w:rPr>
        <w:t xml:space="preserve">on the sleep latency test </w:t>
      </w:r>
      <w:r>
        <w:rPr>
          <w:color w:val="auto"/>
          <w:szCs w:val="24"/>
        </w:rPr>
        <w:t xml:space="preserve">only </w:t>
      </w:r>
      <w:r w:rsidR="00410C42">
        <w:rPr>
          <w:color w:val="auto"/>
          <w:szCs w:val="24"/>
        </w:rPr>
        <w:t>by</w:t>
      </w:r>
      <w:r>
        <w:rPr>
          <w:color w:val="auto"/>
          <w:szCs w:val="24"/>
        </w:rPr>
        <w:t xml:space="preserve"> the absence of R</w:t>
      </w:r>
      <w:r w:rsidR="00410C42">
        <w:rPr>
          <w:color w:val="auto"/>
          <w:szCs w:val="24"/>
        </w:rPr>
        <w:t>E</w:t>
      </w:r>
      <w:r>
        <w:rPr>
          <w:color w:val="auto"/>
          <w:szCs w:val="24"/>
        </w:rPr>
        <w:t xml:space="preserve">M sleep. </w:t>
      </w:r>
      <w:r w:rsidR="00C00550">
        <w:rPr>
          <w:color w:val="auto"/>
          <w:szCs w:val="24"/>
        </w:rPr>
        <w:t xml:space="preserve"> </w:t>
      </w:r>
      <w:r w:rsidRPr="00EE1D77">
        <w:rPr>
          <w:color w:val="auto"/>
          <w:szCs w:val="24"/>
        </w:rPr>
        <w:t xml:space="preserve">The CI </w:t>
      </w:r>
      <w:r>
        <w:rPr>
          <w:color w:val="auto"/>
          <w:szCs w:val="24"/>
        </w:rPr>
        <w:t xml:space="preserve">also </w:t>
      </w:r>
      <w:r w:rsidRPr="00EE1D77">
        <w:rPr>
          <w:color w:val="auto"/>
          <w:szCs w:val="24"/>
        </w:rPr>
        <w:t xml:space="preserve">had </w:t>
      </w:r>
      <w:proofErr w:type="spellStart"/>
      <w:r w:rsidRPr="00EE1D77">
        <w:rPr>
          <w:color w:val="auto"/>
          <w:szCs w:val="24"/>
        </w:rPr>
        <w:t>polysomnographic</w:t>
      </w:r>
      <w:proofErr w:type="spellEnd"/>
      <w:r w:rsidRPr="00EE1D77">
        <w:rPr>
          <w:color w:val="auto"/>
          <w:szCs w:val="24"/>
        </w:rPr>
        <w:t xml:space="preserve"> testing </w:t>
      </w:r>
      <w:r>
        <w:rPr>
          <w:color w:val="auto"/>
          <w:szCs w:val="24"/>
        </w:rPr>
        <w:t xml:space="preserve">in </w:t>
      </w:r>
      <w:r w:rsidRPr="00EE1D77">
        <w:rPr>
          <w:color w:val="auto"/>
          <w:szCs w:val="24"/>
        </w:rPr>
        <w:t>Feb</w:t>
      </w:r>
      <w:r>
        <w:rPr>
          <w:color w:val="auto"/>
          <w:szCs w:val="24"/>
        </w:rPr>
        <w:t>ruary</w:t>
      </w:r>
      <w:r w:rsidRPr="00EE1D77">
        <w:rPr>
          <w:color w:val="auto"/>
          <w:szCs w:val="24"/>
        </w:rPr>
        <w:t xml:space="preserve"> </w:t>
      </w:r>
      <w:r>
        <w:rPr>
          <w:color w:val="auto"/>
          <w:szCs w:val="24"/>
        </w:rPr>
        <w:t>20</w:t>
      </w:r>
      <w:r w:rsidRPr="00EE1D77">
        <w:rPr>
          <w:color w:val="auto"/>
          <w:szCs w:val="24"/>
        </w:rPr>
        <w:t xml:space="preserve">03 and the results were normal. </w:t>
      </w:r>
      <w:r w:rsidR="00C00550">
        <w:rPr>
          <w:color w:val="auto"/>
          <w:szCs w:val="24"/>
        </w:rPr>
        <w:t xml:space="preserve"> </w:t>
      </w:r>
      <w:r w:rsidRPr="00EE1D77">
        <w:rPr>
          <w:color w:val="auto"/>
          <w:szCs w:val="24"/>
        </w:rPr>
        <w:t xml:space="preserve">He had snoring but no apnea. </w:t>
      </w:r>
    </w:p>
    <w:p w:rsidR="00EE1D77" w:rsidRDefault="00EE1D77" w:rsidP="00F527FF">
      <w:pPr>
        <w:autoSpaceDE w:val="0"/>
        <w:autoSpaceDN w:val="0"/>
        <w:adjustRightInd w:val="0"/>
        <w:spacing w:line="240" w:lineRule="exact"/>
        <w:jc w:val="both"/>
        <w:rPr>
          <w:color w:val="auto"/>
          <w:szCs w:val="24"/>
        </w:rPr>
      </w:pPr>
    </w:p>
    <w:p w:rsidR="00EE1D77" w:rsidRPr="00EE1D77" w:rsidRDefault="00EE1D77" w:rsidP="00F527FF">
      <w:pPr>
        <w:autoSpaceDE w:val="0"/>
        <w:autoSpaceDN w:val="0"/>
        <w:adjustRightInd w:val="0"/>
        <w:spacing w:line="240" w:lineRule="exact"/>
        <w:jc w:val="both"/>
        <w:rPr>
          <w:color w:val="auto"/>
          <w:szCs w:val="24"/>
        </w:rPr>
      </w:pPr>
      <w:r>
        <w:rPr>
          <w:color w:val="auto"/>
          <w:szCs w:val="24"/>
        </w:rPr>
        <w:t xml:space="preserve">He was treated initially with </w:t>
      </w:r>
      <w:proofErr w:type="spellStart"/>
      <w:r w:rsidR="00A21139">
        <w:rPr>
          <w:color w:val="auto"/>
          <w:szCs w:val="24"/>
        </w:rPr>
        <w:t>modafinil</w:t>
      </w:r>
      <w:proofErr w:type="spellEnd"/>
      <w:r w:rsidR="00A21139">
        <w:rPr>
          <w:color w:val="auto"/>
          <w:szCs w:val="24"/>
        </w:rPr>
        <w:t xml:space="preserve"> (</w:t>
      </w:r>
      <w:proofErr w:type="spellStart"/>
      <w:r w:rsidR="00A21139">
        <w:rPr>
          <w:color w:val="auto"/>
          <w:szCs w:val="24"/>
        </w:rPr>
        <w:t>Provigil</w:t>
      </w:r>
      <w:proofErr w:type="spellEnd"/>
      <w:r w:rsidR="00A21139">
        <w:rPr>
          <w:color w:val="auto"/>
          <w:szCs w:val="24"/>
        </w:rPr>
        <w:t xml:space="preserve">) but his symptoms of excessive daytime sleepiness </w:t>
      </w:r>
      <w:r w:rsidR="00B75AEE">
        <w:rPr>
          <w:color w:val="auto"/>
          <w:szCs w:val="24"/>
        </w:rPr>
        <w:t>worsened</w:t>
      </w:r>
      <w:r w:rsidR="00A21139">
        <w:rPr>
          <w:color w:val="auto"/>
          <w:szCs w:val="24"/>
        </w:rPr>
        <w:t xml:space="preserve"> and in April 2003 he was changed to methylphenidate (Ritalin). </w:t>
      </w:r>
      <w:r w:rsidR="00C00550">
        <w:rPr>
          <w:color w:val="auto"/>
          <w:szCs w:val="24"/>
        </w:rPr>
        <w:t xml:space="preserve"> </w:t>
      </w:r>
      <w:r w:rsidR="00A21139">
        <w:rPr>
          <w:color w:val="auto"/>
          <w:szCs w:val="24"/>
        </w:rPr>
        <w:t xml:space="preserve">In May 2003 his symptoms had improved somewhat but he continued to have excessive daytime sleepiness and his dose was increased. </w:t>
      </w:r>
      <w:r w:rsidR="00C00550">
        <w:rPr>
          <w:color w:val="auto"/>
          <w:szCs w:val="24"/>
        </w:rPr>
        <w:t xml:space="preserve"> </w:t>
      </w:r>
      <w:r w:rsidR="00A21139">
        <w:rPr>
          <w:color w:val="auto"/>
          <w:szCs w:val="24"/>
        </w:rPr>
        <w:t>He periodically had symptoms of sleep paralysis</w:t>
      </w:r>
      <w:r w:rsidR="00B75AEE">
        <w:rPr>
          <w:color w:val="auto"/>
          <w:szCs w:val="24"/>
        </w:rPr>
        <w:t xml:space="preserve"> but denied symptoms consistent with cataplexy or </w:t>
      </w:r>
      <w:proofErr w:type="spellStart"/>
      <w:r w:rsidR="00B75AEE">
        <w:rPr>
          <w:color w:val="auto"/>
          <w:szCs w:val="24"/>
        </w:rPr>
        <w:t>hypnagogic</w:t>
      </w:r>
      <w:proofErr w:type="spellEnd"/>
      <w:r w:rsidR="00B75AEE">
        <w:rPr>
          <w:color w:val="auto"/>
          <w:szCs w:val="24"/>
        </w:rPr>
        <w:t xml:space="preserve"> hallucinations.</w:t>
      </w:r>
    </w:p>
    <w:p w:rsidR="00EE1D77" w:rsidRDefault="00EE1D77" w:rsidP="00F527FF">
      <w:pPr>
        <w:tabs>
          <w:tab w:val="left" w:pos="288"/>
          <w:tab w:val="left" w:pos="4752"/>
        </w:tabs>
        <w:spacing w:line="240" w:lineRule="exact"/>
        <w:jc w:val="both"/>
        <w:rPr>
          <w:color w:val="auto"/>
          <w:szCs w:val="24"/>
        </w:rPr>
      </w:pPr>
    </w:p>
    <w:p w:rsidR="00EE1D77" w:rsidRDefault="00B75AEE" w:rsidP="00F527FF">
      <w:pPr>
        <w:autoSpaceDE w:val="0"/>
        <w:autoSpaceDN w:val="0"/>
        <w:adjustRightInd w:val="0"/>
        <w:spacing w:line="240" w:lineRule="exact"/>
        <w:jc w:val="both"/>
        <w:rPr>
          <w:color w:val="auto"/>
          <w:szCs w:val="24"/>
        </w:rPr>
      </w:pPr>
      <w:r w:rsidRPr="00B75AEE">
        <w:rPr>
          <w:color w:val="auto"/>
          <w:szCs w:val="24"/>
        </w:rPr>
        <w:t xml:space="preserve">The pulmonologist stated his </w:t>
      </w:r>
      <w:r w:rsidR="00EE1D77" w:rsidRPr="00B75AEE">
        <w:rPr>
          <w:color w:val="auto"/>
          <w:szCs w:val="24"/>
        </w:rPr>
        <w:t xml:space="preserve">diagnosis </w:t>
      </w:r>
      <w:r w:rsidRPr="00B75AEE">
        <w:rPr>
          <w:color w:val="auto"/>
          <w:szCs w:val="24"/>
        </w:rPr>
        <w:t>wa</w:t>
      </w:r>
      <w:r w:rsidR="00EE1D77" w:rsidRPr="00B75AEE">
        <w:rPr>
          <w:color w:val="auto"/>
          <w:szCs w:val="24"/>
        </w:rPr>
        <w:t xml:space="preserve">s </w:t>
      </w:r>
      <w:r w:rsidR="00EE1D77" w:rsidRPr="00B75AEE">
        <w:rPr>
          <w:rFonts w:cs="Arial"/>
          <w:color w:val="auto"/>
          <w:szCs w:val="24"/>
        </w:rPr>
        <w:t xml:space="preserve">most </w:t>
      </w:r>
      <w:r w:rsidR="00EE1D77" w:rsidRPr="00B75AEE">
        <w:rPr>
          <w:color w:val="auto"/>
          <w:szCs w:val="24"/>
        </w:rPr>
        <w:t>consistent with idiopathic or C</w:t>
      </w:r>
      <w:r w:rsidR="00EE1D77" w:rsidRPr="00B75AEE">
        <w:rPr>
          <w:rFonts w:cs="Arial"/>
          <w:color w:val="auto"/>
          <w:szCs w:val="24"/>
        </w:rPr>
        <w:t xml:space="preserve">NS </w:t>
      </w:r>
      <w:proofErr w:type="spellStart"/>
      <w:r w:rsidR="00EE1D77" w:rsidRPr="00B75AEE">
        <w:rPr>
          <w:color w:val="auto"/>
          <w:szCs w:val="24"/>
        </w:rPr>
        <w:t>hypersomnolence</w:t>
      </w:r>
      <w:proofErr w:type="spellEnd"/>
      <w:r w:rsidR="00EE1D77" w:rsidRPr="00B75AEE">
        <w:rPr>
          <w:color w:val="auto"/>
          <w:szCs w:val="24"/>
        </w:rPr>
        <w:t>.</w:t>
      </w:r>
      <w:r w:rsidR="00C00550">
        <w:rPr>
          <w:color w:val="auto"/>
          <w:szCs w:val="24"/>
        </w:rPr>
        <w:t xml:space="preserve"> </w:t>
      </w:r>
      <w:r w:rsidR="00EE1D77" w:rsidRPr="00B75AEE">
        <w:rPr>
          <w:color w:val="auto"/>
          <w:szCs w:val="24"/>
        </w:rPr>
        <w:t xml:space="preserve"> However, the patient </w:t>
      </w:r>
      <w:r w:rsidRPr="00B75AEE">
        <w:rPr>
          <w:color w:val="auto"/>
          <w:szCs w:val="24"/>
        </w:rPr>
        <w:t>could</w:t>
      </w:r>
      <w:r w:rsidR="00EE1D77" w:rsidRPr="00B75AEE">
        <w:rPr>
          <w:color w:val="auto"/>
          <w:szCs w:val="24"/>
        </w:rPr>
        <w:t xml:space="preserve"> develop other signs consistent with narcolepsy in the future. Thus, his differential diagnosis</w:t>
      </w:r>
      <w:r w:rsidRPr="00B75AEE">
        <w:rPr>
          <w:color w:val="auto"/>
          <w:szCs w:val="24"/>
        </w:rPr>
        <w:t xml:space="preserve"> wa</w:t>
      </w:r>
      <w:r w:rsidR="00EE1D77" w:rsidRPr="00B75AEE">
        <w:rPr>
          <w:color w:val="auto"/>
          <w:szCs w:val="24"/>
        </w:rPr>
        <w:t xml:space="preserve">s </w:t>
      </w:r>
      <w:r w:rsidR="00EE1D77" w:rsidRPr="00B75AEE">
        <w:rPr>
          <w:rFonts w:cs="Arial"/>
          <w:color w:val="auto"/>
          <w:szCs w:val="24"/>
        </w:rPr>
        <w:t xml:space="preserve">CNS </w:t>
      </w:r>
      <w:proofErr w:type="spellStart"/>
      <w:r w:rsidR="00EE1D77" w:rsidRPr="00B75AEE">
        <w:rPr>
          <w:color w:val="auto"/>
          <w:szCs w:val="24"/>
        </w:rPr>
        <w:t>hypersomnolence</w:t>
      </w:r>
      <w:proofErr w:type="spellEnd"/>
      <w:r w:rsidR="00EE1D77" w:rsidRPr="00B75AEE">
        <w:rPr>
          <w:color w:val="auto"/>
          <w:szCs w:val="24"/>
        </w:rPr>
        <w:t xml:space="preserve"> versus narcolepsy.</w:t>
      </w:r>
      <w:r w:rsidRPr="00B75AEE">
        <w:rPr>
          <w:color w:val="auto"/>
          <w:szCs w:val="24"/>
        </w:rPr>
        <w:t xml:space="preserve"> </w:t>
      </w:r>
      <w:r w:rsidR="00C00550">
        <w:rPr>
          <w:color w:val="auto"/>
          <w:szCs w:val="24"/>
        </w:rPr>
        <w:t xml:space="preserve"> </w:t>
      </w:r>
      <w:r w:rsidRPr="00B75AEE">
        <w:rPr>
          <w:color w:val="auto"/>
          <w:szCs w:val="24"/>
        </w:rPr>
        <w:t xml:space="preserve">He remained on a profile that limited his work hours to day shift only and no shift rotation. </w:t>
      </w:r>
      <w:r w:rsidR="00C00550">
        <w:rPr>
          <w:color w:val="auto"/>
          <w:szCs w:val="24"/>
        </w:rPr>
        <w:t xml:space="preserve"> </w:t>
      </w:r>
      <w:r w:rsidRPr="00B75AEE">
        <w:rPr>
          <w:color w:val="auto"/>
          <w:szCs w:val="24"/>
        </w:rPr>
        <w:t>He would likely</w:t>
      </w:r>
      <w:r w:rsidR="00EE1D77" w:rsidRPr="00B75AEE">
        <w:rPr>
          <w:color w:val="auto"/>
          <w:szCs w:val="24"/>
        </w:rPr>
        <w:t xml:space="preserve"> require lifelong therapy with </w:t>
      </w:r>
      <w:r w:rsidR="00EE1D77" w:rsidRPr="00B75AEE">
        <w:rPr>
          <w:rFonts w:eastAsia="HiddenHorzOCR" w:cs="HiddenHorzOCR"/>
          <w:color w:val="auto"/>
          <w:szCs w:val="24"/>
        </w:rPr>
        <w:t xml:space="preserve">stimulant </w:t>
      </w:r>
      <w:r w:rsidR="00EE1D77" w:rsidRPr="00B75AEE">
        <w:rPr>
          <w:color w:val="auto"/>
          <w:szCs w:val="24"/>
        </w:rPr>
        <w:t xml:space="preserve">medications. </w:t>
      </w:r>
      <w:r w:rsidR="00C00550">
        <w:rPr>
          <w:color w:val="auto"/>
          <w:szCs w:val="24"/>
        </w:rPr>
        <w:t xml:space="preserve"> </w:t>
      </w:r>
      <w:r w:rsidR="00EE1D77" w:rsidRPr="00B75AEE">
        <w:rPr>
          <w:color w:val="auto"/>
          <w:szCs w:val="24"/>
        </w:rPr>
        <w:t xml:space="preserve">His prognosis </w:t>
      </w:r>
      <w:r>
        <w:rPr>
          <w:color w:val="auto"/>
          <w:szCs w:val="24"/>
        </w:rPr>
        <w:t>wa</w:t>
      </w:r>
      <w:r w:rsidR="00EE1D77" w:rsidRPr="00B75AEE">
        <w:rPr>
          <w:color w:val="auto"/>
          <w:szCs w:val="24"/>
        </w:rPr>
        <w:t xml:space="preserve">s fair to good provided he </w:t>
      </w:r>
      <w:r w:rsidR="00EE1D77" w:rsidRPr="00B75AEE">
        <w:rPr>
          <w:rFonts w:eastAsia="HiddenHorzOCR" w:cs="HiddenHorzOCR"/>
          <w:color w:val="auto"/>
          <w:szCs w:val="24"/>
        </w:rPr>
        <w:t>continue</w:t>
      </w:r>
      <w:r w:rsidR="00C00550">
        <w:rPr>
          <w:rFonts w:eastAsia="HiddenHorzOCR" w:cs="HiddenHorzOCR"/>
          <w:color w:val="auto"/>
          <w:szCs w:val="24"/>
        </w:rPr>
        <w:t>d</w:t>
      </w:r>
      <w:r w:rsidR="00EE1D77" w:rsidRPr="00B75AEE">
        <w:rPr>
          <w:rFonts w:eastAsia="HiddenHorzOCR" w:cs="HiddenHorzOCR"/>
          <w:color w:val="auto"/>
          <w:szCs w:val="24"/>
        </w:rPr>
        <w:t xml:space="preserve"> </w:t>
      </w:r>
      <w:r w:rsidR="00EE1D77" w:rsidRPr="00B75AEE">
        <w:rPr>
          <w:rFonts w:cs="Arial"/>
          <w:iCs/>
          <w:color w:val="auto"/>
          <w:szCs w:val="24"/>
        </w:rPr>
        <w:t xml:space="preserve">his </w:t>
      </w:r>
      <w:r w:rsidR="00EE1D77" w:rsidRPr="00B75AEE">
        <w:rPr>
          <w:color w:val="auto"/>
          <w:szCs w:val="24"/>
        </w:rPr>
        <w:t xml:space="preserve">medications. </w:t>
      </w:r>
      <w:r w:rsidR="00C00550">
        <w:rPr>
          <w:color w:val="auto"/>
          <w:szCs w:val="24"/>
        </w:rPr>
        <w:t xml:space="preserve"> </w:t>
      </w:r>
      <w:r w:rsidR="00EE1D77" w:rsidRPr="00B75AEE">
        <w:rPr>
          <w:color w:val="auto"/>
          <w:szCs w:val="24"/>
        </w:rPr>
        <w:t xml:space="preserve">The </w:t>
      </w:r>
      <w:r>
        <w:rPr>
          <w:color w:val="auto"/>
          <w:szCs w:val="24"/>
        </w:rPr>
        <w:t>CI was highly motivated</w:t>
      </w:r>
      <w:r w:rsidR="00EE1D77" w:rsidRPr="00B75AEE">
        <w:rPr>
          <w:color w:val="auto"/>
          <w:szCs w:val="24"/>
        </w:rPr>
        <w:t xml:space="preserve"> to stay in the Air Force. </w:t>
      </w:r>
      <w:r w:rsidR="00C00550">
        <w:rPr>
          <w:color w:val="auto"/>
          <w:szCs w:val="24"/>
        </w:rPr>
        <w:t xml:space="preserve"> </w:t>
      </w:r>
      <w:r w:rsidR="00EE1D77" w:rsidRPr="00B75AEE">
        <w:rPr>
          <w:rFonts w:cs="Arial"/>
          <w:color w:val="auto"/>
          <w:szCs w:val="24"/>
        </w:rPr>
        <w:t xml:space="preserve">If </w:t>
      </w:r>
      <w:r w:rsidR="00EE1D77" w:rsidRPr="00B75AEE">
        <w:rPr>
          <w:color w:val="auto"/>
          <w:szCs w:val="24"/>
        </w:rPr>
        <w:t>the patient stay</w:t>
      </w:r>
      <w:r>
        <w:rPr>
          <w:color w:val="auto"/>
          <w:szCs w:val="24"/>
        </w:rPr>
        <w:t>ed</w:t>
      </w:r>
      <w:r w:rsidR="00EE1D77" w:rsidRPr="00B75AEE">
        <w:rPr>
          <w:color w:val="auto"/>
          <w:szCs w:val="24"/>
        </w:rPr>
        <w:t xml:space="preserve"> in a work environment that d</w:t>
      </w:r>
      <w:r>
        <w:rPr>
          <w:color w:val="auto"/>
          <w:szCs w:val="24"/>
        </w:rPr>
        <w:t>id</w:t>
      </w:r>
      <w:r w:rsidR="00EE1D77" w:rsidRPr="00B75AEE">
        <w:rPr>
          <w:color w:val="auto"/>
          <w:szCs w:val="24"/>
        </w:rPr>
        <w:t xml:space="preserve"> not expose him to undue risks or other people to undue risks, </w:t>
      </w:r>
      <w:r>
        <w:rPr>
          <w:rFonts w:cs="Arial"/>
          <w:color w:val="auto"/>
          <w:szCs w:val="24"/>
        </w:rPr>
        <w:t>the pulmonologist</w:t>
      </w:r>
      <w:r w:rsidR="00EE1D77" w:rsidRPr="00B75AEE">
        <w:rPr>
          <w:rFonts w:cs="Arial"/>
          <w:color w:val="auto"/>
          <w:szCs w:val="24"/>
        </w:rPr>
        <w:t xml:space="preserve"> </w:t>
      </w:r>
      <w:r w:rsidR="00EE1D77" w:rsidRPr="00B75AEE">
        <w:rPr>
          <w:color w:val="auto"/>
          <w:szCs w:val="24"/>
        </w:rPr>
        <w:t>th</w:t>
      </w:r>
      <w:r>
        <w:rPr>
          <w:color w:val="auto"/>
          <w:szCs w:val="24"/>
        </w:rPr>
        <w:t>ought</w:t>
      </w:r>
      <w:r w:rsidR="00EE1D77" w:rsidRPr="00B75AEE">
        <w:rPr>
          <w:color w:val="auto"/>
          <w:szCs w:val="24"/>
        </w:rPr>
        <w:t xml:space="preserve"> it </w:t>
      </w:r>
      <w:r>
        <w:rPr>
          <w:color w:val="auto"/>
          <w:szCs w:val="24"/>
        </w:rPr>
        <w:t>wa</w:t>
      </w:r>
      <w:r w:rsidR="00EE1D77" w:rsidRPr="00B75AEE">
        <w:rPr>
          <w:color w:val="auto"/>
          <w:szCs w:val="24"/>
        </w:rPr>
        <w:t xml:space="preserve">s possible for the </w:t>
      </w:r>
      <w:r>
        <w:rPr>
          <w:color w:val="auto"/>
          <w:szCs w:val="24"/>
        </w:rPr>
        <w:t xml:space="preserve">CI </w:t>
      </w:r>
      <w:r w:rsidR="00EE1D77" w:rsidRPr="00B75AEE">
        <w:rPr>
          <w:color w:val="auto"/>
          <w:szCs w:val="24"/>
        </w:rPr>
        <w:t xml:space="preserve">to maintain or to continue in active duty status with certain precautions: </w:t>
      </w:r>
      <w:r>
        <w:rPr>
          <w:color w:val="auto"/>
          <w:szCs w:val="24"/>
        </w:rPr>
        <w:t>He</w:t>
      </w:r>
      <w:r w:rsidR="00EE1D77" w:rsidRPr="00B75AEE">
        <w:rPr>
          <w:color w:val="auto"/>
          <w:szCs w:val="24"/>
        </w:rPr>
        <w:t xml:space="preserve"> should not be in an environment where his work shifts are changing frequently, </w:t>
      </w:r>
      <w:r w:rsidR="00EE1D77" w:rsidRPr="00B75AEE">
        <w:rPr>
          <w:rFonts w:cs="Arial"/>
          <w:color w:val="auto"/>
          <w:szCs w:val="24"/>
        </w:rPr>
        <w:t xml:space="preserve">he </w:t>
      </w:r>
      <w:r w:rsidR="00EE1D77" w:rsidRPr="00B75AEE">
        <w:rPr>
          <w:color w:val="auto"/>
          <w:szCs w:val="24"/>
        </w:rPr>
        <w:t xml:space="preserve">should not </w:t>
      </w:r>
      <w:r w:rsidR="00EE1D77" w:rsidRPr="00B75AEE">
        <w:rPr>
          <w:rFonts w:cs="Arial"/>
          <w:color w:val="auto"/>
          <w:szCs w:val="24"/>
        </w:rPr>
        <w:t xml:space="preserve">be on </w:t>
      </w:r>
      <w:r w:rsidR="00EE1D77" w:rsidRPr="00B75AEE">
        <w:rPr>
          <w:color w:val="auto"/>
          <w:szCs w:val="24"/>
        </w:rPr>
        <w:t xml:space="preserve">flying status or work in other occupations which would be hazardous secondary to the increased risk of falling asleep. </w:t>
      </w:r>
      <w:r w:rsidR="00C00550">
        <w:rPr>
          <w:color w:val="auto"/>
          <w:szCs w:val="24"/>
        </w:rPr>
        <w:t xml:space="preserve"> </w:t>
      </w:r>
      <w:r>
        <w:rPr>
          <w:color w:val="auto"/>
          <w:szCs w:val="24"/>
        </w:rPr>
        <w:t xml:space="preserve">He </w:t>
      </w:r>
      <w:r w:rsidR="00EE1D77" w:rsidRPr="00B75AEE">
        <w:rPr>
          <w:color w:val="auto"/>
          <w:szCs w:val="24"/>
        </w:rPr>
        <w:t>would probably do best on a swing-shift schedule such that he does not have to get up excessively early.</w:t>
      </w:r>
    </w:p>
    <w:p w:rsidR="00BB43C4" w:rsidRDefault="00BB43C4" w:rsidP="00F527FF">
      <w:pPr>
        <w:autoSpaceDE w:val="0"/>
        <w:autoSpaceDN w:val="0"/>
        <w:adjustRightInd w:val="0"/>
        <w:spacing w:line="240" w:lineRule="exact"/>
        <w:jc w:val="both"/>
        <w:rPr>
          <w:color w:val="auto"/>
          <w:szCs w:val="24"/>
        </w:rPr>
      </w:pPr>
    </w:p>
    <w:p w:rsidR="00BB43C4" w:rsidRDefault="00BB43C4" w:rsidP="00F527FF">
      <w:pPr>
        <w:autoSpaceDE w:val="0"/>
        <w:autoSpaceDN w:val="0"/>
        <w:adjustRightInd w:val="0"/>
        <w:spacing w:line="240" w:lineRule="exact"/>
        <w:jc w:val="both"/>
        <w:rPr>
          <w:color w:val="auto"/>
          <w:szCs w:val="24"/>
        </w:rPr>
      </w:pPr>
      <w:r>
        <w:rPr>
          <w:color w:val="auto"/>
          <w:szCs w:val="24"/>
        </w:rPr>
        <w:t>The CI was also evaluated by Behavioral Health in December 2002 which determined he did not have depression</w:t>
      </w:r>
      <w:r w:rsidR="00410C42">
        <w:rPr>
          <w:color w:val="auto"/>
          <w:szCs w:val="24"/>
        </w:rPr>
        <w:t xml:space="preserve"> or any other mental health condition</w:t>
      </w:r>
      <w:r>
        <w:rPr>
          <w:color w:val="auto"/>
          <w:szCs w:val="24"/>
        </w:rPr>
        <w:t>.</w:t>
      </w:r>
    </w:p>
    <w:p w:rsidR="00B75AEE" w:rsidRDefault="00B75AEE" w:rsidP="00F527FF">
      <w:pPr>
        <w:autoSpaceDE w:val="0"/>
        <w:autoSpaceDN w:val="0"/>
        <w:adjustRightInd w:val="0"/>
        <w:spacing w:line="240" w:lineRule="exact"/>
        <w:jc w:val="both"/>
        <w:rPr>
          <w:color w:val="auto"/>
          <w:szCs w:val="24"/>
        </w:rPr>
      </w:pPr>
    </w:p>
    <w:p w:rsidR="00B75AEE" w:rsidRPr="00B75AEE" w:rsidRDefault="00B75AEE" w:rsidP="00F527FF">
      <w:pPr>
        <w:autoSpaceDE w:val="0"/>
        <w:autoSpaceDN w:val="0"/>
        <w:adjustRightInd w:val="0"/>
        <w:spacing w:line="240" w:lineRule="exact"/>
        <w:jc w:val="both"/>
        <w:rPr>
          <w:color w:val="auto"/>
          <w:szCs w:val="24"/>
        </w:rPr>
      </w:pPr>
      <w:r>
        <w:rPr>
          <w:color w:val="auto"/>
          <w:szCs w:val="24"/>
        </w:rPr>
        <w:lastRenderedPageBreak/>
        <w:t xml:space="preserve">The CI was referred to the Informal </w:t>
      </w:r>
      <w:r w:rsidR="00382A5A">
        <w:rPr>
          <w:color w:val="auto"/>
          <w:szCs w:val="24"/>
        </w:rPr>
        <w:t>Physical Evaluation Board (</w:t>
      </w:r>
      <w:r>
        <w:rPr>
          <w:color w:val="auto"/>
          <w:szCs w:val="24"/>
        </w:rPr>
        <w:t>PEB</w:t>
      </w:r>
      <w:r w:rsidR="00382A5A">
        <w:rPr>
          <w:color w:val="auto"/>
          <w:szCs w:val="24"/>
        </w:rPr>
        <w:t>)</w:t>
      </w:r>
      <w:r>
        <w:rPr>
          <w:color w:val="auto"/>
          <w:szCs w:val="24"/>
        </w:rPr>
        <w:t xml:space="preserve"> and it determined his condition had existed prior to service as it was definitively correlated to his Attention Deficit Hyperactivity Disorder (ADHD)</w:t>
      </w:r>
      <w:r w:rsidR="00BB43C4">
        <w:rPr>
          <w:color w:val="auto"/>
          <w:szCs w:val="24"/>
        </w:rPr>
        <w:t xml:space="preserve">. </w:t>
      </w:r>
      <w:r w:rsidR="00B14BF9">
        <w:rPr>
          <w:color w:val="auto"/>
          <w:szCs w:val="24"/>
        </w:rPr>
        <w:t xml:space="preserve"> </w:t>
      </w:r>
      <w:r w:rsidR="00BB43C4">
        <w:rPr>
          <w:color w:val="auto"/>
          <w:szCs w:val="24"/>
        </w:rPr>
        <w:t xml:space="preserve">However, the CI was evaluated by a psychiatrist who stated there was no evidence in the medical literature of a connection between ADHD and any sleep disorders. </w:t>
      </w:r>
      <w:r w:rsidR="00B14BF9">
        <w:rPr>
          <w:color w:val="auto"/>
          <w:szCs w:val="24"/>
        </w:rPr>
        <w:t xml:space="preserve"> </w:t>
      </w:r>
      <w:r w:rsidR="00BB43C4">
        <w:rPr>
          <w:color w:val="auto"/>
          <w:szCs w:val="24"/>
        </w:rPr>
        <w:t>Also, the C</w:t>
      </w:r>
      <w:r w:rsidR="00B14BF9">
        <w:rPr>
          <w:color w:val="auto"/>
          <w:szCs w:val="24"/>
        </w:rPr>
        <w:t>I</w:t>
      </w:r>
      <w:r w:rsidR="00BB43C4">
        <w:rPr>
          <w:color w:val="auto"/>
          <w:szCs w:val="24"/>
        </w:rPr>
        <w:t xml:space="preserve"> had reported he was treated for ADHD in high school but it had resolved. </w:t>
      </w:r>
      <w:r w:rsidR="00B14BF9">
        <w:rPr>
          <w:color w:val="auto"/>
          <w:szCs w:val="24"/>
        </w:rPr>
        <w:t xml:space="preserve"> </w:t>
      </w:r>
      <w:r w:rsidR="00BB43C4">
        <w:rPr>
          <w:color w:val="auto"/>
          <w:szCs w:val="24"/>
        </w:rPr>
        <w:t xml:space="preserve">While in tech school he had a psychological evaluation that concluded he had no impairment from ADHD. </w:t>
      </w:r>
      <w:r w:rsidR="00B14BF9">
        <w:rPr>
          <w:color w:val="auto"/>
          <w:szCs w:val="24"/>
        </w:rPr>
        <w:t xml:space="preserve"> </w:t>
      </w:r>
      <w:r w:rsidR="0055410E">
        <w:rPr>
          <w:color w:val="auto"/>
          <w:szCs w:val="24"/>
        </w:rPr>
        <w:t xml:space="preserve">He returned to training and completed it on time. </w:t>
      </w:r>
      <w:r w:rsidR="00B14BF9">
        <w:rPr>
          <w:color w:val="auto"/>
          <w:szCs w:val="24"/>
        </w:rPr>
        <w:t xml:space="preserve"> </w:t>
      </w:r>
      <w:r w:rsidR="00BB43C4">
        <w:rPr>
          <w:color w:val="auto"/>
          <w:szCs w:val="24"/>
        </w:rPr>
        <w:t xml:space="preserve">There was no mention of any sleep disorder in the evaluation. </w:t>
      </w:r>
      <w:r w:rsidR="00B14BF9">
        <w:rPr>
          <w:color w:val="auto"/>
          <w:szCs w:val="24"/>
        </w:rPr>
        <w:t xml:space="preserve"> </w:t>
      </w:r>
      <w:r w:rsidR="00BB43C4">
        <w:rPr>
          <w:color w:val="auto"/>
          <w:szCs w:val="24"/>
        </w:rPr>
        <w:t xml:space="preserve">The pulmonologist also submitted a letter stating she was unable to find evidence of any connection between ADHD and Idiopathic </w:t>
      </w:r>
      <w:proofErr w:type="spellStart"/>
      <w:r w:rsidR="00BB43C4">
        <w:rPr>
          <w:color w:val="auto"/>
          <w:szCs w:val="24"/>
        </w:rPr>
        <w:t>Hypersomnolence</w:t>
      </w:r>
      <w:proofErr w:type="spellEnd"/>
      <w:r w:rsidR="00BB43C4">
        <w:rPr>
          <w:color w:val="auto"/>
          <w:szCs w:val="24"/>
        </w:rPr>
        <w:t xml:space="preserve">. </w:t>
      </w:r>
      <w:r w:rsidR="00B14BF9">
        <w:rPr>
          <w:color w:val="auto"/>
          <w:szCs w:val="24"/>
        </w:rPr>
        <w:t xml:space="preserve"> </w:t>
      </w:r>
      <w:r w:rsidR="0055410E">
        <w:rPr>
          <w:color w:val="auto"/>
          <w:szCs w:val="24"/>
        </w:rPr>
        <w:t>A formal PEB determined the CI’s condition was not related to his pre-existing ADHD.</w:t>
      </w:r>
      <w:r w:rsidR="00B14BF9">
        <w:rPr>
          <w:color w:val="auto"/>
          <w:szCs w:val="24"/>
        </w:rPr>
        <w:t xml:space="preserve"> </w:t>
      </w:r>
      <w:r w:rsidR="0055410E">
        <w:rPr>
          <w:color w:val="auto"/>
          <w:szCs w:val="24"/>
        </w:rPr>
        <w:t xml:space="preserve"> The Formal PEB determined he was unfit for this condition and recommended Discharge with Severance Pay with a disability rating of 10% </w:t>
      </w:r>
      <w:proofErr w:type="gramStart"/>
      <w:r w:rsidR="0055410E">
        <w:rPr>
          <w:color w:val="auto"/>
          <w:szCs w:val="24"/>
        </w:rPr>
        <w:t xml:space="preserve">for 8108-8911 Central Nervous System </w:t>
      </w:r>
      <w:proofErr w:type="spellStart"/>
      <w:r w:rsidR="0055410E">
        <w:rPr>
          <w:color w:val="auto"/>
          <w:szCs w:val="24"/>
        </w:rPr>
        <w:t>Hypersomnolence</w:t>
      </w:r>
      <w:proofErr w:type="spellEnd"/>
      <w:proofErr w:type="gramEnd"/>
      <w:r w:rsidR="0055410E">
        <w:rPr>
          <w:color w:val="auto"/>
          <w:szCs w:val="24"/>
        </w:rPr>
        <w:t>.</w:t>
      </w:r>
    </w:p>
    <w:p w:rsidR="00EE1D77" w:rsidRPr="003B4C50" w:rsidRDefault="00EE1D77" w:rsidP="00F527FF">
      <w:pPr>
        <w:autoSpaceDE w:val="0"/>
        <w:autoSpaceDN w:val="0"/>
        <w:adjustRightInd w:val="0"/>
        <w:spacing w:line="240" w:lineRule="exact"/>
        <w:jc w:val="both"/>
        <w:rPr>
          <w:rFonts w:asciiTheme="minorHAnsi" w:hAnsiTheme="minorHAnsi"/>
          <w:color w:val="auto"/>
          <w:szCs w:val="24"/>
        </w:rPr>
      </w:pPr>
    </w:p>
    <w:p w:rsidR="0055410E" w:rsidRDefault="0055410E" w:rsidP="00F527FF">
      <w:pPr>
        <w:pStyle w:val="ListParagraph"/>
        <w:spacing w:after="0" w:line="240" w:lineRule="exact"/>
        <w:ind w:left="0"/>
        <w:jc w:val="both"/>
        <w:rPr>
          <w:rFonts w:ascii="Courier" w:hAnsi="Courier"/>
          <w:sz w:val="24"/>
          <w:szCs w:val="24"/>
        </w:rPr>
      </w:pPr>
      <w:r w:rsidRPr="0055410E">
        <w:rPr>
          <w:rFonts w:ascii="Courier" w:hAnsi="Courier"/>
          <w:sz w:val="24"/>
          <w:szCs w:val="24"/>
        </w:rPr>
        <w:t xml:space="preserve">The CI filed a claim at the VA and had a </w:t>
      </w:r>
      <w:r w:rsidR="002409C6">
        <w:rPr>
          <w:rFonts w:ascii="Courier" w:hAnsi="Courier"/>
          <w:sz w:val="24"/>
          <w:szCs w:val="24"/>
        </w:rPr>
        <w:t>Compensation and Pension (</w:t>
      </w:r>
      <w:r w:rsidRPr="0055410E">
        <w:rPr>
          <w:rFonts w:ascii="Courier" w:hAnsi="Courier"/>
          <w:sz w:val="24"/>
          <w:szCs w:val="24"/>
        </w:rPr>
        <w:t>C&amp;P</w:t>
      </w:r>
      <w:r w:rsidR="002409C6">
        <w:rPr>
          <w:rFonts w:ascii="Courier" w:hAnsi="Courier"/>
          <w:sz w:val="24"/>
          <w:szCs w:val="24"/>
        </w:rPr>
        <w:t>)</w:t>
      </w:r>
      <w:r w:rsidRPr="0055410E">
        <w:rPr>
          <w:rFonts w:ascii="Courier" w:hAnsi="Courier"/>
          <w:sz w:val="24"/>
          <w:szCs w:val="24"/>
        </w:rPr>
        <w:t xml:space="preserve"> examination in April 2004, five months after separation from service and was initially rated at 10% for sleep disturbance. </w:t>
      </w:r>
      <w:r w:rsidR="002409C6">
        <w:rPr>
          <w:rFonts w:ascii="Courier" w:hAnsi="Courier"/>
          <w:sz w:val="24"/>
          <w:szCs w:val="24"/>
        </w:rPr>
        <w:t xml:space="preserve"> </w:t>
      </w:r>
      <w:r w:rsidRPr="0055410E">
        <w:rPr>
          <w:rFonts w:ascii="Courier" w:hAnsi="Courier"/>
          <w:sz w:val="24"/>
          <w:szCs w:val="24"/>
        </w:rPr>
        <w:t xml:space="preserve">The CI appealed the rating and a Decision Review Officer determined he was appropriately rated at 80% for Narcolepsy/Idiopathic </w:t>
      </w:r>
      <w:proofErr w:type="spellStart"/>
      <w:r w:rsidRPr="0055410E">
        <w:rPr>
          <w:rFonts w:ascii="Courier" w:hAnsi="Courier"/>
          <w:sz w:val="24"/>
          <w:szCs w:val="24"/>
        </w:rPr>
        <w:t>Hypersomnolence</w:t>
      </w:r>
      <w:proofErr w:type="spellEnd"/>
      <w:r w:rsidRPr="0055410E">
        <w:rPr>
          <w:rFonts w:ascii="Courier" w:hAnsi="Courier"/>
          <w:sz w:val="24"/>
          <w:szCs w:val="24"/>
        </w:rPr>
        <w:t xml:space="preserve">. </w:t>
      </w:r>
      <w:r w:rsidR="002409C6">
        <w:rPr>
          <w:rFonts w:ascii="Courier" w:hAnsi="Courier"/>
          <w:sz w:val="24"/>
          <w:szCs w:val="24"/>
        </w:rPr>
        <w:t xml:space="preserve"> </w:t>
      </w:r>
      <w:r w:rsidRPr="0055410E">
        <w:rPr>
          <w:rFonts w:ascii="Courier" w:hAnsi="Courier"/>
          <w:sz w:val="24"/>
          <w:szCs w:val="24"/>
        </w:rPr>
        <w:t xml:space="preserve">The initial 10% rating was based on lack of evidence of either at least two minor seizures in the last six months or a diagnosis of sleep apnea with persistent day-time </w:t>
      </w:r>
      <w:proofErr w:type="spellStart"/>
      <w:r w:rsidRPr="0055410E">
        <w:rPr>
          <w:rFonts w:ascii="Courier" w:hAnsi="Courier"/>
          <w:sz w:val="24"/>
          <w:szCs w:val="24"/>
        </w:rPr>
        <w:t>hypersomnolence</w:t>
      </w:r>
      <w:proofErr w:type="spellEnd"/>
      <w:r w:rsidRPr="0055410E">
        <w:rPr>
          <w:rFonts w:ascii="Courier" w:hAnsi="Courier"/>
          <w:sz w:val="24"/>
          <w:szCs w:val="24"/>
        </w:rPr>
        <w:t>.</w:t>
      </w:r>
    </w:p>
    <w:p w:rsidR="0055410E" w:rsidRDefault="0055410E" w:rsidP="00F527FF">
      <w:pPr>
        <w:pStyle w:val="ListParagraph"/>
        <w:spacing w:after="0" w:line="240" w:lineRule="exact"/>
        <w:ind w:left="0"/>
        <w:jc w:val="both"/>
        <w:rPr>
          <w:rFonts w:ascii="Courier" w:hAnsi="Courier"/>
          <w:sz w:val="24"/>
          <w:szCs w:val="24"/>
        </w:rPr>
      </w:pPr>
    </w:p>
    <w:p w:rsidR="000C43EF" w:rsidRDefault="0055410E" w:rsidP="00F527FF">
      <w:pPr>
        <w:pStyle w:val="ListParagraph"/>
        <w:spacing w:after="0" w:line="240" w:lineRule="exact"/>
        <w:ind w:left="0"/>
        <w:jc w:val="both"/>
        <w:rPr>
          <w:rFonts w:ascii="Courier" w:hAnsi="Courier"/>
          <w:sz w:val="24"/>
          <w:szCs w:val="24"/>
        </w:rPr>
      </w:pPr>
      <w:r w:rsidRPr="00410C42">
        <w:rPr>
          <w:rFonts w:ascii="Courier" w:hAnsi="Courier"/>
          <w:sz w:val="24"/>
          <w:szCs w:val="24"/>
        </w:rPr>
        <w:t xml:space="preserve">The 80% rating was based on the original C&amp;P exam, a later C&amp;P exam 20070621, </w:t>
      </w:r>
      <w:r w:rsidR="000C43EF" w:rsidRPr="00410C42">
        <w:rPr>
          <w:rFonts w:ascii="Courier" w:hAnsi="Courier"/>
          <w:sz w:val="24"/>
          <w:szCs w:val="24"/>
        </w:rPr>
        <w:t xml:space="preserve">service treatment records, VA treatment records, treatment records and/or statements from Dr. </w:t>
      </w:r>
      <w:r w:rsidR="002409C6">
        <w:rPr>
          <w:rFonts w:ascii="Courier" w:hAnsi="Courier"/>
          <w:sz w:val="24"/>
          <w:szCs w:val="24"/>
        </w:rPr>
        <w:t>W.</w:t>
      </w:r>
      <w:r w:rsidR="000C43EF" w:rsidRPr="00410C42">
        <w:rPr>
          <w:rFonts w:ascii="Courier" w:hAnsi="Courier"/>
          <w:sz w:val="24"/>
          <w:szCs w:val="24"/>
        </w:rPr>
        <w:t xml:space="preserve">, Dr. </w:t>
      </w:r>
      <w:r w:rsidR="002409C6">
        <w:rPr>
          <w:rFonts w:ascii="Courier" w:hAnsi="Courier"/>
          <w:sz w:val="24"/>
          <w:szCs w:val="24"/>
        </w:rPr>
        <w:t>E.</w:t>
      </w:r>
      <w:r w:rsidR="000C43EF" w:rsidRPr="00410C42">
        <w:rPr>
          <w:rFonts w:ascii="Courier" w:hAnsi="Courier"/>
          <w:sz w:val="24"/>
          <w:szCs w:val="24"/>
        </w:rPr>
        <w:t xml:space="preserve">, and Dr. </w:t>
      </w:r>
      <w:r w:rsidR="002409C6">
        <w:rPr>
          <w:rFonts w:ascii="Courier" w:hAnsi="Courier"/>
          <w:sz w:val="24"/>
          <w:szCs w:val="24"/>
        </w:rPr>
        <w:t>R.</w:t>
      </w:r>
      <w:r w:rsidR="000C43EF" w:rsidRPr="00410C42">
        <w:rPr>
          <w:rFonts w:ascii="Courier" w:hAnsi="Courier"/>
          <w:sz w:val="24"/>
          <w:szCs w:val="24"/>
        </w:rPr>
        <w:t>, and statements from friends, coworkers and his roommate.</w:t>
      </w:r>
      <w:r w:rsidR="002409C6">
        <w:rPr>
          <w:rFonts w:ascii="Courier" w:hAnsi="Courier"/>
          <w:sz w:val="24"/>
          <w:szCs w:val="24"/>
        </w:rPr>
        <w:t xml:space="preserve"> </w:t>
      </w:r>
      <w:r w:rsidR="000C43EF" w:rsidRPr="00410C42">
        <w:rPr>
          <w:rFonts w:ascii="Courier" w:hAnsi="Courier"/>
          <w:sz w:val="24"/>
          <w:szCs w:val="24"/>
        </w:rPr>
        <w:t xml:space="preserve"> The same symptoms were reported f</w:t>
      </w:r>
      <w:r w:rsidR="00410C42" w:rsidRPr="00410C42">
        <w:rPr>
          <w:rFonts w:ascii="Courier" w:hAnsi="Courier"/>
          <w:sz w:val="24"/>
          <w:szCs w:val="24"/>
        </w:rPr>
        <w:t>ro</w:t>
      </w:r>
      <w:r w:rsidR="000C43EF" w:rsidRPr="00410C42">
        <w:rPr>
          <w:rFonts w:ascii="Courier" w:hAnsi="Courier"/>
          <w:sz w:val="24"/>
          <w:szCs w:val="24"/>
        </w:rPr>
        <w:t xml:space="preserve">m the time prior to leaving service through 2009. </w:t>
      </w:r>
      <w:r w:rsidR="002409C6">
        <w:rPr>
          <w:rFonts w:ascii="Courier" w:hAnsi="Courier"/>
          <w:sz w:val="24"/>
          <w:szCs w:val="24"/>
        </w:rPr>
        <w:t xml:space="preserve"> </w:t>
      </w:r>
      <w:r w:rsidR="000C43EF" w:rsidRPr="00410C42">
        <w:rPr>
          <w:rFonts w:ascii="Courier" w:hAnsi="Courier"/>
          <w:sz w:val="24"/>
          <w:szCs w:val="24"/>
        </w:rPr>
        <w:t>The condition does not appear to have worsened over time but persistent at the same level of symptoms and impairment throughout the time from separation from service to 2009.</w:t>
      </w:r>
      <w:r w:rsidR="000C43EF">
        <w:rPr>
          <w:rFonts w:ascii="Courier" w:hAnsi="Courier"/>
          <w:sz w:val="24"/>
          <w:szCs w:val="24"/>
        </w:rPr>
        <w:t xml:space="preserve"> </w:t>
      </w:r>
    </w:p>
    <w:p w:rsidR="000C43EF" w:rsidRDefault="000C43EF" w:rsidP="00F527FF">
      <w:pPr>
        <w:pStyle w:val="ListParagraph"/>
        <w:spacing w:after="0" w:line="240" w:lineRule="exact"/>
        <w:ind w:left="0"/>
        <w:jc w:val="both"/>
        <w:rPr>
          <w:rFonts w:ascii="Courier" w:hAnsi="Courier"/>
          <w:sz w:val="24"/>
          <w:szCs w:val="24"/>
        </w:rPr>
      </w:pPr>
    </w:p>
    <w:p w:rsidR="0055410E" w:rsidRDefault="000C43EF" w:rsidP="00F527FF">
      <w:pPr>
        <w:pStyle w:val="ListParagraph"/>
        <w:spacing w:after="0" w:line="240" w:lineRule="exact"/>
        <w:ind w:left="0"/>
        <w:jc w:val="both"/>
        <w:rPr>
          <w:rFonts w:ascii="Courier" w:hAnsi="Courier"/>
          <w:sz w:val="24"/>
          <w:szCs w:val="24"/>
        </w:rPr>
      </w:pPr>
      <w:r>
        <w:rPr>
          <w:rFonts w:ascii="Courier" w:hAnsi="Courier"/>
          <w:sz w:val="24"/>
          <w:szCs w:val="24"/>
        </w:rPr>
        <w:t xml:space="preserve">He was diagnosed with narcolepsy after he separated from service. </w:t>
      </w:r>
      <w:r w:rsidR="005D104E">
        <w:rPr>
          <w:rFonts w:ascii="Courier" w:hAnsi="Courier"/>
          <w:sz w:val="24"/>
          <w:szCs w:val="24"/>
        </w:rPr>
        <w:t xml:space="preserve"> </w:t>
      </w:r>
      <w:r>
        <w:rPr>
          <w:rFonts w:ascii="Courier" w:hAnsi="Courier"/>
          <w:sz w:val="24"/>
          <w:szCs w:val="24"/>
        </w:rPr>
        <w:t xml:space="preserve">He still did not have REM sleep on </w:t>
      </w:r>
      <w:r w:rsidR="004F6397">
        <w:rPr>
          <w:rFonts w:ascii="Courier" w:hAnsi="Courier"/>
          <w:sz w:val="24"/>
          <w:szCs w:val="24"/>
        </w:rPr>
        <w:t>the</w:t>
      </w:r>
      <w:r>
        <w:rPr>
          <w:rFonts w:ascii="Courier" w:hAnsi="Courier"/>
          <w:sz w:val="24"/>
          <w:szCs w:val="24"/>
        </w:rPr>
        <w:t xml:space="preserve"> </w:t>
      </w:r>
      <w:r w:rsidR="004F6397">
        <w:rPr>
          <w:rFonts w:ascii="Courier" w:hAnsi="Courier"/>
          <w:sz w:val="24"/>
          <w:szCs w:val="24"/>
        </w:rPr>
        <w:t xml:space="preserve">multiple </w:t>
      </w:r>
      <w:r>
        <w:rPr>
          <w:rFonts w:ascii="Courier" w:hAnsi="Courier"/>
          <w:sz w:val="24"/>
          <w:szCs w:val="24"/>
        </w:rPr>
        <w:t xml:space="preserve">sleep latency </w:t>
      </w:r>
      <w:proofErr w:type="gramStart"/>
      <w:r>
        <w:rPr>
          <w:rFonts w:ascii="Courier" w:hAnsi="Courier"/>
          <w:sz w:val="24"/>
          <w:szCs w:val="24"/>
        </w:rPr>
        <w:t>test</w:t>
      </w:r>
      <w:proofErr w:type="gramEnd"/>
      <w:r w:rsidR="004F6397">
        <w:rPr>
          <w:rFonts w:ascii="Courier" w:hAnsi="Courier"/>
          <w:sz w:val="24"/>
          <w:szCs w:val="24"/>
        </w:rPr>
        <w:t xml:space="preserve"> but he had developed </w:t>
      </w:r>
      <w:proofErr w:type="spellStart"/>
      <w:r w:rsidR="004F6397">
        <w:rPr>
          <w:rFonts w:ascii="Courier" w:hAnsi="Courier"/>
          <w:sz w:val="24"/>
          <w:szCs w:val="24"/>
        </w:rPr>
        <w:t>cataplectic</w:t>
      </w:r>
      <w:proofErr w:type="spellEnd"/>
      <w:r w:rsidR="004F6397">
        <w:rPr>
          <w:rFonts w:ascii="Courier" w:hAnsi="Courier"/>
          <w:sz w:val="24"/>
          <w:szCs w:val="24"/>
        </w:rPr>
        <w:t xml:space="preserve">-like events as well as </w:t>
      </w:r>
      <w:proofErr w:type="spellStart"/>
      <w:r w:rsidR="004F6397">
        <w:rPr>
          <w:rFonts w:ascii="Courier" w:hAnsi="Courier"/>
          <w:sz w:val="24"/>
          <w:szCs w:val="24"/>
        </w:rPr>
        <w:t>hypnagogic</w:t>
      </w:r>
      <w:proofErr w:type="spellEnd"/>
      <w:r w:rsidR="004F6397">
        <w:rPr>
          <w:rFonts w:ascii="Courier" w:hAnsi="Courier"/>
          <w:sz w:val="24"/>
          <w:szCs w:val="24"/>
        </w:rPr>
        <w:t xml:space="preserve"> hallucinations at sleep onset.</w:t>
      </w:r>
      <w:r w:rsidR="005D104E">
        <w:rPr>
          <w:rFonts w:ascii="Courier" w:hAnsi="Courier"/>
          <w:sz w:val="24"/>
          <w:szCs w:val="24"/>
        </w:rPr>
        <w:t xml:space="preserve"> </w:t>
      </w:r>
      <w:r w:rsidR="004F6397">
        <w:rPr>
          <w:rFonts w:ascii="Courier" w:hAnsi="Courier"/>
          <w:sz w:val="24"/>
          <w:szCs w:val="24"/>
        </w:rPr>
        <w:t xml:space="preserve"> The development of these symptoms is consistent with the predictions of the military pulmonologist.</w:t>
      </w:r>
    </w:p>
    <w:p w:rsidR="000C43EF" w:rsidRDefault="000C43EF" w:rsidP="00F527FF">
      <w:pPr>
        <w:pStyle w:val="ListParagraph"/>
        <w:spacing w:after="0" w:line="240" w:lineRule="exact"/>
        <w:ind w:left="0"/>
        <w:jc w:val="both"/>
        <w:rPr>
          <w:rFonts w:ascii="Courier" w:hAnsi="Courier"/>
          <w:sz w:val="24"/>
          <w:szCs w:val="24"/>
        </w:rPr>
      </w:pPr>
    </w:p>
    <w:p w:rsidR="004F6397" w:rsidRPr="004F6397" w:rsidRDefault="004F6397" w:rsidP="00F527FF">
      <w:pPr>
        <w:pStyle w:val="ListParagraph"/>
        <w:spacing w:after="0" w:line="240" w:lineRule="exact"/>
        <w:ind w:left="0"/>
        <w:jc w:val="both"/>
        <w:rPr>
          <w:rFonts w:ascii="Courier" w:hAnsi="Courier"/>
          <w:sz w:val="24"/>
          <w:szCs w:val="24"/>
        </w:rPr>
      </w:pPr>
      <w:r w:rsidRPr="00410C42">
        <w:rPr>
          <w:rFonts w:ascii="Courier" w:hAnsi="Courier"/>
          <w:sz w:val="24"/>
          <w:szCs w:val="24"/>
        </w:rPr>
        <w:t>While the CI did develop some new symptoms that did not start until after he separated from service (</w:t>
      </w:r>
      <w:proofErr w:type="spellStart"/>
      <w:r w:rsidRPr="00410C42">
        <w:rPr>
          <w:rFonts w:ascii="Courier" w:hAnsi="Courier"/>
          <w:sz w:val="24"/>
          <w:szCs w:val="24"/>
        </w:rPr>
        <w:t>cataplectic</w:t>
      </w:r>
      <w:proofErr w:type="spellEnd"/>
      <w:r w:rsidRPr="00410C42">
        <w:rPr>
          <w:rFonts w:ascii="Courier" w:hAnsi="Courier"/>
          <w:sz w:val="24"/>
          <w:szCs w:val="24"/>
        </w:rPr>
        <w:t xml:space="preserve">-like events as well as </w:t>
      </w:r>
      <w:proofErr w:type="spellStart"/>
      <w:r w:rsidRPr="00410C42">
        <w:rPr>
          <w:rFonts w:ascii="Courier" w:hAnsi="Courier"/>
          <w:sz w:val="24"/>
          <w:szCs w:val="24"/>
        </w:rPr>
        <w:t>hypnagogic</w:t>
      </w:r>
      <w:proofErr w:type="spellEnd"/>
      <w:r w:rsidRPr="00410C42">
        <w:rPr>
          <w:rFonts w:ascii="Courier" w:hAnsi="Courier"/>
          <w:sz w:val="24"/>
          <w:szCs w:val="24"/>
        </w:rPr>
        <w:t xml:space="preserve"> hallucinations at sleep onset) these symptoms are not necessary to support </w:t>
      </w:r>
      <w:r w:rsidR="00683B79" w:rsidRPr="00410C42">
        <w:rPr>
          <w:rFonts w:ascii="Courier" w:hAnsi="Courier"/>
          <w:sz w:val="24"/>
          <w:szCs w:val="24"/>
        </w:rPr>
        <w:t>an</w:t>
      </w:r>
      <w:r w:rsidRPr="00410C42">
        <w:rPr>
          <w:rFonts w:ascii="Courier" w:hAnsi="Courier"/>
          <w:sz w:val="24"/>
          <w:szCs w:val="24"/>
        </w:rPr>
        <w:t xml:space="preserve"> 80% disability rating.</w:t>
      </w:r>
      <w:r>
        <w:rPr>
          <w:rFonts w:ascii="Courier" w:hAnsi="Courier"/>
          <w:sz w:val="24"/>
          <w:szCs w:val="24"/>
        </w:rPr>
        <w:t xml:space="preserve"> </w:t>
      </w:r>
      <w:r w:rsidR="000C43EF">
        <w:rPr>
          <w:rFonts w:ascii="Courier" w:hAnsi="Courier"/>
          <w:sz w:val="24"/>
          <w:szCs w:val="24"/>
        </w:rPr>
        <w:t xml:space="preserve">The CI continued to have excessive daytime sleepiness, difficulty waking up on time and chronic lateness, missing </w:t>
      </w:r>
      <w:r w:rsidR="000C43EF" w:rsidRPr="004F6397">
        <w:rPr>
          <w:rFonts w:ascii="Courier" w:hAnsi="Courier"/>
          <w:sz w:val="24"/>
          <w:szCs w:val="24"/>
        </w:rPr>
        <w:t xml:space="preserve">social events secondary to falling asleep. </w:t>
      </w:r>
      <w:r w:rsidR="00E20A87">
        <w:rPr>
          <w:rFonts w:ascii="Courier" w:hAnsi="Courier"/>
          <w:sz w:val="24"/>
          <w:szCs w:val="24"/>
        </w:rPr>
        <w:t xml:space="preserve"> </w:t>
      </w:r>
      <w:r w:rsidR="000C43EF" w:rsidRPr="004F6397">
        <w:rPr>
          <w:rFonts w:ascii="Courier" w:hAnsi="Courier"/>
          <w:sz w:val="24"/>
          <w:szCs w:val="24"/>
        </w:rPr>
        <w:t xml:space="preserve">He had multiple </w:t>
      </w:r>
      <w:r w:rsidR="000C43EF" w:rsidRPr="004F6397">
        <w:rPr>
          <w:rFonts w:ascii="Courier" w:hAnsi="Courier"/>
          <w:sz w:val="24"/>
          <w:szCs w:val="24"/>
        </w:rPr>
        <w:lastRenderedPageBreak/>
        <w:t>micro</w:t>
      </w:r>
      <w:r>
        <w:rPr>
          <w:rFonts w:ascii="Courier" w:hAnsi="Courier"/>
          <w:sz w:val="24"/>
          <w:szCs w:val="24"/>
        </w:rPr>
        <w:t xml:space="preserve"> </w:t>
      </w:r>
      <w:r w:rsidR="000C43EF" w:rsidRPr="004F6397">
        <w:rPr>
          <w:rFonts w:ascii="Courier" w:hAnsi="Courier"/>
          <w:sz w:val="24"/>
          <w:szCs w:val="24"/>
        </w:rPr>
        <w:t>sleep episodes every day</w:t>
      </w:r>
      <w:r w:rsidRPr="004F6397">
        <w:rPr>
          <w:rFonts w:ascii="Courier" w:hAnsi="Courier"/>
          <w:sz w:val="24"/>
          <w:szCs w:val="24"/>
        </w:rPr>
        <w:t xml:space="preserve">. </w:t>
      </w:r>
      <w:r w:rsidR="00E20A87">
        <w:rPr>
          <w:rFonts w:ascii="Courier" w:hAnsi="Courier"/>
          <w:sz w:val="24"/>
          <w:szCs w:val="24"/>
        </w:rPr>
        <w:t xml:space="preserve"> </w:t>
      </w:r>
      <w:r w:rsidRPr="004F6397">
        <w:rPr>
          <w:rFonts w:ascii="Courier" w:hAnsi="Courier"/>
          <w:sz w:val="24"/>
          <w:szCs w:val="24"/>
        </w:rPr>
        <w:t xml:space="preserve">He </w:t>
      </w:r>
      <w:r w:rsidRPr="00410C42">
        <w:rPr>
          <w:rFonts w:ascii="Courier" w:hAnsi="Courier"/>
          <w:sz w:val="24"/>
          <w:szCs w:val="24"/>
        </w:rPr>
        <w:t>continued to nod off even on good days and on bad days it increased to such a level of severity that he could hardly get anything done.  The micro sleep or nodding off was not the only manifestation of</w:t>
      </w:r>
      <w:r w:rsidRPr="004F6397">
        <w:rPr>
          <w:rFonts w:ascii="Courier" w:hAnsi="Courier"/>
          <w:sz w:val="24"/>
          <w:szCs w:val="24"/>
        </w:rPr>
        <w:t xml:space="preserve"> his disability</w:t>
      </w:r>
      <w:r w:rsidR="008617B3">
        <w:rPr>
          <w:rFonts w:ascii="Courier" w:hAnsi="Courier"/>
          <w:sz w:val="24"/>
          <w:szCs w:val="24"/>
        </w:rPr>
        <w:t xml:space="preserve">. </w:t>
      </w:r>
      <w:r w:rsidRPr="004F6397">
        <w:rPr>
          <w:rFonts w:ascii="Courier" w:hAnsi="Courier"/>
          <w:sz w:val="24"/>
          <w:szCs w:val="24"/>
        </w:rPr>
        <w:t xml:space="preserve"> </w:t>
      </w:r>
      <w:r w:rsidR="008617B3">
        <w:rPr>
          <w:rFonts w:ascii="Courier" w:hAnsi="Courier"/>
          <w:sz w:val="24"/>
          <w:szCs w:val="24"/>
        </w:rPr>
        <w:t>H</w:t>
      </w:r>
      <w:r>
        <w:rPr>
          <w:rFonts w:ascii="Courier" w:hAnsi="Courier"/>
          <w:sz w:val="24"/>
          <w:szCs w:val="24"/>
        </w:rPr>
        <w:t>e</w:t>
      </w:r>
      <w:r w:rsidRPr="004F6397">
        <w:rPr>
          <w:rFonts w:ascii="Courier" w:hAnsi="Courier"/>
          <w:sz w:val="24"/>
          <w:szCs w:val="24"/>
        </w:rPr>
        <w:t xml:space="preserve"> sometimes fe</w:t>
      </w:r>
      <w:r>
        <w:rPr>
          <w:rFonts w:ascii="Courier" w:hAnsi="Courier"/>
          <w:sz w:val="24"/>
          <w:szCs w:val="24"/>
        </w:rPr>
        <w:t>lt</w:t>
      </w:r>
      <w:r w:rsidRPr="004F6397">
        <w:rPr>
          <w:rFonts w:ascii="Courier" w:hAnsi="Courier"/>
          <w:sz w:val="24"/>
          <w:szCs w:val="24"/>
        </w:rPr>
        <w:t xml:space="preserve"> weak or slur</w:t>
      </w:r>
      <w:r>
        <w:rPr>
          <w:rFonts w:ascii="Courier" w:hAnsi="Courier"/>
          <w:sz w:val="24"/>
          <w:szCs w:val="24"/>
        </w:rPr>
        <w:t>red</w:t>
      </w:r>
      <w:r w:rsidRPr="004F6397">
        <w:rPr>
          <w:rFonts w:ascii="Courier" w:hAnsi="Courier"/>
          <w:sz w:val="24"/>
          <w:szCs w:val="24"/>
        </w:rPr>
        <w:t xml:space="preserve"> </w:t>
      </w:r>
      <w:r>
        <w:rPr>
          <w:rFonts w:ascii="Courier" w:hAnsi="Courier"/>
          <w:sz w:val="24"/>
          <w:szCs w:val="24"/>
        </w:rPr>
        <w:t>his</w:t>
      </w:r>
      <w:r w:rsidRPr="004F6397">
        <w:rPr>
          <w:rFonts w:ascii="Courier" w:hAnsi="Courier"/>
          <w:sz w:val="24"/>
          <w:szCs w:val="24"/>
        </w:rPr>
        <w:t xml:space="preserve"> words which </w:t>
      </w:r>
      <w:r>
        <w:rPr>
          <w:rFonts w:ascii="Courier" w:hAnsi="Courier"/>
          <w:sz w:val="24"/>
          <w:szCs w:val="24"/>
        </w:rPr>
        <w:t>he found</w:t>
      </w:r>
      <w:r w:rsidRPr="004F6397">
        <w:rPr>
          <w:rFonts w:ascii="Courier" w:hAnsi="Courier"/>
          <w:sz w:val="24"/>
          <w:szCs w:val="24"/>
        </w:rPr>
        <w:t xml:space="preserve"> most troubling and w</w:t>
      </w:r>
      <w:r>
        <w:rPr>
          <w:rFonts w:ascii="Courier" w:hAnsi="Courier"/>
          <w:sz w:val="24"/>
          <w:szCs w:val="24"/>
        </w:rPr>
        <w:t>ould</w:t>
      </w:r>
      <w:r w:rsidRPr="004F6397">
        <w:rPr>
          <w:rFonts w:ascii="Courier" w:hAnsi="Courier"/>
          <w:sz w:val="24"/>
          <w:szCs w:val="24"/>
        </w:rPr>
        <w:t xml:space="preserve"> really avoid any interaction or </w:t>
      </w:r>
      <w:r>
        <w:rPr>
          <w:rFonts w:ascii="Courier" w:hAnsi="Courier"/>
          <w:sz w:val="24"/>
          <w:szCs w:val="24"/>
        </w:rPr>
        <w:t>he would</w:t>
      </w:r>
      <w:r w:rsidRPr="004F6397">
        <w:rPr>
          <w:rFonts w:ascii="Courier" w:hAnsi="Courier"/>
          <w:sz w:val="24"/>
          <w:szCs w:val="24"/>
        </w:rPr>
        <w:t xml:space="preserve"> desperately </w:t>
      </w:r>
      <w:r w:rsidRPr="004F6397">
        <w:rPr>
          <w:rFonts w:ascii="Courier" w:hAnsi="Courier" w:cs="Arial"/>
          <w:sz w:val="24"/>
          <w:szCs w:val="24"/>
        </w:rPr>
        <w:t xml:space="preserve">try </w:t>
      </w:r>
      <w:r w:rsidRPr="004F6397">
        <w:rPr>
          <w:rFonts w:ascii="Courier" w:hAnsi="Courier"/>
          <w:sz w:val="24"/>
          <w:szCs w:val="24"/>
        </w:rPr>
        <w:t xml:space="preserve">to jar </w:t>
      </w:r>
      <w:r>
        <w:rPr>
          <w:rFonts w:ascii="Courier" w:hAnsi="Courier"/>
          <w:sz w:val="24"/>
          <w:szCs w:val="24"/>
        </w:rPr>
        <w:t>himself</w:t>
      </w:r>
      <w:r w:rsidRPr="004F6397">
        <w:rPr>
          <w:rFonts w:ascii="Courier" w:hAnsi="Courier"/>
          <w:sz w:val="24"/>
          <w:szCs w:val="24"/>
        </w:rPr>
        <w:t xml:space="preserve"> to a higher state of consciousness. </w:t>
      </w:r>
      <w:r w:rsidR="008617B3">
        <w:rPr>
          <w:rFonts w:ascii="Courier" w:hAnsi="Courier"/>
          <w:sz w:val="24"/>
          <w:szCs w:val="24"/>
        </w:rPr>
        <w:t xml:space="preserve"> </w:t>
      </w:r>
      <w:r w:rsidRPr="004F6397">
        <w:rPr>
          <w:rFonts w:ascii="Courier" w:hAnsi="Courier"/>
          <w:sz w:val="24"/>
          <w:szCs w:val="24"/>
        </w:rPr>
        <w:t>This continue</w:t>
      </w:r>
      <w:r>
        <w:rPr>
          <w:rFonts w:ascii="Courier" w:hAnsi="Courier"/>
          <w:sz w:val="24"/>
          <w:szCs w:val="24"/>
        </w:rPr>
        <w:t>d</w:t>
      </w:r>
      <w:r w:rsidRPr="004F6397">
        <w:rPr>
          <w:rFonts w:ascii="Courier" w:hAnsi="Courier"/>
          <w:sz w:val="24"/>
          <w:szCs w:val="24"/>
        </w:rPr>
        <w:t xml:space="preserve"> to occur on a daily basis and </w:t>
      </w:r>
      <w:r w:rsidR="008617B3">
        <w:rPr>
          <w:rFonts w:ascii="Courier" w:hAnsi="Courier"/>
          <w:sz w:val="24"/>
          <w:szCs w:val="24"/>
        </w:rPr>
        <w:t>CI</w:t>
      </w:r>
      <w:r w:rsidRPr="004F6397">
        <w:rPr>
          <w:rFonts w:ascii="Courier" w:hAnsi="Courier"/>
          <w:sz w:val="24"/>
          <w:szCs w:val="24"/>
        </w:rPr>
        <w:t xml:space="preserve"> submitted several lay statements from friends, co-workers and </w:t>
      </w:r>
      <w:proofErr w:type="spellStart"/>
      <w:r w:rsidRPr="004F6397">
        <w:rPr>
          <w:rFonts w:ascii="Courier" w:hAnsi="Courier"/>
          <w:sz w:val="24"/>
          <w:szCs w:val="24"/>
        </w:rPr>
        <w:t>room mate</w:t>
      </w:r>
      <w:proofErr w:type="spellEnd"/>
      <w:r w:rsidRPr="004F6397">
        <w:rPr>
          <w:rFonts w:ascii="Courier" w:hAnsi="Courier"/>
          <w:sz w:val="24"/>
          <w:szCs w:val="24"/>
        </w:rPr>
        <w:t xml:space="preserve"> that have confirmed </w:t>
      </w:r>
      <w:r>
        <w:rPr>
          <w:rFonts w:ascii="Courier" w:hAnsi="Courier"/>
          <w:sz w:val="24"/>
          <w:szCs w:val="24"/>
        </w:rPr>
        <w:t>his</w:t>
      </w:r>
      <w:r w:rsidRPr="004F6397">
        <w:rPr>
          <w:rFonts w:ascii="Courier" w:hAnsi="Courier"/>
          <w:sz w:val="24"/>
          <w:szCs w:val="24"/>
        </w:rPr>
        <w:t xml:space="preserve"> statements of </w:t>
      </w:r>
      <w:r>
        <w:rPr>
          <w:rFonts w:ascii="Courier" w:hAnsi="Courier"/>
          <w:sz w:val="24"/>
          <w:szCs w:val="24"/>
        </w:rPr>
        <w:t xml:space="preserve">his </w:t>
      </w:r>
      <w:r w:rsidRPr="004F6397">
        <w:rPr>
          <w:rFonts w:ascii="Courier" w:hAnsi="Courier"/>
          <w:sz w:val="24"/>
          <w:szCs w:val="24"/>
        </w:rPr>
        <w:t xml:space="preserve">ongoing, daily problems with </w:t>
      </w:r>
      <w:r>
        <w:rPr>
          <w:rFonts w:ascii="Courier" w:hAnsi="Courier"/>
          <w:sz w:val="24"/>
          <w:szCs w:val="24"/>
        </w:rPr>
        <w:t>his</w:t>
      </w:r>
      <w:r w:rsidRPr="004F6397">
        <w:rPr>
          <w:rFonts w:ascii="Courier" w:hAnsi="Courier"/>
          <w:sz w:val="24"/>
          <w:szCs w:val="24"/>
        </w:rPr>
        <w:t xml:space="preserve"> disability.</w:t>
      </w:r>
    </w:p>
    <w:p w:rsidR="004F6397" w:rsidRDefault="004F6397" w:rsidP="00F527FF">
      <w:pPr>
        <w:autoSpaceDE w:val="0"/>
        <w:autoSpaceDN w:val="0"/>
        <w:adjustRightInd w:val="0"/>
        <w:spacing w:line="240" w:lineRule="exact"/>
        <w:jc w:val="both"/>
        <w:rPr>
          <w:rFonts w:asciiTheme="minorHAnsi" w:hAnsiTheme="minorHAnsi"/>
          <w:color w:val="auto"/>
          <w:szCs w:val="24"/>
        </w:rPr>
      </w:pPr>
    </w:p>
    <w:p w:rsidR="004F6397" w:rsidRPr="004F6397" w:rsidRDefault="004F6397" w:rsidP="00F527FF">
      <w:pPr>
        <w:autoSpaceDE w:val="0"/>
        <w:autoSpaceDN w:val="0"/>
        <w:adjustRightInd w:val="0"/>
        <w:spacing w:line="240" w:lineRule="exact"/>
        <w:jc w:val="both"/>
        <w:rPr>
          <w:color w:val="auto"/>
          <w:szCs w:val="24"/>
        </w:rPr>
      </w:pPr>
      <w:r w:rsidRPr="004F6397">
        <w:rPr>
          <w:color w:val="auto"/>
          <w:szCs w:val="24"/>
        </w:rPr>
        <w:t xml:space="preserve">Idiopathic CNS </w:t>
      </w:r>
      <w:proofErr w:type="spellStart"/>
      <w:r w:rsidRPr="004F6397">
        <w:rPr>
          <w:color w:val="auto"/>
          <w:szCs w:val="24"/>
        </w:rPr>
        <w:t>Hypersomnolence</w:t>
      </w:r>
      <w:proofErr w:type="spellEnd"/>
      <w:r>
        <w:rPr>
          <w:color w:val="auto"/>
          <w:szCs w:val="24"/>
        </w:rPr>
        <w:t xml:space="preserve"> is rated as analogous to </w:t>
      </w:r>
      <w:r w:rsidR="00683B79">
        <w:rPr>
          <w:color w:val="auto"/>
          <w:szCs w:val="24"/>
        </w:rPr>
        <w:t xml:space="preserve">8108 </w:t>
      </w:r>
      <w:r>
        <w:rPr>
          <w:color w:val="auto"/>
          <w:szCs w:val="24"/>
        </w:rPr>
        <w:t xml:space="preserve">Narcolepsy </w:t>
      </w:r>
      <w:r w:rsidR="00683B79">
        <w:rPr>
          <w:color w:val="auto"/>
          <w:szCs w:val="24"/>
        </w:rPr>
        <w:t xml:space="preserve">which is rated as for epilepsy, petit mal (8911). </w:t>
      </w:r>
      <w:r w:rsidR="006D0E03">
        <w:rPr>
          <w:color w:val="auto"/>
          <w:szCs w:val="24"/>
        </w:rPr>
        <w:t xml:space="preserve"> </w:t>
      </w:r>
      <w:r w:rsidR="00683B79">
        <w:rPr>
          <w:color w:val="auto"/>
          <w:szCs w:val="24"/>
        </w:rPr>
        <w:t>The rating is based on the frequency of episodes of micro sleep as these are analogous to minor seizures.</w:t>
      </w:r>
      <w:r w:rsidR="006D0E03">
        <w:rPr>
          <w:color w:val="auto"/>
          <w:szCs w:val="24"/>
        </w:rPr>
        <w:t xml:space="preserve"> </w:t>
      </w:r>
      <w:r w:rsidR="00683B79">
        <w:rPr>
          <w:color w:val="auto"/>
          <w:szCs w:val="24"/>
        </w:rPr>
        <w:t xml:space="preserve"> Multiple episodes per day were documented from his time in service to 2009. </w:t>
      </w:r>
      <w:r w:rsidR="006D0E03">
        <w:rPr>
          <w:color w:val="auto"/>
          <w:szCs w:val="24"/>
        </w:rPr>
        <w:t xml:space="preserve"> </w:t>
      </w:r>
      <w:r w:rsidR="00683B79">
        <w:rPr>
          <w:color w:val="auto"/>
          <w:szCs w:val="24"/>
        </w:rPr>
        <w:t>This warrants an 80% rating as this is more than 10 minor seizures weekly.</w:t>
      </w:r>
    </w:p>
    <w:p w:rsidR="00DE1FBB" w:rsidRDefault="00DE1FBB" w:rsidP="00F527FF">
      <w:pPr>
        <w:autoSpaceDE w:val="0"/>
        <w:autoSpaceDN w:val="0"/>
        <w:adjustRightInd w:val="0"/>
        <w:spacing w:line="240" w:lineRule="exact"/>
        <w:jc w:val="both"/>
        <w:rPr>
          <w:rFonts w:asciiTheme="minorHAnsi" w:hAnsiTheme="minorHAnsi"/>
          <w:color w:val="auto"/>
          <w:szCs w:val="24"/>
        </w:rPr>
      </w:pPr>
    </w:p>
    <w:p w:rsidR="00124778" w:rsidRPr="00B477C9" w:rsidRDefault="00124778" w:rsidP="00F527FF">
      <w:pPr>
        <w:autoSpaceDE w:val="0"/>
        <w:autoSpaceDN w:val="0"/>
        <w:adjustRightInd w:val="0"/>
        <w:spacing w:line="240" w:lineRule="exact"/>
        <w:jc w:val="both"/>
        <w:rPr>
          <w:color w:val="auto"/>
          <w:szCs w:val="24"/>
          <w:u w:val="single"/>
        </w:rPr>
      </w:pPr>
      <w:r w:rsidRPr="00B477C9">
        <w:rPr>
          <w:color w:val="auto"/>
          <w:szCs w:val="24"/>
          <w:u w:val="single"/>
        </w:rPr>
        <w:t>Other Conditions</w:t>
      </w:r>
      <w:r w:rsidR="00B477C9" w:rsidRPr="00B477C9">
        <w:rPr>
          <w:color w:val="auto"/>
          <w:szCs w:val="24"/>
          <w:u w:val="single"/>
        </w:rPr>
        <w:t xml:space="preserve"> Not in </w:t>
      </w:r>
      <w:r w:rsidR="006D0E03">
        <w:rPr>
          <w:color w:val="auto"/>
          <w:szCs w:val="24"/>
          <w:u w:val="single"/>
        </w:rPr>
        <w:t>Disability Evaluation System (</w:t>
      </w:r>
      <w:r w:rsidR="00B477C9" w:rsidRPr="00B477C9">
        <w:rPr>
          <w:color w:val="auto"/>
          <w:szCs w:val="24"/>
          <w:u w:val="single"/>
        </w:rPr>
        <w:t>DES</w:t>
      </w:r>
      <w:r w:rsidR="006D0E03">
        <w:rPr>
          <w:color w:val="auto"/>
          <w:szCs w:val="24"/>
          <w:u w:val="single"/>
        </w:rPr>
        <w:t>)</w:t>
      </w:r>
      <w:r w:rsidR="00B477C9" w:rsidRPr="00B477C9">
        <w:rPr>
          <w:color w:val="auto"/>
          <w:szCs w:val="24"/>
          <w:u w:val="single"/>
        </w:rPr>
        <w:t xml:space="preserve"> Package</w:t>
      </w:r>
    </w:p>
    <w:p w:rsidR="00037CC6" w:rsidRPr="00B477C9" w:rsidRDefault="00B477C9" w:rsidP="00F527FF">
      <w:pPr>
        <w:tabs>
          <w:tab w:val="left" w:pos="288"/>
          <w:tab w:val="left" w:pos="4752"/>
        </w:tabs>
        <w:spacing w:line="240" w:lineRule="exact"/>
        <w:jc w:val="both"/>
        <w:rPr>
          <w:color w:val="auto"/>
          <w:szCs w:val="24"/>
        </w:rPr>
      </w:pPr>
      <w:proofErr w:type="spellStart"/>
      <w:r w:rsidRPr="00B477C9">
        <w:rPr>
          <w:color w:val="auto"/>
          <w:szCs w:val="24"/>
        </w:rPr>
        <w:t>Temporomandibular</w:t>
      </w:r>
      <w:proofErr w:type="spellEnd"/>
      <w:r w:rsidRPr="00B477C9">
        <w:rPr>
          <w:color w:val="auto"/>
          <w:szCs w:val="24"/>
        </w:rPr>
        <w:t xml:space="preserve"> Joint Dysfunction</w:t>
      </w:r>
    </w:p>
    <w:p w:rsidR="00A90D55" w:rsidRPr="00AA62AE" w:rsidRDefault="008B5D31" w:rsidP="00F527FF">
      <w:pPr>
        <w:tabs>
          <w:tab w:val="left" w:pos="288"/>
          <w:tab w:val="left" w:pos="4752"/>
        </w:tabs>
        <w:spacing w:line="240" w:lineRule="exact"/>
        <w:jc w:val="both"/>
        <w:rPr>
          <w:color w:val="000080"/>
          <w:szCs w:val="24"/>
        </w:rPr>
      </w:pPr>
      <w:r w:rsidRPr="00AA62AE">
        <w:rPr>
          <w:color w:val="000080"/>
          <w:szCs w:val="24"/>
          <w:u w:val="single"/>
        </w:rPr>
        <w:t>_____________________</w:t>
      </w:r>
      <w:r w:rsidR="00144BF9" w:rsidRPr="00AA62AE">
        <w:rPr>
          <w:color w:val="000080"/>
          <w:szCs w:val="24"/>
          <w:u w:val="single"/>
        </w:rPr>
        <w:t>______________</w:t>
      </w:r>
      <w:r w:rsidRPr="00AA62AE">
        <w:rPr>
          <w:color w:val="000080"/>
          <w:szCs w:val="24"/>
          <w:u w:val="single"/>
        </w:rPr>
        <w:t>____________________________</w:t>
      </w:r>
      <w:r w:rsidRPr="00AA62AE">
        <w:rPr>
          <w:color w:val="000080"/>
          <w:szCs w:val="24"/>
        </w:rPr>
        <w:t>_</w:t>
      </w:r>
    </w:p>
    <w:p w:rsidR="00A90D55" w:rsidRPr="00AA62AE" w:rsidRDefault="00A90D55" w:rsidP="00F527FF">
      <w:pPr>
        <w:tabs>
          <w:tab w:val="left" w:pos="288"/>
          <w:tab w:val="left" w:pos="4752"/>
        </w:tabs>
        <w:spacing w:line="240" w:lineRule="exact"/>
        <w:jc w:val="both"/>
        <w:rPr>
          <w:color w:val="auto"/>
          <w:szCs w:val="24"/>
        </w:rPr>
      </w:pPr>
    </w:p>
    <w:p w:rsidR="00EC0E65" w:rsidRDefault="00FB593A" w:rsidP="00F527FF">
      <w:pPr>
        <w:spacing w:line="240" w:lineRule="exact"/>
        <w:jc w:val="both"/>
        <w:rPr>
          <w:rFonts w:eastAsiaTheme="minorHAnsi"/>
          <w:color w:val="auto"/>
          <w:szCs w:val="24"/>
        </w:rPr>
      </w:pPr>
      <w:r w:rsidRPr="00AA62AE">
        <w:rPr>
          <w:color w:val="auto"/>
          <w:szCs w:val="24"/>
          <w:u w:val="single"/>
        </w:rPr>
        <w:t>BOARD FINDINGS</w:t>
      </w:r>
      <w:r w:rsidRPr="00AA62AE">
        <w:rPr>
          <w:color w:val="auto"/>
          <w:szCs w:val="24"/>
        </w:rPr>
        <w:t>:</w:t>
      </w:r>
      <w:r w:rsidRPr="00AA62AE">
        <w:rPr>
          <w:rFonts w:eastAsiaTheme="minorHAnsi"/>
          <w:color w:val="auto"/>
          <w:szCs w:val="24"/>
        </w:rPr>
        <w:t xml:space="preserve">  IAW </w:t>
      </w:r>
      <w:proofErr w:type="spellStart"/>
      <w:r w:rsidRPr="00AA62AE">
        <w:rPr>
          <w:rFonts w:eastAsiaTheme="minorHAnsi"/>
          <w:color w:val="auto"/>
          <w:szCs w:val="24"/>
        </w:rPr>
        <w:t>DoDI</w:t>
      </w:r>
      <w:proofErr w:type="spellEnd"/>
      <w:r w:rsidRPr="00AA62AE">
        <w:rPr>
          <w:rFonts w:eastAsiaTheme="minorHAnsi"/>
          <w:color w:val="auto"/>
          <w:szCs w:val="24"/>
        </w:rPr>
        <w:t xml:space="preserve"> 6040.44, provisions of </w:t>
      </w:r>
      <w:proofErr w:type="spellStart"/>
      <w:r w:rsidRPr="00AA62AE">
        <w:rPr>
          <w:rFonts w:eastAsiaTheme="minorHAnsi"/>
          <w:color w:val="auto"/>
          <w:szCs w:val="24"/>
        </w:rPr>
        <w:t>DoD</w:t>
      </w:r>
      <w:proofErr w:type="spellEnd"/>
      <w:r w:rsidRPr="00AA62AE">
        <w:rPr>
          <w:rFonts w:eastAsiaTheme="minorHAnsi"/>
          <w:color w:val="auto"/>
          <w:szCs w:val="24"/>
        </w:rPr>
        <w:t xml:space="preserve"> or Military Department regulations or guidelines relied upon by the PEB will not be considered by the </w:t>
      </w:r>
      <w:r w:rsidR="007165CE" w:rsidRPr="00AA62AE">
        <w:rPr>
          <w:rFonts w:eastAsiaTheme="minorHAnsi"/>
          <w:color w:val="auto"/>
          <w:szCs w:val="24"/>
        </w:rPr>
        <w:t>Board</w:t>
      </w:r>
      <w:r w:rsidRPr="00AA62AE">
        <w:rPr>
          <w:rFonts w:eastAsiaTheme="minorHAnsi"/>
          <w:color w:val="auto"/>
          <w:szCs w:val="24"/>
        </w:rPr>
        <w:t xml:space="preserve"> to the extent they were inconsistent with the </w:t>
      </w:r>
      <w:r w:rsidR="00CF30D3">
        <w:rPr>
          <w:rFonts w:eastAsiaTheme="minorHAnsi"/>
          <w:color w:val="auto"/>
          <w:szCs w:val="24"/>
        </w:rPr>
        <w:t>Veterans Administration Schedule for Rating Disabilities (</w:t>
      </w:r>
      <w:r w:rsidRPr="00AA62AE">
        <w:rPr>
          <w:rFonts w:eastAsiaTheme="minorHAnsi"/>
          <w:color w:val="auto"/>
          <w:szCs w:val="24"/>
        </w:rPr>
        <w:t>VASRD</w:t>
      </w:r>
      <w:r w:rsidR="00CF30D3">
        <w:rPr>
          <w:rFonts w:eastAsiaTheme="minorHAnsi"/>
          <w:color w:val="auto"/>
          <w:szCs w:val="24"/>
        </w:rPr>
        <w:t>)</w:t>
      </w:r>
      <w:r w:rsidRPr="00AA62AE">
        <w:rPr>
          <w:rFonts w:eastAsiaTheme="minorHAnsi"/>
          <w:color w:val="auto"/>
          <w:szCs w:val="24"/>
        </w:rPr>
        <w:t xml:space="preserve"> in effect at the time of the adjudication. </w:t>
      </w:r>
      <w:r w:rsidR="00DD2CAC">
        <w:rPr>
          <w:rFonts w:eastAsiaTheme="minorHAnsi"/>
          <w:color w:val="auto"/>
          <w:szCs w:val="24"/>
        </w:rPr>
        <w:t xml:space="preserve"> </w:t>
      </w:r>
      <w:r w:rsidR="00FE5191">
        <w:rPr>
          <w:rFonts w:eastAsiaTheme="minorHAnsi"/>
          <w:color w:val="auto"/>
          <w:szCs w:val="24"/>
        </w:rPr>
        <w:t>After careful consideration of all available information the Board unanimously determined that the CI’s condition is most appropriately characterized a</w:t>
      </w:r>
      <w:r w:rsidR="00410C42">
        <w:rPr>
          <w:rFonts w:eastAsiaTheme="minorHAnsi"/>
          <w:color w:val="auto"/>
          <w:szCs w:val="24"/>
        </w:rPr>
        <w:t>t</w:t>
      </w:r>
      <w:r w:rsidR="00FE5191">
        <w:rPr>
          <w:rFonts w:eastAsiaTheme="minorHAnsi"/>
          <w:color w:val="auto"/>
          <w:szCs w:val="24"/>
        </w:rPr>
        <w:t xml:space="preserve"> a</w:t>
      </w:r>
      <w:r w:rsidR="00410C42">
        <w:rPr>
          <w:rFonts w:eastAsiaTheme="minorHAnsi"/>
          <w:color w:val="auto"/>
          <w:szCs w:val="24"/>
        </w:rPr>
        <w:t>n</w:t>
      </w:r>
      <w:r w:rsidR="00FE5191">
        <w:rPr>
          <w:rFonts w:eastAsiaTheme="minorHAnsi"/>
          <w:color w:val="auto"/>
          <w:szCs w:val="24"/>
        </w:rPr>
        <w:t xml:space="preserve"> </w:t>
      </w:r>
      <w:r w:rsidR="00683B79">
        <w:rPr>
          <w:rFonts w:eastAsiaTheme="minorHAnsi"/>
          <w:color w:val="auto"/>
          <w:szCs w:val="24"/>
        </w:rPr>
        <w:t>80</w:t>
      </w:r>
      <w:r w:rsidR="00FE5191">
        <w:rPr>
          <w:rFonts w:eastAsiaTheme="minorHAnsi"/>
          <w:color w:val="auto"/>
          <w:szCs w:val="24"/>
        </w:rPr>
        <w:t xml:space="preserve">% disability rating under 8199-8108 </w:t>
      </w:r>
      <w:r w:rsidR="00FE5191">
        <w:rPr>
          <w:color w:val="auto"/>
          <w:szCs w:val="24"/>
        </w:rPr>
        <w:t>Central Nervous System Sleep Disturbance</w:t>
      </w:r>
      <w:r w:rsidR="00FE5191">
        <w:rPr>
          <w:rFonts w:eastAsiaTheme="minorHAnsi"/>
          <w:color w:val="auto"/>
          <w:szCs w:val="24"/>
        </w:rPr>
        <w:t>.</w:t>
      </w:r>
    </w:p>
    <w:p w:rsidR="00AA62AE" w:rsidRDefault="00AA62AE" w:rsidP="00F527FF">
      <w:pPr>
        <w:spacing w:line="240" w:lineRule="exact"/>
        <w:jc w:val="both"/>
        <w:rPr>
          <w:rFonts w:eastAsiaTheme="minorHAnsi"/>
          <w:color w:val="auto"/>
          <w:szCs w:val="24"/>
        </w:rPr>
      </w:pPr>
    </w:p>
    <w:p w:rsidR="00683B79" w:rsidRPr="00AA62AE" w:rsidRDefault="00683B79" w:rsidP="00F527FF">
      <w:pPr>
        <w:spacing w:line="240" w:lineRule="exact"/>
        <w:jc w:val="both"/>
        <w:rPr>
          <w:rFonts w:eastAsiaTheme="minorHAnsi"/>
          <w:color w:val="auto"/>
          <w:szCs w:val="24"/>
        </w:rPr>
      </w:pPr>
      <w:r>
        <w:rPr>
          <w:color w:val="auto"/>
          <w:szCs w:val="24"/>
        </w:rPr>
        <w:t xml:space="preserve">The CI had idiopathic central nervous system </w:t>
      </w:r>
      <w:proofErr w:type="spellStart"/>
      <w:r>
        <w:rPr>
          <w:color w:val="auto"/>
          <w:szCs w:val="24"/>
        </w:rPr>
        <w:t>hypersomnolence</w:t>
      </w:r>
      <w:proofErr w:type="spellEnd"/>
      <w:r>
        <w:rPr>
          <w:color w:val="auto"/>
          <w:szCs w:val="24"/>
        </w:rPr>
        <w:t xml:space="preserve"> which differs from narcolepsy only in the fact that REM sleep is not present on multiple sleep latency testing and cataplexy (sudden loss of muscle tone) </w:t>
      </w:r>
      <w:r w:rsidR="00655059">
        <w:rPr>
          <w:color w:val="auto"/>
          <w:szCs w:val="24"/>
        </w:rPr>
        <w:t>i</w:t>
      </w:r>
      <w:r>
        <w:rPr>
          <w:color w:val="auto"/>
          <w:szCs w:val="24"/>
        </w:rPr>
        <w:t xml:space="preserve">s not present. </w:t>
      </w:r>
      <w:r w:rsidR="00DD2CAC">
        <w:rPr>
          <w:color w:val="auto"/>
          <w:szCs w:val="24"/>
        </w:rPr>
        <w:t xml:space="preserve"> </w:t>
      </w:r>
      <w:r>
        <w:rPr>
          <w:color w:val="auto"/>
          <w:szCs w:val="24"/>
        </w:rPr>
        <w:t xml:space="preserve">Both conditions have symptoms of excessive daytime sleepiness and are treated the same. </w:t>
      </w:r>
      <w:r w:rsidR="00DD2CAC">
        <w:rPr>
          <w:color w:val="auto"/>
          <w:szCs w:val="24"/>
        </w:rPr>
        <w:t xml:space="preserve"> </w:t>
      </w:r>
      <w:r>
        <w:rPr>
          <w:color w:val="auto"/>
          <w:szCs w:val="24"/>
        </w:rPr>
        <w:t xml:space="preserve">The CI’s condition is appropriately rated analogous to narcolepsy which is rated as petit mal epilepsy. </w:t>
      </w:r>
      <w:r w:rsidR="00DD2CAC">
        <w:rPr>
          <w:color w:val="auto"/>
          <w:szCs w:val="24"/>
        </w:rPr>
        <w:t xml:space="preserve"> </w:t>
      </w:r>
      <w:r>
        <w:rPr>
          <w:color w:val="auto"/>
          <w:szCs w:val="24"/>
        </w:rPr>
        <w:t xml:space="preserve">The CI had </w:t>
      </w:r>
      <w:r w:rsidR="00410C42">
        <w:rPr>
          <w:color w:val="auto"/>
          <w:szCs w:val="24"/>
        </w:rPr>
        <w:t xml:space="preserve">multiple </w:t>
      </w:r>
      <w:r>
        <w:rPr>
          <w:color w:val="auto"/>
          <w:szCs w:val="24"/>
        </w:rPr>
        <w:t xml:space="preserve">episodes of micro sleep </w:t>
      </w:r>
      <w:r w:rsidR="00410C42">
        <w:rPr>
          <w:color w:val="auto"/>
          <w:szCs w:val="24"/>
        </w:rPr>
        <w:t>every</w:t>
      </w:r>
      <w:r>
        <w:rPr>
          <w:color w:val="auto"/>
          <w:szCs w:val="24"/>
        </w:rPr>
        <w:t xml:space="preserve"> day. </w:t>
      </w:r>
      <w:r w:rsidR="00DD2CAC">
        <w:rPr>
          <w:color w:val="auto"/>
          <w:szCs w:val="24"/>
        </w:rPr>
        <w:t xml:space="preserve"> </w:t>
      </w:r>
      <w:r w:rsidR="00410C42">
        <w:rPr>
          <w:color w:val="auto"/>
          <w:szCs w:val="24"/>
        </w:rPr>
        <w:t>T</w:t>
      </w:r>
      <w:r>
        <w:rPr>
          <w:color w:val="auto"/>
          <w:szCs w:val="24"/>
        </w:rPr>
        <w:t>his is more than 10</w:t>
      </w:r>
      <w:r w:rsidR="00410C42">
        <w:rPr>
          <w:color w:val="auto"/>
          <w:szCs w:val="24"/>
        </w:rPr>
        <w:t xml:space="preserve"> episodes per week and</w:t>
      </w:r>
      <w:r>
        <w:rPr>
          <w:color w:val="auto"/>
          <w:szCs w:val="24"/>
        </w:rPr>
        <w:t xml:space="preserve"> an 80% rating is warranted.</w:t>
      </w:r>
    </w:p>
    <w:p w:rsidR="00AA62AE" w:rsidRPr="00AA62AE" w:rsidRDefault="00AA62AE" w:rsidP="00F527FF">
      <w:pPr>
        <w:spacing w:line="240" w:lineRule="exact"/>
        <w:jc w:val="both"/>
        <w:rPr>
          <w:rFonts w:eastAsiaTheme="minorHAnsi"/>
          <w:color w:val="auto"/>
          <w:szCs w:val="24"/>
        </w:rPr>
      </w:pPr>
    </w:p>
    <w:p w:rsidR="001E5815" w:rsidRPr="00AA62AE" w:rsidRDefault="001E5815" w:rsidP="00F527FF">
      <w:pPr>
        <w:tabs>
          <w:tab w:val="left" w:pos="288"/>
          <w:tab w:val="left" w:pos="4752"/>
        </w:tabs>
        <w:spacing w:line="240" w:lineRule="exact"/>
        <w:jc w:val="both"/>
        <w:rPr>
          <w:color w:val="auto"/>
          <w:szCs w:val="24"/>
        </w:rPr>
      </w:pPr>
      <w:r w:rsidRPr="00AA62AE">
        <w:rPr>
          <w:color w:val="auto"/>
          <w:szCs w:val="24"/>
        </w:rPr>
        <w:t xml:space="preserve">The other </w:t>
      </w:r>
      <w:r w:rsidRPr="00410C42">
        <w:rPr>
          <w:color w:val="auto"/>
          <w:szCs w:val="24"/>
        </w:rPr>
        <w:t>diagnos</w:t>
      </w:r>
      <w:r w:rsidR="00410C42">
        <w:rPr>
          <w:color w:val="auto"/>
          <w:szCs w:val="24"/>
        </w:rPr>
        <w:t>i</w:t>
      </w:r>
      <w:r w:rsidRPr="00410C42">
        <w:rPr>
          <w:color w:val="auto"/>
          <w:szCs w:val="24"/>
        </w:rPr>
        <w:t xml:space="preserve">s rated by the VA </w:t>
      </w:r>
      <w:r w:rsidR="00AA62AE" w:rsidRPr="00410C42">
        <w:rPr>
          <w:color w:val="auto"/>
          <w:szCs w:val="24"/>
        </w:rPr>
        <w:t>(</w:t>
      </w:r>
      <w:proofErr w:type="spellStart"/>
      <w:r w:rsidR="00C02B16" w:rsidRPr="00410C42">
        <w:rPr>
          <w:color w:val="auto"/>
          <w:szCs w:val="24"/>
        </w:rPr>
        <w:t>Temporomandibular</w:t>
      </w:r>
      <w:proofErr w:type="spellEnd"/>
      <w:r w:rsidR="00C02B16" w:rsidRPr="00410C42">
        <w:rPr>
          <w:color w:val="auto"/>
          <w:szCs w:val="24"/>
        </w:rPr>
        <w:t xml:space="preserve"> Joint Dysfunction</w:t>
      </w:r>
      <w:r w:rsidR="00AA62AE" w:rsidRPr="00410C42">
        <w:rPr>
          <w:color w:val="auto"/>
          <w:szCs w:val="24"/>
        </w:rPr>
        <w:t xml:space="preserve">) </w:t>
      </w:r>
      <w:r w:rsidRPr="00410C42">
        <w:rPr>
          <w:color w:val="auto"/>
          <w:szCs w:val="24"/>
        </w:rPr>
        <w:t>w</w:t>
      </w:r>
      <w:r w:rsidR="00410C42">
        <w:rPr>
          <w:color w:val="auto"/>
          <w:szCs w:val="24"/>
        </w:rPr>
        <w:t>as</w:t>
      </w:r>
      <w:r w:rsidRPr="00410C42">
        <w:rPr>
          <w:color w:val="auto"/>
          <w:szCs w:val="24"/>
        </w:rPr>
        <w:t xml:space="preserve"> not mentioned in the DES package and</w:t>
      </w:r>
      <w:r w:rsidRPr="00AA62AE">
        <w:rPr>
          <w:color w:val="auto"/>
          <w:szCs w:val="24"/>
        </w:rPr>
        <w:t xml:space="preserve"> </w:t>
      </w:r>
      <w:r w:rsidR="00410C42">
        <w:rPr>
          <w:color w:val="auto"/>
          <w:szCs w:val="24"/>
        </w:rPr>
        <w:t>is</w:t>
      </w:r>
      <w:r w:rsidRPr="00AA62AE">
        <w:rPr>
          <w:color w:val="auto"/>
          <w:szCs w:val="24"/>
        </w:rPr>
        <w:t xml:space="preserve"> therefore outside the scope of the Board. </w:t>
      </w:r>
      <w:r w:rsidR="00DD2CAC">
        <w:rPr>
          <w:color w:val="auto"/>
          <w:szCs w:val="24"/>
        </w:rPr>
        <w:t xml:space="preserve"> </w:t>
      </w:r>
      <w:r w:rsidRPr="00AA62AE">
        <w:rPr>
          <w:color w:val="auto"/>
          <w:szCs w:val="24"/>
        </w:rPr>
        <w:t>The CI retains the right to request his</w:t>
      </w:r>
      <w:r w:rsidR="00E92D5E" w:rsidRPr="00AA62AE">
        <w:rPr>
          <w:color w:val="auto"/>
          <w:szCs w:val="24"/>
        </w:rPr>
        <w:t xml:space="preserve"> </w:t>
      </w:r>
      <w:r w:rsidRPr="00AA62AE">
        <w:rPr>
          <w:color w:val="auto"/>
          <w:szCs w:val="24"/>
        </w:rPr>
        <w:t>service Board of Correction for Military Records (BCMR) to consider adding these conditions as unfitting.</w:t>
      </w:r>
    </w:p>
    <w:p w:rsidR="00FB593A" w:rsidRPr="00AA62AE" w:rsidRDefault="008B5D31" w:rsidP="00F527FF">
      <w:pPr>
        <w:tabs>
          <w:tab w:val="left" w:pos="288"/>
          <w:tab w:val="left" w:pos="4752"/>
        </w:tabs>
        <w:spacing w:line="240" w:lineRule="exact"/>
        <w:jc w:val="both"/>
        <w:rPr>
          <w:color w:val="auto"/>
          <w:szCs w:val="24"/>
        </w:rPr>
      </w:pPr>
      <w:r w:rsidRPr="00AA62AE">
        <w:rPr>
          <w:color w:val="auto"/>
          <w:szCs w:val="24"/>
          <w:u w:val="single"/>
        </w:rPr>
        <w:t>_______________________________________________________</w:t>
      </w:r>
      <w:r w:rsidR="00AA62AE">
        <w:rPr>
          <w:color w:val="auto"/>
          <w:szCs w:val="24"/>
          <w:u w:val="single"/>
        </w:rPr>
        <w:t>______</w:t>
      </w:r>
      <w:r w:rsidRPr="00AA62AE">
        <w:rPr>
          <w:color w:val="auto"/>
          <w:szCs w:val="24"/>
          <w:u w:val="single"/>
        </w:rPr>
        <w:t>__</w:t>
      </w:r>
      <w:r w:rsidRPr="00AA62AE">
        <w:rPr>
          <w:color w:val="auto"/>
          <w:szCs w:val="24"/>
        </w:rPr>
        <w:t>_</w:t>
      </w:r>
    </w:p>
    <w:p w:rsidR="00FB593A" w:rsidRPr="00AA62AE" w:rsidRDefault="00FB593A" w:rsidP="00F527FF">
      <w:pPr>
        <w:tabs>
          <w:tab w:val="left" w:pos="288"/>
          <w:tab w:val="left" w:pos="4752"/>
        </w:tabs>
        <w:spacing w:line="240" w:lineRule="exact"/>
        <w:jc w:val="both"/>
        <w:rPr>
          <w:color w:val="auto"/>
          <w:szCs w:val="24"/>
        </w:rPr>
      </w:pPr>
    </w:p>
    <w:p w:rsidR="00FB593A" w:rsidRPr="00AA62AE" w:rsidRDefault="00FB593A" w:rsidP="00F527FF">
      <w:pPr>
        <w:tabs>
          <w:tab w:val="left" w:pos="288"/>
          <w:tab w:val="left" w:pos="4752"/>
        </w:tabs>
        <w:spacing w:line="240" w:lineRule="exact"/>
        <w:jc w:val="both"/>
        <w:rPr>
          <w:color w:val="auto"/>
          <w:szCs w:val="24"/>
        </w:rPr>
      </w:pPr>
      <w:r w:rsidRPr="00AA62AE">
        <w:rPr>
          <w:color w:val="auto"/>
          <w:szCs w:val="24"/>
          <w:u w:val="single"/>
        </w:rPr>
        <w:lastRenderedPageBreak/>
        <w:t>RECOMMENDATION</w:t>
      </w:r>
      <w:r w:rsidRPr="00AA62AE">
        <w:rPr>
          <w:color w:val="auto"/>
          <w:szCs w:val="24"/>
        </w:rPr>
        <w:t>:</w:t>
      </w:r>
      <w:r w:rsidRPr="00AA62AE">
        <w:rPr>
          <w:color w:val="000080"/>
          <w:szCs w:val="24"/>
        </w:rPr>
        <w:t xml:space="preserve"> </w:t>
      </w:r>
      <w:r w:rsidRPr="00AA62AE">
        <w:rPr>
          <w:color w:val="auto"/>
          <w:szCs w:val="24"/>
        </w:rPr>
        <w:t xml:space="preserve">The </w:t>
      </w:r>
      <w:r w:rsidR="001A7538" w:rsidRPr="00AA62AE">
        <w:rPr>
          <w:color w:val="auto"/>
          <w:szCs w:val="24"/>
        </w:rPr>
        <w:t xml:space="preserve">Board </w:t>
      </w:r>
      <w:r w:rsidRPr="00AA62AE">
        <w:rPr>
          <w:color w:val="auto"/>
          <w:szCs w:val="24"/>
        </w:rPr>
        <w:t xml:space="preserve">recommends that the CI’s prior determination be modified as follows and that the discharge with severance pay be </w:t>
      </w:r>
      <w:proofErr w:type="spellStart"/>
      <w:r w:rsidRPr="00AA62AE">
        <w:rPr>
          <w:color w:val="auto"/>
          <w:szCs w:val="24"/>
        </w:rPr>
        <w:t>recharacterized</w:t>
      </w:r>
      <w:proofErr w:type="spellEnd"/>
      <w:r w:rsidRPr="00AA62AE">
        <w:rPr>
          <w:color w:val="auto"/>
          <w:szCs w:val="24"/>
        </w:rPr>
        <w:t xml:space="preserve"> to reflect permanent disability retirement, effective as of the date of </w:t>
      </w:r>
      <w:r w:rsidR="00C02B16" w:rsidRPr="00AA62AE">
        <w:rPr>
          <w:color w:val="auto"/>
          <w:szCs w:val="24"/>
        </w:rPr>
        <w:t>his prior</w:t>
      </w:r>
      <w:r w:rsidRPr="00AA62AE">
        <w:rPr>
          <w:color w:val="auto"/>
          <w:szCs w:val="24"/>
        </w:rPr>
        <w:t xml:space="preserve"> medical separation.</w:t>
      </w:r>
    </w:p>
    <w:p w:rsidR="00FB593A" w:rsidRPr="00AA62AE" w:rsidRDefault="00FB593A" w:rsidP="00F527FF">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00"/>
        <w:gridCol w:w="1170"/>
      </w:tblGrid>
      <w:tr w:rsidR="00FB593A" w:rsidRPr="00AA62AE" w:rsidTr="00AA62AE">
        <w:trPr>
          <w:trHeight w:val="287"/>
        </w:trPr>
        <w:tc>
          <w:tcPr>
            <w:tcW w:w="6120" w:type="dxa"/>
            <w:shd w:val="clear" w:color="auto" w:fill="D9D9D9"/>
            <w:vAlign w:val="center"/>
          </w:tcPr>
          <w:p w:rsidR="00FB593A" w:rsidRPr="00AA62AE" w:rsidRDefault="00FB593A" w:rsidP="00F527FF">
            <w:pPr>
              <w:tabs>
                <w:tab w:val="left" w:pos="288"/>
                <w:tab w:val="left" w:pos="4752"/>
              </w:tabs>
              <w:spacing w:line="240" w:lineRule="exact"/>
              <w:rPr>
                <w:b/>
                <w:color w:val="auto"/>
                <w:szCs w:val="24"/>
              </w:rPr>
            </w:pPr>
            <w:r w:rsidRPr="00AA62AE">
              <w:rPr>
                <w:b/>
                <w:color w:val="auto"/>
                <w:szCs w:val="24"/>
              </w:rPr>
              <w:t>UNFITTING CONDITION</w:t>
            </w:r>
          </w:p>
        </w:tc>
        <w:tc>
          <w:tcPr>
            <w:tcW w:w="1800" w:type="dxa"/>
            <w:shd w:val="clear" w:color="auto" w:fill="D9D9D9"/>
            <w:vAlign w:val="center"/>
          </w:tcPr>
          <w:p w:rsidR="00FB593A" w:rsidRPr="00AA62AE" w:rsidRDefault="00FB593A" w:rsidP="00F527FF">
            <w:pPr>
              <w:tabs>
                <w:tab w:val="left" w:pos="288"/>
                <w:tab w:val="left" w:pos="4752"/>
              </w:tabs>
              <w:spacing w:line="240" w:lineRule="exact"/>
              <w:jc w:val="center"/>
              <w:rPr>
                <w:b/>
                <w:color w:val="auto"/>
                <w:szCs w:val="24"/>
              </w:rPr>
            </w:pPr>
            <w:r w:rsidRPr="00AA62AE">
              <w:rPr>
                <w:b/>
                <w:color w:val="auto"/>
                <w:szCs w:val="24"/>
              </w:rPr>
              <w:t>VASRD CODE</w:t>
            </w:r>
          </w:p>
        </w:tc>
        <w:tc>
          <w:tcPr>
            <w:tcW w:w="1170" w:type="dxa"/>
            <w:shd w:val="clear" w:color="auto" w:fill="D9D9D9"/>
            <w:vAlign w:val="center"/>
          </w:tcPr>
          <w:p w:rsidR="00FB593A" w:rsidRPr="00AA62AE" w:rsidRDefault="00FB593A" w:rsidP="00F527FF">
            <w:pPr>
              <w:tabs>
                <w:tab w:val="left" w:pos="288"/>
                <w:tab w:val="left" w:pos="4752"/>
              </w:tabs>
              <w:spacing w:line="240" w:lineRule="exact"/>
              <w:jc w:val="center"/>
              <w:rPr>
                <w:b/>
                <w:color w:val="auto"/>
                <w:szCs w:val="24"/>
              </w:rPr>
            </w:pPr>
            <w:r w:rsidRPr="00AA62AE">
              <w:rPr>
                <w:b/>
                <w:color w:val="auto"/>
                <w:szCs w:val="24"/>
              </w:rPr>
              <w:t>RATING</w:t>
            </w:r>
          </w:p>
        </w:tc>
      </w:tr>
      <w:tr w:rsidR="00FB593A" w:rsidRPr="00AA62AE" w:rsidTr="00AA62AE">
        <w:tc>
          <w:tcPr>
            <w:tcW w:w="6120" w:type="dxa"/>
            <w:vAlign w:val="center"/>
          </w:tcPr>
          <w:p w:rsidR="00FB593A" w:rsidRPr="00AA62AE" w:rsidRDefault="00C02B16" w:rsidP="00F527FF">
            <w:pPr>
              <w:tabs>
                <w:tab w:val="left" w:pos="288"/>
                <w:tab w:val="left" w:pos="4752"/>
              </w:tabs>
              <w:spacing w:line="240" w:lineRule="exact"/>
              <w:rPr>
                <w:color w:val="auto"/>
                <w:szCs w:val="24"/>
              </w:rPr>
            </w:pPr>
            <w:r>
              <w:rPr>
                <w:color w:val="auto"/>
                <w:szCs w:val="24"/>
              </w:rPr>
              <w:t xml:space="preserve">Central Nervous System </w:t>
            </w:r>
            <w:proofErr w:type="spellStart"/>
            <w:r w:rsidR="00683B79">
              <w:rPr>
                <w:color w:val="auto"/>
                <w:szCs w:val="24"/>
              </w:rPr>
              <w:t>Hypersomnolence</w:t>
            </w:r>
            <w:proofErr w:type="spellEnd"/>
          </w:p>
        </w:tc>
        <w:tc>
          <w:tcPr>
            <w:tcW w:w="1800" w:type="dxa"/>
            <w:vAlign w:val="center"/>
          </w:tcPr>
          <w:p w:rsidR="00FB593A" w:rsidRPr="00AA62AE" w:rsidRDefault="00C02B16" w:rsidP="00F527FF">
            <w:pPr>
              <w:tabs>
                <w:tab w:val="left" w:pos="288"/>
                <w:tab w:val="left" w:pos="4752"/>
              </w:tabs>
              <w:spacing w:line="240" w:lineRule="exact"/>
              <w:jc w:val="center"/>
              <w:rPr>
                <w:color w:val="auto"/>
                <w:szCs w:val="24"/>
              </w:rPr>
            </w:pPr>
            <w:r>
              <w:rPr>
                <w:color w:val="auto"/>
                <w:szCs w:val="24"/>
              </w:rPr>
              <w:t>8199-8108</w:t>
            </w:r>
          </w:p>
        </w:tc>
        <w:tc>
          <w:tcPr>
            <w:tcW w:w="1170" w:type="dxa"/>
            <w:vAlign w:val="center"/>
          </w:tcPr>
          <w:p w:rsidR="00FB593A" w:rsidRPr="00AA62AE" w:rsidRDefault="00683B79" w:rsidP="00F527FF">
            <w:pPr>
              <w:tabs>
                <w:tab w:val="left" w:pos="288"/>
                <w:tab w:val="left" w:pos="4752"/>
              </w:tabs>
              <w:spacing w:line="240" w:lineRule="exact"/>
              <w:jc w:val="center"/>
              <w:rPr>
                <w:color w:val="auto"/>
                <w:szCs w:val="24"/>
              </w:rPr>
            </w:pPr>
            <w:r>
              <w:rPr>
                <w:color w:val="auto"/>
                <w:szCs w:val="24"/>
              </w:rPr>
              <w:t>80%</w:t>
            </w:r>
          </w:p>
        </w:tc>
      </w:tr>
      <w:tr w:rsidR="00FB593A" w:rsidRPr="00AA62AE" w:rsidTr="00AA62AE">
        <w:tblPrEx>
          <w:tblLook w:val="0000"/>
        </w:tblPrEx>
        <w:trPr>
          <w:gridBefore w:val="1"/>
          <w:wBefore w:w="6120" w:type="dxa"/>
          <w:trHeight w:val="287"/>
        </w:trPr>
        <w:tc>
          <w:tcPr>
            <w:tcW w:w="1800" w:type="dxa"/>
            <w:tcBorders>
              <w:left w:val="single" w:sz="4" w:space="0" w:color="auto"/>
              <w:bottom w:val="single" w:sz="4" w:space="0" w:color="000000"/>
            </w:tcBorders>
            <w:shd w:val="clear" w:color="auto" w:fill="D9D9D9" w:themeFill="background1" w:themeFillShade="D9"/>
            <w:vAlign w:val="center"/>
          </w:tcPr>
          <w:p w:rsidR="00FB593A" w:rsidRPr="00AA62AE" w:rsidRDefault="00FB593A" w:rsidP="00F527FF">
            <w:pPr>
              <w:tabs>
                <w:tab w:val="left" w:pos="288"/>
                <w:tab w:val="left" w:pos="4752"/>
              </w:tabs>
              <w:spacing w:line="240" w:lineRule="exact"/>
              <w:jc w:val="center"/>
              <w:rPr>
                <w:b/>
                <w:color w:val="auto"/>
                <w:szCs w:val="24"/>
              </w:rPr>
            </w:pPr>
            <w:r w:rsidRPr="00AA62AE">
              <w:rPr>
                <w:b/>
                <w:color w:val="auto"/>
                <w:szCs w:val="24"/>
              </w:rPr>
              <w:t>COMBINED</w:t>
            </w:r>
          </w:p>
        </w:tc>
        <w:tc>
          <w:tcPr>
            <w:tcW w:w="1170" w:type="dxa"/>
            <w:tcBorders>
              <w:bottom w:val="single" w:sz="4" w:space="0" w:color="000000"/>
            </w:tcBorders>
            <w:shd w:val="clear" w:color="auto" w:fill="D9D9D9" w:themeFill="background1" w:themeFillShade="D9"/>
            <w:vAlign w:val="center"/>
          </w:tcPr>
          <w:p w:rsidR="00FB593A" w:rsidRPr="00AA62AE" w:rsidRDefault="00683B79" w:rsidP="00F527FF">
            <w:pPr>
              <w:tabs>
                <w:tab w:val="left" w:pos="288"/>
                <w:tab w:val="left" w:pos="4752"/>
              </w:tabs>
              <w:spacing w:line="240" w:lineRule="exact"/>
              <w:jc w:val="center"/>
              <w:rPr>
                <w:b/>
                <w:color w:val="auto"/>
                <w:szCs w:val="24"/>
              </w:rPr>
            </w:pPr>
            <w:r>
              <w:rPr>
                <w:b/>
                <w:color w:val="auto"/>
                <w:szCs w:val="24"/>
              </w:rPr>
              <w:t>80</w:t>
            </w:r>
            <w:r w:rsidR="00FB593A" w:rsidRPr="00AA62AE">
              <w:rPr>
                <w:b/>
                <w:color w:val="auto"/>
                <w:szCs w:val="24"/>
              </w:rPr>
              <w:t>%</w:t>
            </w:r>
          </w:p>
        </w:tc>
      </w:tr>
    </w:tbl>
    <w:p w:rsidR="00B522CD" w:rsidRPr="00AA62AE" w:rsidRDefault="008B5D31" w:rsidP="00F527FF">
      <w:pPr>
        <w:tabs>
          <w:tab w:val="left" w:pos="288"/>
          <w:tab w:val="left" w:pos="4752"/>
        </w:tabs>
        <w:spacing w:line="240" w:lineRule="exact"/>
        <w:jc w:val="both"/>
        <w:rPr>
          <w:color w:val="auto"/>
          <w:szCs w:val="24"/>
        </w:rPr>
      </w:pPr>
      <w:r w:rsidRPr="00AA62AE">
        <w:rPr>
          <w:color w:val="auto"/>
          <w:szCs w:val="24"/>
          <w:u w:val="single"/>
        </w:rPr>
        <w:t>_______________________________________________________________</w:t>
      </w:r>
      <w:r w:rsidRPr="00AA62AE">
        <w:rPr>
          <w:color w:val="auto"/>
          <w:szCs w:val="24"/>
        </w:rPr>
        <w:t>_</w:t>
      </w:r>
    </w:p>
    <w:p w:rsidR="00D91DA6" w:rsidRPr="00AA62AE" w:rsidRDefault="00D91DA6" w:rsidP="00F527FF">
      <w:pPr>
        <w:tabs>
          <w:tab w:val="left" w:pos="288"/>
          <w:tab w:val="left" w:pos="4752"/>
        </w:tabs>
        <w:spacing w:line="240" w:lineRule="exact"/>
        <w:jc w:val="both"/>
        <w:rPr>
          <w:color w:val="auto"/>
          <w:szCs w:val="24"/>
        </w:rPr>
      </w:pPr>
    </w:p>
    <w:p w:rsidR="00D91DA6" w:rsidRPr="00AA62AE" w:rsidRDefault="00114F20" w:rsidP="00F527FF">
      <w:pPr>
        <w:tabs>
          <w:tab w:val="left" w:pos="288"/>
          <w:tab w:val="left" w:pos="4752"/>
        </w:tabs>
        <w:spacing w:line="240" w:lineRule="exact"/>
        <w:jc w:val="both"/>
        <w:rPr>
          <w:color w:val="auto"/>
          <w:szCs w:val="24"/>
        </w:rPr>
      </w:pPr>
      <w:r w:rsidRPr="00AA62AE">
        <w:rPr>
          <w:color w:val="auto"/>
          <w:szCs w:val="24"/>
        </w:rPr>
        <w:t>The following documentary evidence was considered:</w:t>
      </w:r>
    </w:p>
    <w:p w:rsidR="00114F20" w:rsidRPr="00AA62AE" w:rsidRDefault="00D94B34" w:rsidP="00F527FF">
      <w:pPr>
        <w:tabs>
          <w:tab w:val="left" w:pos="3687"/>
        </w:tabs>
        <w:spacing w:line="240" w:lineRule="exact"/>
        <w:jc w:val="both"/>
        <w:rPr>
          <w:color w:val="auto"/>
          <w:szCs w:val="24"/>
        </w:rPr>
      </w:pPr>
      <w:r w:rsidRPr="00AA62AE">
        <w:rPr>
          <w:color w:val="auto"/>
          <w:szCs w:val="24"/>
        </w:rPr>
        <w:tab/>
      </w:r>
    </w:p>
    <w:p w:rsidR="00114F20" w:rsidRPr="00AA62AE" w:rsidRDefault="0051146C" w:rsidP="00F527FF">
      <w:pPr>
        <w:tabs>
          <w:tab w:val="left" w:pos="288"/>
          <w:tab w:val="left" w:pos="4752"/>
        </w:tabs>
        <w:spacing w:line="240" w:lineRule="exact"/>
        <w:jc w:val="both"/>
        <w:rPr>
          <w:color w:val="auto"/>
          <w:szCs w:val="24"/>
        </w:rPr>
      </w:pPr>
      <w:r w:rsidRPr="00AA62AE">
        <w:rPr>
          <w:color w:val="auto"/>
          <w:szCs w:val="24"/>
        </w:rPr>
        <w:t xml:space="preserve">Exhibit A.  DD Form </w:t>
      </w:r>
      <w:proofErr w:type="gramStart"/>
      <w:r w:rsidRPr="00AA62AE">
        <w:rPr>
          <w:color w:val="auto"/>
          <w:szCs w:val="24"/>
        </w:rPr>
        <w:t>294,</w:t>
      </w:r>
      <w:proofErr w:type="gramEnd"/>
      <w:r w:rsidRPr="00AA62AE">
        <w:rPr>
          <w:color w:val="auto"/>
          <w:szCs w:val="24"/>
        </w:rPr>
        <w:t xml:space="preserve"> dated</w:t>
      </w:r>
      <w:r w:rsidR="005E07BB" w:rsidRPr="00AA62AE">
        <w:rPr>
          <w:color w:val="auto"/>
          <w:szCs w:val="24"/>
        </w:rPr>
        <w:t xml:space="preserve"> </w:t>
      </w:r>
      <w:r w:rsidR="00D94B34" w:rsidRPr="00AA62AE">
        <w:rPr>
          <w:caps/>
          <w:color w:val="auto"/>
          <w:szCs w:val="24"/>
        </w:rPr>
        <w:t>20090908</w:t>
      </w:r>
      <w:r w:rsidR="00114F20" w:rsidRPr="00AA62AE">
        <w:rPr>
          <w:color w:val="auto"/>
          <w:szCs w:val="24"/>
        </w:rPr>
        <w:t>, w/</w:t>
      </w:r>
      <w:proofErr w:type="spellStart"/>
      <w:r w:rsidR="00114F20" w:rsidRPr="00AA62AE">
        <w:rPr>
          <w:color w:val="auto"/>
          <w:szCs w:val="24"/>
        </w:rPr>
        <w:t>atchs</w:t>
      </w:r>
      <w:proofErr w:type="spellEnd"/>
      <w:r w:rsidR="00114F20" w:rsidRPr="00AA62AE">
        <w:rPr>
          <w:color w:val="auto"/>
          <w:szCs w:val="24"/>
        </w:rPr>
        <w:t>.</w:t>
      </w:r>
    </w:p>
    <w:p w:rsidR="00114F20" w:rsidRPr="00AA62AE" w:rsidRDefault="00114F20" w:rsidP="00F527FF">
      <w:pPr>
        <w:tabs>
          <w:tab w:val="left" w:pos="288"/>
          <w:tab w:val="left" w:pos="4752"/>
        </w:tabs>
        <w:spacing w:line="240" w:lineRule="exact"/>
        <w:jc w:val="both"/>
        <w:rPr>
          <w:color w:val="auto"/>
          <w:szCs w:val="24"/>
        </w:rPr>
      </w:pPr>
      <w:r w:rsidRPr="00AA62AE">
        <w:rPr>
          <w:color w:val="auto"/>
          <w:szCs w:val="24"/>
        </w:rPr>
        <w:t xml:space="preserve">Exhibit B.  </w:t>
      </w:r>
      <w:proofErr w:type="gramStart"/>
      <w:r w:rsidRPr="00AA62AE">
        <w:rPr>
          <w:color w:val="auto"/>
          <w:szCs w:val="24"/>
        </w:rPr>
        <w:t>Service Treatment Record.</w:t>
      </w:r>
      <w:proofErr w:type="gramEnd"/>
    </w:p>
    <w:p w:rsidR="00114F20" w:rsidRPr="00AA62AE" w:rsidRDefault="00114F20" w:rsidP="00F527FF">
      <w:pPr>
        <w:tabs>
          <w:tab w:val="left" w:pos="288"/>
          <w:tab w:val="left" w:pos="4752"/>
        </w:tabs>
        <w:spacing w:line="240" w:lineRule="exact"/>
        <w:jc w:val="both"/>
        <w:rPr>
          <w:color w:val="auto"/>
          <w:szCs w:val="24"/>
        </w:rPr>
      </w:pPr>
      <w:r w:rsidRPr="00AA62AE">
        <w:rPr>
          <w:color w:val="auto"/>
          <w:szCs w:val="24"/>
        </w:rPr>
        <w:t xml:space="preserve">Exhibit C.  </w:t>
      </w:r>
      <w:proofErr w:type="gramStart"/>
      <w:r w:rsidRPr="00AA62AE">
        <w:rPr>
          <w:color w:val="auto"/>
          <w:szCs w:val="24"/>
        </w:rPr>
        <w:t>Department of Veterans</w:t>
      </w:r>
      <w:r w:rsidR="00385D6F" w:rsidRPr="00AA62AE">
        <w:rPr>
          <w:color w:val="auto"/>
          <w:szCs w:val="24"/>
        </w:rPr>
        <w:t>'</w:t>
      </w:r>
      <w:r w:rsidRPr="00AA62AE">
        <w:rPr>
          <w:color w:val="auto"/>
          <w:szCs w:val="24"/>
        </w:rPr>
        <w:t xml:space="preserve"> Affairs Treatment Record.</w:t>
      </w:r>
      <w:proofErr w:type="gramEnd"/>
    </w:p>
    <w:p w:rsidR="00D91DA6" w:rsidRPr="00AA62AE" w:rsidRDefault="00D91DA6" w:rsidP="00F527FF">
      <w:pPr>
        <w:tabs>
          <w:tab w:val="left" w:pos="288"/>
          <w:tab w:val="left" w:pos="4752"/>
        </w:tabs>
        <w:spacing w:line="240" w:lineRule="exact"/>
        <w:jc w:val="both"/>
        <w:rPr>
          <w:color w:val="auto"/>
          <w:szCs w:val="24"/>
        </w:rPr>
      </w:pPr>
    </w:p>
    <w:p w:rsidR="00114F20" w:rsidRPr="00AA62AE" w:rsidRDefault="00114F20" w:rsidP="00F527FF">
      <w:pPr>
        <w:tabs>
          <w:tab w:val="left" w:pos="288"/>
          <w:tab w:val="left" w:pos="4752"/>
        </w:tabs>
        <w:spacing w:line="240" w:lineRule="exact"/>
        <w:jc w:val="both"/>
        <w:rPr>
          <w:color w:val="auto"/>
          <w:szCs w:val="24"/>
        </w:rPr>
      </w:pPr>
    </w:p>
    <w:p w:rsidR="00114F20" w:rsidRPr="00AA62AE" w:rsidRDefault="00114F20" w:rsidP="00F527FF">
      <w:pPr>
        <w:tabs>
          <w:tab w:val="left" w:pos="288"/>
          <w:tab w:val="left" w:pos="4752"/>
        </w:tabs>
        <w:spacing w:line="240" w:lineRule="exact"/>
        <w:jc w:val="both"/>
        <w:rPr>
          <w:color w:val="auto"/>
          <w:szCs w:val="24"/>
        </w:rPr>
      </w:pPr>
    </w:p>
    <w:p w:rsidR="00D91DA6" w:rsidRPr="00AA62AE" w:rsidRDefault="008F7F23" w:rsidP="00F527FF">
      <w:pPr>
        <w:tabs>
          <w:tab w:val="left" w:pos="0"/>
          <w:tab w:val="left" w:pos="4320"/>
        </w:tabs>
        <w:spacing w:line="240" w:lineRule="exact"/>
        <w:jc w:val="both"/>
        <w:rPr>
          <w:color w:val="auto"/>
          <w:szCs w:val="24"/>
        </w:rPr>
      </w:pPr>
      <w:r>
        <w:rPr>
          <w:color w:val="auto"/>
          <w:szCs w:val="24"/>
        </w:rPr>
        <w:t xml:space="preserve"> </w:t>
      </w:r>
    </w:p>
    <w:p w:rsidR="00D91DA6" w:rsidRPr="00AA62AE" w:rsidRDefault="00C30A97" w:rsidP="00F527FF">
      <w:pPr>
        <w:tabs>
          <w:tab w:val="left" w:pos="0"/>
          <w:tab w:val="left" w:pos="4320"/>
        </w:tabs>
        <w:spacing w:line="240" w:lineRule="exact"/>
        <w:jc w:val="both"/>
        <w:rPr>
          <w:color w:val="auto"/>
          <w:szCs w:val="24"/>
        </w:rPr>
      </w:pPr>
      <w:r w:rsidRPr="00AA62AE">
        <w:rPr>
          <w:color w:val="auto"/>
          <w:szCs w:val="24"/>
        </w:rPr>
        <w:t xml:space="preserve">                            </w:t>
      </w:r>
      <w:r w:rsidR="00AA62AE">
        <w:rPr>
          <w:color w:val="auto"/>
          <w:szCs w:val="24"/>
        </w:rPr>
        <w:t xml:space="preserve"> </w:t>
      </w:r>
      <w:r w:rsidR="00A65FC5">
        <w:rPr>
          <w:color w:val="auto"/>
          <w:szCs w:val="24"/>
        </w:rPr>
        <w:t>Deputy Director</w:t>
      </w:r>
    </w:p>
    <w:p w:rsidR="008F7F23" w:rsidRDefault="00C30A97" w:rsidP="00F527FF">
      <w:pPr>
        <w:tabs>
          <w:tab w:val="left" w:pos="288"/>
          <w:tab w:val="left" w:pos="4320"/>
          <w:tab w:val="left" w:pos="4410"/>
          <w:tab w:val="left" w:pos="4770"/>
          <w:tab w:val="left" w:pos="4860"/>
          <w:tab w:val="left" w:pos="5040"/>
        </w:tabs>
        <w:spacing w:line="240" w:lineRule="exact"/>
        <w:jc w:val="both"/>
        <w:rPr>
          <w:color w:val="auto"/>
          <w:szCs w:val="24"/>
        </w:rPr>
      </w:pPr>
      <w:r w:rsidRPr="00AA62AE">
        <w:rPr>
          <w:color w:val="auto"/>
          <w:szCs w:val="24"/>
        </w:rPr>
        <w:tab/>
        <w:t xml:space="preserve">                          </w:t>
      </w:r>
      <w:r w:rsidR="00AA62AE">
        <w:rPr>
          <w:color w:val="auto"/>
          <w:szCs w:val="24"/>
        </w:rPr>
        <w:t xml:space="preserve"> </w:t>
      </w:r>
      <w:r w:rsidR="00D91DA6" w:rsidRPr="00AA62AE">
        <w:rPr>
          <w:color w:val="auto"/>
          <w:szCs w:val="24"/>
        </w:rPr>
        <w:t>Physical Disability Board of Review</w:t>
      </w:r>
    </w:p>
    <w:p w:rsidR="008F7F23" w:rsidRDefault="008F7F23">
      <w:pPr>
        <w:rPr>
          <w:color w:val="auto"/>
          <w:szCs w:val="24"/>
        </w:rPr>
      </w:pPr>
      <w:r>
        <w:rPr>
          <w:color w:val="auto"/>
          <w:szCs w:val="24"/>
        </w:rPr>
        <w:br w:type="page"/>
      </w:r>
    </w:p>
    <w:p w:rsidR="008F7F23" w:rsidRPr="008F7F23" w:rsidRDefault="008F7F23" w:rsidP="008F7F23">
      <w:pPr>
        <w:rPr>
          <w:rFonts w:ascii="Times New Roman" w:hAnsi="Times New Roman"/>
        </w:rPr>
      </w:pPr>
      <w:r w:rsidRPr="008F7F23">
        <w:rPr>
          <w:rFonts w:ascii="Times New Roman" w:hAnsi="Times New Roman"/>
        </w:rPr>
        <w:lastRenderedPageBreak/>
        <w:t>SAF/MRB</w:t>
      </w:r>
    </w:p>
    <w:p w:rsidR="008F7F23" w:rsidRPr="008F7F23" w:rsidRDefault="008F7F23" w:rsidP="008F7F23">
      <w:pPr>
        <w:rPr>
          <w:rFonts w:ascii="Times New Roman" w:hAnsi="Times New Roman"/>
        </w:rPr>
      </w:pPr>
      <w:r w:rsidRPr="008F7F23">
        <w:rPr>
          <w:rFonts w:ascii="Times New Roman" w:hAnsi="Times New Roman"/>
        </w:rPr>
        <w:t>1535 Command Drive, Suite E-302</w:t>
      </w:r>
    </w:p>
    <w:p w:rsidR="008F7F23" w:rsidRPr="008F7F23" w:rsidRDefault="008F7F23" w:rsidP="008F7F23">
      <w:pPr>
        <w:rPr>
          <w:rFonts w:ascii="Times New Roman" w:hAnsi="Times New Roman"/>
        </w:rPr>
      </w:pPr>
      <w:r w:rsidRPr="008F7F23">
        <w:rPr>
          <w:rFonts w:ascii="Times New Roman" w:hAnsi="Times New Roman"/>
        </w:rPr>
        <w:t>Andrews AFB, MD  20762-7002</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Pr>
          <w:rFonts w:ascii="Times New Roman" w:hAnsi="Times New Roman"/>
          <w:bCs/>
        </w:rPr>
        <w:t xml:space="preserve"> </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sidRPr="008F7F23">
        <w:rPr>
          <w:rFonts w:ascii="Times New Roman" w:hAnsi="Times New Roman"/>
        </w:rPr>
        <w:tab/>
        <w:t xml:space="preserve">Reference your application submitted under the provisions of </w:t>
      </w:r>
      <w:proofErr w:type="spellStart"/>
      <w:r w:rsidRPr="008F7F23">
        <w:rPr>
          <w:rFonts w:ascii="Times New Roman" w:hAnsi="Times New Roman"/>
        </w:rPr>
        <w:t>DoDI</w:t>
      </w:r>
      <w:proofErr w:type="spellEnd"/>
      <w:r w:rsidRPr="008F7F23">
        <w:rPr>
          <w:rFonts w:ascii="Times New Roman" w:hAnsi="Times New Roman"/>
        </w:rPr>
        <w:t xml:space="preserve"> 6040.44 (Section 1554, 10 USC), PDBR Case Number PD-2009-00552.</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sidRPr="008F7F23">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sidRPr="008F7F23">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sidRPr="008F7F23">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sidRPr="008F7F23">
        <w:rPr>
          <w:rFonts w:ascii="Times New Roman" w:hAnsi="Times New Roman"/>
        </w:rPr>
        <w:tab/>
      </w:r>
      <w:r w:rsidRPr="008F7F23">
        <w:rPr>
          <w:rFonts w:ascii="Times New Roman" w:hAnsi="Times New Roman"/>
        </w:rPr>
        <w:tab/>
      </w:r>
      <w:r w:rsidRPr="008F7F23">
        <w:rPr>
          <w:rFonts w:ascii="Times New Roman" w:hAnsi="Times New Roman"/>
        </w:rPr>
        <w:tab/>
      </w:r>
      <w:r w:rsidRPr="008F7F23">
        <w:rPr>
          <w:rFonts w:ascii="Times New Roman" w:hAnsi="Times New Roman"/>
        </w:rPr>
        <w:tab/>
      </w:r>
      <w:r w:rsidRPr="008F7F23">
        <w:rPr>
          <w:rFonts w:ascii="Times New Roman" w:hAnsi="Times New Roman"/>
        </w:rPr>
        <w:tab/>
      </w:r>
      <w:r w:rsidRPr="008F7F23">
        <w:rPr>
          <w:rFonts w:ascii="Times New Roman" w:hAnsi="Times New Roman"/>
        </w:rPr>
        <w:tab/>
      </w:r>
      <w:r w:rsidRPr="008F7F23">
        <w:rPr>
          <w:rFonts w:ascii="Times New Roman" w:hAnsi="Times New Roman"/>
        </w:rPr>
        <w:tab/>
        <w:t>Sincerely</w:t>
      </w: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sz w:val="20"/>
        </w:rPr>
      </w:pPr>
    </w:p>
    <w:p w:rsidR="008F7F23" w:rsidRPr="008F7F23" w:rsidRDefault="008F7F23" w:rsidP="008F7F23">
      <w:pPr>
        <w:rPr>
          <w:rFonts w:ascii="Times New Roman" w:hAnsi="Times New Roman"/>
        </w:rPr>
      </w:pPr>
      <w:r>
        <w:rPr>
          <w:rFonts w:ascii="Times New Roman" w:hAnsi="Times New Roman"/>
          <w:sz w:val="20"/>
        </w:rPr>
        <w:t xml:space="preserve"> </w:t>
      </w:r>
    </w:p>
    <w:p w:rsidR="008F7F23" w:rsidRPr="008F7F23" w:rsidRDefault="008F7F23" w:rsidP="008F7F23">
      <w:pPr>
        <w:rPr>
          <w:rFonts w:ascii="Times New Roman" w:hAnsi="Times New Roman"/>
        </w:rPr>
      </w:pPr>
      <w:r w:rsidRPr="008F7F23">
        <w:rPr>
          <w:rFonts w:ascii="Times New Roman" w:hAnsi="Times New Roman"/>
        </w:rPr>
        <w:t>Director</w:t>
      </w:r>
    </w:p>
    <w:p w:rsidR="008F7F23" w:rsidRPr="008F7F23" w:rsidRDefault="008F7F23" w:rsidP="008F7F23">
      <w:pPr>
        <w:rPr>
          <w:rFonts w:ascii="Times New Roman" w:hAnsi="Times New Roman"/>
        </w:rPr>
      </w:pPr>
      <w:r w:rsidRPr="008F7F23">
        <w:rPr>
          <w:rFonts w:ascii="Times New Roman" w:hAnsi="Times New Roman"/>
        </w:rPr>
        <w:t>Air Force Review Boards Agency</w:t>
      </w:r>
    </w:p>
    <w:p w:rsidR="008F7F23" w:rsidRPr="008F7F23" w:rsidRDefault="008F7F23" w:rsidP="008F7F23">
      <w:pPr>
        <w:rPr>
          <w:rFonts w:ascii="Times New Roman" w:hAnsi="Times New Roman"/>
        </w:rPr>
      </w:pPr>
    </w:p>
    <w:p w:rsidR="008F7F23" w:rsidRPr="008F7F23" w:rsidRDefault="008F7F23" w:rsidP="008F7F23">
      <w:pPr>
        <w:rPr>
          <w:rFonts w:ascii="Times New Roman" w:hAnsi="Times New Roman"/>
        </w:rPr>
      </w:pPr>
      <w:r w:rsidRPr="008F7F23">
        <w:rPr>
          <w:rFonts w:ascii="Times New Roman" w:hAnsi="Times New Roman"/>
        </w:rPr>
        <w:t>Attachment:</w:t>
      </w:r>
    </w:p>
    <w:p w:rsidR="008F7F23" w:rsidRPr="008F7F23" w:rsidRDefault="008F7F23" w:rsidP="008F7F23">
      <w:pPr>
        <w:rPr>
          <w:rFonts w:ascii="Times New Roman" w:hAnsi="Times New Roman"/>
        </w:rPr>
      </w:pPr>
      <w:r w:rsidRPr="008F7F23">
        <w:rPr>
          <w:rFonts w:ascii="Times New Roman" w:hAnsi="Times New Roman"/>
        </w:rPr>
        <w:t>Record of Proceedings</w:t>
      </w:r>
    </w:p>
    <w:p w:rsidR="008F7F23" w:rsidRPr="008F7F23" w:rsidRDefault="008F7F23" w:rsidP="008F7F23">
      <w:pPr>
        <w:rPr>
          <w:rFonts w:ascii="Times New Roman" w:hAnsi="Times New Roman"/>
        </w:rPr>
      </w:pPr>
    </w:p>
    <w:p w:rsidR="008F7F23" w:rsidRPr="008F7F23" w:rsidRDefault="008F7F23" w:rsidP="008F7F23">
      <w:pPr>
        <w:rPr>
          <w:rFonts w:ascii="Times New Roman" w:hAnsi="Times New Roman"/>
        </w:rPr>
      </w:pPr>
      <w:r w:rsidRPr="008F7F23">
        <w:rPr>
          <w:rFonts w:ascii="Times New Roman" w:hAnsi="Times New Roman"/>
        </w:rPr>
        <w:t>cc:</w:t>
      </w:r>
    </w:p>
    <w:p w:rsidR="008F7F23" w:rsidRPr="008F7F23" w:rsidRDefault="008F7F23" w:rsidP="008F7F23">
      <w:pPr>
        <w:rPr>
          <w:rFonts w:ascii="Times New Roman" w:hAnsi="Times New Roman"/>
        </w:rPr>
      </w:pPr>
      <w:r w:rsidRPr="008F7F23">
        <w:rPr>
          <w:rFonts w:ascii="Times New Roman" w:hAnsi="Times New Roman"/>
        </w:rPr>
        <w:t>SAF/MRBR</w:t>
      </w:r>
    </w:p>
    <w:p w:rsidR="008F7F23" w:rsidRDefault="008F7F23" w:rsidP="008F7F23">
      <w:pPr>
        <w:rPr>
          <w:rFonts w:ascii="Times New Roman" w:hAnsi="Times New Roman"/>
        </w:rPr>
      </w:pPr>
      <w:r w:rsidRPr="008F7F23">
        <w:rPr>
          <w:rFonts w:ascii="Times New Roman" w:hAnsi="Times New Roman"/>
        </w:rPr>
        <w:t>DFAS-IN</w:t>
      </w:r>
    </w:p>
    <w:p w:rsidR="008F7F23" w:rsidRDefault="008F7F23">
      <w:pPr>
        <w:rPr>
          <w:rFonts w:ascii="Times New Roman" w:hAnsi="Times New Roman"/>
        </w:rPr>
      </w:pPr>
      <w:r>
        <w:rPr>
          <w:rFonts w:ascii="Times New Roman" w:hAnsi="Times New Roman"/>
        </w:rPr>
        <w:br w:type="page"/>
      </w:r>
    </w:p>
    <w:p w:rsidR="008F7F23" w:rsidRPr="00366E20" w:rsidRDefault="008F7F23" w:rsidP="008F7F23">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PD-2009-00552</w:t>
      </w: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8F7F23" w:rsidRPr="00366E20" w:rsidRDefault="008F7F23" w:rsidP="008F7F23">
      <w:pPr>
        <w:tabs>
          <w:tab w:val="left" w:pos="720"/>
        </w:tabs>
        <w:spacing w:line="240" w:lineRule="exact"/>
        <w:ind w:right="-360"/>
        <w:rPr>
          <w:rFonts w:ascii="Times New Roman" w:hAnsi="Times New Roman"/>
          <w:color w:val="000080"/>
        </w:rPr>
      </w:pPr>
    </w:p>
    <w:p w:rsidR="008F7F23" w:rsidRDefault="008F7F23" w:rsidP="008F7F23">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w:t>
      </w:r>
      <w:proofErr w:type="gramEnd"/>
      <w:r>
        <w:rPr>
          <w:rFonts w:ascii="Times New Roman" w:hAnsi="Times New Roman"/>
          <w:color w:val="000080"/>
        </w:rPr>
        <w:t xml:space="preserve"> are corrected to show that:</w:t>
      </w:r>
    </w:p>
    <w:p w:rsidR="008F7F23" w:rsidRPr="00366E20" w:rsidRDefault="008F7F23" w:rsidP="008F7F23">
      <w:pPr>
        <w:tabs>
          <w:tab w:val="left" w:pos="720"/>
        </w:tabs>
        <w:spacing w:line="240" w:lineRule="exact"/>
        <w:ind w:right="-360"/>
        <w:rPr>
          <w:rFonts w:ascii="Times New Roman" w:hAnsi="Times New Roman"/>
          <w:color w:val="000080"/>
        </w:rPr>
      </w:pPr>
    </w:p>
    <w:p w:rsidR="008F7F23" w:rsidRPr="00366E20" w:rsidRDefault="008F7F23" w:rsidP="008F7F23">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his</w:t>
      </w:r>
      <w:r w:rsidRPr="00366E20">
        <w:rPr>
          <w:rFonts w:ascii="Times New Roman" w:hAnsi="Times New Roman"/>
          <w:color w:val="000080"/>
        </w:rPr>
        <w:t xml:space="preserve"> finding of unfitness was</w:t>
      </w:r>
      <w:r>
        <w:rPr>
          <w:rFonts w:ascii="Times New Roman" w:hAnsi="Times New Roman"/>
          <w:color w:val="000080"/>
        </w:rPr>
        <w:t xml:space="preserve"> Central Nervous System </w:t>
      </w:r>
      <w:proofErr w:type="spellStart"/>
      <w:r>
        <w:rPr>
          <w:rFonts w:ascii="Times New Roman" w:hAnsi="Times New Roman"/>
          <w:color w:val="000080"/>
        </w:rPr>
        <w:t>Hypersomnolence</w:t>
      </w:r>
      <w:proofErr w:type="spellEnd"/>
      <w:r>
        <w:rPr>
          <w:rFonts w:ascii="Times New Roman" w:hAnsi="Times New Roman"/>
          <w:color w:val="000080"/>
        </w:rPr>
        <w:t xml:space="preserve">, VASRD Code 8199-8108, rated at 80%; rather than Central Nervous System </w:t>
      </w:r>
      <w:proofErr w:type="spellStart"/>
      <w:r>
        <w:rPr>
          <w:rFonts w:ascii="Times New Roman" w:hAnsi="Times New Roman"/>
          <w:color w:val="000080"/>
        </w:rPr>
        <w:t>Hypersomonolence</w:t>
      </w:r>
      <w:proofErr w:type="spellEnd"/>
      <w:r>
        <w:rPr>
          <w:rFonts w:ascii="Times New Roman" w:hAnsi="Times New Roman"/>
          <w:color w:val="000080"/>
        </w:rPr>
        <w:t xml:space="preserve">, VASRD Code 8108-8911, rated at 10%.  </w:t>
      </w:r>
    </w:p>
    <w:p w:rsidR="008F7F23" w:rsidRDefault="008F7F23" w:rsidP="008F7F23">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8F7F23" w:rsidRPr="00366E20" w:rsidRDefault="008F7F23" w:rsidP="008F7F23">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 xml:space="preserve">9 November 2003 he elected not to participate in the </w:t>
      </w:r>
      <w:r w:rsidRPr="00366E20">
        <w:rPr>
          <w:rFonts w:ascii="Times New Roman" w:hAnsi="Times New Roman"/>
          <w:color w:val="000080"/>
        </w:rPr>
        <w:t>Survivor Benefit Plan (SBP)</w:t>
      </w:r>
      <w:r>
        <w:rPr>
          <w:rFonts w:ascii="Times New Roman" w:hAnsi="Times New Roman"/>
          <w:color w:val="000080"/>
        </w:rPr>
        <w:t xml:space="preserve"> because he had no eligible dependents.  </w:t>
      </w:r>
    </w:p>
    <w:p w:rsidR="008F7F23" w:rsidRPr="00366E20" w:rsidRDefault="008F7F23" w:rsidP="008F7F23">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8F7F23" w:rsidRDefault="008F7F23" w:rsidP="008F7F23">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H</w:t>
      </w:r>
      <w:r w:rsidRPr="00366E20">
        <w:rPr>
          <w:rFonts w:ascii="Times New Roman" w:hAnsi="Times New Roman"/>
          <w:color w:val="000080"/>
        </w:rPr>
        <w:t>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 xml:space="preserve">10 November 2003 </w:t>
      </w:r>
      <w:r w:rsidRPr="00366E20">
        <w:rPr>
          <w:rFonts w:ascii="Times New Roman" w:hAnsi="Times New Roman"/>
          <w:color w:val="000080"/>
        </w:rPr>
        <w:t>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he was relieved from active duty and on 11 November 2003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8F7F23" w:rsidRPr="00366E20" w:rsidRDefault="008F7F23" w:rsidP="008F7F23">
      <w:pPr>
        <w:pStyle w:val="BodyText"/>
      </w:pPr>
    </w:p>
    <w:p w:rsidR="008F7F23" w:rsidRDefault="008F7F23" w:rsidP="008F7F23">
      <w:pPr>
        <w:tabs>
          <w:tab w:val="left" w:pos="720"/>
        </w:tabs>
        <w:spacing w:line="240" w:lineRule="exact"/>
        <w:ind w:right="-360"/>
        <w:rPr>
          <w:rFonts w:ascii="Times New Roman" w:hAnsi="Times New Roman"/>
          <w:color w:val="000080"/>
        </w:rPr>
      </w:pPr>
    </w:p>
    <w:p w:rsidR="008F7F23" w:rsidRDefault="008F7F23" w:rsidP="008F7F23">
      <w:pPr>
        <w:tabs>
          <w:tab w:val="left" w:pos="720"/>
        </w:tabs>
        <w:spacing w:line="240" w:lineRule="exact"/>
        <w:ind w:right="-360"/>
        <w:rPr>
          <w:rFonts w:ascii="Times New Roman" w:hAnsi="Times New Roman"/>
          <w:color w:val="000080"/>
        </w:rPr>
      </w:pPr>
    </w:p>
    <w:p w:rsidR="008F7F23" w:rsidRDefault="008F7F23" w:rsidP="008F7F23">
      <w:pPr>
        <w:tabs>
          <w:tab w:val="left" w:pos="720"/>
        </w:tabs>
        <w:spacing w:line="240" w:lineRule="exact"/>
        <w:ind w:right="-360"/>
        <w:rPr>
          <w:rFonts w:ascii="Times New Roman" w:hAnsi="Times New Roman"/>
          <w:color w:val="000080"/>
        </w:rPr>
      </w:pPr>
    </w:p>
    <w:p w:rsidR="008F7F23" w:rsidRDefault="008F7F23" w:rsidP="008F7F23">
      <w:pPr>
        <w:tabs>
          <w:tab w:val="left" w:pos="720"/>
        </w:tabs>
        <w:spacing w:line="240" w:lineRule="exact"/>
        <w:ind w:right="-360"/>
        <w:rPr>
          <w:rFonts w:ascii="Times New Roman" w:hAnsi="Times New Roman"/>
          <w:color w:val="000080"/>
        </w:rPr>
      </w:pPr>
    </w:p>
    <w:p w:rsidR="008F7F23" w:rsidRDefault="008F7F23" w:rsidP="008F7F23">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8F7F23" w:rsidRDefault="008F7F23" w:rsidP="008F7F23">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8F7F23" w:rsidRDefault="008F7F23" w:rsidP="008F7F23">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522CD" w:rsidRPr="008F7F23" w:rsidRDefault="00B522CD" w:rsidP="008F7F23">
      <w:pPr>
        <w:rPr>
          <w:rFonts w:ascii="Times New Roman" w:hAnsi="Times New Roman"/>
          <w:color w:val="auto"/>
          <w:szCs w:val="24"/>
        </w:rPr>
      </w:pPr>
    </w:p>
    <w:p w:rsidR="00AA04B3" w:rsidRDefault="00AA04B3" w:rsidP="00F527FF">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8B" w:rsidRDefault="00955D8B">
      <w:r>
        <w:separator/>
      </w:r>
    </w:p>
  </w:endnote>
  <w:endnote w:type="continuationSeparator" w:id="0">
    <w:p w:rsidR="00955D8B" w:rsidRDefault="00955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92" w:rsidRDefault="00456737">
    <w:pPr>
      <w:pStyle w:val="Footer"/>
      <w:framePr w:wrap="around" w:vAnchor="text" w:hAnchor="margin" w:xAlign="center" w:y="1"/>
      <w:rPr>
        <w:rStyle w:val="PageNumber"/>
      </w:rPr>
    </w:pPr>
    <w:r>
      <w:rPr>
        <w:rStyle w:val="PageNumber"/>
      </w:rPr>
      <w:fldChar w:fldCharType="begin"/>
    </w:r>
    <w:r w:rsidR="008A1D92">
      <w:rPr>
        <w:rStyle w:val="PageNumber"/>
      </w:rPr>
      <w:instrText xml:space="preserve">PAGE  </w:instrText>
    </w:r>
    <w:r>
      <w:rPr>
        <w:rStyle w:val="PageNumber"/>
      </w:rPr>
      <w:fldChar w:fldCharType="separate"/>
    </w:r>
    <w:r w:rsidR="008A1D92">
      <w:rPr>
        <w:rStyle w:val="PageNumber"/>
        <w:noProof/>
      </w:rPr>
      <w:t>2</w:t>
    </w:r>
    <w:r>
      <w:rPr>
        <w:rStyle w:val="PageNumber"/>
      </w:rPr>
      <w:fldChar w:fldCharType="end"/>
    </w:r>
  </w:p>
  <w:p w:rsidR="008A1D92" w:rsidRDefault="008A1D9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92" w:rsidRPr="00AA62AE" w:rsidRDefault="00456737">
    <w:pPr>
      <w:pStyle w:val="Footer"/>
      <w:framePr w:wrap="around" w:vAnchor="text" w:hAnchor="margin" w:xAlign="center" w:y="1"/>
      <w:rPr>
        <w:rStyle w:val="PageNumber"/>
        <w:color w:val="auto"/>
      </w:rPr>
    </w:pPr>
    <w:r w:rsidRPr="00AA62AE">
      <w:rPr>
        <w:rStyle w:val="PageNumber"/>
        <w:color w:val="auto"/>
      </w:rPr>
      <w:fldChar w:fldCharType="begin"/>
    </w:r>
    <w:r w:rsidR="008A1D92" w:rsidRPr="00AA62AE">
      <w:rPr>
        <w:rStyle w:val="PageNumber"/>
        <w:color w:val="auto"/>
      </w:rPr>
      <w:instrText xml:space="preserve">PAGE  </w:instrText>
    </w:r>
    <w:r w:rsidRPr="00AA62AE">
      <w:rPr>
        <w:rStyle w:val="PageNumber"/>
        <w:color w:val="auto"/>
      </w:rPr>
      <w:fldChar w:fldCharType="separate"/>
    </w:r>
    <w:r w:rsidR="008F7F23">
      <w:rPr>
        <w:rStyle w:val="PageNumber"/>
        <w:noProof/>
        <w:color w:val="auto"/>
      </w:rPr>
      <w:t>5</w:t>
    </w:r>
    <w:r w:rsidRPr="00AA62AE">
      <w:rPr>
        <w:rStyle w:val="PageNumber"/>
        <w:color w:val="auto"/>
      </w:rPr>
      <w:fldChar w:fldCharType="end"/>
    </w:r>
  </w:p>
  <w:p w:rsidR="008A1D92" w:rsidRPr="00AA62AE" w:rsidRDefault="008A1D92" w:rsidP="002B0749">
    <w:pPr>
      <w:pStyle w:val="Footer"/>
      <w:jc w:val="right"/>
      <w:rPr>
        <w:color w:val="auto"/>
      </w:rPr>
    </w:pPr>
    <w:r>
      <w:tab/>
    </w:r>
    <w:r>
      <w:tab/>
    </w:r>
    <w:r w:rsidRPr="00AA62AE">
      <w:rPr>
        <w:caps/>
        <w:color w:val="auto"/>
      </w:rPr>
      <w:t>PD0900552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8B" w:rsidRDefault="00955D8B">
      <w:r>
        <w:separator/>
      </w:r>
    </w:p>
  </w:footnote>
  <w:footnote w:type="continuationSeparator" w:id="0">
    <w:p w:rsidR="00955D8B" w:rsidRDefault="00955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35A"/>
    <w:multiLevelType w:val="hybridMultilevel"/>
    <w:tmpl w:val="58E832CA"/>
    <w:lvl w:ilvl="0" w:tplc="2B18827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F2EC4"/>
    <w:multiLevelType w:val="hybridMultilevel"/>
    <w:tmpl w:val="90E29076"/>
    <w:lvl w:ilvl="0" w:tplc="2B18827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30C9F"/>
    <w:multiLevelType w:val="hybridMultilevel"/>
    <w:tmpl w:val="A5D8B752"/>
    <w:lvl w:ilvl="0" w:tplc="28F0D3B6">
      <w:start w:val="1"/>
      <w:numFmt w:val="decimal"/>
      <w:lvlText w:val="%1."/>
      <w:lvlJc w:val="left"/>
      <w:pPr>
        <w:ind w:left="720" w:hanging="360"/>
      </w:pPr>
      <w:rPr>
        <w:rFonts w:ascii="Times New Roman" w:hAnsi="Times New Roman" w:cs="Times New Roman" w:hint="default"/>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518E8"/>
    <w:multiLevelType w:val="hybridMultilevel"/>
    <w:tmpl w:val="90348972"/>
    <w:lvl w:ilvl="0" w:tplc="2B18827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66EB7"/>
    <w:multiLevelType w:val="hybridMultilevel"/>
    <w:tmpl w:val="81284474"/>
    <w:lvl w:ilvl="0" w:tplc="28F0D3B6">
      <w:start w:val="1"/>
      <w:numFmt w:val="decimal"/>
      <w:lvlText w:val="%1."/>
      <w:lvlJc w:val="left"/>
      <w:pPr>
        <w:ind w:left="720" w:hanging="360"/>
      </w:pPr>
      <w:rPr>
        <w:rFonts w:ascii="Times New Roman" w:hAnsi="Times New Roman" w:cs="Times New Roman" w:hint="default"/>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11BC8"/>
    <w:multiLevelType w:val="hybridMultilevel"/>
    <w:tmpl w:val="16A622F0"/>
    <w:lvl w:ilvl="0" w:tplc="28F0D3B6">
      <w:start w:val="1"/>
      <w:numFmt w:val="decimal"/>
      <w:lvlText w:val="%1."/>
      <w:lvlJc w:val="left"/>
      <w:pPr>
        <w:ind w:left="720" w:hanging="360"/>
      </w:pPr>
      <w:rPr>
        <w:rFonts w:ascii="Times New Roman" w:hAnsi="Times New Roman" w:cs="Times New Roman" w:hint="default"/>
        <w:i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E2F0D"/>
    <w:multiLevelType w:val="hybridMultilevel"/>
    <w:tmpl w:val="56021466"/>
    <w:lvl w:ilvl="0" w:tplc="2B18827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4253A"/>
    <w:multiLevelType w:val="hybridMultilevel"/>
    <w:tmpl w:val="664CE63A"/>
    <w:lvl w:ilvl="0" w:tplc="1A3CC22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59FA"/>
    <w:rsid w:val="0000622F"/>
    <w:rsid w:val="000101C7"/>
    <w:rsid w:val="00010ABA"/>
    <w:rsid w:val="0001324F"/>
    <w:rsid w:val="000145C2"/>
    <w:rsid w:val="00016BC4"/>
    <w:rsid w:val="00023D43"/>
    <w:rsid w:val="000305A5"/>
    <w:rsid w:val="00032C1D"/>
    <w:rsid w:val="0003324F"/>
    <w:rsid w:val="00035C3A"/>
    <w:rsid w:val="000379D0"/>
    <w:rsid w:val="00037CC6"/>
    <w:rsid w:val="000416F8"/>
    <w:rsid w:val="0004290B"/>
    <w:rsid w:val="00051622"/>
    <w:rsid w:val="00051D3F"/>
    <w:rsid w:val="00052C4E"/>
    <w:rsid w:val="00063CA1"/>
    <w:rsid w:val="0006741E"/>
    <w:rsid w:val="00072433"/>
    <w:rsid w:val="0007500A"/>
    <w:rsid w:val="000762A3"/>
    <w:rsid w:val="0008376F"/>
    <w:rsid w:val="000915E1"/>
    <w:rsid w:val="0009762A"/>
    <w:rsid w:val="000A2BCE"/>
    <w:rsid w:val="000A3E5F"/>
    <w:rsid w:val="000A4BBA"/>
    <w:rsid w:val="000C0B69"/>
    <w:rsid w:val="000C43EF"/>
    <w:rsid w:val="000C527B"/>
    <w:rsid w:val="000C7DE4"/>
    <w:rsid w:val="000D15E7"/>
    <w:rsid w:val="000D43F9"/>
    <w:rsid w:val="000D4576"/>
    <w:rsid w:val="000D4717"/>
    <w:rsid w:val="000D7084"/>
    <w:rsid w:val="000D7D55"/>
    <w:rsid w:val="000F427B"/>
    <w:rsid w:val="0010417F"/>
    <w:rsid w:val="0010530E"/>
    <w:rsid w:val="0010580D"/>
    <w:rsid w:val="00114C34"/>
    <w:rsid w:val="00114F20"/>
    <w:rsid w:val="00116804"/>
    <w:rsid w:val="001231DC"/>
    <w:rsid w:val="00124778"/>
    <w:rsid w:val="001315DD"/>
    <w:rsid w:val="00135385"/>
    <w:rsid w:val="001364D1"/>
    <w:rsid w:val="00143FF9"/>
    <w:rsid w:val="00144BF9"/>
    <w:rsid w:val="001453CE"/>
    <w:rsid w:val="00151964"/>
    <w:rsid w:val="00151EFC"/>
    <w:rsid w:val="001541C5"/>
    <w:rsid w:val="00154E28"/>
    <w:rsid w:val="0016028B"/>
    <w:rsid w:val="00161F5B"/>
    <w:rsid w:val="00177659"/>
    <w:rsid w:val="00183773"/>
    <w:rsid w:val="00185ECB"/>
    <w:rsid w:val="0019273F"/>
    <w:rsid w:val="001A7538"/>
    <w:rsid w:val="001B22F3"/>
    <w:rsid w:val="001B5B59"/>
    <w:rsid w:val="001C181A"/>
    <w:rsid w:val="001C2053"/>
    <w:rsid w:val="001C28D1"/>
    <w:rsid w:val="001C4206"/>
    <w:rsid w:val="001C5B1C"/>
    <w:rsid w:val="001C7418"/>
    <w:rsid w:val="001D0051"/>
    <w:rsid w:val="001D2224"/>
    <w:rsid w:val="001D5842"/>
    <w:rsid w:val="001D6A8C"/>
    <w:rsid w:val="001D7A56"/>
    <w:rsid w:val="001D7F85"/>
    <w:rsid w:val="001E0F3B"/>
    <w:rsid w:val="001E1778"/>
    <w:rsid w:val="001E5815"/>
    <w:rsid w:val="001F4C44"/>
    <w:rsid w:val="00200958"/>
    <w:rsid w:val="0020237E"/>
    <w:rsid w:val="002039BC"/>
    <w:rsid w:val="00210AEE"/>
    <w:rsid w:val="0021199A"/>
    <w:rsid w:val="00214197"/>
    <w:rsid w:val="002172DA"/>
    <w:rsid w:val="00217C09"/>
    <w:rsid w:val="00221ECD"/>
    <w:rsid w:val="00225196"/>
    <w:rsid w:val="00225CB4"/>
    <w:rsid w:val="002276EA"/>
    <w:rsid w:val="002278DE"/>
    <w:rsid w:val="002338CA"/>
    <w:rsid w:val="002409C6"/>
    <w:rsid w:val="0024227D"/>
    <w:rsid w:val="00245B8E"/>
    <w:rsid w:val="00246860"/>
    <w:rsid w:val="00247BD0"/>
    <w:rsid w:val="0025183C"/>
    <w:rsid w:val="0025251E"/>
    <w:rsid w:val="00260157"/>
    <w:rsid w:val="00262404"/>
    <w:rsid w:val="0026318D"/>
    <w:rsid w:val="00267931"/>
    <w:rsid w:val="0027159C"/>
    <w:rsid w:val="00274549"/>
    <w:rsid w:val="00274C4D"/>
    <w:rsid w:val="00274E46"/>
    <w:rsid w:val="00276C86"/>
    <w:rsid w:val="002905AD"/>
    <w:rsid w:val="00292EB4"/>
    <w:rsid w:val="002952B2"/>
    <w:rsid w:val="002A6469"/>
    <w:rsid w:val="002B03B2"/>
    <w:rsid w:val="002B0749"/>
    <w:rsid w:val="002B28BF"/>
    <w:rsid w:val="002B5174"/>
    <w:rsid w:val="002B5567"/>
    <w:rsid w:val="002C4380"/>
    <w:rsid w:val="002C6E8F"/>
    <w:rsid w:val="002D18B4"/>
    <w:rsid w:val="002D3A10"/>
    <w:rsid w:val="002D45C5"/>
    <w:rsid w:val="002E1C31"/>
    <w:rsid w:val="002E3474"/>
    <w:rsid w:val="002E5CF3"/>
    <w:rsid w:val="002E5DAE"/>
    <w:rsid w:val="002E764B"/>
    <w:rsid w:val="002F37A0"/>
    <w:rsid w:val="002F7F81"/>
    <w:rsid w:val="003000B4"/>
    <w:rsid w:val="003022FD"/>
    <w:rsid w:val="003050DD"/>
    <w:rsid w:val="0030748E"/>
    <w:rsid w:val="003105D3"/>
    <w:rsid w:val="00312B32"/>
    <w:rsid w:val="00314B0C"/>
    <w:rsid w:val="00323E70"/>
    <w:rsid w:val="00325F8D"/>
    <w:rsid w:val="00330DC6"/>
    <w:rsid w:val="003325EA"/>
    <w:rsid w:val="00337C4D"/>
    <w:rsid w:val="00341733"/>
    <w:rsid w:val="00342C93"/>
    <w:rsid w:val="00346AF8"/>
    <w:rsid w:val="00351428"/>
    <w:rsid w:val="00363362"/>
    <w:rsid w:val="00367304"/>
    <w:rsid w:val="00367F85"/>
    <w:rsid w:val="003709FF"/>
    <w:rsid w:val="00373E6F"/>
    <w:rsid w:val="0037520D"/>
    <w:rsid w:val="00377BD2"/>
    <w:rsid w:val="00382772"/>
    <w:rsid w:val="00382A5A"/>
    <w:rsid w:val="00385D6F"/>
    <w:rsid w:val="00386591"/>
    <w:rsid w:val="00390234"/>
    <w:rsid w:val="00392A0B"/>
    <w:rsid w:val="00393651"/>
    <w:rsid w:val="00394FBA"/>
    <w:rsid w:val="003A41BA"/>
    <w:rsid w:val="003A6A99"/>
    <w:rsid w:val="003B227A"/>
    <w:rsid w:val="003B4C50"/>
    <w:rsid w:val="003C49C2"/>
    <w:rsid w:val="003C6A64"/>
    <w:rsid w:val="003D2BA3"/>
    <w:rsid w:val="003D7DDB"/>
    <w:rsid w:val="003E0543"/>
    <w:rsid w:val="003E3848"/>
    <w:rsid w:val="003E7CD1"/>
    <w:rsid w:val="003F0B2B"/>
    <w:rsid w:val="003F58B0"/>
    <w:rsid w:val="003F607E"/>
    <w:rsid w:val="003F6CF3"/>
    <w:rsid w:val="004007E9"/>
    <w:rsid w:val="00401BBC"/>
    <w:rsid w:val="00404B45"/>
    <w:rsid w:val="00404E76"/>
    <w:rsid w:val="00406407"/>
    <w:rsid w:val="00406CC5"/>
    <w:rsid w:val="004074A4"/>
    <w:rsid w:val="00410C42"/>
    <w:rsid w:val="00412BE0"/>
    <w:rsid w:val="00415E8F"/>
    <w:rsid w:val="00416543"/>
    <w:rsid w:val="004172DB"/>
    <w:rsid w:val="00422B75"/>
    <w:rsid w:val="0043464E"/>
    <w:rsid w:val="0043503A"/>
    <w:rsid w:val="0044384F"/>
    <w:rsid w:val="004543BC"/>
    <w:rsid w:val="00455735"/>
    <w:rsid w:val="00456737"/>
    <w:rsid w:val="004574C6"/>
    <w:rsid w:val="00457BCF"/>
    <w:rsid w:val="00460BC2"/>
    <w:rsid w:val="00462CFC"/>
    <w:rsid w:val="004700B5"/>
    <w:rsid w:val="004718E7"/>
    <w:rsid w:val="004761CC"/>
    <w:rsid w:val="00481673"/>
    <w:rsid w:val="00491EC9"/>
    <w:rsid w:val="00492966"/>
    <w:rsid w:val="004A24D2"/>
    <w:rsid w:val="004A34FC"/>
    <w:rsid w:val="004A4136"/>
    <w:rsid w:val="004A7DAD"/>
    <w:rsid w:val="004B03F3"/>
    <w:rsid w:val="004B07E2"/>
    <w:rsid w:val="004B61C4"/>
    <w:rsid w:val="004B7169"/>
    <w:rsid w:val="004B7B1F"/>
    <w:rsid w:val="004E32EA"/>
    <w:rsid w:val="004E40F3"/>
    <w:rsid w:val="004F0D4F"/>
    <w:rsid w:val="004F6397"/>
    <w:rsid w:val="0050177B"/>
    <w:rsid w:val="0050363F"/>
    <w:rsid w:val="00503653"/>
    <w:rsid w:val="00503B6E"/>
    <w:rsid w:val="00510588"/>
    <w:rsid w:val="0051146C"/>
    <w:rsid w:val="00514416"/>
    <w:rsid w:val="005168DE"/>
    <w:rsid w:val="0052279C"/>
    <w:rsid w:val="0052590B"/>
    <w:rsid w:val="00526591"/>
    <w:rsid w:val="00526F78"/>
    <w:rsid w:val="005350A5"/>
    <w:rsid w:val="00536379"/>
    <w:rsid w:val="00540BEF"/>
    <w:rsid w:val="005436C2"/>
    <w:rsid w:val="00553209"/>
    <w:rsid w:val="00553390"/>
    <w:rsid w:val="0055410E"/>
    <w:rsid w:val="00560759"/>
    <w:rsid w:val="00561D62"/>
    <w:rsid w:val="00573B97"/>
    <w:rsid w:val="00574D3C"/>
    <w:rsid w:val="00580893"/>
    <w:rsid w:val="005813BB"/>
    <w:rsid w:val="0058789E"/>
    <w:rsid w:val="00593444"/>
    <w:rsid w:val="005956D6"/>
    <w:rsid w:val="005A1EF9"/>
    <w:rsid w:val="005A258C"/>
    <w:rsid w:val="005A2F0A"/>
    <w:rsid w:val="005A3560"/>
    <w:rsid w:val="005B011A"/>
    <w:rsid w:val="005B223E"/>
    <w:rsid w:val="005B6F05"/>
    <w:rsid w:val="005C0EA0"/>
    <w:rsid w:val="005C3E7F"/>
    <w:rsid w:val="005C60F2"/>
    <w:rsid w:val="005D104E"/>
    <w:rsid w:val="005E07BB"/>
    <w:rsid w:val="005E6AAE"/>
    <w:rsid w:val="005E7CC5"/>
    <w:rsid w:val="005F1115"/>
    <w:rsid w:val="005F27F2"/>
    <w:rsid w:val="005F3751"/>
    <w:rsid w:val="005F424D"/>
    <w:rsid w:val="005F531E"/>
    <w:rsid w:val="005F68B0"/>
    <w:rsid w:val="005F6DEC"/>
    <w:rsid w:val="006035E3"/>
    <w:rsid w:val="006046F3"/>
    <w:rsid w:val="00604F34"/>
    <w:rsid w:val="00615641"/>
    <w:rsid w:val="00623CAD"/>
    <w:rsid w:val="00627A91"/>
    <w:rsid w:val="00634C4A"/>
    <w:rsid w:val="00635369"/>
    <w:rsid w:val="006357C6"/>
    <w:rsid w:val="00636977"/>
    <w:rsid w:val="0063791E"/>
    <w:rsid w:val="006418C9"/>
    <w:rsid w:val="00644B5C"/>
    <w:rsid w:val="00645046"/>
    <w:rsid w:val="0065254A"/>
    <w:rsid w:val="0065451D"/>
    <w:rsid w:val="00655059"/>
    <w:rsid w:val="00662F08"/>
    <w:rsid w:val="00663589"/>
    <w:rsid w:val="0067443B"/>
    <w:rsid w:val="006810A9"/>
    <w:rsid w:val="006814CB"/>
    <w:rsid w:val="00683B79"/>
    <w:rsid w:val="00684E2B"/>
    <w:rsid w:val="00690FDA"/>
    <w:rsid w:val="00694A59"/>
    <w:rsid w:val="00696476"/>
    <w:rsid w:val="006977CF"/>
    <w:rsid w:val="006A376D"/>
    <w:rsid w:val="006A3774"/>
    <w:rsid w:val="006A40E6"/>
    <w:rsid w:val="006A51C5"/>
    <w:rsid w:val="006A5B59"/>
    <w:rsid w:val="006A75FA"/>
    <w:rsid w:val="006B31D0"/>
    <w:rsid w:val="006B5923"/>
    <w:rsid w:val="006C2A4F"/>
    <w:rsid w:val="006C44BE"/>
    <w:rsid w:val="006C52BB"/>
    <w:rsid w:val="006D071E"/>
    <w:rsid w:val="006D0E03"/>
    <w:rsid w:val="006D2D39"/>
    <w:rsid w:val="006D4434"/>
    <w:rsid w:val="006D7250"/>
    <w:rsid w:val="006E06D1"/>
    <w:rsid w:val="006E220A"/>
    <w:rsid w:val="006E7356"/>
    <w:rsid w:val="006F0C2C"/>
    <w:rsid w:val="006F1761"/>
    <w:rsid w:val="006F1A46"/>
    <w:rsid w:val="006F4E18"/>
    <w:rsid w:val="006F6C56"/>
    <w:rsid w:val="006F7CE0"/>
    <w:rsid w:val="00700FB3"/>
    <w:rsid w:val="007018E8"/>
    <w:rsid w:val="0070456F"/>
    <w:rsid w:val="007076C9"/>
    <w:rsid w:val="00710F30"/>
    <w:rsid w:val="0071281C"/>
    <w:rsid w:val="007165CE"/>
    <w:rsid w:val="00716F71"/>
    <w:rsid w:val="00721D12"/>
    <w:rsid w:val="00721F8B"/>
    <w:rsid w:val="0072308A"/>
    <w:rsid w:val="00725109"/>
    <w:rsid w:val="00735157"/>
    <w:rsid w:val="00735D2B"/>
    <w:rsid w:val="00736A49"/>
    <w:rsid w:val="00742D28"/>
    <w:rsid w:val="00744EBB"/>
    <w:rsid w:val="00746AE2"/>
    <w:rsid w:val="00752A29"/>
    <w:rsid w:val="00754DCF"/>
    <w:rsid w:val="0076100C"/>
    <w:rsid w:val="00767BAC"/>
    <w:rsid w:val="00767EA3"/>
    <w:rsid w:val="007722C3"/>
    <w:rsid w:val="0077337B"/>
    <w:rsid w:val="00775293"/>
    <w:rsid w:val="00781BD4"/>
    <w:rsid w:val="007824C7"/>
    <w:rsid w:val="00784832"/>
    <w:rsid w:val="007874F9"/>
    <w:rsid w:val="00791F1E"/>
    <w:rsid w:val="0079779B"/>
    <w:rsid w:val="00797A6D"/>
    <w:rsid w:val="007A0B39"/>
    <w:rsid w:val="007A168F"/>
    <w:rsid w:val="007A28E4"/>
    <w:rsid w:val="007A335A"/>
    <w:rsid w:val="007A3543"/>
    <w:rsid w:val="007A5386"/>
    <w:rsid w:val="007A5AD1"/>
    <w:rsid w:val="007B0A06"/>
    <w:rsid w:val="007B47C2"/>
    <w:rsid w:val="007B7C41"/>
    <w:rsid w:val="007C0729"/>
    <w:rsid w:val="007C262A"/>
    <w:rsid w:val="007C433E"/>
    <w:rsid w:val="007D0292"/>
    <w:rsid w:val="007E13B6"/>
    <w:rsid w:val="007E2046"/>
    <w:rsid w:val="007E4FBB"/>
    <w:rsid w:val="007E6986"/>
    <w:rsid w:val="007F01F2"/>
    <w:rsid w:val="007F6278"/>
    <w:rsid w:val="0080147C"/>
    <w:rsid w:val="00802686"/>
    <w:rsid w:val="00802D35"/>
    <w:rsid w:val="00803888"/>
    <w:rsid w:val="00811D5B"/>
    <w:rsid w:val="008146E8"/>
    <w:rsid w:val="00817713"/>
    <w:rsid w:val="008222F3"/>
    <w:rsid w:val="008226B4"/>
    <w:rsid w:val="00830999"/>
    <w:rsid w:val="00830D5E"/>
    <w:rsid w:val="00830F69"/>
    <w:rsid w:val="00834458"/>
    <w:rsid w:val="00836F5A"/>
    <w:rsid w:val="00837465"/>
    <w:rsid w:val="00841457"/>
    <w:rsid w:val="0084374E"/>
    <w:rsid w:val="0085206E"/>
    <w:rsid w:val="00853718"/>
    <w:rsid w:val="008541EF"/>
    <w:rsid w:val="00854988"/>
    <w:rsid w:val="00855696"/>
    <w:rsid w:val="008570E4"/>
    <w:rsid w:val="00860C41"/>
    <w:rsid w:val="0086162B"/>
    <w:rsid w:val="008617B3"/>
    <w:rsid w:val="00865207"/>
    <w:rsid w:val="00871262"/>
    <w:rsid w:val="00875227"/>
    <w:rsid w:val="00875B51"/>
    <w:rsid w:val="00875F2D"/>
    <w:rsid w:val="00885CBF"/>
    <w:rsid w:val="00896260"/>
    <w:rsid w:val="008A1D92"/>
    <w:rsid w:val="008A63A9"/>
    <w:rsid w:val="008B5D31"/>
    <w:rsid w:val="008C4F87"/>
    <w:rsid w:val="008D0422"/>
    <w:rsid w:val="008D1F33"/>
    <w:rsid w:val="008E2D99"/>
    <w:rsid w:val="008E3FD4"/>
    <w:rsid w:val="008E4A60"/>
    <w:rsid w:val="008F2153"/>
    <w:rsid w:val="008F6EEA"/>
    <w:rsid w:val="008F7F23"/>
    <w:rsid w:val="00901E73"/>
    <w:rsid w:val="009026E8"/>
    <w:rsid w:val="00907771"/>
    <w:rsid w:val="00914ADB"/>
    <w:rsid w:val="00923B25"/>
    <w:rsid w:val="00925FD7"/>
    <w:rsid w:val="0093416A"/>
    <w:rsid w:val="009343C9"/>
    <w:rsid w:val="00940223"/>
    <w:rsid w:val="00942645"/>
    <w:rsid w:val="0095340A"/>
    <w:rsid w:val="00954581"/>
    <w:rsid w:val="0095466C"/>
    <w:rsid w:val="00955D8B"/>
    <w:rsid w:val="0095784B"/>
    <w:rsid w:val="0096168C"/>
    <w:rsid w:val="00964F53"/>
    <w:rsid w:val="00966F5E"/>
    <w:rsid w:val="009705A7"/>
    <w:rsid w:val="00970A26"/>
    <w:rsid w:val="009732B8"/>
    <w:rsid w:val="00977CB4"/>
    <w:rsid w:val="00985099"/>
    <w:rsid w:val="0099093C"/>
    <w:rsid w:val="0099635D"/>
    <w:rsid w:val="009A0DE3"/>
    <w:rsid w:val="009B1534"/>
    <w:rsid w:val="009B56E1"/>
    <w:rsid w:val="009B5C0A"/>
    <w:rsid w:val="009B69D3"/>
    <w:rsid w:val="009B7BA7"/>
    <w:rsid w:val="009C0938"/>
    <w:rsid w:val="009C321C"/>
    <w:rsid w:val="009C3D79"/>
    <w:rsid w:val="009C3F82"/>
    <w:rsid w:val="009C4C8C"/>
    <w:rsid w:val="009C78BC"/>
    <w:rsid w:val="009C7D6D"/>
    <w:rsid w:val="009C7DF5"/>
    <w:rsid w:val="009D1ADE"/>
    <w:rsid w:val="009D2441"/>
    <w:rsid w:val="009D2892"/>
    <w:rsid w:val="009D3176"/>
    <w:rsid w:val="009D526B"/>
    <w:rsid w:val="009D5EE4"/>
    <w:rsid w:val="009D6487"/>
    <w:rsid w:val="009D6B61"/>
    <w:rsid w:val="009E0007"/>
    <w:rsid w:val="009E1283"/>
    <w:rsid w:val="009E47C1"/>
    <w:rsid w:val="009F22D6"/>
    <w:rsid w:val="009F29CB"/>
    <w:rsid w:val="009F548B"/>
    <w:rsid w:val="00A00CD0"/>
    <w:rsid w:val="00A01FDE"/>
    <w:rsid w:val="00A05826"/>
    <w:rsid w:val="00A1105B"/>
    <w:rsid w:val="00A1209D"/>
    <w:rsid w:val="00A12AA4"/>
    <w:rsid w:val="00A15020"/>
    <w:rsid w:val="00A15CAD"/>
    <w:rsid w:val="00A16876"/>
    <w:rsid w:val="00A200AA"/>
    <w:rsid w:val="00A21139"/>
    <w:rsid w:val="00A2186F"/>
    <w:rsid w:val="00A21E12"/>
    <w:rsid w:val="00A2270B"/>
    <w:rsid w:val="00A2496E"/>
    <w:rsid w:val="00A258B7"/>
    <w:rsid w:val="00A35A1F"/>
    <w:rsid w:val="00A37B51"/>
    <w:rsid w:val="00A37BE0"/>
    <w:rsid w:val="00A443E3"/>
    <w:rsid w:val="00A47AA2"/>
    <w:rsid w:val="00A47CF1"/>
    <w:rsid w:val="00A50418"/>
    <w:rsid w:val="00A608FB"/>
    <w:rsid w:val="00A62C31"/>
    <w:rsid w:val="00A650BB"/>
    <w:rsid w:val="00A65FC5"/>
    <w:rsid w:val="00A67ED6"/>
    <w:rsid w:val="00A70A85"/>
    <w:rsid w:val="00A70E7B"/>
    <w:rsid w:val="00A76094"/>
    <w:rsid w:val="00A771EC"/>
    <w:rsid w:val="00A81A32"/>
    <w:rsid w:val="00A82DD8"/>
    <w:rsid w:val="00A86123"/>
    <w:rsid w:val="00A86CB6"/>
    <w:rsid w:val="00A90D55"/>
    <w:rsid w:val="00AA04B3"/>
    <w:rsid w:val="00AA4ADC"/>
    <w:rsid w:val="00AA62AE"/>
    <w:rsid w:val="00AB0380"/>
    <w:rsid w:val="00AB6934"/>
    <w:rsid w:val="00AC439D"/>
    <w:rsid w:val="00AC4C54"/>
    <w:rsid w:val="00AE214A"/>
    <w:rsid w:val="00AE2D29"/>
    <w:rsid w:val="00AE3316"/>
    <w:rsid w:val="00AE7643"/>
    <w:rsid w:val="00AF653F"/>
    <w:rsid w:val="00AF699F"/>
    <w:rsid w:val="00B02F0D"/>
    <w:rsid w:val="00B03A90"/>
    <w:rsid w:val="00B063F5"/>
    <w:rsid w:val="00B06761"/>
    <w:rsid w:val="00B10A01"/>
    <w:rsid w:val="00B14B2A"/>
    <w:rsid w:val="00B14BF9"/>
    <w:rsid w:val="00B20AFC"/>
    <w:rsid w:val="00B227D6"/>
    <w:rsid w:val="00B24F31"/>
    <w:rsid w:val="00B25E6D"/>
    <w:rsid w:val="00B26EFD"/>
    <w:rsid w:val="00B32179"/>
    <w:rsid w:val="00B351E3"/>
    <w:rsid w:val="00B40A3E"/>
    <w:rsid w:val="00B477C9"/>
    <w:rsid w:val="00B522CD"/>
    <w:rsid w:val="00B52406"/>
    <w:rsid w:val="00B52CF1"/>
    <w:rsid w:val="00B55917"/>
    <w:rsid w:val="00B61204"/>
    <w:rsid w:val="00B6259D"/>
    <w:rsid w:val="00B72303"/>
    <w:rsid w:val="00B75477"/>
    <w:rsid w:val="00B75AEE"/>
    <w:rsid w:val="00B80DFD"/>
    <w:rsid w:val="00B82277"/>
    <w:rsid w:val="00B865F6"/>
    <w:rsid w:val="00B866B7"/>
    <w:rsid w:val="00B87636"/>
    <w:rsid w:val="00B911D2"/>
    <w:rsid w:val="00B914E9"/>
    <w:rsid w:val="00B91A6E"/>
    <w:rsid w:val="00B94CBC"/>
    <w:rsid w:val="00B96530"/>
    <w:rsid w:val="00BA2D98"/>
    <w:rsid w:val="00BA30D1"/>
    <w:rsid w:val="00BA5BE2"/>
    <w:rsid w:val="00BA7F46"/>
    <w:rsid w:val="00BB0A0A"/>
    <w:rsid w:val="00BB43C4"/>
    <w:rsid w:val="00BB7CF4"/>
    <w:rsid w:val="00BC4A68"/>
    <w:rsid w:val="00BD3F5C"/>
    <w:rsid w:val="00BD59ED"/>
    <w:rsid w:val="00BD6806"/>
    <w:rsid w:val="00BD7831"/>
    <w:rsid w:val="00BD7C10"/>
    <w:rsid w:val="00BE0DEB"/>
    <w:rsid w:val="00BF70CD"/>
    <w:rsid w:val="00BF7B4A"/>
    <w:rsid w:val="00C00550"/>
    <w:rsid w:val="00C02B16"/>
    <w:rsid w:val="00C113CB"/>
    <w:rsid w:val="00C12D9F"/>
    <w:rsid w:val="00C13B34"/>
    <w:rsid w:val="00C20C48"/>
    <w:rsid w:val="00C217B5"/>
    <w:rsid w:val="00C23707"/>
    <w:rsid w:val="00C261C6"/>
    <w:rsid w:val="00C30A97"/>
    <w:rsid w:val="00C31DDC"/>
    <w:rsid w:val="00C34326"/>
    <w:rsid w:val="00C36E6B"/>
    <w:rsid w:val="00C54DF3"/>
    <w:rsid w:val="00C662BD"/>
    <w:rsid w:val="00C71BEC"/>
    <w:rsid w:val="00C72BE1"/>
    <w:rsid w:val="00C74A41"/>
    <w:rsid w:val="00C81FAB"/>
    <w:rsid w:val="00C846EA"/>
    <w:rsid w:val="00C84AD1"/>
    <w:rsid w:val="00C84CED"/>
    <w:rsid w:val="00C85579"/>
    <w:rsid w:val="00C85D98"/>
    <w:rsid w:val="00C915C9"/>
    <w:rsid w:val="00C960EF"/>
    <w:rsid w:val="00CA068D"/>
    <w:rsid w:val="00CA282D"/>
    <w:rsid w:val="00CA46F4"/>
    <w:rsid w:val="00CA7864"/>
    <w:rsid w:val="00CB23DC"/>
    <w:rsid w:val="00CB28E2"/>
    <w:rsid w:val="00CB4813"/>
    <w:rsid w:val="00CB7FF7"/>
    <w:rsid w:val="00CC2044"/>
    <w:rsid w:val="00CC2FF7"/>
    <w:rsid w:val="00CC69EC"/>
    <w:rsid w:val="00CD34C7"/>
    <w:rsid w:val="00CE1AA2"/>
    <w:rsid w:val="00CE64FA"/>
    <w:rsid w:val="00CE7412"/>
    <w:rsid w:val="00CF21D4"/>
    <w:rsid w:val="00CF30D3"/>
    <w:rsid w:val="00CF4394"/>
    <w:rsid w:val="00D01055"/>
    <w:rsid w:val="00D01541"/>
    <w:rsid w:val="00D106D2"/>
    <w:rsid w:val="00D13163"/>
    <w:rsid w:val="00D1648B"/>
    <w:rsid w:val="00D20AC0"/>
    <w:rsid w:val="00D254FE"/>
    <w:rsid w:val="00D336C8"/>
    <w:rsid w:val="00D339E8"/>
    <w:rsid w:val="00D34952"/>
    <w:rsid w:val="00D357AC"/>
    <w:rsid w:val="00D40B1F"/>
    <w:rsid w:val="00D50C8C"/>
    <w:rsid w:val="00D52393"/>
    <w:rsid w:val="00D60DBC"/>
    <w:rsid w:val="00D613FF"/>
    <w:rsid w:val="00D64B74"/>
    <w:rsid w:val="00D70153"/>
    <w:rsid w:val="00D734D6"/>
    <w:rsid w:val="00D76AB2"/>
    <w:rsid w:val="00D820A5"/>
    <w:rsid w:val="00D829AD"/>
    <w:rsid w:val="00D83CDA"/>
    <w:rsid w:val="00D87788"/>
    <w:rsid w:val="00D910C2"/>
    <w:rsid w:val="00D9189B"/>
    <w:rsid w:val="00D91DA6"/>
    <w:rsid w:val="00D94B34"/>
    <w:rsid w:val="00D9509F"/>
    <w:rsid w:val="00D9695A"/>
    <w:rsid w:val="00D96A32"/>
    <w:rsid w:val="00D972D4"/>
    <w:rsid w:val="00DA195B"/>
    <w:rsid w:val="00DA3ED0"/>
    <w:rsid w:val="00DA4E39"/>
    <w:rsid w:val="00DA68CD"/>
    <w:rsid w:val="00DB6FBE"/>
    <w:rsid w:val="00DC1655"/>
    <w:rsid w:val="00DC233D"/>
    <w:rsid w:val="00DC2F0A"/>
    <w:rsid w:val="00DD0FB0"/>
    <w:rsid w:val="00DD2CAC"/>
    <w:rsid w:val="00DD3593"/>
    <w:rsid w:val="00DD47D6"/>
    <w:rsid w:val="00DD5B8C"/>
    <w:rsid w:val="00DE1FBB"/>
    <w:rsid w:val="00DE2A17"/>
    <w:rsid w:val="00DE6548"/>
    <w:rsid w:val="00DE7E74"/>
    <w:rsid w:val="00DF1A79"/>
    <w:rsid w:val="00DF5EB2"/>
    <w:rsid w:val="00E017F0"/>
    <w:rsid w:val="00E0204F"/>
    <w:rsid w:val="00E02901"/>
    <w:rsid w:val="00E041E4"/>
    <w:rsid w:val="00E11812"/>
    <w:rsid w:val="00E14581"/>
    <w:rsid w:val="00E14A45"/>
    <w:rsid w:val="00E15539"/>
    <w:rsid w:val="00E16541"/>
    <w:rsid w:val="00E20A87"/>
    <w:rsid w:val="00E241D2"/>
    <w:rsid w:val="00E2632B"/>
    <w:rsid w:val="00E32289"/>
    <w:rsid w:val="00E369B3"/>
    <w:rsid w:val="00E405EA"/>
    <w:rsid w:val="00E409BC"/>
    <w:rsid w:val="00E40F19"/>
    <w:rsid w:val="00E41669"/>
    <w:rsid w:val="00E42789"/>
    <w:rsid w:val="00E4666E"/>
    <w:rsid w:val="00E47031"/>
    <w:rsid w:val="00E475C0"/>
    <w:rsid w:val="00E50BEB"/>
    <w:rsid w:val="00E5194F"/>
    <w:rsid w:val="00E5432F"/>
    <w:rsid w:val="00E55F25"/>
    <w:rsid w:val="00E64129"/>
    <w:rsid w:val="00E66A29"/>
    <w:rsid w:val="00E67234"/>
    <w:rsid w:val="00E73B7C"/>
    <w:rsid w:val="00E7779B"/>
    <w:rsid w:val="00E80119"/>
    <w:rsid w:val="00E82B6D"/>
    <w:rsid w:val="00E83F78"/>
    <w:rsid w:val="00E866F8"/>
    <w:rsid w:val="00E9232C"/>
    <w:rsid w:val="00E92D5E"/>
    <w:rsid w:val="00E93458"/>
    <w:rsid w:val="00E96B79"/>
    <w:rsid w:val="00EA11B6"/>
    <w:rsid w:val="00EA213D"/>
    <w:rsid w:val="00EA2DD8"/>
    <w:rsid w:val="00EA681F"/>
    <w:rsid w:val="00EB76E4"/>
    <w:rsid w:val="00EC0E65"/>
    <w:rsid w:val="00EC16ED"/>
    <w:rsid w:val="00EC2004"/>
    <w:rsid w:val="00EC3AA3"/>
    <w:rsid w:val="00EC764B"/>
    <w:rsid w:val="00EC797E"/>
    <w:rsid w:val="00ED3C1A"/>
    <w:rsid w:val="00EE0B44"/>
    <w:rsid w:val="00EE1D77"/>
    <w:rsid w:val="00EE2B19"/>
    <w:rsid w:val="00EF40CA"/>
    <w:rsid w:val="00EF608E"/>
    <w:rsid w:val="00F00443"/>
    <w:rsid w:val="00F01B39"/>
    <w:rsid w:val="00F0706C"/>
    <w:rsid w:val="00F1516A"/>
    <w:rsid w:val="00F22A26"/>
    <w:rsid w:val="00F263F3"/>
    <w:rsid w:val="00F30325"/>
    <w:rsid w:val="00F31876"/>
    <w:rsid w:val="00F32139"/>
    <w:rsid w:val="00F34E08"/>
    <w:rsid w:val="00F41BD4"/>
    <w:rsid w:val="00F41D91"/>
    <w:rsid w:val="00F41E61"/>
    <w:rsid w:val="00F46964"/>
    <w:rsid w:val="00F5126A"/>
    <w:rsid w:val="00F527FF"/>
    <w:rsid w:val="00F663BC"/>
    <w:rsid w:val="00F718A8"/>
    <w:rsid w:val="00F72183"/>
    <w:rsid w:val="00F7606A"/>
    <w:rsid w:val="00F82981"/>
    <w:rsid w:val="00F8311F"/>
    <w:rsid w:val="00F83248"/>
    <w:rsid w:val="00F853AE"/>
    <w:rsid w:val="00F93DCC"/>
    <w:rsid w:val="00F9435D"/>
    <w:rsid w:val="00F94A5D"/>
    <w:rsid w:val="00F95C28"/>
    <w:rsid w:val="00FB1D0B"/>
    <w:rsid w:val="00FB593A"/>
    <w:rsid w:val="00FB6E82"/>
    <w:rsid w:val="00FC4576"/>
    <w:rsid w:val="00FC7DBC"/>
    <w:rsid w:val="00FD1D5A"/>
    <w:rsid w:val="00FE3349"/>
    <w:rsid w:val="00FE5191"/>
    <w:rsid w:val="00FE7817"/>
    <w:rsid w:val="00FF170A"/>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8F7F23"/>
    <w:pPr>
      <w:spacing w:after="120" w:line="480" w:lineRule="auto"/>
    </w:pPr>
  </w:style>
  <w:style w:type="character" w:customStyle="1" w:styleId="BodyText2Char">
    <w:name w:val="Body Text 2 Char"/>
    <w:basedOn w:val="DefaultParagraphFont"/>
    <w:link w:val="BodyText2"/>
    <w:rsid w:val="008F7F23"/>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7DBE-E207-493A-A6E0-403A94E2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23</cp:revision>
  <cp:lastPrinted>2000-06-02T14:59:00Z</cp:lastPrinted>
  <dcterms:created xsi:type="dcterms:W3CDTF">2010-07-22T13:26:00Z</dcterms:created>
  <dcterms:modified xsi:type="dcterms:W3CDTF">2012-05-14T20:36:00Z</dcterms:modified>
</cp:coreProperties>
</file>