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79100C" w:rsidRDefault="00540BEF" w:rsidP="000D045F">
      <w:pPr>
        <w:tabs>
          <w:tab w:val="left" w:pos="288"/>
          <w:tab w:val="left" w:pos="4752"/>
        </w:tabs>
        <w:spacing w:line="240" w:lineRule="exact"/>
        <w:jc w:val="center"/>
        <w:rPr>
          <w:color w:val="auto"/>
        </w:rPr>
      </w:pPr>
      <w:r w:rsidRPr="0079100C">
        <w:rPr>
          <w:color w:val="auto"/>
        </w:rPr>
        <w:t xml:space="preserve">RECORD OF PROCEEDINGS </w:t>
      </w:r>
    </w:p>
    <w:p w:rsidR="00540BEF" w:rsidRPr="0079100C" w:rsidRDefault="00540BEF" w:rsidP="000D045F">
      <w:pPr>
        <w:tabs>
          <w:tab w:val="left" w:pos="288"/>
          <w:tab w:val="left" w:pos="4752"/>
        </w:tabs>
        <w:spacing w:line="240" w:lineRule="exact"/>
        <w:jc w:val="center"/>
        <w:rPr>
          <w:color w:val="auto"/>
        </w:rPr>
      </w:pPr>
      <w:r w:rsidRPr="0079100C">
        <w:rPr>
          <w:color w:val="auto"/>
        </w:rPr>
        <w:t>PHYSICAL DISABILITY BOARD OF REVIEW</w:t>
      </w:r>
    </w:p>
    <w:p w:rsidR="00540BEF" w:rsidRPr="0079100C" w:rsidRDefault="00540BEF" w:rsidP="000D045F">
      <w:pPr>
        <w:tabs>
          <w:tab w:val="left" w:pos="288"/>
          <w:tab w:val="left" w:pos="4752"/>
        </w:tabs>
        <w:spacing w:line="240" w:lineRule="exact"/>
        <w:jc w:val="both"/>
        <w:rPr>
          <w:color w:val="auto"/>
        </w:rPr>
      </w:pPr>
    </w:p>
    <w:p w:rsidR="00540BEF" w:rsidRPr="0079100C" w:rsidRDefault="00540BEF" w:rsidP="000D045F">
      <w:pPr>
        <w:tabs>
          <w:tab w:val="left" w:pos="288"/>
          <w:tab w:val="left" w:pos="4752"/>
        </w:tabs>
        <w:spacing w:line="240" w:lineRule="exact"/>
        <w:jc w:val="both"/>
        <w:rPr>
          <w:color w:val="auto"/>
        </w:rPr>
      </w:pPr>
      <w:r w:rsidRPr="0079100C">
        <w:rPr>
          <w:color w:val="auto"/>
        </w:rPr>
        <w:t>NAME:</w:t>
      </w:r>
      <w:r w:rsidR="00E84B59" w:rsidRPr="0079100C">
        <w:rPr>
          <w:color w:val="auto"/>
        </w:rPr>
        <w:t xml:space="preserve"> </w:t>
      </w:r>
      <w:r w:rsidR="00A4504D">
        <w:rPr>
          <w:color w:val="auto"/>
        </w:rPr>
        <w:t xml:space="preserve"> </w:t>
      </w:r>
      <w:r w:rsidRPr="0079100C">
        <w:rPr>
          <w:color w:val="auto"/>
        </w:rPr>
        <w:tab/>
      </w:r>
      <w:r w:rsidRPr="0079100C">
        <w:rPr>
          <w:color w:val="auto"/>
        </w:rPr>
        <w:tab/>
        <w:t xml:space="preserve">BRANCH OF SERVICE: </w:t>
      </w:r>
      <w:r w:rsidR="00EC630E" w:rsidRPr="0079100C">
        <w:rPr>
          <w:color w:val="auto"/>
        </w:rPr>
        <w:t>AIR</w:t>
      </w:r>
      <w:r w:rsidR="00766483" w:rsidRPr="0079100C">
        <w:rPr>
          <w:color w:val="auto"/>
        </w:rPr>
        <w:t xml:space="preserve"> </w:t>
      </w:r>
      <w:r w:rsidR="00EC630E" w:rsidRPr="0079100C">
        <w:rPr>
          <w:color w:val="auto"/>
        </w:rPr>
        <w:t>FORCE</w:t>
      </w:r>
      <w:r w:rsidR="0017455A" w:rsidRPr="0079100C">
        <w:rPr>
          <w:color w:val="auto"/>
        </w:rPr>
        <w:t xml:space="preserve"> </w:t>
      </w:r>
    </w:p>
    <w:p w:rsidR="006C4F78" w:rsidRDefault="00EC630E" w:rsidP="000D045F">
      <w:pPr>
        <w:tabs>
          <w:tab w:val="left" w:pos="288"/>
          <w:tab w:val="left" w:pos="4752"/>
        </w:tabs>
        <w:spacing w:line="240" w:lineRule="exact"/>
        <w:jc w:val="both"/>
        <w:rPr>
          <w:color w:val="auto"/>
        </w:rPr>
      </w:pPr>
      <w:r w:rsidRPr="0079100C">
        <w:rPr>
          <w:color w:val="auto"/>
        </w:rPr>
        <w:t>CASE NUMBER:  PD0900544</w:t>
      </w:r>
      <w:r w:rsidR="00540BEF" w:rsidRPr="0079100C">
        <w:rPr>
          <w:color w:val="auto"/>
        </w:rPr>
        <w:tab/>
      </w:r>
      <w:r w:rsidR="00540BEF" w:rsidRPr="0079100C">
        <w:rPr>
          <w:color w:val="auto"/>
        </w:rPr>
        <w:tab/>
        <w:t xml:space="preserve">BOARD DATE: </w:t>
      </w:r>
      <w:r w:rsidR="00276C86" w:rsidRPr="0079100C">
        <w:rPr>
          <w:color w:val="auto"/>
        </w:rPr>
        <w:t>20</w:t>
      </w:r>
      <w:r w:rsidR="00116FEA" w:rsidRPr="0079100C">
        <w:rPr>
          <w:color w:val="auto"/>
        </w:rPr>
        <w:t>10</w:t>
      </w:r>
      <w:r w:rsidR="0079100C" w:rsidRPr="0079100C">
        <w:rPr>
          <w:color w:val="auto"/>
        </w:rPr>
        <w:t>0714</w:t>
      </w:r>
    </w:p>
    <w:p w:rsidR="00764A90" w:rsidRDefault="00540BEF" w:rsidP="000D045F">
      <w:pPr>
        <w:tabs>
          <w:tab w:val="left" w:pos="288"/>
          <w:tab w:val="left" w:pos="4752"/>
        </w:tabs>
        <w:spacing w:line="240" w:lineRule="exact"/>
        <w:jc w:val="both"/>
        <w:rPr>
          <w:color w:val="auto"/>
        </w:rPr>
      </w:pPr>
      <w:r w:rsidRPr="0079100C">
        <w:rPr>
          <w:color w:val="auto"/>
        </w:rPr>
        <w:t xml:space="preserve">SEPARATION DATE: </w:t>
      </w:r>
      <w:r w:rsidR="00EC630E" w:rsidRPr="0079100C">
        <w:rPr>
          <w:color w:val="auto"/>
        </w:rPr>
        <w:t>200</w:t>
      </w:r>
      <w:r w:rsidR="004A4EA0">
        <w:rPr>
          <w:color w:val="auto"/>
        </w:rPr>
        <w:t>81009</w:t>
      </w:r>
    </w:p>
    <w:p w:rsidR="004A4EA0" w:rsidRPr="0079100C" w:rsidRDefault="004A4EA0" w:rsidP="000D045F">
      <w:pPr>
        <w:tabs>
          <w:tab w:val="left" w:pos="288"/>
          <w:tab w:val="left" w:pos="4752"/>
        </w:tabs>
        <w:spacing w:line="240" w:lineRule="exact"/>
        <w:jc w:val="both"/>
        <w:rPr>
          <w:color w:val="auto"/>
        </w:rPr>
      </w:pPr>
      <w:r>
        <w:rPr>
          <w:color w:val="auto"/>
        </w:rPr>
        <w:tab/>
      </w:r>
      <w:r w:rsidR="00B8224A">
        <w:rPr>
          <w:color w:val="auto"/>
        </w:rPr>
        <w:t xml:space="preserve">  </w:t>
      </w:r>
      <w:r>
        <w:rPr>
          <w:color w:val="auto"/>
        </w:rPr>
        <w:t>TDRL ENTRY DATE: 2007010</w:t>
      </w:r>
      <w:r w:rsidR="005B7582">
        <w:rPr>
          <w:color w:val="auto"/>
        </w:rPr>
        <w:t>8</w:t>
      </w:r>
    </w:p>
    <w:p w:rsidR="00540BEF" w:rsidRPr="0079100C" w:rsidRDefault="00540BEF" w:rsidP="000D045F">
      <w:pPr>
        <w:tabs>
          <w:tab w:val="left" w:pos="288"/>
          <w:tab w:val="left" w:pos="4752"/>
        </w:tabs>
        <w:spacing w:line="240" w:lineRule="exact"/>
        <w:jc w:val="both"/>
        <w:rPr>
          <w:color w:val="auto"/>
        </w:rPr>
      </w:pPr>
      <w:r w:rsidRPr="0079100C">
        <w:rPr>
          <w:color w:val="auto"/>
          <w:u w:val="single"/>
        </w:rPr>
        <w:t>____________________________________________________________</w:t>
      </w:r>
      <w:r w:rsidR="000044FA">
        <w:rPr>
          <w:color w:val="auto"/>
          <w:u w:val="single"/>
        </w:rPr>
        <w:t>__</w:t>
      </w:r>
      <w:r w:rsidRPr="0079100C">
        <w:rPr>
          <w:color w:val="auto"/>
          <w:u w:val="single"/>
        </w:rPr>
        <w:t>_</w:t>
      </w:r>
      <w:r w:rsidRPr="0079100C">
        <w:rPr>
          <w:color w:val="auto"/>
        </w:rPr>
        <w:t>_</w:t>
      </w:r>
    </w:p>
    <w:p w:rsidR="00B522CD" w:rsidRPr="0079100C" w:rsidRDefault="00B522CD" w:rsidP="000D045F">
      <w:pPr>
        <w:tabs>
          <w:tab w:val="left" w:pos="288"/>
          <w:tab w:val="left" w:pos="4752"/>
        </w:tabs>
        <w:spacing w:line="240" w:lineRule="exact"/>
        <w:jc w:val="both"/>
        <w:rPr>
          <w:color w:val="auto"/>
        </w:rPr>
      </w:pPr>
    </w:p>
    <w:p w:rsidR="00684E2B" w:rsidRPr="0079100C" w:rsidRDefault="00811D5B" w:rsidP="000D045F">
      <w:pPr>
        <w:tabs>
          <w:tab w:val="left" w:pos="288"/>
          <w:tab w:val="left" w:pos="4752"/>
        </w:tabs>
        <w:spacing w:line="240" w:lineRule="exact"/>
        <w:jc w:val="both"/>
        <w:rPr>
          <w:color w:val="auto"/>
          <w:szCs w:val="24"/>
        </w:rPr>
      </w:pPr>
      <w:r w:rsidRPr="0079100C">
        <w:rPr>
          <w:color w:val="auto"/>
          <w:u w:val="single"/>
        </w:rPr>
        <w:t>SUMMARY</w:t>
      </w:r>
      <w:r w:rsidR="003D7DDB" w:rsidRPr="0079100C">
        <w:rPr>
          <w:color w:val="auto"/>
          <w:u w:val="single"/>
        </w:rPr>
        <w:t xml:space="preserve"> OF CASE</w:t>
      </w:r>
      <w:r w:rsidR="00B522CD" w:rsidRPr="0079100C">
        <w:rPr>
          <w:color w:val="auto"/>
        </w:rPr>
        <w:t>:</w:t>
      </w:r>
      <w:r w:rsidR="00BA30D1" w:rsidRPr="0079100C">
        <w:rPr>
          <w:color w:val="auto"/>
        </w:rPr>
        <w:t xml:space="preserve"> </w:t>
      </w:r>
      <w:r w:rsidR="00FB6E82" w:rsidRPr="0079100C">
        <w:rPr>
          <w:color w:val="auto"/>
        </w:rPr>
        <w:t xml:space="preserve"> </w:t>
      </w:r>
      <w:r w:rsidR="00684E2B" w:rsidRPr="0079100C">
        <w:rPr>
          <w:color w:val="auto"/>
          <w:szCs w:val="24"/>
        </w:rPr>
        <w:t xml:space="preserve">This covered individual (CI) was </w:t>
      </w:r>
      <w:r w:rsidR="00EC630E" w:rsidRPr="0079100C">
        <w:rPr>
          <w:color w:val="auto"/>
          <w:szCs w:val="24"/>
        </w:rPr>
        <w:t>a Airman First Class, Firefighte</w:t>
      </w:r>
      <w:r w:rsidR="00684E2B" w:rsidRPr="0079100C">
        <w:rPr>
          <w:color w:val="auto"/>
          <w:szCs w:val="24"/>
        </w:rPr>
        <w:t>r</w:t>
      </w:r>
      <w:r w:rsidR="00EC630E" w:rsidRPr="0079100C">
        <w:rPr>
          <w:color w:val="auto"/>
          <w:szCs w:val="24"/>
        </w:rPr>
        <w:t xml:space="preserve"> </w:t>
      </w:r>
      <w:r w:rsidR="00684E2B" w:rsidRPr="0079100C">
        <w:rPr>
          <w:color w:val="auto"/>
          <w:szCs w:val="24"/>
        </w:rPr>
        <w:t xml:space="preserve">medically separated from the </w:t>
      </w:r>
      <w:r w:rsidR="00766483" w:rsidRPr="0079100C">
        <w:rPr>
          <w:color w:val="auto"/>
          <w:szCs w:val="24"/>
        </w:rPr>
        <w:t>Air Force</w:t>
      </w:r>
      <w:r w:rsidR="00684E2B" w:rsidRPr="0079100C">
        <w:rPr>
          <w:color w:val="auto"/>
          <w:szCs w:val="24"/>
        </w:rPr>
        <w:t xml:space="preserve"> in 200</w:t>
      </w:r>
      <w:r w:rsidR="00766483" w:rsidRPr="0079100C">
        <w:rPr>
          <w:color w:val="auto"/>
          <w:szCs w:val="24"/>
        </w:rPr>
        <w:t>7</w:t>
      </w:r>
      <w:r w:rsidR="00684E2B" w:rsidRPr="0079100C">
        <w:rPr>
          <w:color w:val="auto"/>
          <w:szCs w:val="24"/>
        </w:rPr>
        <w:t xml:space="preserve"> after </w:t>
      </w:r>
      <w:r w:rsidR="00766483" w:rsidRPr="0079100C">
        <w:rPr>
          <w:color w:val="auto"/>
          <w:szCs w:val="24"/>
        </w:rPr>
        <w:t xml:space="preserve">2 </w:t>
      </w:r>
      <w:r w:rsidR="00684E2B" w:rsidRPr="0079100C">
        <w:rPr>
          <w:color w:val="auto"/>
          <w:szCs w:val="24"/>
        </w:rPr>
        <w:t xml:space="preserve">years of service.  The medical basis for the separation was </w:t>
      </w:r>
      <w:r w:rsidR="00766483" w:rsidRPr="0079100C">
        <w:rPr>
          <w:color w:val="auto"/>
          <w:szCs w:val="24"/>
        </w:rPr>
        <w:t>Deafness in Left Ear with Tinnitus</w:t>
      </w:r>
      <w:r w:rsidR="00684E2B" w:rsidRPr="0079100C">
        <w:rPr>
          <w:color w:val="auto"/>
          <w:szCs w:val="24"/>
        </w:rPr>
        <w:t>.</w:t>
      </w:r>
      <w:r w:rsidR="00766483" w:rsidRPr="0079100C">
        <w:rPr>
          <w:color w:val="auto"/>
          <w:szCs w:val="24"/>
        </w:rPr>
        <w:t xml:space="preserve"> </w:t>
      </w:r>
      <w:r w:rsidR="00684E2B" w:rsidRPr="0079100C">
        <w:rPr>
          <w:color w:val="auto"/>
          <w:szCs w:val="24"/>
        </w:rPr>
        <w:t xml:space="preserve">The CI was referred to the </w:t>
      </w:r>
      <w:r w:rsidR="006C4F78">
        <w:rPr>
          <w:color w:val="auto"/>
          <w:szCs w:val="24"/>
        </w:rPr>
        <w:t>Physical Evaluation Board (</w:t>
      </w:r>
      <w:r w:rsidR="00684E2B" w:rsidRPr="0079100C">
        <w:rPr>
          <w:color w:val="auto"/>
          <w:szCs w:val="24"/>
        </w:rPr>
        <w:t>PEB</w:t>
      </w:r>
      <w:r w:rsidR="006C4F78">
        <w:rPr>
          <w:color w:val="auto"/>
          <w:szCs w:val="24"/>
        </w:rPr>
        <w:t>)</w:t>
      </w:r>
      <w:r w:rsidR="00684E2B" w:rsidRPr="0079100C">
        <w:rPr>
          <w:color w:val="auto"/>
          <w:szCs w:val="24"/>
        </w:rPr>
        <w:t xml:space="preserve">, </w:t>
      </w:r>
      <w:r w:rsidR="00764A90" w:rsidRPr="0079100C">
        <w:rPr>
          <w:color w:val="auto"/>
          <w:szCs w:val="24"/>
        </w:rPr>
        <w:t xml:space="preserve">determined </w:t>
      </w:r>
      <w:r w:rsidR="00684E2B" w:rsidRPr="0079100C">
        <w:rPr>
          <w:color w:val="auto"/>
          <w:szCs w:val="24"/>
        </w:rPr>
        <w:t xml:space="preserve">unfit for </w:t>
      </w:r>
      <w:r w:rsidR="00766483" w:rsidRPr="0079100C">
        <w:rPr>
          <w:color w:val="auto"/>
          <w:szCs w:val="24"/>
        </w:rPr>
        <w:t>Deafness in Left Ear with Tinnitus</w:t>
      </w:r>
      <w:r w:rsidR="00764A90" w:rsidRPr="0079100C">
        <w:rPr>
          <w:color w:val="auto"/>
          <w:szCs w:val="24"/>
        </w:rPr>
        <w:t>,</w:t>
      </w:r>
      <w:r w:rsidR="00684E2B" w:rsidRPr="0079100C">
        <w:rPr>
          <w:color w:val="auto"/>
          <w:szCs w:val="24"/>
        </w:rPr>
        <w:t xml:space="preserve"> </w:t>
      </w:r>
      <w:r w:rsidR="00764A90" w:rsidRPr="0079100C">
        <w:rPr>
          <w:color w:val="auto"/>
          <w:szCs w:val="24"/>
        </w:rPr>
        <w:t>a</w:t>
      </w:r>
      <w:r w:rsidR="00684E2B" w:rsidRPr="0079100C">
        <w:rPr>
          <w:color w:val="auto"/>
          <w:szCs w:val="24"/>
        </w:rPr>
        <w:t xml:space="preserve">nd separated at </w:t>
      </w:r>
      <w:r w:rsidR="00766483" w:rsidRPr="0079100C">
        <w:rPr>
          <w:color w:val="auto"/>
          <w:szCs w:val="24"/>
        </w:rPr>
        <w:t>1</w:t>
      </w:r>
      <w:r w:rsidR="00684E2B" w:rsidRPr="0079100C">
        <w:rPr>
          <w:color w:val="auto"/>
          <w:szCs w:val="24"/>
        </w:rPr>
        <w:t>0% disability</w:t>
      </w:r>
      <w:r w:rsidR="00E866F8" w:rsidRPr="0079100C">
        <w:rPr>
          <w:color w:val="auto"/>
          <w:szCs w:val="24"/>
        </w:rPr>
        <w:t xml:space="preserve"> using the Veterans Affairs Schedule for Ratings Disabilities (VASRD) and applicable </w:t>
      </w:r>
      <w:r w:rsidR="00766483" w:rsidRPr="0079100C">
        <w:rPr>
          <w:color w:val="auto"/>
          <w:szCs w:val="24"/>
        </w:rPr>
        <w:t>Air Force</w:t>
      </w:r>
      <w:r w:rsidR="00E866F8" w:rsidRPr="0079100C">
        <w:rPr>
          <w:color w:val="auto"/>
          <w:szCs w:val="24"/>
        </w:rPr>
        <w:t xml:space="preserve"> and Department of Defense regulations.</w:t>
      </w:r>
    </w:p>
    <w:p w:rsidR="00923B25" w:rsidRPr="0079100C" w:rsidRDefault="008B5D31" w:rsidP="000D045F">
      <w:pPr>
        <w:tabs>
          <w:tab w:val="left" w:pos="288"/>
          <w:tab w:val="left" w:pos="4752"/>
        </w:tabs>
        <w:spacing w:line="240" w:lineRule="exact"/>
        <w:jc w:val="both"/>
        <w:rPr>
          <w:color w:val="auto"/>
        </w:rPr>
      </w:pPr>
      <w:r w:rsidRPr="0079100C">
        <w:rPr>
          <w:color w:val="auto"/>
          <w:u w:val="single"/>
        </w:rPr>
        <w:t>_______________________________________________________________</w:t>
      </w:r>
      <w:r w:rsidRPr="0079100C">
        <w:rPr>
          <w:color w:val="auto"/>
        </w:rPr>
        <w:t>_</w:t>
      </w:r>
    </w:p>
    <w:p w:rsidR="00923B25" w:rsidRPr="0079100C" w:rsidRDefault="00923B25" w:rsidP="000D045F">
      <w:pPr>
        <w:tabs>
          <w:tab w:val="left" w:pos="288"/>
          <w:tab w:val="left" w:pos="4752"/>
        </w:tabs>
        <w:spacing w:line="240" w:lineRule="exact"/>
        <w:jc w:val="both"/>
        <w:rPr>
          <w:color w:val="auto"/>
        </w:rPr>
      </w:pPr>
    </w:p>
    <w:p w:rsidR="00E866F8" w:rsidRPr="0079100C" w:rsidRDefault="001C181A" w:rsidP="000D045F">
      <w:pPr>
        <w:tabs>
          <w:tab w:val="left" w:pos="288"/>
          <w:tab w:val="left" w:pos="4752"/>
        </w:tabs>
        <w:spacing w:line="240" w:lineRule="exact"/>
        <w:jc w:val="both"/>
        <w:rPr>
          <w:color w:val="auto"/>
          <w:szCs w:val="24"/>
        </w:rPr>
      </w:pPr>
      <w:r w:rsidRPr="0079100C">
        <w:rPr>
          <w:color w:val="auto"/>
          <w:u w:val="single"/>
        </w:rPr>
        <w:t>CI CONTENTION</w:t>
      </w:r>
      <w:r w:rsidRPr="0079100C">
        <w:rPr>
          <w:color w:val="auto"/>
        </w:rPr>
        <w:t>:</w:t>
      </w:r>
      <w:r w:rsidR="00FB6E82" w:rsidRPr="0079100C">
        <w:rPr>
          <w:color w:val="auto"/>
        </w:rPr>
        <w:t xml:space="preserve">  </w:t>
      </w:r>
      <w:r w:rsidR="009C3F82" w:rsidRPr="0079100C">
        <w:rPr>
          <w:color w:val="auto"/>
          <w:szCs w:val="24"/>
        </w:rPr>
        <w:t>The CI</w:t>
      </w:r>
      <w:r w:rsidR="00E866F8" w:rsidRPr="0079100C">
        <w:rPr>
          <w:color w:val="auto"/>
          <w:szCs w:val="24"/>
        </w:rPr>
        <w:t xml:space="preserve"> </w:t>
      </w:r>
      <w:r w:rsidR="00766483" w:rsidRPr="0079100C">
        <w:rPr>
          <w:color w:val="auto"/>
          <w:szCs w:val="24"/>
        </w:rPr>
        <w:t>makes no contention.</w:t>
      </w:r>
    </w:p>
    <w:p w:rsidR="00A90D55" w:rsidRPr="0079100C" w:rsidRDefault="008B5D31" w:rsidP="000D045F">
      <w:pPr>
        <w:tabs>
          <w:tab w:val="left" w:pos="288"/>
          <w:tab w:val="left" w:pos="4752"/>
        </w:tabs>
        <w:spacing w:line="240" w:lineRule="exact"/>
        <w:jc w:val="both"/>
        <w:rPr>
          <w:color w:val="auto"/>
        </w:rPr>
      </w:pPr>
      <w:r w:rsidRPr="0079100C">
        <w:rPr>
          <w:color w:val="auto"/>
          <w:u w:val="single"/>
        </w:rPr>
        <w:t>_______________________________________________________________</w:t>
      </w:r>
      <w:r w:rsidRPr="0079100C">
        <w:rPr>
          <w:color w:val="auto"/>
        </w:rPr>
        <w:t>_</w:t>
      </w:r>
    </w:p>
    <w:p w:rsidR="001C181A" w:rsidRPr="0079100C" w:rsidRDefault="001C181A" w:rsidP="000D045F">
      <w:pPr>
        <w:tabs>
          <w:tab w:val="left" w:pos="288"/>
          <w:tab w:val="left" w:pos="4752"/>
        </w:tabs>
        <w:spacing w:line="240" w:lineRule="exact"/>
        <w:jc w:val="both"/>
        <w:rPr>
          <w:color w:val="auto"/>
        </w:rPr>
      </w:pPr>
    </w:p>
    <w:p w:rsidR="006C48CD" w:rsidRDefault="006C48CD" w:rsidP="000D045F">
      <w:pPr>
        <w:spacing w:line="240" w:lineRule="exact"/>
        <w:rPr>
          <w:color w:val="auto"/>
          <w:u w:val="single"/>
        </w:rPr>
      </w:pPr>
      <w:r>
        <w:rPr>
          <w:color w:val="auto"/>
          <w:u w:val="single"/>
        </w:rPr>
        <w:br w:type="page"/>
      </w:r>
    </w:p>
    <w:p w:rsidR="002338CA" w:rsidRPr="0079100C" w:rsidRDefault="00A90D55" w:rsidP="000D045F">
      <w:pPr>
        <w:tabs>
          <w:tab w:val="left" w:pos="288"/>
          <w:tab w:val="left" w:pos="4752"/>
        </w:tabs>
        <w:spacing w:line="240" w:lineRule="exact"/>
        <w:jc w:val="both"/>
        <w:rPr>
          <w:color w:val="auto"/>
        </w:rPr>
      </w:pPr>
      <w:r w:rsidRPr="0079100C">
        <w:rPr>
          <w:color w:val="auto"/>
          <w:u w:val="single"/>
        </w:rPr>
        <w:lastRenderedPageBreak/>
        <w:t>RATING COMPARISON</w:t>
      </w:r>
      <w:r w:rsidRPr="0079100C">
        <w:rPr>
          <w:color w:val="auto"/>
        </w:rPr>
        <w:t>:</w:t>
      </w:r>
    </w:p>
    <w:p w:rsidR="00DB6FBE" w:rsidRDefault="00DB6FBE" w:rsidP="000D045F">
      <w:pPr>
        <w:tabs>
          <w:tab w:val="left" w:pos="288"/>
          <w:tab w:val="left" w:pos="4752"/>
        </w:tabs>
        <w:spacing w:line="240" w:lineRule="exact"/>
        <w:jc w:val="both"/>
        <w:rPr>
          <w:rFonts w:ascii="Calibri" w:hAnsi="Calibri"/>
          <w:color w:val="000080"/>
        </w:rPr>
      </w:pPr>
    </w:p>
    <w:tbl>
      <w:tblPr>
        <w:tblStyle w:val="TableGrid"/>
        <w:tblW w:w="11070" w:type="dxa"/>
        <w:tblInd w:w="-612" w:type="dxa"/>
        <w:tblLayout w:type="fixed"/>
        <w:tblLook w:val="04A0"/>
      </w:tblPr>
      <w:tblGrid>
        <w:gridCol w:w="2340"/>
        <w:gridCol w:w="900"/>
        <w:gridCol w:w="810"/>
        <w:gridCol w:w="1080"/>
        <w:gridCol w:w="2250"/>
        <w:gridCol w:w="810"/>
        <w:gridCol w:w="810"/>
        <w:gridCol w:w="1080"/>
        <w:gridCol w:w="990"/>
      </w:tblGrid>
      <w:tr w:rsidR="00DA3ED0" w:rsidRPr="00473D5C" w:rsidTr="005E2334">
        <w:trPr>
          <w:trHeight w:val="233"/>
        </w:trPr>
        <w:tc>
          <w:tcPr>
            <w:tcW w:w="513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473D5C" w:rsidRDefault="00DA3ED0" w:rsidP="000D045F">
            <w:pPr>
              <w:pStyle w:val="ListParagraph"/>
              <w:spacing w:after="0" w:line="240" w:lineRule="exact"/>
              <w:ind w:left="0"/>
              <w:jc w:val="center"/>
              <w:rPr>
                <w:rFonts w:cs="Times New Roman"/>
                <w:b/>
                <w:sz w:val="20"/>
                <w:szCs w:val="20"/>
              </w:rPr>
            </w:pPr>
            <w:r w:rsidRPr="00473D5C">
              <w:rPr>
                <w:rFonts w:cs="Times New Roman"/>
                <w:b/>
                <w:sz w:val="20"/>
                <w:szCs w:val="20"/>
              </w:rPr>
              <w:t>Service PEB</w:t>
            </w:r>
            <w:r w:rsidR="001F68DF">
              <w:rPr>
                <w:rFonts w:cs="Times New Roman"/>
                <w:b/>
                <w:sz w:val="20"/>
                <w:szCs w:val="20"/>
              </w:rPr>
              <w:t xml:space="preserve"> </w:t>
            </w:r>
            <w:r w:rsidR="001F68DF" w:rsidRPr="00B33101">
              <w:rPr>
                <w:rFonts w:cs="Times New Roman"/>
                <w:b/>
                <w:sz w:val="20"/>
                <w:szCs w:val="20"/>
                <w:highlight w:val="yellow"/>
              </w:rPr>
              <w:t xml:space="preserve"> </w:t>
            </w:r>
          </w:p>
        </w:tc>
        <w:tc>
          <w:tcPr>
            <w:tcW w:w="594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0D045F">
            <w:pPr>
              <w:pStyle w:val="ListParagraph"/>
              <w:spacing w:after="0" w:line="240" w:lineRule="exact"/>
              <w:ind w:left="0"/>
              <w:jc w:val="center"/>
              <w:rPr>
                <w:rFonts w:cs="Times New Roman"/>
                <w:b/>
                <w:sz w:val="20"/>
                <w:szCs w:val="20"/>
              </w:rPr>
            </w:pPr>
            <w:r w:rsidRPr="00473D5C">
              <w:rPr>
                <w:rFonts w:cs="Times New Roman"/>
                <w:b/>
                <w:sz w:val="20"/>
                <w:szCs w:val="20"/>
              </w:rPr>
              <w:t>VA (</w:t>
            </w:r>
            <w:r w:rsidR="00766483">
              <w:rPr>
                <w:rFonts w:cs="Times New Roman"/>
                <w:b/>
                <w:sz w:val="20"/>
                <w:szCs w:val="20"/>
              </w:rPr>
              <w:t>3</w:t>
            </w:r>
            <w:r w:rsidRPr="00473D5C">
              <w:rPr>
                <w:rFonts w:cs="Times New Roman"/>
                <w:b/>
                <w:sz w:val="20"/>
                <w:szCs w:val="20"/>
              </w:rPr>
              <w:t xml:space="preserve"> Mo. after Separation)</w:t>
            </w:r>
          </w:p>
        </w:tc>
      </w:tr>
      <w:tr w:rsidR="00902CF7" w:rsidRPr="009062E1" w:rsidTr="005E2334">
        <w:trPr>
          <w:trHeight w:val="233"/>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0D045F">
            <w:pPr>
              <w:pStyle w:val="ListParagraph"/>
              <w:spacing w:after="0" w:line="240" w:lineRule="exact"/>
              <w:ind w:left="0"/>
              <w:jc w:val="center"/>
              <w:rPr>
                <w:rFonts w:cs="Times New Roman"/>
                <w:b/>
                <w:sz w:val="20"/>
                <w:szCs w:val="20"/>
              </w:rPr>
            </w:pPr>
            <w:r w:rsidRPr="00473D5C">
              <w:rPr>
                <w:rFonts w:cs="Times New Roman"/>
                <w:b/>
                <w:sz w:val="20"/>
                <w:szCs w:val="20"/>
              </w:rPr>
              <w:t>Condition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0D045F">
            <w:pPr>
              <w:pStyle w:val="ListParagraph"/>
              <w:spacing w:after="0" w:line="240" w:lineRule="exact"/>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0D045F">
            <w:pPr>
              <w:pStyle w:val="ListParagraph"/>
              <w:spacing w:after="0" w:line="240" w:lineRule="exact"/>
              <w:ind w:left="0"/>
              <w:jc w:val="center"/>
              <w:rPr>
                <w:rFonts w:cs="Times New Roman"/>
                <w:b/>
                <w:sz w:val="20"/>
                <w:szCs w:val="20"/>
              </w:rPr>
            </w:pPr>
            <w:r w:rsidRPr="00473D5C">
              <w:rPr>
                <w:rFonts w:cs="Times New Roman"/>
                <w:b/>
                <w:sz w:val="20"/>
                <w:szCs w:val="20"/>
              </w:rPr>
              <w:t>Rating</w:t>
            </w: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473D5C" w:rsidRDefault="00DA3ED0" w:rsidP="000D045F">
            <w:pPr>
              <w:pStyle w:val="ListParagraph"/>
              <w:spacing w:after="0" w:line="240" w:lineRule="exact"/>
              <w:ind w:left="0"/>
              <w:jc w:val="center"/>
              <w:rPr>
                <w:rFonts w:cs="Times New Roman"/>
                <w:b/>
                <w:sz w:val="20"/>
                <w:szCs w:val="20"/>
              </w:rPr>
            </w:pPr>
            <w:r w:rsidRPr="009062E1">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0D045F">
            <w:pPr>
              <w:pStyle w:val="ListParagraph"/>
              <w:spacing w:after="0" w:line="240" w:lineRule="exact"/>
              <w:ind w:left="0"/>
              <w:jc w:val="center"/>
              <w:rPr>
                <w:rFonts w:cs="Times New Roman"/>
                <w:b/>
                <w:sz w:val="20"/>
                <w:szCs w:val="20"/>
              </w:rPr>
            </w:pPr>
            <w:r w:rsidRPr="00473D5C">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0D045F">
            <w:pPr>
              <w:pStyle w:val="ListParagraph"/>
              <w:spacing w:after="0" w:line="240" w:lineRule="exact"/>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0D045F">
            <w:pPr>
              <w:pStyle w:val="ListParagraph"/>
              <w:spacing w:after="0" w:line="240" w:lineRule="exact"/>
              <w:ind w:left="0"/>
              <w:jc w:val="center"/>
              <w:rPr>
                <w:rFonts w:cs="Times New Roman"/>
                <w:b/>
                <w:sz w:val="20"/>
                <w:szCs w:val="20"/>
              </w:rPr>
            </w:pPr>
            <w:r w:rsidRPr="00473D5C">
              <w:rPr>
                <w:rFonts w:cs="Times New Roman"/>
                <w:b/>
                <w:sz w:val="20"/>
                <w:szCs w:val="20"/>
              </w:rPr>
              <w:t>Rating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0D045F">
            <w:pPr>
              <w:pStyle w:val="ListParagraph"/>
              <w:spacing w:after="0" w:line="240" w:lineRule="exact"/>
              <w:ind w:left="0"/>
              <w:jc w:val="center"/>
              <w:rPr>
                <w:rFonts w:cs="Times New Roman"/>
                <w:b/>
                <w:sz w:val="20"/>
                <w:szCs w:val="20"/>
              </w:rPr>
            </w:pPr>
            <w:r w:rsidRPr="00473D5C">
              <w:rPr>
                <w:rFonts w:cs="Times New Roman"/>
                <w:b/>
                <w:sz w:val="20"/>
                <w:szCs w:val="20"/>
              </w:rPr>
              <w:t>Exam</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9062E1" w:rsidRDefault="00DA3ED0" w:rsidP="000D045F">
            <w:pPr>
              <w:pStyle w:val="ListParagraph"/>
              <w:spacing w:after="0" w:line="240" w:lineRule="exact"/>
              <w:ind w:left="0"/>
              <w:jc w:val="center"/>
              <w:rPr>
                <w:rFonts w:cs="Times New Roman"/>
                <w:b/>
                <w:sz w:val="20"/>
                <w:szCs w:val="20"/>
              </w:rPr>
            </w:pPr>
            <w:r w:rsidRPr="009062E1">
              <w:rPr>
                <w:rFonts w:cs="Times New Roman"/>
                <w:b/>
                <w:sz w:val="20"/>
                <w:szCs w:val="20"/>
              </w:rPr>
              <w:t>Effective</w:t>
            </w:r>
          </w:p>
        </w:tc>
      </w:tr>
      <w:tr w:rsidR="00902CF7" w:rsidRPr="00473D5C" w:rsidTr="005E2334">
        <w:trPr>
          <w:trHeight w:val="670"/>
        </w:trPr>
        <w:tc>
          <w:tcPr>
            <w:tcW w:w="2340" w:type="dxa"/>
            <w:vMerge w:val="restart"/>
            <w:tcBorders>
              <w:top w:val="single" w:sz="4" w:space="0" w:color="000000" w:themeColor="text1"/>
              <w:left w:val="single" w:sz="4" w:space="0" w:color="000000" w:themeColor="text1"/>
              <w:right w:val="single" w:sz="4" w:space="0" w:color="000000" w:themeColor="text1"/>
            </w:tcBorders>
            <w:hideMark/>
          </w:tcPr>
          <w:p w:rsidR="00587C3C" w:rsidRPr="00766483" w:rsidRDefault="00587C3C" w:rsidP="000D045F">
            <w:pPr>
              <w:pStyle w:val="ListParagraph"/>
              <w:spacing w:after="0" w:line="240" w:lineRule="exact"/>
              <w:ind w:left="0"/>
              <w:rPr>
                <w:rFonts w:cs="Times New Roman"/>
                <w:sz w:val="18"/>
                <w:szCs w:val="18"/>
              </w:rPr>
            </w:pPr>
            <w:r>
              <w:rPr>
                <w:rFonts w:cs="Times New Roman"/>
                <w:sz w:val="18"/>
                <w:szCs w:val="18"/>
              </w:rPr>
              <w:t>Significant Vertigo, vestibular nerve branch injury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C3C" w:rsidRPr="00473D5C" w:rsidRDefault="00587C3C" w:rsidP="000D045F">
            <w:pPr>
              <w:pStyle w:val="ListParagraph"/>
              <w:spacing w:after="0" w:line="240" w:lineRule="exact"/>
              <w:ind w:left="0"/>
              <w:jc w:val="center"/>
              <w:rPr>
                <w:rFonts w:cs="Times New Roman"/>
                <w:sz w:val="18"/>
                <w:szCs w:val="18"/>
              </w:rPr>
            </w:pPr>
            <w:r>
              <w:rPr>
                <w:rFonts w:cs="Times New Roman"/>
                <w:sz w:val="18"/>
                <w:szCs w:val="18"/>
              </w:rPr>
              <w:t>6204</w:t>
            </w:r>
          </w:p>
        </w:tc>
        <w:tc>
          <w:tcPr>
            <w:tcW w:w="810" w:type="dxa"/>
            <w:tcBorders>
              <w:top w:val="single" w:sz="4" w:space="0" w:color="000000" w:themeColor="text1"/>
              <w:left w:val="single" w:sz="4" w:space="0" w:color="000000" w:themeColor="text1"/>
              <w:right w:val="single" w:sz="4" w:space="0" w:color="000000" w:themeColor="text1"/>
            </w:tcBorders>
            <w:hideMark/>
          </w:tcPr>
          <w:p w:rsidR="00587C3C" w:rsidRDefault="00587C3C" w:rsidP="000D045F">
            <w:pPr>
              <w:pStyle w:val="ListParagraph"/>
              <w:spacing w:after="0" w:line="240" w:lineRule="exact"/>
              <w:ind w:left="0"/>
              <w:jc w:val="center"/>
              <w:rPr>
                <w:rFonts w:cs="Times New Roman"/>
                <w:sz w:val="18"/>
                <w:szCs w:val="18"/>
              </w:rPr>
            </w:pPr>
            <w:r>
              <w:rPr>
                <w:rFonts w:cs="Times New Roman"/>
                <w:sz w:val="18"/>
                <w:szCs w:val="18"/>
              </w:rPr>
              <w:t>30%</w:t>
            </w:r>
          </w:p>
          <w:p w:rsidR="00587C3C" w:rsidRDefault="00587C3C" w:rsidP="000D045F">
            <w:pPr>
              <w:pStyle w:val="ListParagraph"/>
              <w:spacing w:after="0" w:line="240" w:lineRule="exact"/>
              <w:ind w:left="0"/>
              <w:jc w:val="center"/>
              <w:rPr>
                <w:rFonts w:cs="Times New Roman"/>
                <w:sz w:val="18"/>
                <w:szCs w:val="18"/>
              </w:rPr>
            </w:pPr>
          </w:p>
          <w:p w:rsidR="00587C3C" w:rsidRPr="00473D5C" w:rsidRDefault="00587C3C" w:rsidP="000D045F">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right w:val="thinThickThinSmallGap" w:sz="24" w:space="0" w:color="000000" w:themeColor="text1"/>
            </w:tcBorders>
            <w:hideMark/>
          </w:tcPr>
          <w:p w:rsidR="00587C3C" w:rsidRDefault="00587C3C" w:rsidP="000D045F">
            <w:pPr>
              <w:pStyle w:val="ListParagraph"/>
              <w:spacing w:after="0" w:line="240" w:lineRule="exact"/>
              <w:ind w:left="0"/>
              <w:jc w:val="center"/>
              <w:rPr>
                <w:rFonts w:cs="Times New Roman"/>
                <w:sz w:val="18"/>
                <w:szCs w:val="18"/>
              </w:rPr>
            </w:pPr>
            <w:r>
              <w:rPr>
                <w:rFonts w:cs="Times New Roman"/>
                <w:sz w:val="18"/>
                <w:szCs w:val="18"/>
              </w:rPr>
              <w:t>20061127</w:t>
            </w:r>
          </w:p>
          <w:p w:rsidR="00587C3C" w:rsidRDefault="00587C3C" w:rsidP="000D045F">
            <w:pPr>
              <w:pStyle w:val="ListParagraph"/>
              <w:spacing w:after="0" w:line="240" w:lineRule="exact"/>
              <w:ind w:left="0"/>
              <w:jc w:val="center"/>
              <w:rPr>
                <w:rFonts w:cs="Times New Roman"/>
                <w:sz w:val="18"/>
                <w:szCs w:val="18"/>
              </w:rPr>
            </w:pPr>
          </w:p>
          <w:p w:rsidR="00587C3C" w:rsidRPr="00473D5C" w:rsidRDefault="00587C3C" w:rsidP="000D045F">
            <w:pPr>
              <w:pStyle w:val="ListParagraph"/>
              <w:spacing w:after="0" w:line="240" w:lineRule="exact"/>
              <w:ind w:left="0"/>
              <w:jc w:val="center"/>
              <w:rPr>
                <w:rFonts w:cs="Times New Roman"/>
                <w:sz w:val="18"/>
                <w:szCs w:val="18"/>
              </w:rPr>
            </w:pPr>
          </w:p>
        </w:tc>
        <w:tc>
          <w:tcPr>
            <w:tcW w:w="2250" w:type="dxa"/>
            <w:vMerge w:val="restart"/>
            <w:tcBorders>
              <w:top w:val="single" w:sz="4" w:space="0" w:color="000000" w:themeColor="text1"/>
              <w:left w:val="thinThickThinSmallGap" w:sz="24" w:space="0" w:color="000000" w:themeColor="text1"/>
              <w:right w:val="single" w:sz="4" w:space="0" w:color="000000" w:themeColor="text1"/>
            </w:tcBorders>
            <w:hideMark/>
          </w:tcPr>
          <w:p w:rsidR="00587C3C" w:rsidRPr="00473D5C" w:rsidRDefault="00587C3C" w:rsidP="000D045F">
            <w:pPr>
              <w:pStyle w:val="ListParagraph"/>
              <w:spacing w:after="0" w:line="240" w:lineRule="exact"/>
              <w:ind w:left="0"/>
              <w:rPr>
                <w:rFonts w:cs="Times New Roman"/>
                <w:sz w:val="18"/>
                <w:szCs w:val="18"/>
              </w:rPr>
            </w:pPr>
            <w:r>
              <w:rPr>
                <w:rFonts w:cs="Times New Roman"/>
                <w:sz w:val="18"/>
                <w:szCs w:val="18"/>
              </w:rPr>
              <w:t>Vertigo</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587C3C" w:rsidRPr="00473D5C" w:rsidRDefault="00587C3C" w:rsidP="000D045F">
            <w:pPr>
              <w:pStyle w:val="ListParagraph"/>
              <w:spacing w:after="0" w:line="240" w:lineRule="exact"/>
              <w:ind w:left="0"/>
              <w:jc w:val="center"/>
              <w:rPr>
                <w:rFonts w:cs="Times New Roman"/>
                <w:sz w:val="18"/>
                <w:szCs w:val="18"/>
              </w:rPr>
            </w:pPr>
            <w:r>
              <w:rPr>
                <w:rFonts w:cs="Times New Roman"/>
                <w:sz w:val="18"/>
                <w:szCs w:val="18"/>
              </w:rPr>
              <w:t>6204</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587C3C" w:rsidRPr="00473D5C" w:rsidRDefault="00587C3C" w:rsidP="000D045F">
            <w:pPr>
              <w:pStyle w:val="ListParagraph"/>
              <w:spacing w:after="0" w:line="240" w:lineRule="exact"/>
              <w:ind w:left="0"/>
              <w:jc w:val="center"/>
              <w:rPr>
                <w:rFonts w:cs="Times New Roman"/>
                <w:sz w:val="18"/>
                <w:szCs w:val="18"/>
              </w:rPr>
            </w:pPr>
            <w:r>
              <w:rPr>
                <w:rFonts w:cs="Times New Roman"/>
                <w:sz w:val="18"/>
                <w:szCs w:val="18"/>
              </w:rPr>
              <w:t>10%</w:t>
            </w:r>
          </w:p>
        </w:tc>
        <w:tc>
          <w:tcPr>
            <w:tcW w:w="1080" w:type="dxa"/>
            <w:vMerge w:val="restart"/>
            <w:tcBorders>
              <w:top w:val="single" w:sz="4" w:space="0" w:color="000000" w:themeColor="text1"/>
              <w:left w:val="single" w:sz="4" w:space="0" w:color="000000" w:themeColor="text1"/>
              <w:right w:val="single" w:sz="4" w:space="0" w:color="000000" w:themeColor="text1"/>
            </w:tcBorders>
            <w:hideMark/>
          </w:tcPr>
          <w:p w:rsidR="00587C3C" w:rsidRPr="00473D5C" w:rsidRDefault="00EB52EA" w:rsidP="000D045F">
            <w:pPr>
              <w:pStyle w:val="ListParagraph"/>
              <w:spacing w:after="0" w:line="240" w:lineRule="exact"/>
              <w:ind w:left="0"/>
              <w:jc w:val="center"/>
              <w:rPr>
                <w:rFonts w:cs="Times New Roman"/>
                <w:sz w:val="18"/>
                <w:szCs w:val="18"/>
              </w:rPr>
            </w:pPr>
            <w:r>
              <w:rPr>
                <w:rFonts w:cs="Times New Roman"/>
                <w:sz w:val="18"/>
                <w:szCs w:val="18"/>
              </w:rPr>
              <w:t>20070323</w:t>
            </w:r>
          </w:p>
        </w:tc>
        <w:tc>
          <w:tcPr>
            <w:tcW w:w="990" w:type="dxa"/>
            <w:vMerge w:val="restart"/>
            <w:tcBorders>
              <w:top w:val="single" w:sz="4" w:space="0" w:color="000000" w:themeColor="text1"/>
              <w:left w:val="single" w:sz="4" w:space="0" w:color="000000" w:themeColor="text1"/>
              <w:right w:val="single" w:sz="4" w:space="0" w:color="000000" w:themeColor="text1"/>
            </w:tcBorders>
            <w:hideMark/>
          </w:tcPr>
          <w:p w:rsidR="00587C3C" w:rsidRPr="00473D5C" w:rsidRDefault="00587C3C" w:rsidP="000D045F">
            <w:pPr>
              <w:pStyle w:val="ListParagraph"/>
              <w:spacing w:after="0" w:line="240" w:lineRule="exact"/>
              <w:ind w:left="0"/>
              <w:jc w:val="center"/>
              <w:rPr>
                <w:rFonts w:cs="Times New Roman"/>
                <w:sz w:val="18"/>
                <w:szCs w:val="18"/>
              </w:rPr>
            </w:pPr>
            <w:r>
              <w:rPr>
                <w:rFonts w:cs="Times New Roman"/>
                <w:sz w:val="18"/>
                <w:szCs w:val="18"/>
              </w:rPr>
              <w:t>20070109</w:t>
            </w:r>
          </w:p>
        </w:tc>
      </w:tr>
      <w:tr w:rsidR="00587C3C" w:rsidRPr="00473D5C" w:rsidTr="005E2334">
        <w:trPr>
          <w:trHeight w:val="670"/>
        </w:trPr>
        <w:tc>
          <w:tcPr>
            <w:tcW w:w="2340" w:type="dxa"/>
            <w:vMerge/>
            <w:tcBorders>
              <w:left w:val="single" w:sz="4" w:space="0" w:color="000000" w:themeColor="text1"/>
              <w:bottom w:val="single" w:sz="4" w:space="0" w:color="000000" w:themeColor="text1"/>
              <w:right w:val="single" w:sz="4" w:space="0" w:color="000000" w:themeColor="text1"/>
            </w:tcBorders>
            <w:hideMark/>
          </w:tcPr>
          <w:p w:rsidR="00587C3C" w:rsidRDefault="00587C3C" w:rsidP="000D045F">
            <w:pPr>
              <w:pStyle w:val="ListParagraph"/>
              <w:spacing w:after="0" w:line="240" w:lineRule="exact"/>
              <w:ind w:left="0"/>
              <w:rPr>
                <w:rFonts w:cs="Times New Roman"/>
                <w:sz w:val="18"/>
                <w:szCs w:val="18"/>
              </w:rPr>
            </w:pPr>
          </w:p>
        </w:tc>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C3C" w:rsidRDefault="00587C3C" w:rsidP="000D045F">
            <w:pPr>
              <w:pStyle w:val="ListParagraph"/>
              <w:spacing w:after="0" w:line="240" w:lineRule="exact"/>
              <w:ind w:left="0"/>
              <w:jc w:val="center"/>
              <w:rPr>
                <w:rFonts w:cs="Times New Roman"/>
                <w:sz w:val="18"/>
                <w:szCs w:val="18"/>
              </w:rPr>
            </w:pPr>
            <w:r>
              <w:rPr>
                <w:rFonts w:cs="Times New Roman"/>
                <w:sz w:val="18"/>
                <w:szCs w:val="18"/>
              </w:rPr>
              <w:t>Not addressed by PEB</w:t>
            </w:r>
          </w:p>
        </w:tc>
        <w:tc>
          <w:tcPr>
            <w:tcW w:w="1080" w:type="dxa"/>
            <w:tcBorders>
              <w:left w:val="single" w:sz="4" w:space="0" w:color="000000" w:themeColor="text1"/>
              <w:bottom w:val="single" w:sz="4" w:space="0" w:color="000000" w:themeColor="text1"/>
              <w:right w:val="thinThickThinSmallGap" w:sz="24" w:space="0" w:color="000000" w:themeColor="text1"/>
            </w:tcBorders>
            <w:hideMark/>
          </w:tcPr>
          <w:p w:rsidR="00587C3C" w:rsidRDefault="00587C3C" w:rsidP="000D045F">
            <w:pPr>
              <w:pStyle w:val="ListParagraph"/>
              <w:spacing w:after="0" w:line="240" w:lineRule="exact"/>
              <w:ind w:left="0"/>
              <w:jc w:val="center"/>
              <w:rPr>
                <w:rFonts w:cs="Times New Roman"/>
                <w:sz w:val="18"/>
                <w:szCs w:val="18"/>
              </w:rPr>
            </w:pPr>
            <w:r>
              <w:rPr>
                <w:rFonts w:cs="Times New Roman"/>
                <w:sz w:val="18"/>
                <w:szCs w:val="18"/>
              </w:rPr>
              <w:t>20080812</w:t>
            </w:r>
          </w:p>
        </w:tc>
        <w:tc>
          <w:tcPr>
            <w:tcW w:w="2250" w:type="dxa"/>
            <w:vMerge/>
            <w:tcBorders>
              <w:left w:val="thinThickThinSmallGap" w:sz="24" w:space="0" w:color="000000" w:themeColor="text1"/>
              <w:bottom w:val="single" w:sz="4" w:space="0" w:color="000000" w:themeColor="text1"/>
              <w:right w:val="single" w:sz="4" w:space="0" w:color="000000" w:themeColor="text1"/>
            </w:tcBorders>
            <w:hideMark/>
          </w:tcPr>
          <w:p w:rsidR="00587C3C" w:rsidRDefault="00587C3C" w:rsidP="000D045F">
            <w:pPr>
              <w:pStyle w:val="ListParagraph"/>
              <w:spacing w:after="0" w:line="240" w:lineRule="exact"/>
              <w:ind w:left="0"/>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587C3C" w:rsidRDefault="00587C3C" w:rsidP="000D045F">
            <w:pPr>
              <w:pStyle w:val="ListParagraph"/>
              <w:spacing w:after="0" w:line="240" w:lineRule="exact"/>
              <w:ind w:left="0"/>
              <w:jc w:val="center"/>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587C3C" w:rsidRDefault="00587C3C" w:rsidP="000D045F">
            <w:pPr>
              <w:pStyle w:val="ListParagraph"/>
              <w:spacing w:after="0" w:line="240" w:lineRule="exact"/>
              <w:ind w:left="0"/>
              <w:jc w:val="center"/>
              <w:rPr>
                <w:rFonts w:cs="Times New Roman"/>
                <w:sz w:val="18"/>
                <w:szCs w:val="18"/>
              </w:rPr>
            </w:pPr>
          </w:p>
        </w:tc>
        <w:tc>
          <w:tcPr>
            <w:tcW w:w="1080" w:type="dxa"/>
            <w:vMerge/>
            <w:tcBorders>
              <w:left w:val="single" w:sz="4" w:space="0" w:color="000000" w:themeColor="text1"/>
              <w:bottom w:val="single" w:sz="4" w:space="0" w:color="000000" w:themeColor="text1"/>
              <w:right w:val="single" w:sz="4" w:space="0" w:color="000000" w:themeColor="text1"/>
            </w:tcBorders>
            <w:hideMark/>
          </w:tcPr>
          <w:p w:rsidR="00587C3C" w:rsidRDefault="00587C3C" w:rsidP="000D045F">
            <w:pPr>
              <w:pStyle w:val="ListParagraph"/>
              <w:spacing w:after="0" w:line="240" w:lineRule="exact"/>
              <w:ind w:left="0"/>
              <w:jc w:val="center"/>
              <w:rPr>
                <w:rFonts w:cs="Times New Roman"/>
                <w:sz w:val="18"/>
                <w:szCs w:val="18"/>
              </w:rPr>
            </w:pPr>
          </w:p>
        </w:tc>
        <w:tc>
          <w:tcPr>
            <w:tcW w:w="990" w:type="dxa"/>
            <w:vMerge/>
            <w:tcBorders>
              <w:left w:val="single" w:sz="4" w:space="0" w:color="000000" w:themeColor="text1"/>
              <w:bottom w:val="single" w:sz="4" w:space="0" w:color="000000" w:themeColor="text1"/>
              <w:right w:val="single" w:sz="4" w:space="0" w:color="000000" w:themeColor="text1"/>
            </w:tcBorders>
            <w:hideMark/>
          </w:tcPr>
          <w:p w:rsidR="00587C3C" w:rsidRDefault="00587C3C" w:rsidP="000D045F">
            <w:pPr>
              <w:pStyle w:val="ListParagraph"/>
              <w:spacing w:after="0" w:line="240" w:lineRule="exact"/>
              <w:ind w:left="0"/>
              <w:jc w:val="center"/>
              <w:rPr>
                <w:rFonts w:cs="Times New Roman"/>
                <w:sz w:val="18"/>
                <w:szCs w:val="18"/>
              </w:rPr>
            </w:pPr>
          </w:p>
        </w:tc>
      </w:tr>
      <w:tr w:rsidR="00587C3C" w:rsidRPr="00473D5C" w:rsidTr="005E2334">
        <w:trPr>
          <w:trHeight w:val="536"/>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C3C" w:rsidRPr="00766483" w:rsidRDefault="00587C3C" w:rsidP="000D045F">
            <w:pPr>
              <w:pStyle w:val="ListParagraph"/>
              <w:spacing w:after="0" w:line="240" w:lineRule="exact"/>
              <w:ind w:left="0"/>
              <w:rPr>
                <w:rFonts w:cs="Times New Roman"/>
                <w:sz w:val="18"/>
                <w:szCs w:val="18"/>
              </w:rPr>
            </w:pPr>
            <w:r w:rsidRPr="00766483">
              <w:rPr>
                <w:sz w:val="18"/>
                <w:szCs w:val="18"/>
              </w:rPr>
              <w:t xml:space="preserve">Deafness Left Ear </w:t>
            </w:r>
          </w:p>
        </w:tc>
        <w:tc>
          <w:tcPr>
            <w:tcW w:w="900" w:type="dxa"/>
            <w:tcBorders>
              <w:top w:val="single" w:sz="4" w:space="0" w:color="000000" w:themeColor="text1"/>
              <w:left w:val="single" w:sz="4" w:space="0" w:color="000000" w:themeColor="text1"/>
              <w:right w:val="single" w:sz="4" w:space="0" w:color="000000" w:themeColor="text1"/>
            </w:tcBorders>
            <w:hideMark/>
          </w:tcPr>
          <w:p w:rsidR="00587C3C" w:rsidRPr="00473D5C" w:rsidRDefault="00587C3C" w:rsidP="000D045F">
            <w:pPr>
              <w:pStyle w:val="ListParagraph"/>
              <w:spacing w:after="0" w:line="240" w:lineRule="exact"/>
              <w:ind w:left="0"/>
              <w:jc w:val="center"/>
              <w:rPr>
                <w:rFonts w:cs="Times New Roman"/>
                <w:sz w:val="18"/>
                <w:szCs w:val="18"/>
              </w:rPr>
            </w:pPr>
            <w:r>
              <w:rPr>
                <w:rFonts w:cs="Times New Roman"/>
                <w:sz w:val="18"/>
                <w:szCs w:val="18"/>
              </w:rPr>
              <w:t>6100</w:t>
            </w:r>
          </w:p>
        </w:tc>
        <w:tc>
          <w:tcPr>
            <w:tcW w:w="810" w:type="dxa"/>
            <w:tcBorders>
              <w:top w:val="single" w:sz="4" w:space="0" w:color="000000" w:themeColor="text1"/>
              <w:left w:val="single" w:sz="4" w:space="0" w:color="000000" w:themeColor="text1"/>
              <w:right w:val="single" w:sz="4" w:space="0" w:color="000000" w:themeColor="text1"/>
            </w:tcBorders>
            <w:hideMark/>
          </w:tcPr>
          <w:p w:rsidR="00587C3C" w:rsidRPr="00473D5C" w:rsidRDefault="00587C3C" w:rsidP="000D045F">
            <w:pPr>
              <w:pStyle w:val="ListParagraph"/>
              <w:spacing w:after="0" w:line="240" w:lineRule="exact"/>
              <w:ind w:left="0"/>
              <w:jc w:val="center"/>
              <w:rPr>
                <w:rFonts w:cs="Times New Roman"/>
                <w:sz w:val="18"/>
                <w:szCs w:val="18"/>
              </w:rPr>
            </w:pPr>
            <w:r>
              <w:rPr>
                <w:rFonts w:cs="Times New Roman"/>
                <w:sz w:val="18"/>
                <w:szCs w:val="18"/>
              </w:rPr>
              <w:t>10%</w:t>
            </w:r>
          </w:p>
        </w:tc>
        <w:tc>
          <w:tcPr>
            <w:tcW w:w="1080" w:type="dxa"/>
            <w:tcBorders>
              <w:top w:val="single" w:sz="4" w:space="0" w:color="000000" w:themeColor="text1"/>
              <w:left w:val="single" w:sz="4" w:space="0" w:color="000000" w:themeColor="text1"/>
              <w:right w:val="thinThickThinSmallGap" w:sz="24" w:space="0" w:color="000000" w:themeColor="text1"/>
            </w:tcBorders>
            <w:hideMark/>
          </w:tcPr>
          <w:p w:rsidR="00587C3C" w:rsidRPr="00473D5C" w:rsidRDefault="00587C3C" w:rsidP="000D045F">
            <w:pPr>
              <w:pStyle w:val="ListParagraph"/>
              <w:spacing w:after="0" w:line="240" w:lineRule="exact"/>
              <w:ind w:left="0"/>
              <w:jc w:val="center"/>
              <w:rPr>
                <w:rFonts w:cs="Times New Roman"/>
                <w:sz w:val="18"/>
                <w:szCs w:val="18"/>
              </w:rPr>
            </w:pPr>
            <w:r>
              <w:rPr>
                <w:rFonts w:cs="Times New Roman"/>
                <w:sz w:val="18"/>
                <w:szCs w:val="18"/>
              </w:rPr>
              <w:t>20061127</w:t>
            </w:r>
          </w:p>
        </w:tc>
        <w:tc>
          <w:tcPr>
            <w:tcW w:w="2250" w:type="dxa"/>
            <w:vMerge w:val="restart"/>
            <w:tcBorders>
              <w:top w:val="single" w:sz="4" w:space="0" w:color="000000" w:themeColor="text1"/>
              <w:left w:val="thinThickThinSmallGap" w:sz="24" w:space="0" w:color="000000" w:themeColor="text1"/>
              <w:right w:val="single" w:sz="4" w:space="0" w:color="000000" w:themeColor="text1"/>
            </w:tcBorders>
            <w:hideMark/>
          </w:tcPr>
          <w:p w:rsidR="00587C3C" w:rsidRDefault="00587C3C" w:rsidP="000D045F">
            <w:pPr>
              <w:pStyle w:val="ListParagraph"/>
              <w:spacing w:after="0" w:line="240" w:lineRule="exact"/>
              <w:ind w:left="0"/>
              <w:rPr>
                <w:rFonts w:cs="Times New Roman"/>
                <w:sz w:val="18"/>
                <w:szCs w:val="18"/>
              </w:rPr>
            </w:pPr>
            <w:r>
              <w:rPr>
                <w:rFonts w:cs="Times New Roman"/>
                <w:sz w:val="18"/>
                <w:szCs w:val="18"/>
              </w:rPr>
              <w:t>Hearing Loss, left Ear</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587C3C" w:rsidRDefault="00587C3C" w:rsidP="000D045F">
            <w:pPr>
              <w:pStyle w:val="ListParagraph"/>
              <w:spacing w:after="0" w:line="240" w:lineRule="exact"/>
              <w:ind w:left="0"/>
              <w:jc w:val="center"/>
              <w:rPr>
                <w:rFonts w:cs="Times New Roman"/>
                <w:sz w:val="18"/>
                <w:szCs w:val="18"/>
              </w:rPr>
            </w:pPr>
            <w:r>
              <w:rPr>
                <w:rFonts w:cs="Times New Roman"/>
                <w:sz w:val="18"/>
                <w:szCs w:val="18"/>
              </w:rPr>
              <w:t>6100</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587C3C" w:rsidRDefault="00587C3C" w:rsidP="000D045F">
            <w:pPr>
              <w:pStyle w:val="ListParagraph"/>
              <w:spacing w:after="0" w:line="240" w:lineRule="exact"/>
              <w:ind w:left="0"/>
              <w:jc w:val="center"/>
              <w:rPr>
                <w:rFonts w:cs="Times New Roman"/>
                <w:sz w:val="18"/>
                <w:szCs w:val="18"/>
              </w:rPr>
            </w:pPr>
            <w:r>
              <w:rPr>
                <w:rFonts w:cs="Times New Roman"/>
                <w:sz w:val="18"/>
                <w:szCs w:val="18"/>
              </w:rPr>
              <w:t>10%</w:t>
            </w:r>
          </w:p>
        </w:tc>
        <w:tc>
          <w:tcPr>
            <w:tcW w:w="1080" w:type="dxa"/>
            <w:vMerge w:val="restart"/>
            <w:tcBorders>
              <w:top w:val="single" w:sz="4" w:space="0" w:color="000000" w:themeColor="text1"/>
              <w:left w:val="single" w:sz="4" w:space="0" w:color="000000" w:themeColor="text1"/>
              <w:right w:val="single" w:sz="4" w:space="0" w:color="000000" w:themeColor="text1"/>
            </w:tcBorders>
            <w:hideMark/>
          </w:tcPr>
          <w:p w:rsidR="00587C3C" w:rsidRDefault="00587C3C" w:rsidP="000D045F">
            <w:pPr>
              <w:pStyle w:val="ListParagraph"/>
              <w:spacing w:after="0" w:line="240" w:lineRule="exact"/>
              <w:ind w:left="0"/>
              <w:jc w:val="center"/>
              <w:rPr>
                <w:rFonts w:cs="Times New Roman"/>
                <w:sz w:val="18"/>
                <w:szCs w:val="18"/>
              </w:rPr>
            </w:pPr>
            <w:r>
              <w:rPr>
                <w:rFonts w:cs="Times New Roman"/>
                <w:sz w:val="18"/>
                <w:szCs w:val="18"/>
              </w:rPr>
              <w:t>20070420</w:t>
            </w:r>
          </w:p>
        </w:tc>
        <w:tc>
          <w:tcPr>
            <w:tcW w:w="990" w:type="dxa"/>
            <w:vMerge w:val="restart"/>
            <w:tcBorders>
              <w:top w:val="single" w:sz="4" w:space="0" w:color="000000" w:themeColor="text1"/>
              <w:left w:val="single" w:sz="4" w:space="0" w:color="000000" w:themeColor="text1"/>
              <w:right w:val="single" w:sz="4" w:space="0" w:color="000000" w:themeColor="text1"/>
            </w:tcBorders>
            <w:hideMark/>
          </w:tcPr>
          <w:p w:rsidR="00587C3C" w:rsidRDefault="00587C3C" w:rsidP="000D045F">
            <w:pPr>
              <w:pStyle w:val="ListParagraph"/>
              <w:spacing w:after="0" w:line="240" w:lineRule="exact"/>
              <w:ind w:left="0"/>
              <w:jc w:val="center"/>
              <w:rPr>
                <w:rFonts w:cs="Times New Roman"/>
                <w:sz w:val="18"/>
                <w:szCs w:val="18"/>
              </w:rPr>
            </w:pPr>
            <w:r>
              <w:rPr>
                <w:rFonts w:cs="Times New Roman"/>
                <w:sz w:val="18"/>
                <w:szCs w:val="18"/>
              </w:rPr>
              <w:t>20070109</w:t>
            </w:r>
          </w:p>
        </w:tc>
      </w:tr>
      <w:tr w:rsidR="00587C3C" w:rsidRPr="00473D5C" w:rsidTr="005E2334">
        <w:trPr>
          <w:trHeight w:val="536"/>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C3C" w:rsidRPr="00B8224A" w:rsidRDefault="00587C3C" w:rsidP="000D045F">
            <w:pPr>
              <w:pStyle w:val="ListParagraph"/>
              <w:spacing w:after="0" w:line="240" w:lineRule="exact"/>
              <w:ind w:left="0"/>
              <w:rPr>
                <w:sz w:val="18"/>
                <w:szCs w:val="18"/>
              </w:rPr>
            </w:pPr>
            <w:r w:rsidRPr="00B8224A">
              <w:rPr>
                <w:sz w:val="18"/>
                <w:szCs w:val="18"/>
              </w:rPr>
              <w:t xml:space="preserve">Deafness Left Ear </w:t>
            </w:r>
            <w:r w:rsidRPr="00B8224A">
              <w:rPr>
                <w:rFonts w:cs="Arial"/>
                <w:sz w:val="18"/>
                <w:szCs w:val="18"/>
              </w:rPr>
              <w:t xml:space="preserve">with </w:t>
            </w:r>
            <w:r w:rsidRPr="00B8224A">
              <w:rPr>
                <w:sz w:val="18"/>
                <w:szCs w:val="18"/>
              </w:rPr>
              <w:t>Tinnitus</w:t>
            </w:r>
          </w:p>
        </w:tc>
        <w:tc>
          <w:tcPr>
            <w:tcW w:w="900" w:type="dxa"/>
            <w:tcBorders>
              <w:left w:val="single" w:sz="4" w:space="0" w:color="000000" w:themeColor="text1"/>
              <w:bottom w:val="single" w:sz="4" w:space="0" w:color="000000" w:themeColor="text1"/>
              <w:right w:val="single" w:sz="4" w:space="0" w:color="000000" w:themeColor="text1"/>
            </w:tcBorders>
            <w:hideMark/>
          </w:tcPr>
          <w:p w:rsidR="00587C3C" w:rsidRPr="00B8224A" w:rsidRDefault="00587C3C" w:rsidP="000D045F">
            <w:pPr>
              <w:pStyle w:val="ListParagraph"/>
              <w:spacing w:after="0" w:line="240" w:lineRule="exact"/>
              <w:ind w:left="0"/>
              <w:jc w:val="center"/>
              <w:rPr>
                <w:rFonts w:cs="Times New Roman"/>
                <w:sz w:val="18"/>
                <w:szCs w:val="18"/>
              </w:rPr>
            </w:pPr>
            <w:r w:rsidRPr="00B8224A">
              <w:rPr>
                <w:rFonts w:cs="Times New Roman"/>
                <w:sz w:val="18"/>
                <w:szCs w:val="18"/>
              </w:rPr>
              <w:t>6100</w:t>
            </w:r>
          </w:p>
        </w:tc>
        <w:tc>
          <w:tcPr>
            <w:tcW w:w="810" w:type="dxa"/>
            <w:tcBorders>
              <w:left w:val="single" w:sz="4" w:space="0" w:color="000000" w:themeColor="text1"/>
              <w:bottom w:val="single" w:sz="4" w:space="0" w:color="000000" w:themeColor="text1"/>
              <w:right w:val="single" w:sz="4" w:space="0" w:color="000000" w:themeColor="text1"/>
            </w:tcBorders>
            <w:hideMark/>
          </w:tcPr>
          <w:p w:rsidR="00587C3C" w:rsidRPr="00B8224A" w:rsidRDefault="00587C3C" w:rsidP="000D045F">
            <w:pPr>
              <w:pStyle w:val="ListParagraph"/>
              <w:spacing w:after="0" w:line="240" w:lineRule="exact"/>
              <w:ind w:left="0"/>
              <w:jc w:val="center"/>
              <w:rPr>
                <w:rFonts w:cs="Times New Roman"/>
                <w:sz w:val="18"/>
                <w:szCs w:val="18"/>
              </w:rPr>
            </w:pPr>
            <w:r w:rsidRPr="00B8224A">
              <w:rPr>
                <w:rFonts w:cs="Times New Roman"/>
                <w:sz w:val="18"/>
                <w:szCs w:val="18"/>
              </w:rPr>
              <w:t>10%</w:t>
            </w:r>
          </w:p>
        </w:tc>
        <w:tc>
          <w:tcPr>
            <w:tcW w:w="1080" w:type="dxa"/>
            <w:tcBorders>
              <w:left w:val="single" w:sz="4" w:space="0" w:color="000000" w:themeColor="text1"/>
              <w:bottom w:val="single" w:sz="4" w:space="0" w:color="000000" w:themeColor="text1"/>
              <w:right w:val="thinThickThinSmallGap" w:sz="24" w:space="0" w:color="000000" w:themeColor="text1"/>
            </w:tcBorders>
            <w:hideMark/>
          </w:tcPr>
          <w:p w:rsidR="00587C3C" w:rsidRPr="00B8224A" w:rsidRDefault="00587C3C" w:rsidP="000D045F">
            <w:pPr>
              <w:pStyle w:val="ListParagraph"/>
              <w:spacing w:after="0" w:line="240" w:lineRule="exact"/>
              <w:ind w:left="0"/>
              <w:jc w:val="center"/>
              <w:rPr>
                <w:rFonts w:cs="Times New Roman"/>
                <w:sz w:val="18"/>
                <w:szCs w:val="18"/>
              </w:rPr>
            </w:pPr>
            <w:r w:rsidRPr="00B8224A">
              <w:rPr>
                <w:rFonts w:cs="Times New Roman"/>
                <w:sz w:val="18"/>
                <w:szCs w:val="18"/>
              </w:rPr>
              <w:t>20080812</w:t>
            </w:r>
          </w:p>
        </w:tc>
        <w:tc>
          <w:tcPr>
            <w:tcW w:w="2250" w:type="dxa"/>
            <w:vMerge/>
            <w:tcBorders>
              <w:left w:val="thinThickThinSmallGap" w:sz="24" w:space="0" w:color="000000" w:themeColor="text1"/>
              <w:bottom w:val="single" w:sz="4" w:space="0" w:color="000000" w:themeColor="text1"/>
              <w:right w:val="single" w:sz="4" w:space="0" w:color="000000" w:themeColor="text1"/>
            </w:tcBorders>
            <w:hideMark/>
          </w:tcPr>
          <w:p w:rsidR="00587C3C" w:rsidRDefault="00587C3C" w:rsidP="000D045F">
            <w:pPr>
              <w:pStyle w:val="ListParagraph"/>
              <w:spacing w:after="0" w:line="240" w:lineRule="exact"/>
              <w:ind w:left="0"/>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587C3C" w:rsidRDefault="00587C3C" w:rsidP="000D045F">
            <w:pPr>
              <w:pStyle w:val="ListParagraph"/>
              <w:spacing w:after="0" w:line="240" w:lineRule="exact"/>
              <w:ind w:left="0"/>
              <w:jc w:val="center"/>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587C3C" w:rsidRDefault="00587C3C" w:rsidP="000D045F">
            <w:pPr>
              <w:pStyle w:val="ListParagraph"/>
              <w:spacing w:after="0" w:line="240" w:lineRule="exact"/>
              <w:ind w:left="0"/>
              <w:jc w:val="center"/>
              <w:rPr>
                <w:rFonts w:cs="Times New Roman"/>
                <w:sz w:val="18"/>
                <w:szCs w:val="18"/>
              </w:rPr>
            </w:pPr>
          </w:p>
        </w:tc>
        <w:tc>
          <w:tcPr>
            <w:tcW w:w="1080" w:type="dxa"/>
            <w:vMerge/>
            <w:tcBorders>
              <w:left w:val="single" w:sz="4" w:space="0" w:color="000000" w:themeColor="text1"/>
              <w:bottom w:val="single" w:sz="4" w:space="0" w:color="000000" w:themeColor="text1"/>
              <w:right w:val="single" w:sz="4" w:space="0" w:color="000000" w:themeColor="text1"/>
            </w:tcBorders>
            <w:hideMark/>
          </w:tcPr>
          <w:p w:rsidR="00587C3C" w:rsidRDefault="00587C3C" w:rsidP="000D045F">
            <w:pPr>
              <w:pStyle w:val="ListParagraph"/>
              <w:spacing w:after="0" w:line="240" w:lineRule="exact"/>
              <w:ind w:left="0"/>
              <w:jc w:val="center"/>
              <w:rPr>
                <w:rFonts w:cs="Times New Roman"/>
                <w:sz w:val="18"/>
                <w:szCs w:val="18"/>
              </w:rPr>
            </w:pPr>
          </w:p>
        </w:tc>
        <w:tc>
          <w:tcPr>
            <w:tcW w:w="990" w:type="dxa"/>
            <w:vMerge/>
            <w:tcBorders>
              <w:left w:val="single" w:sz="4" w:space="0" w:color="000000" w:themeColor="text1"/>
              <w:bottom w:val="single" w:sz="4" w:space="0" w:color="000000" w:themeColor="text1"/>
              <w:right w:val="single" w:sz="4" w:space="0" w:color="000000" w:themeColor="text1"/>
            </w:tcBorders>
            <w:hideMark/>
          </w:tcPr>
          <w:p w:rsidR="00587C3C" w:rsidRDefault="00587C3C" w:rsidP="000D045F">
            <w:pPr>
              <w:pStyle w:val="ListParagraph"/>
              <w:spacing w:after="0" w:line="240" w:lineRule="exact"/>
              <w:ind w:left="0"/>
              <w:jc w:val="center"/>
              <w:rPr>
                <w:rFonts w:cs="Times New Roman"/>
                <w:sz w:val="18"/>
                <w:szCs w:val="18"/>
              </w:rPr>
            </w:pPr>
          </w:p>
        </w:tc>
      </w:tr>
      <w:tr w:rsidR="00C82DFD" w:rsidRPr="00473D5C" w:rsidTr="005E2334">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DFD" w:rsidRPr="00473D5C" w:rsidRDefault="00943270" w:rsidP="000D045F">
            <w:pPr>
              <w:pStyle w:val="ListParagraph"/>
              <w:spacing w:after="0" w:line="240" w:lineRule="exact"/>
              <w:ind w:left="0"/>
              <w:rPr>
                <w:rFonts w:cs="Times New Roman"/>
                <w:sz w:val="18"/>
                <w:szCs w:val="18"/>
              </w:rPr>
            </w:pPr>
            <w:r>
              <w:rPr>
                <w:rFonts w:cs="Times New Roman"/>
                <w:sz w:val="18"/>
                <w:szCs w:val="18"/>
              </w:rPr>
              <w:t>Recurrent Tinnitus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DFD" w:rsidRPr="00473D5C" w:rsidRDefault="00943270" w:rsidP="000D045F">
            <w:pPr>
              <w:pStyle w:val="ListParagraph"/>
              <w:spacing w:after="0" w:line="240" w:lineRule="exact"/>
              <w:ind w:left="0"/>
              <w:jc w:val="center"/>
              <w:rPr>
                <w:rFonts w:cs="Times New Roman"/>
                <w:sz w:val="18"/>
                <w:szCs w:val="18"/>
              </w:rPr>
            </w:pPr>
            <w:r>
              <w:rPr>
                <w:rFonts w:cs="Times New Roman"/>
                <w:sz w:val="18"/>
                <w:szCs w:val="18"/>
              </w:rPr>
              <w:t>6260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270" w:rsidRPr="00473D5C" w:rsidRDefault="00943270" w:rsidP="000D045F">
            <w:pPr>
              <w:pStyle w:val="ListParagraph"/>
              <w:spacing w:after="0" w:line="240" w:lineRule="exact"/>
              <w:ind w:left="0"/>
              <w:jc w:val="center"/>
              <w:rPr>
                <w:rFonts w:cs="Times New Roman"/>
                <w:sz w:val="18"/>
                <w:szCs w:val="18"/>
              </w:rPr>
            </w:pPr>
            <w:r>
              <w:rPr>
                <w:rFonts w:cs="Times New Roman"/>
                <w:sz w:val="18"/>
                <w:szCs w:val="18"/>
              </w:rPr>
              <w:t>10%</w:t>
            </w: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943270" w:rsidRPr="00943270" w:rsidRDefault="00943270" w:rsidP="000D045F">
            <w:pPr>
              <w:pStyle w:val="ListParagraph"/>
              <w:spacing w:after="0" w:line="240" w:lineRule="exact"/>
              <w:ind w:left="0"/>
              <w:jc w:val="center"/>
              <w:rPr>
                <w:rFonts w:cs="Times New Roman"/>
                <w:sz w:val="18"/>
                <w:szCs w:val="18"/>
              </w:rPr>
            </w:pPr>
            <w:r w:rsidRPr="00943270">
              <w:rPr>
                <w:rFonts w:cs="Times New Roman"/>
                <w:sz w:val="18"/>
                <w:szCs w:val="18"/>
              </w:rPr>
              <w:t>20061127</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C82DFD" w:rsidRPr="00473D5C" w:rsidRDefault="00C82DFD" w:rsidP="000D045F">
            <w:pPr>
              <w:pStyle w:val="ListParagraph"/>
              <w:spacing w:after="0" w:line="240" w:lineRule="exact"/>
              <w:ind w:left="0"/>
              <w:rPr>
                <w:rFonts w:cs="Times New Roman"/>
                <w:sz w:val="18"/>
                <w:szCs w:val="18"/>
              </w:rPr>
            </w:pPr>
            <w:r>
              <w:rPr>
                <w:rFonts w:cs="Times New Roman"/>
                <w:sz w:val="18"/>
                <w:szCs w:val="18"/>
              </w:rPr>
              <w:t>Tinnitus, Left Ear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DFD" w:rsidRPr="00473D5C" w:rsidRDefault="00C82DFD" w:rsidP="000D045F">
            <w:pPr>
              <w:pStyle w:val="ListParagraph"/>
              <w:spacing w:after="0" w:line="240" w:lineRule="exact"/>
              <w:ind w:left="0"/>
              <w:jc w:val="center"/>
              <w:rPr>
                <w:rFonts w:cs="Times New Roman"/>
                <w:sz w:val="18"/>
                <w:szCs w:val="18"/>
              </w:rPr>
            </w:pPr>
            <w:r>
              <w:rPr>
                <w:rFonts w:cs="Times New Roman"/>
                <w:sz w:val="18"/>
                <w:szCs w:val="18"/>
              </w:rPr>
              <w:t>6100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DFD" w:rsidRPr="00473D5C" w:rsidRDefault="00C82DFD" w:rsidP="000D045F">
            <w:pPr>
              <w:pStyle w:val="ListParagraph"/>
              <w:spacing w:after="0" w:line="240" w:lineRule="exact"/>
              <w:ind w:left="0"/>
              <w:jc w:val="center"/>
              <w:rPr>
                <w:rFonts w:cs="Times New Roman"/>
                <w:sz w:val="18"/>
                <w:szCs w:val="18"/>
              </w:rPr>
            </w:pPr>
            <w:r>
              <w:rPr>
                <w:rFonts w:cs="Times New Roman"/>
                <w:sz w:val="18"/>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DFD" w:rsidRPr="00473D5C" w:rsidRDefault="00C82DFD" w:rsidP="000D045F">
            <w:pPr>
              <w:pStyle w:val="ListParagraph"/>
              <w:spacing w:after="0" w:line="240" w:lineRule="exact"/>
              <w:ind w:left="0"/>
              <w:jc w:val="center"/>
              <w:rPr>
                <w:rFonts w:cs="Times New Roman"/>
                <w:sz w:val="18"/>
                <w:szCs w:val="18"/>
              </w:rPr>
            </w:pPr>
            <w:r>
              <w:rPr>
                <w:rFonts w:cs="Times New Roman"/>
                <w:sz w:val="18"/>
                <w:szCs w:val="18"/>
              </w:rPr>
              <w:t>20070420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DFD" w:rsidRPr="00473D5C" w:rsidRDefault="00C82DFD" w:rsidP="000D045F">
            <w:pPr>
              <w:pStyle w:val="ListParagraph"/>
              <w:spacing w:after="0" w:line="240" w:lineRule="exact"/>
              <w:ind w:left="0"/>
              <w:jc w:val="center"/>
              <w:rPr>
                <w:rFonts w:cs="Times New Roman"/>
                <w:sz w:val="18"/>
                <w:szCs w:val="18"/>
              </w:rPr>
            </w:pPr>
            <w:r>
              <w:rPr>
                <w:rFonts w:cs="Times New Roman"/>
                <w:sz w:val="18"/>
                <w:szCs w:val="18"/>
              </w:rPr>
              <w:t>20070109</w:t>
            </w:r>
          </w:p>
        </w:tc>
      </w:tr>
      <w:tr w:rsidR="001C719A" w:rsidRPr="00473D5C" w:rsidTr="005E2334">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19A" w:rsidRDefault="001C719A" w:rsidP="000D045F">
            <w:pPr>
              <w:pStyle w:val="ListParagraph"/>
              <w:spacing w:after="0" w:line="240" w:lineRule="exact"/>
              <w:ind w:left="0"/>
              <w:rPr>
                <w:rFonts w:cs="Times New Roman"/>
                <w:sz w:val="18"/>
                <w:szCs w:val="18"/>
              </w:rPr>
            </w:pPr>
            <w:r>
              <w:rPr>
                <w:rFonts w:cs="Times New Roman"/>
                <w:sz w:val="18"/>
                <w:szCs w:val="18"/>
              </w:rPr>
              <w:t>Traumatic Brain Injury, status –post Basilar Skull Fracture and Subdural Hematoma. Impairment for Military Duty: None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19A" w:rsidRDefault="001C719A" w:rsidP="000D045F">
            <w:pPr>
              <w:pStyle w:val="ListParagraph"/>
              <w:spacing w:after="0" w:line="240" w:lineRule="exact"/>
              <w:ind w:left="0"/>
              <w:jc w:val="center"/>
              <w:rPr>
                <w:rFonts w:cs="Times New Roman"/>
                <w:sz w:val="18"/>
                <w:szCs w:val="18"/>
              </w:rPr>
            </w:pPr>
            <w:r>
              <w:rPr>
                <w:rFonts w:cs="Times New Roman"/>
                <w:sz w:val="18"/>
                <w:szCs w:val="18"/>
              </w:rPr>
              <w:t>9304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19A" w:rsidRDefault="001C719A" w:rsidP="000D045F">
            <w:pPr>
              <w:pStyle w:val="ListParagraph"/>
              <w:spacing w:after="0" w:line="240" w:lineRule="exact"/>
              <w:ind w:left="0"/>
              <w:jc w:val="center"/>
              <w:rPr>
                <w:rFonts w:cs="Times New Roman"/>
                <w:sz w:val="18"/>
                <w:szCs w:val="18"/>
              </w:rPr>
            </w:pPr>
            <w:r>
              <w:rPr>
                <w:rFonts w:cs="Times New Roman"/>
                <w:sz w:val="18"/>
                <w:szCs w:val="18"/>
              </w:rPr>
              <w:t>Cat II</w:t>
            </w: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1C719A" w:rsidRDefault="001C719A" w:rsidP="000D045F">
            <w:pPr>
              <w:pStyle w:val="ListParagraph"/>
              <w:spacing w:after="0" w:line="240" w:lineRule="exact"/>
              <w:ind w:left="0"/>
              <w:jc w:val="center"/>
              <w:rPr>
                <w:rFonts w:cs="Times New Roman"/>
                <w:sz w:val="18"/>
                <w:szCs w:val="18"/>
              </w:rPr>
            </w:pPr>
            <w:r>
              <w:rPr>
                <w:rFonts w:cs="Times New Roman"/>
                <w:sz w:val="18"/>
                <w:szCs w:val="18"/>
              </w:rPr>
              <w:t>20061127</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C719A" w:rsidRPr="00473D5C" w:rsidRDefault="001C719A" w:rsidP="000D045F">
            <w:pPr>
              <w:pStyle w:val="ListParagraph"/>
              <w:spacing w:after="0" w:line="240" w:lineRule="exact"/>
              <w:ind w:left="0"/>
              <w:rPr>
                <w:rFonts w:cs="Times New Roman"/>
                <w:sz w:val="18"/>
                <w:szCs w:val="18"/>
              </w:rPr>
            </w:pPr>
            <w:proofErr w:type="spellStart"/>
            <w:r>
              <w:rPr>
                <w:rFonts w:cs="Times New Roman"/>
                <w:sz w:val="18"/>
                <w:szCs w:val="18"/>
              </w:rPr>
              <w:t>Amnestic</w:t>
            </w:r>
            <w:proofErr w:type="spellEnd"/>
            <w:r>
              <w:rPr>
                <w:rFonts w:cs="Times New Roman"/>
                <w:sz w:val="18"/>
                <w:szCs w:val="18"/>
              </w:rPr>
              <w:t xml:space="preserve"> Disorder with Anxiety due to Head Injury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19A" w:rsidRPr="00473D5C" w:rsidRDefault="001C719A" w:rsidP="000D045F">
            <w:pPr>
              <w:pStyle w:val="ListParagraph"/>
              <w:spacing w:after="0" w:line="240" w:lineRule="exact"/>
              <w:ind w:left="0"/>
              <w:jc w:val="center"/>
              <w:rPr>
                <w:rFonts w:cs="Times New Roman"/>
                <w:sz w:val="18"/>
                <w:szCs w:val="18"/>
              </w:rPr>
            </w:pPr>
            <w:r>
              <w:rPr>
                <w:rFonts w:cs="Times New Roman"/>
                <w:sz w:val="18"/>
                <w:szCs w:val="18"/>
              </w:rPr>
              <w:t>9304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19A" w:rsidRDefault="001C719A" w:rsidP="000D045F">
            <w:pPr>
              <w:pStyle w:val="ListParagraph"/>
              <w:spacing w:after="0" w:line="240" w:lineRule="exact"/>
              <w:ind w:left="0"/>
              <w:jc w:val="center"/>
              <w:rPr>
                <w:rFonts w:cs="Times New Roman"/>
                <w:sz w:val="18"/>
                <w:szCs w:val="18"/>
              </w:rPr>
            </w:pPr>
            <w:r>
              <w:rPr>
                <w:rFonts w:cs="Times New Roman"/>
                <w:sz w:val="18"/>
                <w:szCs w:val="18"/>
              </w:rPr>
              <w:t>50%</w:t>
            </w:r>
          </w:p>
          <w:p w:rsidR="001C719A" w:rsidRDefault="001C719A" w:rsidP="000D045F">
            <w:pPr>
              <w:pStyle w:val="ListParagraph"/>
              <w:spacing w:after="0" w:line="240" w:lineRule="exact"/>
              <w:ind w:left="0"/>
              <w:jc w:val="center"/>
              <w:rPr>
                <w:rFonts w:cs="Times New Roman"/>
                <w:sz w:val="18"/>
                <w:szCs w:val="18"/>
              </w:rPr>
            </w:pPr>
          </w:p>
          <w:p w:rsidR="001C719A" w:rsidRPr="00473D5C" w:rsidRDefault="001C719A" w:rsidP="000D045F">
            <w:pPr>
              <w:pStyle w:val="ListParagraph"/>
              <w:spacing w:after="0" w:line="240" w:lineRule="exact"/>
              <w:ind w:left="0"/>
              <w:jc w:val="center"/>
              <w:rPr>
                <w:rFonts w:cs="Times New Roman"/>
                <w:sz w:val="18"/>
                <w:szCs w:val="18"/>
              </w:rPr>
            </w:pPr>
            <w:r>
              <w:rPr>
                <w:rFonts w:cs="Times New Roman"/>
                <w:sz w:val="18"/>
                <w:szCs w:val="18"/>
              </w:rPr>
              <w:t>50%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19A" w:rsidRDefault="001C719A" w:rsidP="000D045F">
            <w:pPr>
              <w:pStyle w:val="ListParagraph"/>
              <w:spacing w:after="0" w:line="240" w:lineRule="exact"/>
              <w:ind w:left="0"/>
              <w:jc w:val="center"/>
              <w:rPr>
                <w:rFonts w:cs="Times New Roman"/>
                <w:sz w:val="18"/>
                <w:szCs w:val="18"/>
              </w:rPr>
            </w:pPr>
            <w:r>
              <w:rPr>
                <w:rFonts w:cs="Times New Roman"/>
                <w:sz w:val="18"/>
                <w:szCs w:val="18"/>
              </w:rPr>
              <w:t>200700718</w:t>
            </w:r>
          </w:p>
          <w:p w:rsidR="001C719A" w:rsidRDefault="001C719A" w:rsidP="000D045F">
            <w:pPr>
              <w:pStyle w:val="ListParagraph"/>
              <w:spacing w:after="0" w:line="240" w:lineRule="exact"/>
              <w:ind w:left="0"/>
              <w:jc w:val="center"/>
              <w:rPr>
                <w:rFonts w:cs="Times New Roman"/>
                <w:sz w:val="18"/>
                <w:szCs w:val="18"/>
              </w:rPr>
            </w:pPr>
          </w:p>
          <w:p w:rsidR="001C719A" w:rsidRPr="00473D5C" w:rsidRDefault="001C719A" w:rsidP="000D045F">
            <w:pPr>
              <w:pStyle w:val="ListParagraph"/>
              <w:spacing w:after="0" w:line="240" w:lineRule="exact"/>
              <w:ind w:left="0"/>
              <w:jc w:val="center"/>
              <w:rPr>
                <w:rFonts w:cs="Times New Roman"/>
                <w:sz w:val="18"/>
                <w:szCs w:val="18"/>
              </w:rPr>
            </w:pPr>
            <w:r>
              <w:rPr>
                <w:rFonts w:cs="Times New Roman"/>
                <w:sz w:val="18"/>
                <w:szCs w:val="18"/>
              </w:rPr>
              <w:t>20091118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19A" w:rsidRPr="00473D5C" w:rsidRDefault="001C719A" w:rsidP="000D045F">
            <w:pPr>
              <w:pStyle w:val="ListParagraph"/>
              <w:spacing w:after="0" w:line="240" w:lineRule="exact"/>
              <w:ind w:left="0"/>
              <w:jc w:val="center"/>
              <w:rPr>
                <w:rFonts w:cs="Times New Roman"/>
                <w:sz w:val="18"/>
                <w:szCs w:val="18"/>
              </w:rPr>
            </w:pPr>
            <w:r>
              <w:rPr>
                <w:rFonts w:cs="Times New Roman"/>
                <w:sz w:val="18"/>
                <w:szCs w:val="18"/>
              </w:rPr>
              <w:t>20070109</w:t>
            </w:r>
          </w:p>
        </w:tc>
      </w:tr>
      <w:tr w:rsidR="001C719A" w:rsidRPr="00473D5C" w:rsidTr="005E2334">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19A" w:rsidRPr="00473D5C" w:rsidRDefault="001C719A" w:rsidP="000D045F">
            <w:pPr>
              <w:pStyle w:val="ListParagraph"/>
              <w:spacing w:after="0" w:line="240" w:lineRule="exact"/>
              <w:ind w:left="0"/>
              <w:rPr>
                <w:rFonts w:cs="Times New Roman"/>
                <w:sz w:val="18"/>
                <w:szCs w:val="18"/>
              </w:rPr>
            </w:pPr>
            <w:r>
              <w:rPr>
                <w:rFonts w:cs="Times New Roman"/>
                <w:sz w:val="18"/>
                <w:szCs w:val="18"/>
              </w:rPr>
              <w:t>Status Post Basilar Skull Fracture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19A" w:rsidRPr="00473D5C" w:rsidRDefault="001C719A" w:rsidP="000D045F">
            <w:pPr>
              <w:pStyle w:val="ListParagraph"/>
              <w:spacing w:after="0" w:line="240" w:lineRule="exact"/>
              <w:ind w:left="0"/>
              <w:jc w:val="center"/>
              <w:rPr>
                <w:rFonts w:cs="Times New Roman"/>
                <w:sz w:val="18"/>
                <w:szCs w:val="18"/>
              </w:rPr>
            </w:pPr>
            <w:r>
              <w:rPr>
                <w:rFonts w:cs="Times New Roman"/>
                <w:sz w:val="18"/>
                <w:szCs w:val="18"/>
              </w:rPr>
              <w:t>5299-5296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19A" w:rsidRPr="00473D5C" w:rsidRDefault="001C719A" w:rsidP="000D045F">
            <w:pPr>
              <w:pStyle w:val="ListParagraph"/>
              <w:spacing w:after="0" w:line="240" w:lineRule="exact"/>
              <w:ind w:left="0"/>
              <w:jc w:val="center"/>
              <w:rPr>
                <w:rFonts w:cs="Times New Roman"/>
                <w:sz w:val="18"/>
                <w:szCs w:val="18"/>
              </w:rPr>
            </w:pPr>
            <w:r>
              <w:rPr>
                <w:rFonts w:cs="Times New Roman"/>
                <w:sz w:val="18"/>
                <w:szCs w:val="18"/>
              </w:rPr>
              <w:t>Cat II</w:t>
            </w: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1C719A" w:rsidRPr="00473D5C" w:rsidRDefault="001C719A" w:rsidP="000D045F">
            <w:pPr>
              <w:pStyle w:val="ListParagraph"/>
              <w:spacing w:after="0" w:line="240" w:lineRule="exact"/>
              <w:ind w:left="0"/>
              <w:jc w:val="center"/>
              <w:rPr>
                <w:rFonts w:cs="Times New Roman"/>
                <w:b/>
                <w:sz w:val="18"/>
                <w:szCs w:val="18"/>
              </w:rPr>
            </w:pPr>
            <w:r>
              <w:rPr>
                <w:rFonts w:cs="Times New Roman"/>
                <w:sz w:val="18"/>
                <w:szCs w:val="18"/>
              </w:rPr>
              <w:t>20080812</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C719A" w:rsidRPr="00473D5C" w:rsidRDefault="001C719A" w:rsidP="000D045F">
            <w:pPr>
              <w:pStyle w:val="ListParagraph"/>
              <w:spacing w:after="0" w:line="240" w:lineRule="exact"/>
              <w:ind w:left="0"/>
              <w:rPr>
                <w:rFonts w:cs="Times New Roman"/>
                <w:sz w:val="18"/>
                <w:szCs w:val="18"/>
              </w:rPr>
            </w:pPr>
            <w:r>
              <w:rPr>
                <w:rFonts w:cs="Times New Roman"/>
                <w:sz w:val="18"/>
                <w:szCs w:val="18"/>
              </w:rPr>
              <w:t>Residual Cranial Fracture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19A" w:rsidRPr="00473D5C" w:rsidRDefault="001C719A" w:rsidP="000D045F">
            <w:pPr>
              <w:pStyle w:val="ListParagraph"/>
              <w:spacing w:after="0" w:line="240" w:lineRule="exact"/>
              <w:ind w:left="0"/>
              <w:jc w:val="center"/>
              <w:rPr>
                <w:rFonts w:cs="Times New Roman"/>
                <w:sz w:val="18"/>
                <w:szCs w:val="18"/>
              </w:rPr>
            </w:pPr>
            <w:r>
              <w:rPr>
                <w:rFonts w:cs="Times New Roman"/>
                <w:sz w:val="18"/>
                <w:szCs w:val="18"/>
              </w:rPr>
              <w:t>5299-5296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19A" w:rsidRPr="00473D5C" w:rsidRDefault="001C719A" w:rsidP="000D045F">
            <w:pPr>
              <w:pStyle w:val="ListParagraph"/>
              <w:spacing w:after="0" w:line="240" w:lineRule="exact"/>
              <w:ind w:left="0"/>
              <w:jc w:val="center"/>
              <w:rPr>
                <w:rFonts w:cs="Times New Roman"/>
                <w:sz w:val="18"/>
                <w:szCs w:val="18"/>
              </w:rPr>
            </w:pPr>
            <w:r>
              <w:rPr>
                <w:rFonts w:cs="Times New Roman"/>
                <w:sz w:val="18"/>
                <w:szCs w:val="18"/>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19A" w:rsidRPr="00473D5C" w:rsidRDefault="001C719A" w:rsidP="000D045F">
            <w:pPr>
              <w:pStyle w:val="ListParagraph"/>
              <w:spacing w:after="0" w:line="240" w:lineRule="exact"/>
              <w:ind w:left="0"/>
              <w:jc w:val="center"/>
              <w:rPr>
                <w:rFonts w:cs="Times New Roman"/>
                <w:sz w:val="18"/>
                <w:szCs w:val="18"/>
              </w:rPr>
            </w:pPr>
            <w:r>
              <w:rPr>
                <w:rFonts w:cs="Times New Roman"/>
                <w:sz w:val="18"/>
                <w:szCs w:val="18"/>
              </w:rPr>
              <w:t>20070323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19A" w:rsidRPr="00473D5C" w:rsidRDefault="001C719A" w:rsidP="000D045F">
            <w:pPr>
              <w:pStyle w:val="ListParagraph"/>
              <w:spacing w:after="0" w:line="240" w:lineRule="exact"/>
              <w:ind w:left="0"/>
              <w:jc w:val="center"/>
              <w:rPr>
                <w:rFonts w:cs="Times New Roman"/>
                <w:sz w:val="18"/>
                <w:szCs w:val="18"/>
              </w:rPr>
            </w:pPr>
            <w:r>
              <w:rPr>
                <w:rFonts w:cs="Times New Roman"/>
                <w:sz w:val="18"/>
                <w:szCs w:val="18"/>
              </w:rPr>
              <w:t>20070109</w:t>
            </w:r>
          </w:p>
        </w:tc>
      </w:tr>
      <w:tr w:rsidR="001C719A" w:rsidRPr="00473D5C" w:rsidTr="005E2334">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19A" w:rsidRPr="00473D5C" w:rsidRDefault="001C719A" w:rsidP="000D045F">
            <w:pPr>
              <w:pStyle w:val="ListParagraph"/>
              <w:spacing w:after="0" w:line="240" w:lineRule="exact"/>
              <w:ind w:left="0"/>
              <w:rPr>
                <w:rFonts w:cs="Times New Roman"/>
                <w:sz w:val="18"/>
                <w:szCs w:val="18"/>
              </w:rPr>
            </w:pPr>
            <w:r>
              <w:rPr>
                <w:rFonts w:cs="Times New Roman"/>
                <w:sz w:val="18"/>
                <w:szCs w:val="18"/>
              </w:rPr>
              <w:t>Facial Nerve palsy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19A" w:rsidRPr="00473D5C" w:rsidRDefault="001C719A" w:rsidP="000D045F">
            <w:pPr>
              <w:pStyle w:val="ListParagraph"/>
              <w:spacing w:after="0" w:line="240" w:lineRule="exact"/>
              <w:ind w:left="0"/>
              <w:jc w:val="center"/>
              <w:rPr>
                <w:rFonts w:cs="Times New Roman"/>
                <w:sz w:val="18"/>
                <w:szCs w:val="18"/>
              </w:rPr>
            </w:pPr>
            <w:r>
              <w:rPr>
                <w:rFonts w:cs="Times New Roman"/>
                <w:sz w:val="18"/>
                <w:szCs w:val="18"/>
              </w:rPr>
              <w:t>8207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19A" w:rsidRDefault="001C719A" w:rsidP="000D045F">
            <w:pPr>
              <w:pStyle w:val="ListParagraph"/>
              <w:spacing w:after="0" w:line="240" w:lineRule="exact"/>
              <w:ind w:left="0"/>
              <w:jc w:val="center"/>
              <w:rPr>
                <w:rFonts w:cs="Times New Roman"/>
                <w:sz w:val="18"/>
                <w:szCs w:val="18"/>
              </w:rPr>
            </w:pPr>
            <w:r>
              <w:rPr>
                <w:rFonts w:cs="Times New Roman"/>
                <w:sz w:val="18"/>
                <w:szCs w:val="18"/>
              </w:rPr>
              <w:t>Cat II</w:t>
            </w:r>
          </w:p>
          <w:p w:rsidR="001C719A" w:rsidRPr="00473D5C" w:rsidRDefault="001C719A" w:rsidP="000D045F">
            <w:pPr>
              <w:pStyle w:val="ListParagraph"/>
              <w:spacing w:after="0" w:line="240" w:lineRule="exact"/>
              <w:ind w:left="0"/>
              <w:jc w:val="center"/>
              <w:rPr>
                <w:rFonts w:cs="Times New Roman"/>
                <w:sz w:val="18"/>
                <w:szCs w:val="18"/>
              </w:rPr>
            </w:pPr>
            <w:r>
              <w:rPr>
                <w:rFonts w:cs="Times New Roman"/>
                <w:sz w:val="18"/>
                <w:szCs w:val="18"/>
              </w:rPr>
              <w:t>Cat II</w:t>
            </w: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902CF7" w:rsidRDefault="001C719A" w:rsidP="000D045F">
            <w:pPr>
              <w:pStyle w:val="ListParagraph"/>
              <w:spacing w:after="0" w:line="240" w:lineRule="exact"/>
              <w:ind w:left="0"/>
              <w:jc w:val="center"/>
              <w:rPr>
                <w:rFonts w:cs="Times New Roman"/>
                <w:sz w:val="18"/>
                <w:szCs w:val="18"/>
              </w:rPr>
            </w:pPr>
            <w:r>
              <w:rPr>
                <w:rFonts w:cs="Times New Roman"/>
                <w:sz w:val="18"/>
                <w:szCs w:val="18"/>
              </w:rPr>
              <w:t>20061127</w:t>
            </w:r>
          </w:p>
          <w:p w:rsidR="001C719A" w:rsidRPr="00473D5C" w:rsidRDefault="001C719A" w:rsidP="000D045F">
            <w:pPr>
              <w:pStyle w:val="ListParagraph"/>
              <w:spacing w:after="0" w:line="240" w:lineRule="exact"/>
              <w:ind w:left="0"/>
              <w:jc w:val="center"/>
              <w:rPr>
                <w:rFonts w:cs="Times New Roman"/>
                <w:b/>
                <w:sz w:val="18"/>
                <w:szCs w:val="18"/>
              </w:rPr>
            </w:pPr>
            <w:r>
              <w:rPr>
                <w:rFonts w:cs="Times New Roman"/>
                <w:sz w:val="18"/>
                <w:szCs w:val="18"/>
              </w:rPr>
              <w:t>20080812</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C719A" w:rsidRPr="00473D5C" w:rsidRDefault="001C719A" w:rsidP="000D045F">
            <w:pPr>
              <w:pStyle w:val="ListParagraph"/>
              <w:spacing w:after="0" w:line="240" w:lineRule="exact"/>
              <w:ind w:left="0"/>
              <w:rPr>
                <w:rFonts w:cs="Times New Roman"/>
                <w:sz w:val="18"/>
                <w:szCs w:val="18"/>
              </w:rPr>
            </w:pPr>
            <w:r>
              <w:rPr>
                <w:rFonts w:cs="Times New Roman"/>
                <w:sz w:val="18"/>
                <w:szCs w:val="18"/>
              </w:rPr>
              <w:t>Bell’s Palsy , Left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19A" w:rsidRPr="00473D5C" w:rsidRDefault="001C719A" w:rsidP="000D045F">
            <w:pPr>
              <w:pStyle w:val="ListParagraph"/>
              <w:spacing w:after="0" w:line="240" w:lineRule="exact"/>
              <w:ind w:left="0"/>
              <w:jc w:val="center"/>
              <w:rPr>
                <w:rFonts w:cs="Times New Roman"/>
                <w:sz w:val="18"/>
                <w:szCs w:val="18"/>
              </w:rPr>
            </w:pPr>
            <w:r>
              <w:rPr>
                <w:rFonts w:cs="Times New Roman"/>
                <w:sz w:val="18"/>
                <w:szCs w:val="18"/>
              </w:rPr>
              <w:t>8207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19A" w:rsidRPr="00473D5C" w:rsidRDefault="001C719A" w:rsidP="000D045F">
            <w:pPr>
              <w:pStyle w:val="ListParagraph"/>
              <w:spacing w:after="0" w:line="240" w:lineRule="exact"/>
              <w:ind w:left="0"/>
              <w:jc w:val="center"/>
              <w:rPr>
                <w:rFonts w:cs="Times New Roman"/>
                <w:sz w:val="18"/>
                <w:szCs w:val="18"/>
              </w:rPr>
            </w:pPr>
            <w:r>
              <w:rPr>
                <w:rFonts w:cs="Times New Roman"/>
                <w:sz w:val="18"/>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19A" w:rsidRPr="00473D5C" w:rsidRDefault="001C719A" w:rsidP="000D045F">
            <w:pPr>
              <w:pStyle w:val="ListParagraph"/>
              <w:spacing w:after="0" w:line="240" w:lineRule="exact"/>
              <w:ind w:left="0"/>
              <w:jc w:val="center"/>
              <w:rPr>
                <w:rFonts w:cs="Times New Roman"/>
                <w:sz w:val="18"/>
                <w:szCs w:val="18"/>
              </w:rPr>
            </w:pPr>
            <w:r>
              <w:rPr>
                <w:rFonts w:cs="Times New Roman"/>
                <w:sz w:val="18"/>
                <w:szCs w:val="18"/>
              </w:rPr>
              <w:t>20070323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19A" w:rsidRPr="00473D5C" w:rsidRDefault="001C719A" w:rsidP="000D045F">
            <w:pPr>
              <w:pStyle w:val="ListParagraph"/>
              <w:spacing w:after="0" w:line="240" w:lineRule="exact"/>
              <w:ind w:left="0"/>
              <w:jc w:val="center"/>
              <w:rPr>
                <w:rFonts w:cs="Times New Roman"/>
                <w:sz w:val="18"/>
                <w:szCs w:val="18"/>
              </w:rPr>
            </w:pPr>
            <w:r>
              <w:rPr>
                <w:rFonts w:cs="Times New Roman"/>
                <w:sz w:val="18"/>
                <w:szCs w:val="18"/>
              </w:rPr>
              <w:t>20070109</w:t>
            </w:r>
          </w:p>
        </w:tc>
      </w:tr>
      <w:tr w:rsidR="00902CF7" w:rsidRPr="00473D5C" w:rsidTr="005E2334">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CF7" w:rsidRPr="00473D5C" w:rsidRDefault="00902CF7" w:rsidP="000D045F">
            <w:pPr>
              <w:pStyle w:val="ListParagraph"/>
              <w:spacing w:after="0" w:line="240" w:lineRule="exact"/>
              <w:ind w:left="0"/>
              <w:rPr>
                <w:rFonts w:cs="Times New Roman"/>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CF7" w:rsidRPr="00473D5C" w:rsidRDefault="00902CF7" w:rsidP="000D045F">
            <w:pPr>
              <w:pStyle w:val="ListParagraph"/>
              <w:spacing w:after="0" w:line="240" w:lineRule="exact"/>
              <w:ind w:left="0"/>
              <w:jc w:val="center"/>
              <w:rPr>
                <w:rFonts w:cs="Times New Roman"/>
                <w:sz w:val="18"/>
                <w:szCs w:val="18"/>
              </w:rPr>
            </w:pP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902CF7" w:rsidRPr="00902CF7" w:rsidRDefault="00902CF7" w:rsidP="000D045F">
            <w:pPr>
              <w:pStyle w:val="ListParagraph"/>
              <w:spacing w:after="0" w:line="240" w:lineRule="exact"/>
              <w:ind w:left="0"/>
              <w:jc w:val="center"/>
              <w:rPr>
                <w:rFonts w:cs="Times New Roman"/>
                <w:sz w:val="18"/>
                <w:szCs w:val="18"/>
              </w:rPr>
            </w:pPr>
            <w:r w:rsidRPr="00902CF7">
              <w:rPr>
                <w:rFonts w:cs="Times New Roman"/>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02CF7" w:rsidRDefault="00902CF7" w:rsidP="000D045F">
            <w:pPr>
              <w:pStyle w:val="ListParagraph"/>
              <w:spacing w:after="0" w:line="240" w:lineRule="exact"/>
              <w:ind w:left="0"/>
              <w:rPr>
                <w:rFonts w:cs="Times New Roman"/>
                <w:sz w:val="18"/>
                <w:szCs w:val="18"/>
              </w:rPr>
            </w:pPr>
            <w:proofErr w:type="spellStart"/>
            <w:r>
              <w:rPr>
                <w:rFonts w:cs="Times New Roman"/>
                <w:sz w:val="18"/>
                <w:szCs w:val="18"/>
              </w:rPr>
              <w:t>Paresthesias</w:t>
            </w:r>
            <w:proofErr w:type="spellEnd"/>
            <w:r>
              <w:rPr>
                <w:rFonts w:cs="Times New Roman"/>
                <w:sz w:val="18"/>
                <w:szCs w:val="18"/>
              </w:rPr>
              <w:t>, Left Scalp</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Default="00902CF7" w:rsidP="000D045F">
            <w:pPr>
              <w:pStyle w:val="ListParagraph"/>
              <w:spacing w:after="0" w:line="240" w:lineRule="exact"/>
              <w:ind w:left="0"/>
              <w:jc w:val="center"/>
              <w:rPr>
                <w:rFonts w:cs="Times New Roman"/>
                <w:sz w:val="18"/>
                <w:szCs w:val="18"/>
              </w:rPr>
            </w:pPr>
            <w:r>
              <w:rPr>
                <w:rFonts w:cs="Times New Roman"/>
                <w:sz w:val="18"/>
                <w:szCs w:val="18"/>
              </w:rPr>
              <w:t>8205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Default="00902CF7" w:rsidP="000D045F">
            <w:pPr>
              <w:pStyle w:val="ListParagraph"/>
              <w:spacing w:after="0" w:line="240" w:lineRule="exact"/>
              <w:ind w:left="0"/>
              <w:jc w:val="center"/>
              <w:rPr>
                <w:rFonts w:cs="Times New Roman"/>
                <w:sz w:val="18"/>
                <w:szCs w:val="18"/>
              </w:rPr>
            </w:pPr>
            <w:r>
              <w:rPr>
                <w:rFonts w:cs="Times New Roman"/>
                <w:sz w:val="18"/>
                <w:szCs w:val="18"/>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Default="00902CF7" w:rsidP="000D045F">
            <w:pPr>
              <w:pStyle w:val="ListParagraph"/>
              <w:spacing w:after="0" w:line="240" w:lineRule="exact"/>
              <w:ind w:left="0"/>
              <w:jc w:val="center"/>
              <w:rPr>
                <w:rFonts w:cs="Times New Roman"/>
                <w:sz w:val="18"/>
                <w:szCs w:val="18"/>
              </w:rPr>
            </w:pPr>
            <w:r>
              <w:rPr>
                <w:rFonts w:cs="Times New Roman"/>
                <w:sz w:val="18"/>
                <w:szCs w:val="18"/>
              </w:rPr>
              <w:t>20070323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Default="00902CF7" w:rsidP="000D045F">
            <w:pPr>
              <w:pStyle w:val="ListParagraph"/>
              <w:spacing w:after="0" w:line="240" w:lineRule="exact"/>
              <w:ind w:left="0"/>
              <w:jc w:val="center"/>
              <w:rPr>
                <w:rFonts w:cs="Times New Roman"/>
                <w:sz w:val="18"/>
                <w:szCs w:val="18"/>
              </w:rPr>
            </w:pPr>
            <w:r>
              <w:rPr>
                <w:rFonts w:cs="Times New Roman"/>
                <w:sz w:val="18"/>
                <w:szCs w:val="18"/>
              </w:rPr>
              <w:t>20070109</w:t>
            </w:r>
          </w:p>
        </w:tc>
      </w:tr>
      <w:tr w:rsidR="00902CF7" w:rsidRPr="00473D5C" w:rsidTr="005E2334">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CF7" w:rsidRPr="00473D5C" w:rsidRDefault="00902CF7" w:rsidP="000D045F">
            <w:pPr>
              <w:pStyle w:val="ListParagraph"/>
              <w:spacing w:after="0" w:line="240" w:lineRule="exact"/>
              <w:ind w:left="0"/>
              <w:rPr>
                <w:rFonts w:cs="Times New Roman"/>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CF7" w:rsidRPr="00473D5C" w:rsidRDefault="00902CF7" w:rsidP="000D045F">
            <w:pPr>
              <w:pStyle w:val="ListParagraph"/>
              <w:spacing w:after="0" w:line="240" w:lineRule="exact"/>
              <w:ind w:left="0"/>
              <w:jc w:val="center"/>
              <w:rPr>
                <w:rFonts w:cs="Times New Roman"/>
                <w:sz w:val="18"/>
                <w:szCs w:val="18"/>
              </w:rPr>
            </w:pP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902CF7" w:rsidRPr="00902CF7" w:rsidRDefault="00902CF7" w:rsidP="000D045F">
            <w:pPr>
              <w:pStyle w:val="ListParagraph"/>
              <w:spacing w:after="0" w:line="240" w:lineRule="exact"/>
              <w:ind w:left="0"/>
              <w:jc w:val="center"/>
              <w:rPr>
                <w:rFonts w:cs="Times New Roman"/>
                <w:sz w:val="18"/>
                <w:szCs w:val="18"/>
              </w:rPr>
            </w:pPr>
            <w:r w:rsidRPr="00902CF7">
              <w:rPr>
                <w:rFonts w:cs="Times New Roman"/>
                <w:sz w:val="18"/>
                <w:szCs w:val="18"/>
              </w:rPr>
              <w:t>NARSUM 20061010</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rPr>
                <w:rFonts w:cs="Times New Roman"/>
                <w:sz w:val="18"/>
                <w:szCs w:val="18"/>
              </w:rPr>
            </w:pPr>
            <w:r>
              <w:rPr>
                <w:rFonts w:cs="Times New Roman"/>
                <w:sz w:val="18"/>
                <w:szCs w:val="18"/>
              </w:rPr>
              <w:t>Residuals Fracture of T1 Vertebrae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jc w:val="center"/>
              <w:rPr>
                <w:rFonts w:cs="Times New Roman"/>
                <w:sz w:val="18"/>
                <w:szCs w:val="18"/>
              </w:rPr>
            </w:pPr>
            <w:r>
              <w:rPr>
                <w:rFonts w:cs="Times New Roman"/>
                <w:sz w:val="18"/>
                <w:szCs w:val="18"/>
              </w:rPr>
              <w:t>5235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jc w:val="center"/>
              <w:rPr>
                <w:rFonts w:cs="Times New Roman"/>
                <w:sz w:val="18"/>
                <w:szCs w:val="18"/>
              </w:rPr>
            </w:pPr>
            <w:r>
              <w:rPr>
                <w:rFonts w:cs="Times New Roman"/>
                <w:sz w:val="18"/>
                <w:szCs w:val="18"/>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jc w:val="center"/>
              <w:rPr>
                <w:rFonts w:cs="Times New Roman"/>
                <w:sz w:val="18"/>
                <w:szCs w:val="18"/>
              </w:rPr>
            </w:pPr>
            <w:r>
              <w:rPr>
                <w:rFonts w:cs="Times New Roman"/>
                <w:sz w:val="18"/>
                <w:szCs w:val="18"/>
              </w:rPr>
              <w:t>20070323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jc w:val="center"/>
              <w:rPr>
                <w:rFonts w:cs="Times New Roman"/>
                <w:sz w:val="18"/>
                <w:szCs w:val="18"/>
              </w:rPr>
            </w:pPr>
            <w:r>
              <w:rPr>
                <w:rFonts w:cs="Times New Roman"/>
                <w:sz w:val="18"/>
                <w:szCs w:val="18"/>
              </w:rPr>
              <w:t>20070109</w:t>
            </w:r>
          </w:p>
        </w:tc>
      </w:tr>
      <w:tr w:rsidR="00902CF7" w:rsidRPr="00473D5C" w:rsidTr="005E2334">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CF7" w:rsidRPr="00473D5C" w:rsidRDefault="00902CF7" w:rsidP="000D045F">
            <w:pPr>
              <w:pStyle w:val="ListParagraph"/>
              <w:spacing w:after="0" w:line="240" w:lineRule="exact"/>
              <w:ind w:left="0"/>
              <w:rPr>
                <w:rFonts w:cs="Times New Roman"/>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CF7" w:rsidRPr="00473D5C" w:rsidRDefault="00902CF7" w:rsidP="000D045F">
            <w:pPr>
              <w:pStyle w:val="ListParagraph"/>
              <w:spacing w:after="0" w:line="240" w:lineRule="exact"/>
              <w:ind w:left="0"/>
              <w:jc w:val="center"/>
              <w:rPr>
                <w:rFonts w:cs="Times New Roman"/>
                <w:sz w:val="18"/>
                <w:szCs w:val="18"/>
              </w:rPr>
            </w:pP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902CF7" w:rsidRPr="00902CF7" w:rsidRDefault="00902CF7" w:rsidP="000D045F">
            <w:pPr>
              <w:pStyle w:val="ListParagraph"/>
              <w:spacing w:after="0" w:line="240" w:lineRule="exact"/>
              <w:ind w:left="0"/>
              <w:jc w:val="center"/>
              <w:rPr>
                <w:rFonts w:cs="Times New Roman"/>
                <w:sz w:val="18"/>
                <w:szCs w:val="18"/>
              </w:rPr>
            </w:pPr>
            <w:r w:rsidRPr="00902CF7">
              <w:rPr>
                <w:rFonts w:cs="Times New Roman"/>
                <w:sz w:val="18"/>
                <w:szCs w:val="18"/>
              </w:rPr>
              <w:t>NARSUM 20061010</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rPr>
                <w:rFonts w:cs="Times New Roman"/>
                <w:sz w:val="18"/>
                <w:szCs w:val="18"/>
              </w:rPr>
            </w:pPr>
            <w:r>
              <w:rPr>
                <w:rFonts w:cs="Times New Roman"/>
                <w:sz w:val="18"/>
                <w:szCs w:val="18"/>
              </w:rPr>
              <w:t>Residual Scars, Anchor Placement for Bone Anchored Hearing Aid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jc w:val="center"/>
              <w:rPr>
                <w:rFonts w:cs="Times New Roman"/>
                <w:sz w:val="18"/>
                <w:szCs w:val="18"/>
              </w:rPr>
            </w:pPr>
            <w:r>
              <w:rPr>
                <w:rFonts w:cs="Times New Roman"/>
                <w:sz w:val="18"/>
                <w:szCs w:val="18"/>
              </w:rPr>
              <w:t>7800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jc w:val="center"/>
              <w:rPr>
                <w:rFonts w:cs="Times New Roman"/>
                <w:sz w:val="18"/>
                <w:szCs w:val="18"/>
              </w:rPr>
            </w:pPr>
            <w:r>
              <w:rPr>
                <w:rFonts w:cs="Times New Roman"/>
                <w:sz w:val="18"/>
                <w:szCs w:val="18"/>
              </w:rPr>
              <w:t>30%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jc w:val="center"/>
              <w:rPr>
                <w:rFonts w:cs="Times New Roman"/>
                <w:sz w:val="18"/>
                <w:szCs w:val="18"/>
              </w:rPr>
            </w:pPr>
            <w:r>
              <w:rPr>
                <w:rFonts w:cs="Times New Roman"/>
                <w:sz w:val="18"/>
                <w:szCs w:val="18"/>
              </w:rPr>
              <w:t>20070323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jc w:val="center"/>
              <w:rPr>
                <w:rFonts w:cs="Times New Roman"/>
                <w:sz w:val="18"/>
                <w:szCs w:val="18"/>
              </w:rPr>
            </w:pPr>
            <w:r>
              <w:rPr>
                <w:rFonts w:cs="Times New Roman"/>
                <w:sz w:val="18"/>
                <w:szCs w:val="18"/>
              </w:rPr>
              <w:t>20070109</w:t>
            </w:r>
          </w:p>
        </w:tc>
      </w:tr>
      <w:tr w:rsidR="00902CF7" w:rsidRPr="00473D5C" w:rsidTr="005E2334">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CF7" w:rsidRPr="00473D5C" w:rsidRDefault="00902CF7" w:rsidP="000D045F">
            <w:pPr>
              <w:pStyle w:val="ListParagraph"/>
              <w:spacing w:after="0" w:line="240" w:lineRule="exact"/>
              <w:ind w:left="0"/>
              <w:rPr>
                <w:rFonts w:cs="Times New Roman"/>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CF7" w:rsidRPr="00473D5C" w:rsidRDefault="00902CF7" w:rsidP="000D045F">
            <w:pPr>
              <w:pStyle w:val="ListParagraph"/>
              <w:spacing w:after="0" w:line="240" w:lineRule="exact"/>
              <w:ind w:left="0"/>
              <w:jc w:val="center"/>
              <w:rPr>
                <w:rFonts w:cs="Times New Roman"/>
                <w:sz w:val="18"/>
                <w:szCs w:val="18"/>
              </w:rPr>
            </w:pP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902CF7" w:rsidRPr="00902CF7" w:rsidRDefault="00902CF7" w:rsidP="000D045F">
            <w:pPr>
              <w:spacing w:line="240" w:lineRule="exact"/>
              <w:jc w:val="center"/>
              <w:rPr>
                <w:color w:val="auto"/>
              </w:rPr>
            </w:pPr>
            <w:r w:rsidRPr="00902CF7">
              <w:rPr>
                <w:rFonts w:cs="Times New Roman"/>
                <w:color w:val="auto"/>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rPr>
                <w:rFonts w:cs="Times New Roman"/>
                <w:sz w:val="18"/>
                <w:szCs w:val="18"/>
              </w:rPr>
            </w:pPr>
            <w:r>
              <w:rPr>
                <w:rFonts w:cs="Times New Roman"/>
                <w:sz w:val="18"/>
                <w:szCs w:val="18"/>
              </w:rPr>
              <w:t>Scar, Left Upper Eyelid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jc w:val="center"/>
              <w:rPr>
                <w:rFonts w:cs="Times New Roman"/>
                <w:sz w:val="18"/>
                <w:szCs w:val="18"/>
              </w:rPr>
            </w:pPr>
            <w:r>
              <w:rPr>
                <w:rFonts w:cs="Times New Roman"/>
                <w:sz w:val="18"/>
                <w:szCs w:val="18"/>
              </w:rPr>
              <w:t>7800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jc w:val="center"/>
              <w:rPr>
                <w:rFonts w:cs="Times New Roman"/>
                <w:sz w:val="18"/>
                <w:szCs w:val="18"/>
              </w:rPr>
            </w:pPr>
            <w:r>
              <w:rPr>
                <w:rFonts w:cs="Times New Roman"/>
                <w:sz w:val="18"/>
                <w:szCs w:val="18"/>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jc w:val="center"/>
              <w:rPr>
                <w:rFonts w:cs="Times New Roman"/>
                <w:sz w:val="18"/>
                <w:szCs w:val="18"/>
              </w:rPr>
            </w:pPr>
            <w:r>
              <w:rPr>
                <w:rFonts w:cs="Times New Roman"/>
                <w:sz w:val="18"/>
                <w:szCs w:val="18"/>
              </w:rPr>
              <w:t>20070323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jc w:val="center"/>
              <w:rPr>
                <w:rFonts w:cs="Times New Roman"/>
                <w:sz w:val="18"/>
                <w:szCs w:val="18"/>
              </w:rPr>
            </w:pPr>
            <w:r>
              <w:rPr>
                <w:rFonts w:cs="Times New Roman"/>
                <w:sz w:val="18"/>
                <w:szCs w:val="18"/>
              </w:rPr>
              <w:t>20070109</w:t>
            </w:r>
          </w:p>
        </w:tc>
      </w:tr>
      <w:tr w:rsidR="00902CF7" w:rsidRPr="00473D5C" w:rsidTr="005E2334">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rPr>
                <w:rFonts w:cs="Times New Roman"/>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jc w:val="center"/>
              <w:rPr>
                <w:rFonts w:cs="Times New Roman"/>
                <w:sz w:val="18"/>
                <w:szCs w:val="18"/>
              </w:rPr>
            </w:pP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902CF7" w:rsidRPr="00902CF7" w:rsidRDefault="00902CF7" w:rsidP="000D045F">
            <w:pPr>
              <w:spacing w:line="240" w:lineRule="exact"/>
              <w:jc w:val="center"/>
              <w:rPr>
                <w:color w:val="auto"/>
              </w:rPr>
            </w:pPr>
            <w:r w:rsidRPr="00902CF7">
              <w:rPr>
                <w:rFonts w:cs="Times New Roman"/>
                <w:color w:val="auto"/>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rPr>
                <w:rFonts w:cs="Times New Roman"/>
                <w:sz w:val="18"/>
                <w:szCs w:val="18"/>
              </w:rPr>
            </w:pPr>
            <w:r>
              <w:rPr>
                <w:rFonts w:cs="Times New Roman"/>
                <w:sz w:val="18"/>
                <w:szCs w:val="18"/>
              </w:rPr>
              <w:t>Scar, Scalp</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jc w:val="center"/>
              <w:rPr>
                <w:rFonts w:cs="Times New Roman"/>
                <w:sz w:val="18"/>
                <w:szCs w:val="18"/>
              </w:rPr>
            </w:pPr>
            <w:r>
              <w:rPr>
                <w:rFonts w:cs="Times New Roman"/>
                <w:sz w:val="18"/>
                <w:szCs w:val="18"/>
              </w:rPr>
              <w:t>7800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jc w:val="center"/>
              <w:rPr>
                <w:rFonts w:cs="Times New Roman"/>
                <w:sz w:val="18"/>
                <w:szCs w:val="18"/>
              </w:rPr>
            </w:pPr>
            <w:r>
              <w:rPr>
                <w:rFonts w:cs="Times New Roman"/>
                <w:sz w:val="18"/>
                <w:szCs w:val="18"/>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jc w:val="center"/>
              <w:rPr>
                <w:rFonts w:cs="Times New Roman"/>
                <w:sz w:val="18"/>
                <w:szCs w:val="18"/>
              </w:rPr>
            </w:pPr>
            <w:r>
              <w:rPr>
                <w:rFonts w:cs="Times New Roman"/>
                <w:sz w:val="18"/>
                <w:szCs w:val="18"/>
              </w:rPr>
              <w:t>20070323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jc w:val="center"/>
              <w:rPr>
                <w:rFonts w:cs="Times New Roman"/>
                <w:sz w:val="18"/>
                <w:szCs w:val="18"/>
              </w:rPr>
            </w:pPr>
            <w:r>
              <w:rPr>
                <w:rFonts w:cs="Times New Roman"/>
                <w:sz w:val="18"/>
                <w:szCs w:val="18"/>
              </w:rPr>
              <w:t>20070109</w:t>
            </w:r>
          </w:p>
        </w:tc>
      </w:tr>
      <w:tr w:rsidR="00902CF7" w:rsidRPr="00473D5C" w:rsidTr="005E2334">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rPr>
                <w:rFonts w:cs="Times New Roman"/>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jc w:val="center"/>
              <w:rPr>
                <w:rFonts w:cs="Times New Roman"/>
                <w:sz w:val="18"/>
                <w:szCs w:val="18"/>
              </w:rPr>
            </w:pP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902CF7" w:rsidRPr="00902CF7" w:rsidRDefault="00902CF7" w:rsidP="000D045F">
            <w:pPr>
              <w:spacing w:line="240" w:lineRule="exact"/>
              <w:jc w:val="center"/>
              <w:rPr>
                <w:color w:val="auto"/>
              </w:rPr>
            </w:pPr>
            <w:r w:rsidRPr="00902CF7">
              <w:rPr>
                <w:rFonts w:cs="Times New Roman"/>
                <w:color w:val="auto"/>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02CF7" w:rsidRDefault="00902CF7" w:rsidP="000D045F">
            <w:pPr>
              <w:pStyle w:val="ListParagraph"/>
              <w:spacing w:after="0" w:line="240" w:lineRule="exact"/>
              <w:ind w:left="0"/>
              <w:rPr>
                <w:rFonts w:cs="Times New Roman"/>
                <w:sz w:val="18"/>
                <w:szCs w:val="18"/>
              </w:rPr>
            </w:pPr>
            <w:r>
              <w:rPr>
                <w:rFonts w:cs="Times New Roman"/>
                <w:sz w:val="18"/>
                <w:szCs w:val="18"/>
              </w:rPr>
              <w:t>Scar, Right Upper Extremity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Default="00902CF7" w:rsidP="000D045F">
            <w:pPr>
              <w:pStyle w:val="ListParagraph"/>
              <w:spacing w:after="0" w:line="240" w:lineRule="exact"/>
              <w:ind w:left="0"/>
              <w:jc w:val="center"/>
              <w:rPr>
                <w:rFonts w:cs="Times New Roman"/>
                <w:sz w:val="18"/>
                <w:szCs w:val="18"/>
              </w:rPr>
            </w:pPr>
            <w:r>
              <w:rPr>
                <w:rFonts w:cs="Times New Roman"/>
                <w:sz w:val="18"/>
                <w:szCs w:val="18"/>
              </w:rPr>
              <w:t>7805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Default="00902CF7" w:rsidP="000D045F">
            <w:pPr>
              <w:pStyle w:val="ListParagraph"/>
              <w:spacing w:after="0" w:line="240" w:lineRule="exact"/>
              <w:ind w:left="0"/>
              <w:jc w:val="center"/>
              <w:rPr>
                <w:rFonts w:cs="Times New Roman"/>
                <w:sz w:val="18"/>
                <w:szCs w:val="18"/>
              </w:rPr>
            </w:pPr>
            <w:r>
              <w:rPr>
                <w:rFonts w:cs="Times New Roman"/>
                <w:sz w:val="18"/>
                <w:szCs w:val="18"/>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EB52EA" w:rsidRDefault="00902CF7" w:rsidP="000D045F">
            <w:pPr>
              <w:spacing w:line="240" w:lineRule="exact"/>
              <w:jc w:val="center"/>
              <w:rPr>
                <w:color w:val="auto"/>
              </w:rPr>
            </w:pPr>
            <w:r w:rsidRPr="00EB52EA">
              <w:rPr>
                <w:rFonts w:cs="Times New Roman"/>
                <w:color w:val="auto"/>
                <w:sz w:val="18"/>
                <w:szCs w:val="18"/>
              </w:rPr>
              <w:t>20070323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Default="00902CF7" w:rsidP="000D045F">
            <w:pPr>
              <w:pStyle w:val="ListParagraph"/>
              <w:spacing w:after="0" w:line="240" w:lineRule="exact"/>
              <w:ind w:left="0"/>
              <w:jc w:val="center"/>
              <w:rPr>
                <w:rFonts w:cs="Times New Roman"/>
                <w:sz w:val="18"/>
                <w:szCs w:val="18"/>
              </w:rPr>
            </w:pPr>
            <w:r>
              <w:rPr>
                <w:rFonts w:cs="Times New Roman"/>
                <w:sz w:val="18"/>
                <w:szCs w:val="18"/>
              </w:rPr>
              <w:t>20070109</w:t>
            </w:r>
          </w:p>
        </w:tc>
      </w:tr>
      <w:tr w:rsidR="00902CF7" w:rsidRPr="00473D5C" w:rsidTr="005E2334">
        <w:trPr>
          <w:trHeight w:val="152"/>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rPr>
                <w:rFonts w:cs="Times New Roman"/>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jc w:val="center"/>
              <w:rPr>
                <w:rFonts w:cs="Times New Roman"/>
                <w:sz w:val="18"/>
                <w:szCs w:val="18"/>
              </w:rPr>
            </w:pP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902CF7" w:rsidRPr="00902CF7" w:rsidRDefault="00902CF7" w:rsidP="000D045F">
            <w:pPr>
              <w:spacing w:line="240" w:lineRule="exact"/>
              <w:jc w:val="center"/>
              <w:rPr>
                <w:color w:val="auto"/>
              </w:rPr>
            </w:pPr>
            <w:r w:rsidRPr="00902CF7">
              <w:rPr>
                <w:rFonts w:cs="Times New Roman"/>
                <w:color w:val="auto"/>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02CF7" w:rsidRDefault="00902CF7" w:rsidP="000D045F">
            <w:pPr>
              <w:pStyle w:val="ListParagraph"/>
              <w:spacing w:after="0" w:line="240" w:lineRule="exact"/>
              <w:ind w:left="0"/>
              <w:rPr>
                <w:rFonts w:cs="Times New Roman"/>
                <w:sz w:val="18"/>
                <w:szCs w:val="18"/>
              </w:rPr>
            </w:pPr>
            <w:r>
              <w:rPr>
                <w:rFonts w:cs="Times New Roman"/>
                <w:sz w:val="18"/>
                <w:szCs w:val="18"/>
              </w:rPr>
              <w:t>Scar, Left Upper Extremity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Default="00902CF7" w:rsidP="000D045F">
            <w:pPr>
              <w:pStyle w:val="ListParagraph"/>
              <w:spacing w:after="0" w:line="240" w:lineRule="exact"/>
              <w:ind w:left="0"/>
              <w:jc w:val="center"/>
              <w:rPr>
                <w:rFonts w:cs="Times New Roman"/>
                <w:sz w:val="18"/>
                <w:szCs w:val="18"/>
              </w:rPr>
            </w:pPr>
            <w:r>
              <w:rPr>
                <w:rFonts w:cs="Times New Roman"/>
                <w:sz w:val="18"/>
                <w:szCs w:val="18"/>
              </w:rPr>
              <w:t>7805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Default="00902CF7" w:rsidP="000D045F">
            <w:pPr>
              <w:pStyle w:val="ListParagraph"/>
              <w:spacing w:after="0" w:line="240" w:lineRule="exact"/>
              <w:ind w:left="0"/>
              <w:jc w:val="center"/>
              <w:rPr>
                <w:rFonts w:cs="Times New Roman"/>
                <w:sz w:val="18"/>
                <w:szCs w:val="18"/>
              </w:rPr>
            </w:pPr>
            <w:r>
              <w:rPr>
                <w:rFonts w:cs="Times New Roman"/>
                <w:sz w:val="18"/>
                <w:szCs w:val="18"/>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EB52EA" w:rsidRDefault="00902CF7" w:rsidP="000D045F">
            <w:pPr>
              <w:spacing w:line="240" w:lineRule="exact"/>
              <w:jc w:val="center"/>
              <w:rPr>
                <w:color w:val="auto"/>
              </w:rPr>
            </w:pPr>
            <w:r w:rsidRPr="00EB52EA">
              <w:rPr>
                <w:rFonts w:cs="Times New Roman"/>
                <w:color w:val="auto"/>
                <w:sz w:val="18"/>
                <w:szCs w:val="18"/>
              </w:rPr>
              <w:t>20070323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Default="00902CF7" w:rsidP="000D045F">
            <w:pPr>
              <w:pStyle w:val="ListParagraph"/>
              <w:spacing w:after="0" w:line="240" w:lineRule="exact"/>
              <w:ind w:left="0"/>
              <w:jc w:val="center"/>
              <w:rPr>
                <w:rFonts w:cs="Times New Roman"/>
                <w:sz w:val="18"/>
                <w:szCs w:val="18"/>
              </w:rPr>
            </w:pPr>
            <w:r>
              <w:rPr>
                <w:rFonts w:cs="Times New Roman"/>
                <w:sz w:val="18"/>
                <w:szCs w:val="18"/>
              </w:rPr>
              <w:t>20070109</w:t>
            </w:r>
          </w:p>
        </w:tc>
      </w:tr>
      <w:tr w:rsidR="00902CF7" w:rsidRPr="00473D5C" w:rsidTr="005E2334">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rPr>
                <w:rFonts w:cs="Times New Roman"/>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jc w:val="center"/>
              <w:rPr>
                <w:rFonts w:cs="Times New Roman"/>
                <w:sz w:val="18"/>
                <w:szCs w:val="18"/>
              </w:rPr>
            </w:pP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902CF7" w:rsidRPr="00902CF7" w:rsidRDefault="00902CF7" w:rsidP="000D045F">
            <w:pPr>
              <w:spacing w:line="240" w:lineRule="exact"/>
              <w:jc w:val="center"/>
              <w:rPr>
                <w:color w:val="auto"/>
              </w:rPr>
            </w:pPr>
            <w:r w:rsidRPr="00902CF7">
              <w:rPr>
                <w:rFonts w:cs="Times New Roman"/>
                <w:color w:val="auto"/>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02CF7" w:rsidRDefault="00902CF7" w:rsidP="000D045F">
            <w:pPr>
              <w:pStyle w:val="ListParagraph"/>
              <w:spacing w:after="0" w:line="240" w:lineRule="exact"/>
              <w:ind w:left="0"/>
              <w:rPr>
                <w:rFonts w:cs="Times New Roman"/>
                <w:sz w:val="18"/>
                <w:szCs w:val="18"/>
              </w:rPr>
            </w:pPr>
            <w:r>
              <w:rPr>
                <w:rFonts w:cs="Times New Roman"/>
                <w:sz w:val="18"/>
                <w:szCs w:val="18"/>
              </w:rPr>
              <w:t>Scar, Left Torso</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Default="00902CF7" w:rsidP="000D045F">
            <w:pPr>
              <w:pStyle w:val="ListParagraph"/>
              <w:spacing w:after="0" w:line="240" w:lineRule="exact"/>
              <w:ind w:left="0"/>
              <w:jc w:val="center"/>
              <w:rPr>
                <w:rFonts w:cs="Times New Roman"/>
                <w:sz w:val="18"/>
                <w:szCs w:val="18"/>
              </w:rPr>
            </w:pPr>
            <w:r>
              <w:rPr>
                <w:rFonts w:cs="Times New Roman"/>
                <w:sz w:val="18"/>
                <w:szCs w:val="18"/>
              </w:rPr>
              <w:t>7805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Default="00902CF7" w:rsidP="000D045F">
            <w:pPr>
              <w:pStyle w:val="ListParagraph"/>
              <w:spacing w:after="0" w:line="240" w:lineRule="exact"/>
              <w:ind w:left="0"/>
              <w:jc w:val="center"/>
              <w:rPr>
                <w:rFonts w:cs="Times New Roman"/>
                <w:sz w:val="18"/>
                <w:szCs w:val="18"/>
              </w:rPr>
            </w:pPr>
            <w:r>
              <w:rPr>
                <w:rFonts w:cs="Times New Roman"/>
                <w:sz w:val="18"/>
                <w:szCs w:val="18"/>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EB52EA" w:rsidRDefault="00902CF7" w:rsidP="000D045F">
            <w:pPr>
              <w:spacing w:line="240" w:lineRule="exact"/>
              <w:jc w:val="center"/>
              <w:rPr>
                <w:color w:val="auto"/>
              </w:rPr>
            </w:pPr>
            <w:r w:rsidRPr="00EB52EA">
              <w:rPr>
                <w:rFonts w:cs="Times New Roman"/>
                <w:color w:val="auto"/>
                <w:sz w:val="18"/>
                <w:szCs w:val="18"/>
              </w:rPr>
              <w:t>20070323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Default="00902CF7" w:rsidP="000D045F">
            <w:pPr>
              <w:pStyle w:val="ListParagraph"/>
              <w:spacing w:after="0" w:line="240" w:lineRule="exact"/>
              <w:ind w:left="0"/>
              <w:jc w:val="center"/>
              <w:rPr>
                <w:rFonts w:cs="Times New Roman"/>
                <w:sz w:val="18"/>
                <w:szCs w:val="18"/>
              </w:rPr>
            </w:pPr>
            <w:r>
              <w:rPr>
                <w:rFonts w:cs="Times New Roman"/>
                <w:sz w:val="18"/>
                <w:szCs w:val="18"/>
              </w:rPr>
              <w:t>20070109</w:t>
            </w:r>
          </w:p>
        </w:tc>
      </w:tr>
      <w:tr w:rsidR="00902CF7" w:rsidRPr="00473D5C" w:rsidTr="005E2334">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rPr>
                <w:rFonts w:cs="Times New Roman"/>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jc w:val="center"/>
              <w:rPr>
                <w:rFonts w:cs="Times New Roman"/>
                <w:sz w:val="18"/>
                <w:szCs w:val="18"/>
              </w:rPr>
            </w:pP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902CF7" w:rsidRPr="00902CF7" w:rsidRDefault="00902CF7" w:rsidP="000D045F">
            <w:pPr>
              <w:spacing w:line="240" w:lineRule="exact"/>
              <w:jc w:val="center"/>
              <w:rPr>
                <w:color w:val="auto"/>
              </w:rPr>
            </w:pPr>
            <w:r w:rsidRPr="00902CF7">
              <w:rPr>
                <w:rFonts w:cs="Times New Roman"/>
                <w:color w:val="auto"/>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02CF7" w:rsidRDefault="00902CF7" w:rsidP="000D045F">
            <w:pPr>
              <w:pStyle w:val="ListParagraph"/>
              <w:spacing w:after="0" w:line="240" w:lineRule="exact"/>
              <w:ind w:left="0"/>
              <w:rPr>
                <w:rFonts w:cs="Times New Roman"/>
                <w:sz w:val="18"/>
                <w:szCs w:val="18"/>
              </w:rPr>
            </w:pPr>
            <w:r>
              <w:rPr>
                <w:rFonts w:cs="Times New Roman"/>
                <w:sz w:val="18"/>
                <w:szCs w:val="18"/>
              </w:rPr>
              <w:t>Scar, Left Hip</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Default="00902CF7" w:rsidP="000D045F">
            <w:pPr>
              <w:pStyle w:val="ListParagraph"/>
              <w:spacing w:after="0" w:line="240" w:lineRule="exact"/>
              <w:ind w:left="0"/>
              <w:jc w:val="center"/>
              <w:rPr>
                <w:rFonts w:cs="Times New Roman"/>
                <w:sz w:val="18"/>
                <w:szCs w:val="18"/>
              </w:rPr>
            </w:pPr>
            <w:r>
              <w:rPr>
                <w:rFonts w:cs="Times New Roman"/>
                <w:sz w:val="18"/>
                <w:szCs w:val="18"/>
              </w:rPr>
              <w:t>7805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Default="00902CF7" w:rsidP="000D045F">
            <w:pPr>
              <w:pStyle w:val="ListParagraph"/>
              <w:spacing w:after="0" w:line="240" w:lineRule="exact"/>
              <w:ind w:left="0"/>
              <w:jc w:val="center"/>
              <w:rPr>
                <w:rFonts w:cs="Times New Roman"/>
                <w:sz w:val="18"/>
                <w:szCs w:val="18"/>
              </w:rPr>
            </w:pPr>
            <w:r>
              <w:rPr>
                <w:rFonts w:cs="Times New Roman"/>
                <w:sz w:val="18"/>
                <w:szCs w:val="18"/>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Default="00902CF7" w:rsidP="000D045F">
            <w:pPr>
              <w:pStyle w:val="ListParagraph"/>
              <w:spacing w:after="0" w:line="240" w:lineRule="exact"/>
              <w:ind w:left="0"/>
              <w:jc w:val="center"/>
              <w:rPr>
                <w:rFonts w:cs="Times New Roman"/>
                <w:sz w:val="18"/>
                <w:szCs w:val="18"/>
              </w:rPr>
            </w:pPr>
            <w:r>
              <w:rPr>
                <w:rFonts w:cs="Times New Roman"/>
                <w:sz w:val="18"/>
                <w:szCs w:val="18"/>
              </w:rPr>
              <w:t>20070323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Default="00902CF7" w:rsidP="000D045F">
            <w:pPr>
              <w:pStyle w:val="ListParagraph"/>
              <w:spacing w:after="0" w:line="240" w:lineRule="exact"/>
              <w:ind w:left="0"/>
              <w:jc w:val="center"/>
              <w:rPr>
                <w:rFonts w:cs="Times New Roman"/>
                <w:sz w:val="18"/>
                <w:szCs w:val="18"/>
              </w:rPr>
            </w:pPr>
            <w:r>
              <w:rPr>
                <w:rFonts w:cs="Times New Roman"/>
                <w:sz w:val="18"/>
                <w:szCs w:val="18"/>
              </w:rPr>
              <w:t>20070109</w:t>
            </w:r>
          </w:p>
        </w:tc>
      </w:tr>
      <w:tr w:rsidR="00902CF7" w:rsidRPr="00473D5C" w:rsidTr="005E2334">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rPr>
                <w:rFonts w:cs="Times New Roman"/>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CF7" w:rsidRPr="00473D5C" w:rsidRDefault="00902CF7" w:rsidP="000D045F">
            <w:pPr>
              <w:pStyle w:val="ListParagraph"/>
              <w:spacing w:after="0" w:line="240" w:lineRule="exact"/>
              <w:ind w:left="0"/>
              <w:jc w:val="center"/>
              <w:rPr>
                <w:rFonts w:cs="Times New Roman"/>
                <w:sz w:val="18"/>
                <w:szCs w:val="18"/>
              </w:rPr>
            </w:pP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902CF7" w:rsidRPr="00902CF7" w:rsidRDefault="00902CF7" w:rsidP="000D045F">
            <w:pPr>
              <w:pStyle w:val="ListParagraph"/>
              <w:spacing w:after="0" w:line="240" w:lineRule="exact"/>
              <w:ind w:left="0"/>
              <w:jc w:val="center"/>
              <w:rPr>
                <w:rFonts w:cs="Times New Roman"/>
                <w:sz w:val="18"/>
                <w:szCs w:val="18"/>
              </w:rPr>
            </w:pPr>
            <w:r w:rsidRPr="00902CF7">
              <w:rPr>
                <w:rFonts w:cs="Times New Roman"/>
                <w:sz w:val="18"/>
                <w:szCs w:val="18"/>
              </w:rPr>
              <w:t>Not in DES</w:t>
            </w:r>
          </w:p>
        </w:tc>
        <w:tc>
          <w:tcPr>
            <w:tcW w:w="594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02CF7" w:rsidRDefault="00902CF7" w:rsidP="000D045F">
            <w:pPr>
              <w:pStyle w:val="ListParagraph"/>
              <w:spacing w:after="0" w:line="240" w:lineRule="exact"/>
              <w:ind w:left="0"/>
              <w:jc w:val="center"/>
              <w:rPr>
                <w:rFonts w:cs="Times New Roman"/>
                <w:sz w:val="18"/>
                <w:szCs w:val="18"/>
              </w:rPr>
            </w:pPr>
            <w:r>
              <w:rPr>
                <w:rFonts w:cs="Times New Roman"/>
                <w:sz w:val="18"/>
                <w:szCs w:val="18"/>
              </w:rPr>
              <w:t xml:space="preserve">NSC x 3: Left ankle Sprain, </w:t>
            </w:r>
            <w:proofErr w:type="spellStart"/>
            <w:r>
              <w:rPr>
                <w:rFonts w:cs="Times New Roman"/>
                <w:sz w:val="18"/>
                <w:szCs w:val="18"/>
              </w:rPr>
              <w:t>Pneumothorax</w:t>
            </w:r>
            <w:proofErr w:type="spellEnd"/>
            <w:r>
              <w:rPr>
                <w:rFonts w:cs="Times New Roman"/>
                <w:sz w:val="18"/>
                <w:szCs w:val="18"/>
              </w:rPr>
              <w:t>, left chest pain</w:t>
            </w:r>
          </w:p>
        </w:tc>
      </w:tr>
      <w:tr w:rsidR="00902CF7" w:rsidRPr="00473D5C" w:rsidTr="005E2334">
        <w:trPr>
          <w:trHeight w:val="305"/>
        </w:trPr>
        <w:tc>
          <w:tcPr>
            <w:tcW w:w="513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902CF7" w:rsidRDefault="00902CF7" w:rsidP="000D045F">
            <w:pPr>
              <w:pStyle w:val="ListParagraph"/>
              <w:spacing w:after="0" w:line="240" w:lineRule="exact"/>
              <w:ind w:left="0"/>
              <w:jc w:val="center"/>
              <w:rPr>
                <w:rFonts w:cs="Times New Roman"/>
                <w:b/>
                <w:sz w:val="20"/>
                <w:szCs w:val="20"/>
              </w:rPr>
            </w:pPr>
            <w:r>
              <w:rPr>
                <w:rFonts w:cs="Times New Roman"/>
                <w:b/>
                <w:sz w:val="20"/>
                <w:szCs w:val="20"/>
              </w:rPr>
              <w:t>TOTAL Combined:  4</w:t>
            </w:r>
            <w:r w:rsidRPr="00473D5C">
              <w:rPr>
                <w:rFonts w:cs="Times New Roman"/>
                <w:b/>
                <w:sz w:val="20"/>
                <w:szCs w:val="20"/>
              </w:rPr>
              <w:t>0%</w:t>
            </w:r>
            <w:r>
              <w:rPr>
                <w:rFonts w:cs="Times New Roman"/>
                <w:b/>
                <w:sz w:val="20"/>
                <w:szCs w:val="20"/>
              </w:rPr>
              <w:t xml:space="preserve"> from 20070108 (TDRL)</w:t>
            </w:r>
          </w:p>
          <w:p w:rsidR="00902CF7" w:rsidRPr="00473D5C" w:rsidRDefault="00902CF7" w:rsidP="000D045F">
            <w:pPr>
              <w:pStyle w:val="ListParagraph"/>
              <w:spacing w:after="0" w:line="240" w:lineRule="exact"/>
              <w:ind w:left="0"/>
              <w:jc w:val="center"/>
              <w:rPr>
                <w:rFonts w:cs="Times New Roman"/>
                <w:b/>
                <w:sz w:val="20"/>
                <w:szCs w:val="20"/>
              </w:rPr>
            </w:pPr>
            <w:r>
              <w:rPr>
                <w:rFonts w:cs="Times New Roman"/>
                <w:b/>
                <w:sz w:val="20"/>
                <w:szCs w:val="20"/>
              </w:rPr>
              <w:t xml:space="preserve">                               </w:t>
            </w:r>
            <w:r w:rsidRPr="00473D5C">
              <w:rPr>
                <w:rFonts w:cs="Times New Roman"/>
                <w:b/>
                <w:sz w:val="20"/>
                <w:szCs w:val="20"/>
              </w:rPr>
              <w:t>10%</w:t>
            </w:r>
            <w:r>
              <w:rPr>
                <w:rFonts w:cs="Times New Roman"/>
                <w:b/>
                <w:sz w:val="20"/>
                <w:szCs w:val="20"/>
              </w:rPr>
              <w:t xml:space="preserve"> from 20081009 (Final)</w:t>
            </w:r>
          </w:p>
        </w:tc>
        <w:tc>
          <w:tcPr>
            <w:tcW w:w="594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902CF7" w:rsidRPr="00473D5C" w:rsidRDefault="00902CF7" w:rsidP="000D045F">
            <w:pPr>
              <w:pStyle w:val="ListParagraph"/>
              <w:spacing w:after="0" w:line="240" w:lineRule="exact"/>
              <w:ind w:left="0"/>
              <w:jc w:val="center"/>
              <w:rPr>
                <w:rFonts w:cs="Times New Roman"/>
                <w:b/>
                <w:sz w:val="20"/>
                <w:szCs w:val="20"/>
              </w:rPr>
            </w:pPr>
            <w:r w:rsidRPr="00473D5C">
              <w:rPr>
                <w:rFonts w:cs="Times New Roman"/>
                <w:b/>
                <w:sz w:val="20"/>
                <w:szCs w:val="20"/>
              </w:rPr>
              <w:t>TOTAL Combined (</w:t>
            </w:r>
            <w:r w:rsidRPr="00473D5C">
              <w:rPr>
                <w:rFonts w:cs="Times New Roman"/>
                <w:b/>
                <w:i/>
                <w:sz w:val="20"/>
                <w:szCs w:val="20"/>
              </w:rPr>
              <w:t>Includes Non-PEB Conditions</w:t>
            </w:r>
            <w:r w:rsidRPr="00473D5C">
              <w:rPr>
                <w:rFonts w:cs="Times New Roman"/>
                <w:b/>
                <w:sz w:val="20"/>
                <w:szCs w:val="20"/>
              </w:rPr>
              <w:t xml:space="preserve">):    </w:t>
            </w:r>
          </w:p>
          <w:p w:rsidR="00902CF7" w:rsidRPr="00473D5C" w:rsidRDefault="00902CF7" w:rsidP="000D045F">
            <w:pPr>
              <w:pStyle w:val="ListParagraph"/>
              <w:spacing w:after="0" w:line="240" w:lineRule="exact"/>
              <w:ind w:left="0"/>
              <w:jc w:val="center"/>
              <w:rPr>
                <w:rFonts w:cs="Times New Roman"/>
                <w:b/>
                <w:sz w:val="20"/>
                <w:szCs w:val="20"/>
              </w:rPr>
            </w:pPr>
            <w:r>
              <w:rPr>
                <w:rFonts w:cs="Times New Roman"/>
                <w:b/>
                <w:sz w:val="20"/>
                <w:szCs w:val="20"/>
              </w:rPr>
              <w:t>80%  from 20070109</w:t>
            </w:r>
          </w:p>
          <w:p w:rsidR="00902CF7" w:rsidRPr="00473D5C" w:rsidRDefault="00902CF7" w:rsidP="000D045F">
            <w:pPr>
              <w:pStyle w:val="ListParagraph"/>
              <w:spacing w:after="0" w:line="240" w:lineRule="exact"/>
              <w:ind w:left="0"/>
              <w:jc w:val="center"/>
              <w:rPr>
                <w:rFonts w:cs="Times New Roman"/>
                <w:b/>
                <w:sz w:val="20"/>
                <w:szCs w:val="20"/>
              </w:rPr>
            </w:pPr>
          </w:p>
        </w:tc>
      </w:tr>
    </w:tbl>
    <w:p w:rsidR="00E866F8" w:rsidRDefault="00E866F8" w:rsidP="000D045F">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hAnsi="Courier" w:cs="Times New Roman"/>
          <w:b/>
          <w:sz w:val="24"/>
          <w:szCs w:val="24"/>
          <w:highlight w:val="yellow"/>
          <w:u w:val="single"/>
        </w:rPr>
      </w:pPr>
    </w:p>
    <w:p w:rsidR="00A90D55" w:rsidRPr="00C82DFD" w:rsidRDefault="008B5D31" w:rsidP="000D045F">
      <w:pPr>
        <w:tabs>
          <w:tab w:val="left" w:pos="288"/>
          <w:tab w:val="left" w:pos="4752"/>
        </w:tabs>
        <w:spacing w:line="240" w:lineRule="exact"/>
        <w:jc w:val="both"/>
        <w:rPr>
          <w:rFonts w:asciiTheme="minorHAnsi" w:hAnsiTheme="minorHAnsi"/>
          <w:color w:val="auto"/>
          <w:szCs w:val="24"/>
        </w:rPr>
      </w:pPr>
      <w:r w:rsidRPr="00C82DFD">
        <w:rPr>
          <w:rFonts w:asciiTheme="minorHAnsi" w:hAnsiTheme="minorHAnsi"/>
          <w:color w:val="auto"/>
          <w:szCs w:val="24"/>
          <w:u w:val="single"/>
        </w:rPr>
        <w:t>______________________________________________________________</w:t>
      </w:r>
      <w:r w:rsidR="006C48CD">
        <w:rPr>
          <w:rFonts w:asciiTheme="minorHAnsi" w:hAnsiTheme="minorHAnsi"/>
          <w:color w:val="auto"/>
          <w:szCs w:val="24"/>
          <w:u w:val="single"/>
        </w:rPr>
        <w:t>______________</w:t>
      </w:r>
      <w:r w:rsidRPr="00C82DFD">
        <w:rPr>
          <w:rFonts w:asciiTheme="minorHAnsi" w:hAnsiTheme="minorHAnsi"/>
          <w:color w:val="auto"/>
          <w:szCs w:val="24"/>
          <w:u w:val="single"/>
        </w:rPr>
        <w:t>_</w:t>
      </w:r>
      <w:r w:rsidR="00A90D55" w:rsidRPr="00C82DFD">
        <w:rPr>
          <w:rFonts w:asciiTheme="minorHAnsi" w:hAnsiTheme="minorHAnsi"/>
          <w:color w:val="auto"/>
          <w:szCs w:val="24"/>
        </w:rPr>
        <w:t>_</w:t>
      </w:r>
    </w:p>
    <w:p w:rsidR="00A90D55" w:rsidRPr="00C82DFD" w:rsidRDefault="00A90D55" w:rsidP="000D045F">
      <w:pPr>
        <w:tabs>
          <w:tab w:val="left" w:pos="288"/>
          <w:tab w:val="left" w:pos="4752"/>
        </w:tabs>
        <w:spacing w:line="240" w:lineRule="exact"/>
        <w:jc w:val="both"/>
        <w:rPr>
          <w:color w:val="auto"/>
          <w:szCs w:val="24"/>
        </w:rPr>
      </w:pPr>
    </w:p>
    <w:p w:rsidR="00A90D55" w:rsidRPr="00C82DFD" w:rsidRDefault="00A90D55" w:rsidP="000D045F">
      <w:pPr>
        <w:tabs>
          <w:tab w:val="left" w:pos="288"/>
          <w:tab w:val="left" w:pos="4752"/>
        </w:tabs>
        <w:spacing w:line="240" w:lineRule="exact"/>
        <w:jc w:val="both"/>
        <w:rPr>
          <w:color w:val="auto"/>
          <w:szCs w:val="24"/>
        </w:rPr>
      </w:pPr>
      <w:r w:rsidRPr="00C82DFD">
        <w:rPr>
          <w:color w:val="auto"/>
          <w:szCs w:val="24"/>
          <w:u w:val="single"/>
        </w:rPr>
        <w:t>ANALYSIS SUMMARY</w:t>
      </w:r>
      <w:r w:rsidRPr="00C82DFD">
        <w:rPr>
          <w:color w:val="auto"/>
          <w:szCs w:val="24"/>
        </w:rPr>
        <w:t>:</w:t>
      </w:r>
    </w:p>
    <w:p w:rsidR="002A6A3C" w:rsidRPr="00473D5C" w:rsidRDefault="002A6A3C" w:rsidP="000D045F">
      <w:pPr>
        <w:tabs>
          <w:tab w:val="left" w:pos="288"/>
          <w:tab w:val="left" w:pos="4752"/>
        </w:tabs>
        <w:spacing w:line="240" w:lineRule="exact"/>
        <w:jc w:val="both"/>
        <w:rPr>
          <w:color w:val="auto"/>
          <w:szCs w:val="24"/>
        </w:rPr>
      </w:pPr>
    </w:p>
    <w:p w:rsidR="002563C4" w:rsidRDefault="002563C4" w:rsidP="000D045F">
      <w:pPr>
        <w:autoSpaceDE w:val="0"/>
        <w:autoSpaceDN w:val="0"/>
        <w:adjustRightInd w:val="0"/>
        <w:spacing w:line="240" w:lineRule="exact"/>
        <w:jc w:val="both"/>
        <w:rPr>
          <w:rFonts w:cs="Arial"/>
          <w:color w:val="auto"/>
          <w:szCs w:val="24"/>
          <w:u w:val="single"/>
        </w:rPr>
      </w:pPr>
      <w:r w:rsidRPr="002563C4">
        <w:rPr>
          <w:rFonts w:cs="Arial"/>
          <w:color w:val="auto"/>
          <w:szCs w:val="24"/>
          <w:u w:val="single"/>
        </w:rPr>
        <w:t>Vertigo, Hearing Loss, and Tinnitus</w:t>
      </w:r>
    </w:p>
    <w:p w:rsidR="00CC3802" w:rsidRDefault="00CC3802" w:rsidP="000D045F">
      <w:pPr>
        <w:autoSpaceDE w:val="0"/>
        <w:autoSpaceDN w:val="0"/>
        <w:adjustRightInd w:val="0"/>
        <w:spacing w:line="240" w:lineRule="exact"/>
        <w:jc w:val="both"/>
        <w:rPr>
          <w:color w:val="auto"/>
          <w:szCs w:val="24"/>
        </w:rPr>
      </w:pPr>
      <w:r w:rsidRPr="00CC3802">
        <w:rPr>
          <w:rFonts w:cs="Arial"/>
          <w:color w:val="auto"/>
          <w:szCs w:val="24"/>
        </w:rPr>
        <w:t>The</w:t>
      </w:r>
      <w:r>
        <w:rPr>
          <w:rFonts w:cs="Arial"/>
          <w:color w:val="auto"/>
          <w:szCs w:val="24"/>
        </w:rPr>
        <w:t xml:space="preserve"> CI was involved in a motor vehicle accident on 20050509 and his vehicle rolled end over end multiple times. </w:t>
      </w:r>
      <w:r w:rsidR="006C4F78">
        <w:rPr>
          <w:rFonts w:cs="Arial"/>
          <w:color w:val="auto"/>
          <w:szCs w:val="24"/>
        </w:rPr>
        <w:t xml:space="preserve"> </w:t>
      </w:r>
      <w:r>
        <w:rPr>
          <w:rFonts w:cs="Arial"/>
          <w:color w:val="auto"/>
          <w:szCs w:val="24"/>
        </w:rPr>
        <w:t xml:space="preserve">Although he was wearing a seatbelt he was ejected from the vehicle and had a brief period of unconsciousness. </w:t>
      </w:r>
      <w:r w:rsidR="006C4F78">
        <w:rPr>
          <w:rFonts w:cs="Arial"/>
          <w:color w:val="auto"/>
          <w:szCs w:val="24"/>
        </w:rPr>
        <w:t xml:space="preserve"> </w:t>
      </w:r>
      <w:r>
        <w:rPr>
          <w:rFonts w:cs="Arial"/>
          <w:color w:val="auto"/>
          <w:szCs w:val="24"/>
        </w:rPr>
        <w:t xml:space="preserve">He </w:t>
      </w:r>
      <w:r w:rsidRPr="00CC3802">
        <w:rPr>
          <w:rFonts w:cs="Arial"/>
          <w:color w:val="auto"/>
          <w:szCs w:val="24"/>
        </w:rPr>
        <w:t xml:space="preserve">suffered </w:t>
      </w:r>
      <w:r>
        <w:rPr>
          <w:rFonts w:cs="Arial"/>
          <w:color w:val="auto"/>
          <w:szCs w:val="24"/>
        </w:rPr>
        <w:t xml:space="preserve">a </w:t>
      </w:r>
      <w:r w:rsidRPr="00CC3802">
        <w:rPr>
          <w:color w:val="auto"/>
          <w:szCs w:val="24"/>
        </w:rPr>
        <w:t xml:space="preserve">left basilar skull fracture with fracture of left occipital bone extending to occipital </w:t>
      </w:r>
      <w:proofErr w:type="spellStart"/>
      <w:r w:rsidRPr="00CC3802">
        <w:rPr>
          <w:color w:val="auto"/>
          <w:szCs w:val="24"/>
        </w:rPr>
        <w:t>condyle</w:t>
      </w:r>
      <w:proofErr w:type="spellEnd"/>
      <w:r w:rsidRPr="00CC3802">
        <w:rPr>
          <w:color w:val="auto"/>
          <w:szCs w:val="24"/>
        </w:rPr>
        <w:t xml:space="preserve">; fracture of the left vestibule of the </w:t>
      </w:r>
      <w:r w:rsidRPr="00CC3802">
        <w:rPr>
          <w:color w:val="auto"/>
          <w:szCs w:val="24"/>
        </w:rPr>
        <w:lastRenderedPageBreak/>
        <w:t>semicircular canals from the vestibular aqueduct into the vestibule; fracture of transverse process of T1</w:t>
      </w:r>
      <w:r>
        <w:rPr>
          <w:color w:val="auto"/>
          <w:szCs w:val="24"/>
        </w:rPr>
        <w:t xml:space="preserve"> vertebra</w:t>
      </w:r>
      <w:r w:rsidRPr="00CC3802">
        <w:rPr>
          <w:color w:val="auto"/>
          <w:szCs w:val="24"/>
        </w:rPr>
        <w:t xml:space="preserve">; bilateral pulmonary contusions; subdural hematoma in left aspect of the posterior </w:t>
      </w:r>
      <w:proofErr w:type="spellStart"/>
      <w:r w:rsidRPr="00CC3802">
        <w:rPr>
          <w:color w:val="auto"/>
          <w:szCs w:val="24"/>
        </w:rPr>
        <w:t>fossa</w:t>
      </w:r>
      <w:proofErr w:type="spellEnd"/>
      <w:r w:rsidRPr="00CC3802">
        <w:rPr>
          <w:color w:val="auto"/>
          <w:szCs w:val="24"/>
        </w:rPr>
        <w:t xml:space="preserve">, left occipital region, and left posterior temporal region; hemorrhagic contusions of the frontal lobes; deafness in left ear; and multiple contusions and abrasions of his upper body. </w:t>
      </w:r>
      <w:r w:rsidR="006C4F78">
        <w:rPr>
          <w:color w:val="auto"/>
          <w:szCs w:val="24"/>
        </w:rPr>
        <w:t xml:space="preserve"> </w:t>
      </w:r>
      <w:r w:rsidRPr="00CC3802">
        <w:rPr>
          <w:color w:val="auto"/>
          <w:szCs w:val="24"/>
        </w:rPr>
        <w:t xml:space="preserve">The subdural hematoma resolved without any interventions. </w:t>
      </w:r>
      <w:r w:rsidR="006C4F78">
        <w:rPr>
          <w:color w:val="auto"/>
          <w:szCs w:val="24"/>
        </w:rPr>
        <w:t xml:space="preserve"> </w:t>
      </w:r>
      <w:r w:rsidRPr="00CC3802">
        <w:rPr>
          <w:color w:val="auto"/>
          <w:szCs w:val="24"/>
        </w:rPr>
        <w:t>During rehabilitation he also had</w:t>
      </w:r>
      <w:r>
        <w:rPr>
          <w:color w:val="auto"/>
          <w:szCs w:val="24"/>
        </w:rPr>
        <w:t xml:space="preserve"> </w:t>
      </w:r>
      <w:r w:rsidRPr="00CC3802">
        <w:rPr>
          <w:color w:val="auto"/>
          <w:szCs w:val="24"/>
        </w:rPr>
        <w:t xml:space="preserve">poor generalized coordination with left side upper and lower extremity weakness, frequent episodes of headaches, dizziness, and short term memory loss. </w:t>
      </w:r>
      <w:r w:rsidR="006C4F78">
        <w:rPr>
          <w:color w:val="auto"/>
          <w:szCs w:val="24"/>
        </w:rPr>
        <w:t xml:space="preserve"> </w:t>
      </w:r>
      <w:r>
        <w:rPr>
          <w:color w:val="auto"/>
          <w:szCs w:val="24"/>
        </w:rPr>
        <w:t xml:space="preserve">He then went to his hometown to continue his rehabilitation with help from his parents. </w:t>
      </w:r>
      <w:r w:rsidR="006C4F78">
        <w:rPr>
          <w:color w:val="auto"/>
          <w:szCs w:val="24"/>
        </w:rPr>
        <w:t xml:space="preserve"> </w:t>
      </w:r>
      <w:r>
        <w:rPr>
          <w:color w:val="auto"/>
          <w:szCs w:val="24"/>
        </w:rPr>
        <w:t>He did show gradual improvement with increased strength and coordination of his left upper and lower extremities.</w:t>
      </w:r>
      <w:r w:rsidR="006D019F">
        <w:rPr>
          <w:color w:val="auto"/>
          <w:szCs w:val="24"/>
        </w:rPr>
        <w:t xml:space="preserve"> </w:t>
      </w:r>
      <w:r w:rsidR="006C4F78">
        <w:rPr>
          <w:color w:val="auto"/>
          <w:szCs w:val="24"/>
        </w:rPr>
        <w:t xml:space="preserve"> </w:t>
      </w:r>
      <w:r w:rsidR="006D019F">
        <w:rPr>
          <w:color w:val="auto"/>
          <w:szCs w:val="24"/>
        </w:rPr>
        <w:t>He also reported some improvement of his memory.</w:t>
      </w:r>
    </w:p>
    <w:p w:rsidR="00CC3802" w:rsidRPr="00CC3802" w:rsidRDefault="00CC3802" w:rsidP="000D045F">
      <w:pPr>
        <w:autoSpaceDE w:val="0"/>
        <w:autoSpaceDN w:val="0"/>
        <w:adjustRightInd w:val="0"/>
        <w:spacing w:line="240" w:lineRule="exact"/>
        <w:jc w:val="both"/>
        <w:rPr>
          <w:color w:val="auto"/>
          <w:szCs w:val="24"/>
        </w:rPr>
      </w:pPr>
    </w:p>
    <w:p w:rsidR="00CC3802" w:rsidRDefault="00CC3802" w:rsidP="000D045F">
      <w:pPr>
        <w:autoSpaceDE w:val="0"/>
        <w:autoSpaceDN w:val="0"/>
        <w:adjustRightInd w:val="0"/>
        <w:spacing w:line="240" w:lineRule="exact"/>
        <w:jc w:val="both"/>
        <w:rPr>
          <w:color w:val="auto"/>
          <w:szCs w:val="24"/>
        </w:rPr>
      </w:pPr>
      <w:r w:rsidRPr="00CC3802">
        <w:rPr>
          <w:color w:val="auto"/>
          <w:szCs w:val="24"/>
        </w:rPr>
        <w:t xml:space="preserve">He continued to have significant left facial nerve palsy and on 20050722 he underwent a left </w:t>
      </w:r>
      <w:proofErr w:type="spellStart"/>
      <w:r w:rsidRPr="00CC3802">
        <w:rPr>
          <w:color w:val="auto"/>
          <w:szCs w:val="24"/>
        </w:rPr>
        <w:t>translabyrinthine</w:t>
      </w:r>
      <w:proofErr w:type="spellEnd"/>
      <w:r w:rsidRPr="00CC3802">
        <w:rPr>
          <w:color w:val="auto"/>
          <w:szCs w:val="24"/>
        </w:rPr>
        <w:t xml:space="preserve"> facial nerve decompression, excision of left </w:t>
      </w:r>
      <w:proofErr w:type="spellStart"/>
      <w:r w:rsidRPr="00CC3802">
        <w:rPr>
          <w:color w:val="auto"/>
          <w:szCs w:val="24"/>
        </w:rPr>
        <w:t>incus</w:t>
      </w:r>
      <w:proofErr w:type="spellEnd"/>
      <w:r w:rsidRPr="00CC3802">
        <w:rPr>
          <w:color w:val="auto"/>
          <w:szCs w:val="24"/>
        </w:rPr>
        <w:t xml:space="preserve"> and </w:t>
      </w:r>
      <w:proofErr w:type="spellStart"/>
      <w:r w:rsidRPr="00CC3802">
        <w:rPr>
          <w:color w:val="auto"/>
          <w:szCs w:val="24"/>
        </w:rPr>
        <w:t>malleolus</w:t>
      </w:r>
      <w:proofErr w:type="spellEnd"/>
      <w:r w:rsidRPr="00CC3802">
        <w:rPr>
          <w:color w:val="auto"/>
          <w:szCs w:val="24"/>
        </w:rPr>
        <w:t xml:space="preserve">, and placement of gold weight in left upper eyelid to help with closure of upper lid. </w:t>
      </w:r>
    </w:p>
    <w:p w:rsidR="00CC3802" w:rsidRDefault="00CC3802" w:rsidP="000D045F">
      <w:pPr>
        <w:autoSpaceDE w:val="0"/>
        <w:autoSpaceDN w:val="0"/>
        <w:adjustRightInd w:val="0"/>
        <w:spacing w:line="240" w:lineRule="exact"/>
        <w:jc w:val="both"/>
        <w:rPr>
          <w:color w:val="auto"/>
          <w:szCs w:val="24"/>
        </w:rPr>
      </w:pPr>
    </w:p>
    <w:p w:rsidR="006D019F" w:rsidRDefault="00CC3802" w:rsidP="000D045F">
      <w:pPr>
        <w:autoSpaceDE w:val="0"/>
        <w:autoSpaceDN w:val="0"/>
        <w:adjustRightInd w:val="0"/>
        <w:spacing w:line="240" w:lineRule="exact"/>
        <w:jc w:val="both"/>
        <w:rPr>
          <w:color w:val="auto"/>
          <w:szCs w:val="24"/>
        </w:rPr>
      </w:pPr>
      <w:r>
        <w:rPr>
          <w:color w:val="auto"/>
          <w:szCs w:val="24"/>
        </w:rPr>
        <w:t>The CI continued to slowly improve with physical therapy and eventually was able to walk without assistance.</w:t>
      </w:r>
      <w:r w:rsidR="006C4F78">
        <w:rPr>
          <w:color w:val="auto"/>
          <w:szCs w:val="24"/>
        </w:rPr>
        <w:t xml:space="preserve"> </w:t>
      </w:r>
      <w:r>
        <w:rPr>
          <w:color w:val="auto"/>
          <w:szCs w:val="24"/>
        </w:rPr>
        <w:t xml:space="preserve"> He returned to sedentary duties 20060829. </w:t>
      </w:r>
      <w:r w:rsidR="006C4F78">
        <w:rPr>
          <w:color w:val="auto"/>
          <w:szCs w:val="24"/>
        </w:rPr>
        <w:t xml:space="preserve"> </w:t>
      </w:r>
      <w:r>
        <w:rPr>
          <w:color w:val="auto"/>
          <w:szCs w:val="24"/>
        </w:rPr>
        <w:t xml:space="preserve">He continued to progress and eventually reached the point where he was </w:t>
      </w:r>
      <w:r w:rsidRPr="006D019F">
        <w:rPr>
          <w:color w:val="auto"/>
          <w:szCs w:val="24"/>
        </w:rPr>
        <w:t>able to work a twelve hour shift and was only restricted from running and working above ground level secondary to his vertigo and unsteadiness.</w:t>
      </w:r>
      <w:r w:rsidR="006D019F" w:rsidRPr="006D019F">
        <w:rPr>
          <w:color w:val="auto"/>
          <w:szCs w:val="24"/>
        </w:rPr>
        <w:t xml:space="preserve"> </w:t>
      </w:r>
      <w:r w:rsidR="006C4F78">
        <w:rPr>
          <w:color w:val="auto"/>
          <w:szCs w:val="24"/>
        </w:rPr>
        <w:t xml:space="preserve"> </w:t>
      </w:r>
      <w:r w:rsidR="006D019F" w:rsidRPr="006D019F">
        <w:rPr>
          <w:color w:val="auto"/>
          <w:szCs w:val="24"/>
        </w:rPr>
        <w:t xml:space="preserve">At the time of the original </w:t>
      </w:r>
      <w:r w:rsidR="006C4F78">
        <w:rPr>
          <w:color w:val="auto"/>
          <w:szCs w:val="24"/>
        </w:rPr>
        <w:t>narrative summary (</w:t>
      </w:r>
      <w:r w:rsidR="006D019F" w:rsidRPr="006D019F">
        <w:rPr>
          <w:color w:val="auto"/>
          <w:szCs w:val="24"/>
        </w:rPr>
        <w:t>NARSUM</w:t>
      </w:r>
      <w:r w:rsidR="006C4F78">
        <w:rPr>
          <w:color w:val="auto"/>
          <w:szCs w:val="24"/>
        </w:rPr>
        <w:t>)</w:t>
      </w:r>
      <w:r w:rsidR="006D019F" w:rsidRPr="006D019F">
        <w:rPr>
          <w:color w:val="auto"/>
          <w:szCs w:val="24"/>
        </w:rPr>
        <w:t xml:space="preserve"> in October 2006 he was able to walk </w:t>
      </w:r>
      <w:r w:rsidR="006D019F">
        <w:rPr>
          <w:color w:val="auto"/>
          <w:szCs w:val="24"/>
        </w:rPr>
        <w:t>without</w:t>
      </w:r>
      <w:r w:rsidR="006D019F" w:rsidRPr="006D019F">
        <w:rPr>
          <w:color w:val="auto"/>
          <w:szCs w:val="24"/>
        </w:rPr>
        <w:t xml:space="preserve"> vertigo or </w:t>
      </w:r>
      <w:proofErr w:type="spellStart"/>
      <w:r w:rsidR="006D019F" w:rsidRPr="006D019F">
        <w:rPr>
          <w:color w:val="auto"/>
          <w:szCs w:val="24"/>
        </w:rPr>
        <w:t>incoordination</w:t>
      </w:r>
      <w:proofErr w:type="spellEnd"/>
      <w:r w:rsidR="006D019F" w:rsidRPr="006D019F">
        <w:rPr>
          <w:color w:val="auto"/>
          <w:szCs w:val="24"/>
        </w:rPr>
        <w:t xml:space="preserve">. </w:t>
      </w:r>
      <w:r w:rsidR="006C4F78">
        <w:rPr>
          <w:color w:val="auto"/>
          <w:szCs w:val="24"/>
        </w:rPr>
        <w:t xml:space="preserve"> </w:t>
      </w:r>
      <w:r w:rsidR="006D019F" w:rsidRPr="006D019F">
        <w:rPr>
          <w:color w:val="auto"/>
          <w:szCs w:val="24"/>
        </w:rPr>
        <w:t xml:space="preserve">However, he </w:t>
      </w:r>
      <w:r w:rsidR="006D019F">
        <w:rPr>
          <w:color w:val="auto"/>
          <w:szCs w:val="24"/>
        </w:rPr>
        <w:t xml:space="preserve">could </w:t>
      </w:r>
      <w:r w:rsidR="006D019F" w:rsidRPr="006D019F">
        <w:rPr>
          <w:color w:val="auto"/>
          <w:szCs w:val="24"/>
        </w:rPr>
        <w:t xml:space="preserve">not run in an open area without experiencing significant vertigo. </w:t>
      </w:r>
      <w:r w:rsidR="006C4F78">
        <w:rPr>
          <w:color w:val="auto"/>
          <w:szCs w:val="24"/>
        </w:rPr>
        <w:t xml:space="preserve"> </w:t>
      </w:r>
      <w:r w:rsidR="006D019F" w:rsidRPr="006D019F">
        <w:rPr>
          <w:color w:val="auto"/>
          <w:szCs w:val="24"/>
        </w:rPr>
        <w:t>He c</w:t>
      </w:r>
      <w:r w:rsidR="006D019F">
        <w:rPr>
          <w:color w:val="auto"/>
          <w:szCs w:val="24"/>
        </w:rPr>
        <w:t>ould</w:t>
      </w:r>
      <w:r w:rsidR="006D019F" w:rsidRPr="006D019F">
        <w:rPr>
          <w:color w:val="auto"/>
          <w:szCs w:val="24"/>
        </w:rPr>
        <w:t xml:space="preserve"> run short distances if he concentrate</w:t>
      </w:r>
      <w:r w:rsidR="006D019F">
        <w:rPr>
          <w:color w:val="auto"/>
          <w:szCs w:val="24"/>
        </w:rPr>
        <w:t>d</w:t>
      </w:r>
      <w:r w:rsidR="006D019F" w:rsidRPr="006D019F">
        <w:rPr>
          <w:color w:val="auto"/>
          <w:szCs w:val="24"/>
        </w:rPr>
        <w:t xml:space="preserve"> on a fixed point ahead. </w:t>
      </w:r>
      <w:r w:rsidR="006C4F78">
        <w:rPr>
          <w:color w:val="auto"/>
          <w:szCs w:val="24"/>
        </w:rPr>
        <w:t xml:space="preserve"> </w:t>
      </w:r>
      <w:r w:rsidR="006D019F" w:rsidRPr="006D019F">
        <w:rPr>
          <w:color w:val="auto"/>
          <w:szCs w:val="24"/>
        </w:rPr>
        <w:t>He ha</w:t>
      </w:r>
      <w:r w:rsidR="006D019F">
        <w:rPr>
          <w:color w:val="auto"/>
          <w:szCs w:val="24"/>
        </w:rPr>
        <w:t>d</w:t>
      </w:r>
      <w:r w:rsidR="006D019F" w:rsidRPr="006D019F">
        <w:rPr>
          <w:color w:val="auto"/>
          <w:szCs w:val="24"/>
        </w:rPr>
        <w:t xml:space="preserve"> tinnitus in the left ear constantly but he </w:t>
      </w:r>
      <w:r w:rsidR="006D019F">
        <w:rPr>
          <w:color w:val="auto"/>
          <w:szCs w:val="24"/>
        </w:rPr>
        <w:t>wa</w:t>
      </w:r>
      <w:r w:rsidR="006D019F" w:rsidRPr="006D019F">
        <w:rPr>
          <w:color w:val="auto"/>
          <w:szCs w:val="24"/>
        </w:rPr>
        <w:t>s able to sleep despite the noise.</w:t>
      </w:r>
      <w:r w:rsidR="006D019F">
        <w:rPr>
          <w:color w:val="auto"/>
          <w:szCs w:val="24"/>
        </w:rPr>
        <w:t xml:space="preserve"> </w:t>
      </w:r>
      <w:r w:rsidR="006C4F78">
        <w:rPr>
          <w:color w:val="auto"/>
          <w:szCs w:val="24"/>
        </w:rPr>
        <w:t xml:space="preserve"> </w:t>
      </w:r>
      <w:r w:rsidR="006D019F">
        <w:rPr>
          <w:color w:val="auto"/>
          <w:szCs w:val="24"/>
        </w:rPr>
        <w:t>He initially had surgery for a bone anchored hearing aid (BAHA) in October 2005 and many revisions were required.</w:t>
      </w:r>
    </w:p>
    <w:p w:rsidR="006D019F" w:rsidRDefault="006D019F" w:rsidP="000D045F">
      <w:pPr>
        <w:autoSpaceDE w:val="0"/>
        <w:autoSpaceDN w:val="0"/>
        <w:adjustRightInd w:val="0"/>
        <w:spacing w:line="240" w:lineRule="exact"/>
        <w:jc w:val="both"/>
        <w:rPr>
          <w:color w:val="auto"/>
          <w:szCs w:val="24"/>
        </w:rPr>
      </w:pPr>
    </w:p>
    <w:p w:rsidR="006D019F" w:rsidRDefault="006D019F" w:rsidP="000D045F">
      <w:pPr>
        <w:autoSpaceDE w:val="0"/>
        <w:autoSpaceDN w:val="0"/>
        <w:adjustRightInd w:val="0"/>
        <w:spacing w:line="240" w:lineRule="exact"/>
        <w:jc w:val="both"/>
        <w:rPr>
          <w:color w:val="auto"/>
          <w:szCs w:val="24"/>
        </w:rPr>
      </w:pPr>
      <w:r>
        <w:rPr>
          <w:color w:val="auto"/>
          <w:szCs w:val="24"/>
        </w:rPr>
        <w:t xml:space="preserve">He was referred to the PEB and was placed on </w:t>
      </w:r>
      <w:r w:rsidR="005D16D6" w:rsidRPr="005D16D6">
        <w:rPr>
          <w:color w:val="auto"/>
          <w:szCs w:val="24"/>
        </w:rPr>
        <w:t xml:space="preserve">Temporary Disability Retired List </w:t>
      </w:r>
      <w:r w:rsidR="005D16D6">
        <w:rPr>
          <w:color w:val="auto"/>
          <w:szCs w:val="24"/>
        </w:rPr>
        <w:t>(</w:t>
      </w:r>
      <w:r>
        <w:rPr>
          <w:color w:val="auto"/>
          <w:szCs w:val="24"/>
        </w:rPr>
        <w:t>TDRL</w:t>
      </w:r>
      <w:r w:rsidR="005D16D6">
        <w:rPr>
          <w:color w:val="auto"/>
          <w:szCs w:val="24"/>
        </w:rPr>
        <w:t>)</w:t>
      </w:r>
      <w:r>
        <w:rPr>
          <w:color w:val="auto"/>
          <w:szCs w:val="24"/>
        </w:rPr>
        <w:t xml:space="preserve"> because his condition had not yet stabilized. </w:t>
      </w:r>
      <w:r w:rsidR="006C4F78">
        <w:rPr>
          <w:color w:val="auto"/>
          <w:szCs w:val="24"/>
        </w:rPr>
        <w:t xml:space="preserve"> </w:t>
      </w:r>
      <w:r>
        <w:rPr>
          <w:color w:val="auto"/>
          <w:szCs w:val="24"/>
        </w:rPr>
        <w:t>He also needed further surgery for his BAHA.</w:t>
      </w:r>
    </w:p>
    <w:p w:rsidR="006D019F" w:rsidRDefault="006D019F" w:rsidP="000D045F">
      <w:pPr>
        <w:autoSpaceDE w:val="0"/>
        <w:autoSpaceDN w:val="0"/>
        <w:adjustRightInd w:val="0"/>
        <w:spacing w:line="240" w:lineRule="exact"/>
        <w:jc w:val="both"/>
        <w:rPr>
          <w:color w:val="auto"/>
          <w:szCs w:val="24"/>
        </w:rPr>
      </w:pPr>
    </w:p>
    <w:p w:rsidR="006D019F" w:rsidRPr="00B06ED6" w:rsidRDefault="006D019F" w:rsidP="000D045F">
      <w:pPr>
        <w:autoSpaceDE w:val="0"/>
        <w:autoSpaceDN w:val="0"/>
        <w:adjustRightInd w:val="0"/>
        <w:spacing w:line="240" w:lineRule="exact"/>
        <w:jc w:val="both"/>
        <w:rPr>
          <w:color w:val="auto"/>
          <w:szCs w:val="24"/>
        </w:rPr>
      </w:pPr>
      <w:r>
        <w:rPr>
          <w:color w:val="auto"/>
          <w:szCs w:val="24"/>
        </w:rPr>
        <w:t xml:space="preserve">He was evaluated by neurology on 20080528 and </w:t>
      </w:r>
      <w:r w:rsidR="00A65D9A" w:rsidRPr="00A65D9A">
        <w:rPr>
          <w:color w:val="auto"/>
          <w:szCs w:val="24"/>
        </w:rPr>
        <w:t>Ear, Nose &amp; Throat</w:t>
      </w:r>
      <w:r w:rsidR="00A65D9A">
        <w:rPr>
          <w:color w:val="auto"/>
          <w:szCs w:val="24"/>
        </w:rPr>
        <w:t xml:space="preserve"> (</w:t>
      </w:r>
      <w:r>
        <w:rPr>
          <w:color w:val="auto"/>
          <w:szCs w:val="24"/>
        </w:rPr>
        <w:t>ENT</w:t>
      </w:r>
      <w:r w:rsidR="00A65D9A">
        <w:rPr>
          <w:color w:val="auto"/>
          <w:szCs w:val="24"/>
        </w:rPr>
        <w:t>)</w:t>
      </w:r>
      <w:r>
        <w:rPr>
          <w:color w:val="auto"/>
          <w:szCs w:val="24"/>
        </w:rPr>
        <w:t xml:space="preserve"> on 20080605.</w:t>
      </w:r>
      <w:r w:rsidR="00A65D9A">
        <w:rPr>
          <w:color w:val="auto"/>
          <w:szCs w:val="24"/>
        </w:rPr>
        <w:t xml:space="preserve">  </w:t>
      </w:r>
      <w:r>
        <w:rPr>
          <w:color w:val="auto"/>
          <w:szCs w:val="24"/>
        </w:rPr>
        <w:t xml:space="preserve">At this time he no longer had any vertigo, </w:t>
      </w:r>
      <w:proofErr w:type="spellStart"/>
      <w:r>
        <w:rPr>
          <w:color w:val="auto"/>
          <w:szCs w:val="24"/>
        </w:rPr>
        <w:t>incoordination</w:t>
      </w:r>
      <w:proofErr w:type="spellEnd"/>
      <w:r>
        <w:rPr>
          <w:color w:val="auto"/>
          <w:szCs w:val="24"/>
        </w:rPr>
        <w:t xml:space="preserve">, or headaches but continued to have tinnitus, </w:t>
      </w:r>
      <w:r w:rsidR="00ED6EA6">
        <w:rPr>
          <w:color w:val="auto"/>
          <w:szCs w:val="24"/>
        </w:rPr>
        <w:t xml:space="preserve">absolute </w:t>
      </w:r>
      <w:r>
        <w:rPr>
          <w:color w:val="auto"/>
          <w:szCs w:val="24"/>
        </w:rPr>
        <w:t>hearing loss</w:t>
      </w:r>
      <w:r w:rsidR="00ED6EA6">
        <w:rPr>
          <w:color w:val="auto"/>
          <w:szCs w:val="24"/>
        </w:rPr>
        <w:t xml:space="preserve"> in the left ear</w:t>
      </w:r>
      <w:r>
        <w:rPr>
          <w:color w:val="auto"/>
          <w:szCs w:val="24"/>
        </w:rPr>
        <w:t>, and left facial nerve palsy.</w:t>
      </w:r>
      <w:r w:rsidR="00ED6EA6">
        <w:rPr>
          <w:color w:val="auto"/>
          <w:szCs w:val="24"/>
        </w:rPr>
        <w:t xml:space="preserve"> </w:t>
      </w:r>
      <w:r w:rsidR="005D16D6">
        <w:rPr>
          <w:color w:val="auto"/>
          <w:szCs w:val="24"/>
        </w:rPr>
        <w:t xml:space="preserve"> </w:t>
      </w:r>
      <w:r w:rsidR="00ED6EA6">
        <w:rPr>
          <w:color w:val="auto"/>
          <w:szCs w:val="24"/>
        </w:rPr>
        <w:t xml:space="preserve">His neurologic examination showed normal </w:t>
      </w:r>
      <w:r w:rsidR="00ED6EA6" w:rsidRPr="00ED6EA6">
        <w:rPr>
          <w:color w:val="auto"/>
          <w:szCs w:val="24"/>
        </w:rPr>
        <w:t xml:space="preserve">motor strength throughout except for the </w:t>
      </w:r>
      <w:r w:rsidR="005D16D6">
        <w:rPr>
          <w:color w:val="auto"/>
          <w:szCs w:val="24"/>
        </w:rPr>
        <w:t>seventh</w:t>
      </w:r>
      <w:r w:rsidR="00ED6EA6" w:rsidRPr="00ED6EA6">
        <w:rPr>
          <w:color w:val="auto"/>
          <w:szCs w:val="24"/>
        </w:rPr>
        <w:t xml:space="preserve"> cranial or facial nerve. </w:t>
      </w:r>
      <w:r w:rsidR="005D16D6">
        <w:rPr>
          <w:color w:val="auto"/>
          <w:szCs w:val="24"/>
        </w:rPr>
        <w:t xml:space="preserve"> </w:t>
      </w:r>
      <w:r w:rsidR="00ED6EA6" w:rsidRPr="00ED6EA6">
        <w:rPr>
          <w:color w:val="auto"/>
          <w:szCs w:val="24"/>
        </w:rPr>
        <w:t>He had n</w:t>
      </w:r>
      <w:r w:rsidR="00ED6EA6" w:rsidRPr="00ED6EA6">
        <w:rPr>
          <w:rFonts w:cs="Arial"/>
          <w:color w:val="auto"/>
          <w:szCs w:val="24"/>
        </w:rPr>
        <w:t xml:space="preserve">ormal right facial strength. </w:t>
      </w:r>
      <w:r w:rsidR="005D16D6">
        <w:rPr>
          <w:rFonts w:cs="Arial"/>
          <w:color w:val="auto"/>
          <w:szCs w:val="24"/>
        </w:rPr>
        <w:t xml:space="preserve"> </w:t>
      </w:r>
      <w:r w:rsidR="00ED6EA6" w:rsidRPr="00ED6EA6">
        <w:rPr>
          <w:rFonts w:cs="Arial"/>
          <w:color w:val="auto"/>
          <w:szCs w:val="24"/>
        </w:rPr>
        <w:t xml:space="preserve">There </w:t>
      </w:r>
      <w:r w:rsidR="00ED6EA6">
        <w:rPr>
          <w:rFonts w:cs="Arial"/>
          <w:color w:val="auto"/>
          <w:szCs w:val="24"/>
        </w:rPr>
        <w:t>we</w:t>
      </w:r>
      <w:r w:rsidR="00ED6EA6" w:rsidRPr="00ED6EA6">
        <w:rPr>
          <w:rFonts w:cs="Arial"/>
          <w:color w:val="auto"/>
          <w:szCs w:val="24"/>
        </w:rPr>
        <w:t xml:space="preserve">re mild </w:t>
      </w:r>
      <w:proofErr w:type="spellStart"/>
      <w:r w:rsidR="00ED6EA6" w:rsidRPr="00ED6EA6">
        <w:rPr>
          <w:rFonts w:cs="Arial"/>
          <w:color w:val="auto"/>
          <w:szCs w:val="24"/>
        </w:rPr>
        <w:t>synkinetic</w:t>
      </w:r>
      <w:proofErr w:type="spellEnd"/>
      <w:r w:rsidR="00ED6EA6" w:rsidRPr="00ED6EA6">
        <w:rPr>
          <w:rFonts w:cs="Arial"/>
          <w:color w:val="auto"/>
          <w:szCs w:val="24"/>
        </w:rPr>
        <w:t xml:space="preserve"> movements of the left face during eye closure (left lip raises up) and there </w:t>
      </w:r>
      <w:r w:rsidR="00ED6EA6">
        <w:rPr>
          <w:rFonts w:cs="Arial"/>
          <w:color w:val="auto"/>
          <w:szCs w:val="24"/>
        </w:rPr>
        <w:t>wa</w:t>
      </w:r>
      <w:r w:rsidR="00ED6EA6" w:rsidRPr="00ED6EA6">
        <w:rPr>
          <w:rFonts w:cs="Arial"/>
          <w:color w:val="auto"/>
          <w:szCs w:val="24"/>
        </w:rPr>
        <w:t>s complete absence of left forehead elevation and moderate weakness of left eye closure and cheek</w:t>
      </w:r>
      <w:r w:rsidR="00ED6EA6" w:rsidRPr="00ED6EA6">
        <w:rPr>
          <w:color w:val="auto"/>
          <w:szCs w:val="24"/>
        </w:rPr>
        <w:t>.</w:t>
      </w:r>
      <w:r w:rsidR="00ED6EA6">
        <w:rPr>
          <w:color w:val="auto"/>
          <w:szCs w:val="24"/>
        </w:rPr>
        <w:t xml:space="preserve"> </w:t>
      </w:r>
      <w:r w:rsidR="005D16D6">
        <w:rPr>
          <w:color w:val="auto"/>
          <w:szCs w:val="24"/>
        </w:rPr>
        <w:t xml:space="preserve"> </w:t>
      </w:r>
      <w:r w:rsidR="00ED6EA6">
        <w:rPr>
          <w:color w:val="auto"/>
          <w:szCs w:val="24"/>
        </w:rPr>
        <w:t xml:space="preserve">The neurologist opined he had partial return of the left </w:t>
      </w:r>
      <w:r w:rsidR="005D16D6">
        <w:rPr>
          <w:color w:val="auto"/>
          <w:szCs w:val="24"/>
        </w:rPr>
        <w:t>seventh</w:t>
      </w:r>
      <w:r w:rsidR="00ED6EA6">
        <w:rPr>
          <w:color w:val="auto"/>
          <w:szCs w:val="24"/>
        </w:rPr>
        <w:t xml:space="preserve"> </w:t>
      </w:r>
      <w:r w:rsidR="00ED6EA6">
        <w:rPr>
          <w:color w:val="auto"/>
          <w:szCs w:val="24"/>
        </w:rPr>
        <w:lastRenderedPageBreak/>
        <w:t xml:space="preserve">cranial nerve injury but no appreciable gain of function of the </w:t>
      </w:r>
      <w:r w:rsidR="005D16D6">
        <w:rPr>
          <w:color w:val="auto"/>
          <w:szCs w:val="24"/>
        </w:rPr>
        <w:t>eighth</w:t>
      </w:r>
      <w:r w:rsidR="00ED6EA6">
        <w:rPr>
          <w:color w:val="auto"/>
          <w:szCs w:val="24"/>
        </w:rPr>
        <w:t xml:space="preserve"> cranial nerve</w:t>
      </w:r>
      <w:r w:rsidR="00B06ED6">
        <w:rPr>
          <w:color w:val="auto"/>
          <w:szCs w:val="24"/>
        </w:rPr>
        <w:t xml:space="preserve"> (</w:t>
      </w:r>
      <w:proofErr w:type="spellStart"/>
      <w:r w:rsidR="00B06ED6" w:rsidRPr="00B06ED6">
        <w:rPr>
          <w:bCs/>
          <w:color w:val="auto"/>
        </w:rPr>
        <w:t>vestibulocochlear</w:t>
      </w:r>
      <w:proofErr w:type="spellEnd"/>
      <w:r w:rsidR="00B06ED6" w:rsidRPr="00B06ED6">
        <w:rPr>
          <w:bCs/>
          <w:color w:val="auto"/>
        </w:rPr>
        <w:t xml:space="preserve"> nerve</w:t>
      </w:r>
      <w:r w:rsidR="00B06ED6">
        <w:rPr>
          <w:bCs/>
          <w:color w:val="auto"/>
        </w:rPr>
        <w:t>).</w:t>
      </w:r>
    </w:p>
    <w:p w:rsidR="00CC3802" w:rsidRDefault="00CC3802" w:rsidP="000D045F">
      <w:pPr>
        <w:autoSpaceDE w:val="0"/>
        <w:autoSpaceDN w:val="0"/>
        <w:adjustRightInd w:val="0"/>
        <w:spacing w:line="240" w:lineRule="exact"/>
        <w:jc w:val="both"/>
        <w:rPr>
          <w:rFonts w:asciiTheme="minorHAnsi" w:hAnsiTheme="minorHAnsi"/>
          <w:color w:val="auto"/>
          <w:szCs w:val="24"/>
        </w:rPr>
      </w:pPr>
    </w:p>
    <w:p w:rsidR="00B06ED6" w:rsidRPr="00B06ED6" w:rsidRDefault="00B06ED6" w:rsidP="000D045F">
      <w:pPr>
        <w:autoSpaceDE w:val="0"/>
        <w:autoSpaceDN w:val="0"/>
        <w:adjustRightInd w:val="0"/>
        <w:spacing w:line="240" w:lineRule="exact"/>
        <w:jc w:val="both"/>
        <w:rPr>
          <w:rFonts w:cs="Arial"/>
          <w:color w:val="auto"/>
          <w:szCs w:val="24"/>
        </w:rPr>
      </w:pPr>
      <w:r w:rsidRPr="00B06ED6">
        <w:rPr>
          <w:rFonts w:cs="Arial"/>
          <w:color w:val="auto"/>
          <w:szCs w:val="24"/>
        </w:rPr>
        <w:t>The ENT evaluation documented the CI had good eye closure and no problems with ocular pain</w:t>
      </w:r>
      <w:r>
        <w:rPr>
          <w:rFonts w:cs="Arial"/>
          <w:color w:val="auto"/>
          <w:szCs w:val="24"/>
        </w:rPr>
        <w:t>,</w:t>
      </w:r>
      <w:r w:rsidRPr="00B06ED6">
        <w:rPr>
          <w:rFonts w:cs="Arial"/>
          <w:color w:val="auto"/>
          <w:szCs w:val="24"/>
        </w:rPr>
        <w:t xml:space="preserve"> itching or </w:t>
      </w:r>
      <w:proofErr w:type="spellStart"/>
      <w:r w:rsidRPr="00B06ED6">
        <w:rPr>
          <w:rFonts w:cs="Arial"/>
          <w:color w:val="auto"/>
          <w:szCs w:val="24"/>
        </w:rPr>
        <w:t>diplopia</w:t>
      </w:r>
      <w:proofErr w:type="spellEnd"/>
      <w:r w:rsidRPr="00B06ED6">
        <w:rPr>
          <w:rFonts w:cs="Arial"/>
          <w:color w:val="auto"/>
          <w:szCs w:val="24"/>
        </w:rPr>
        <w:t xml:space="preserve">. </w:t>
      </w:r>
      <w:r w:rsidR="005D16D6">
        <w:rPr>
          <w:rFonts w:cs="Arial"/>
          <w:color w:val="auto"/>
          <w:szCs w:val="24"/>
        </w:rPr>
        <w:t xml:space="preserve"> </w:t>
      </w:r>
      <w:r w:rsidRPr="00B06ED6">
        <w:rPr>
          <w:rFonts w:cs="Arial"/>
          <w:color w:val="auto"/>
          <w:szCs w:val="24"/>
        </w:rPr>
        <w:t xml:space="preserve">He reported no balance problems at that time. </w:t>
      </w:r>
      <w:r w:rsidR="005D16D6">
        <w:rPr>
          <w:rFonts w:cs="Arial"/>
          <w:color w:val="auto"/>
          <w:szCs w:val="24"/>
        </w:rPr>
        <w:t xml:space="preserve"> </w:t>
      </w:r>
      <w:r w:rsidRPr="00B06ED6">
        <w:rPr>
          <w:rFonts w:cs="Arial"/>
          <w:color w:val="auto"/>
          <w:szCs w:val="24"/>
        </w:rPr>
        <w:t xml:space="preserve">The BAHA was functioning quite nicely. </w:t>
      </w:r>
      <w:r w:rsidR="005D16D6">
        <w:rPr>
          <w:rFonts w:cs="Arial"/>
          <w:color w:val="auto"/>
          <w:szCs w:val="24"/>
        </w:rPr>
        <w:t xml:space="preserve"> </w:t>
      </w:r>
      <w:r w:rsidRPr="00B06ED6">
        <w:rPr>
          <w:rFonts w:cs="Arial"/>
          <w:color w:val="auto"/>
          <w:szCs w:val="24"/>
        </w:rPr>
        <w:t>Review of his audiometric testing reveal</w:t>
      </w:r>
      <w:r>
        <w:rPr>
          <w:rFonts w:cs="Arial"/>
          <w:color w:val="auto"/>
          <w:szCs w:val="24"/>
        </w:rPr>
        <w:t>ed</w:t>
      </w:r>
      <w:r w:rsidRPr="00B06ED6">
        <w:rPr>
          <w:rFonts w:cs="Arial"/>
          <w:color w:val="auto"/>
          <w:szCs w:val="24"/>
        </w:rPr>
        <w:t xml:space="preserve"> </w:t>
      </w:r>
      <w:proofErr w:type="spellStart"/>
      <w:r w:rsidRPr="00B06ED6">
        <w:rPr>
          <w:rFonts w:cs="Arial"/>
          <w:color w:val="auto"/>
          <w:szCs w:val="24"/>
        </w:rPr>
        <w:t>anacoustic</w:t>
      </w:r>
      <w:proofErr w:type="spellEnd"/>
      <w:r w:rsidRPr="00B06ED6">
        <w:rPr>
          <w:rFonts w:cs="Arial"/>
          <w:color w:val="auto"/>
          <w:szCs w:val="24"/>
        </w:rPr>
        <w:t xml:space="preserve">, in other words no hearing measurable out of his left ear. </w:t>
      </w:r>
      <w:r w:rsidR="005D16D6">
        <w:rPr>
          <w:rFonts w:cs="Arial"/>
          <w:color w:val="auto"/>
          <w:szCs w:val="24"/>
        </w:rPr>
        <w:t xml:space="preserve"> </w:t>
      </w:r>
      <w:r w:rsidRPr="00B06ED6">
        <w:rPr>
          <w:rFonts w:cs="Arial"/>
          <w:color w:val="auto"/>
          <w:szCs w:val="24"/>
        </w:rPr>
        <w:t>His right ear ha</w:t>
      </w:r>
      <w:r>
        <w:rPr>
          <w:rFonts w:cs="Arial"/>
          <w:color w:val="auto"/>
          <w:szCs w:val="24"/>
        </w:rPr>
        <w:t>d</w:t>
      </w:r>
      <w:r w:rsidRPr="00B06ED6">
        <w:rPr>
          <w:rFonts w:cs="Arial"/>
          <w:color w:val="auto"/>
          <w:szCs w:val="24"/>
        </w:rPr>
        <w:t xml:space="preserve"> normal hearing. </w:t>
      </w:r>
      <w:r w:rsidR="005D16D6">
        <w:rPr>
          <w:rFonts w:cs="Arial"/>
          <w:color w:val="auto"/>
          <w:szCs w:val="24"/>
        </w:rPr>
        <w:t xml:space="preserve"> </w:t>
      </w:r>
      <w:r w:rsidRPr="00B06ED6">
        <w:rPr>
          <w:rFonts w:cs="Arial"/>
          <w:color w:val="auto"/>
          <w:szCs w:val="24"/>
        </w:rPr>
        <w:t>Examination noted fullness to his left upper eyelid consistent with a Gold weight implant</w:t>
      </w:r>
    </w:p>
    <w:p w:rsidR="00B06ED6" w:rsidRDefault="00B06ED6" w:rsidP="000D045F">
      <w:pPr>
        <w:autoSpaceDE w:val="0"/>
        <w:autoSpaceDN w:val="0"/>
        <w:adjustRightInd w:val="0"/>
        <w:spacing w:line="240" w:lineRule="exact"/>
        <w:jc w:val="both"/>
        <w:rPr>
          <w:rFonts w:asciiTheme="minorHAnsi" w:hAnsiTheme="minorHAnsi" w:cs="Arial"/>
          <w:color w:val="auto"/>
          <w:szCs w:val="24"/>
        </w:rPr>
      </w:pPr>
    </w:p>
    <w:p w:rsidR="00CC3802" w:rsidRPr="002563C4" w:rsidRDefault="00B06ED6" w:rsidP="000D045F">
      <w:pPr>
        <w:autoSpaceDE w:val="0"/>
        <w:autoSpaceDN w:val="0"/>
        <w:adjustRightInd w:val="0"/>
        <w:spacing w:line="240" w:lineRule="exact"/>
        <w:jc w:val="both"/>
        <w:rPr>
          <w:rFonts w:cs="Arial"/>
          <w:color w:val="auto"/>
          <w:szCs w:val="24"/>
          <w:u w:val="single"/>
        </w:rPr>
      </w:pPr>
      <w:r w:rsidRPr="00B06ED6">
        <w:rPr>
          <w:rFonts w:cs="Arial"/>
          <w:color w:val="auto"/>
          <w:szCs w:val="24"/>
        </w:rPr>
        <w:t xml:space="preserve">VA hearing evaluation completed in </w:t>
      </w:r>
      <w:r>
        <w:rPr>
          <w:rFonts w:cs="Arial"/>
          <w:color w:val="auto"/>
          <w:szCs w:val="24"/>
        </w:rPr>
        <w:t xml:space="preserve">April </w:t>
      </w:r>
      <w:r w:rsidRPr="00B06ED6">
        <w:rPr>
          <w:rFonts w:cs="Arial"/>
          <w:color w:val="auto"/>
          <w:szCs w:val="24"/>
        </w:rPr>
        <w:t xml:space="preserve">2007 </w:t>
      </w:r>
      <w:r>
        <w:rPr>
          <w:rFonts w:cs="Arial"/>
          <w:color w:val="auto"/>
          <w:szCs w:val="24"/>
        </w:rPr>
        <w:t xml:space="preserve">documented </w:t>
      </w:r>
      <w:r w:rsidR="00993237">
        <w:rPr>
          <w:rFonts w:cs="Arial"/>
          <w:color w:val="auto"/>
          <w:szCs w:val="24"/>
        </w:rPr>
        <w:t xml:space="preserve">profound </w:t>
      </w:r>
      <w:proofErr w:type="spellStart"/>
      <w:r w:rsidR="00993237">
        <w:rPr>
          <w:rFonts w:cs="Arial"/>
          <w:color w:val="auto"/>
          <w:szCs w:val="24"/>
        </w:rPr>
        <w:t>sensorineural</w:t>
      </w:r>
      <w:proofErr w:type="spellEnd"/>
      <w:r w:rsidR="00993237">
        <w:rPr>
          <w:rFonts w:cs="Arial"/>
          <w:color w:val="auto"/>
          <w:szCs w:val="24"/>
        </w:rPr>
        <w:t xml:space="preserve"> hearing loss of the left ear. </w:t>
      </w:r>
      <w:r w:rsidR="005D16D6">
        <w:rPr>
          <w:rFonts w:cs="Arial"/>
          <w:color w:val="auto"/>
          <w:szCs w:val="24"/>
        </w:rPr>
        <w:t xml:space="preserve"> </w:t>
      </w:r>
      <w:r w:rsidR="00993237">
        <w:rPr>
          <w:rFonts w:cs="Arial"/>
          <w:color w:val="auto"/>
          <w:szCs w:val="24"/>
        </w:rPr>
        <w:t>A</w:t>
      </w:r>
      <w:r>
        <w:rPr>
          <w:rFonts w:cs="Arial"/>
          <w:color w:val="auto"/>
          <w:szCs w:val="24"/>
        </w:rPr>
        <w:t xml:space="preserve">verage </w:t>
      </w:r>
      <w:proofErr w:type="spellStart"/>
      <w:r>
        <w:rPr>
          <w:rFonts w:cs="Arial"/>
          <w:color w:val="auto"/>
          <w:szCs w:val="24"/>
        </w:rPr>
        <w:t>puretone</w:t>
      </w:r>
      <w:proofErr w:type="spellEnd"/>
      <w:r>
        <w:rPr>
          <w:rFonts w:cs="Arial"/>
          <w:color w:val="auto"/>
          <w:szCs w:val="24"/>
        </w:rPr>
        <w:t xml:space="preserve"> threshold values </w:t>
      </w:r>
      <w:r w:rsidR="00993237">
        <w:rPr>
          <w:rFonts w:cs="Arial"/>
          <w:color w:val="auto"/>
          <w:szCs w:val="24"/>
        </w:rPr>
        <w:t>were</w:t>
      </w:r>
      <w:r>
        <w:rPr>
          <w:rFonts w:cs="Arial"/>
          <w:color w:val="auto"/>
          <w:szCs w:val="24"/>
        </w:rPr>
        <w:t xml:space="preserve"> 0 decibels (dB) for the right ear and 105 dB for the left ear. </w:t>
      </w:r>
      <w:r w:rsidR="005D16D6">
        <w:rPr>
          <w:rFonts w:cs="Arial"/>
          <w:color w:val="auto"/>
          <w:szCs w:val="24"/>
        </w:rPr>
        <w:t xml:space="preserve"> </w:t>
      </w:r>
      <w:r>
        <w:rPr>
          <w:rFonts w:cs="Arial"/>
          <w:color w:val="auto"/>
          <w:szCs w:val="24"/>
        </w:rPr>
        <w:t xml:space="preserve">The Maryland CNC Word List Speech Recognition Score was 94 for the right ear and 0 for the left ear. </w:t>
      </w:r>
      <w:r w:rsidR="005D16D6">
        <w:rPr>
          <w:rFonts w:cs="Arial"/>
          <w:color w:val="auto"/>
          <w:szCs w:val="24"/>
        </w:rPr>
        <w:t xml:space="preserve"> </w:t>
      </w:r>
      <w:r>
        <w:rPr>
          <w:rFonts w:cs="Arial"/>
          <w:color w:val="auto"/>
          <w:szCs w:val="24"/>
        </w:rPr>
        <w:t xml:space="preserve">Negative pure tone and speech </w:t>
      </w:r>
      <w:proofErr w:type="spellStart"/>
      <w:r w:rsidR="006C48CD">
        <w:rPr>
          <w:rFonts w:cs="Arial"/>
          <w:color w:val="auto"/>
          <w:szCs w:val="24"/>
        </w:rPr>
        <w:t>S</w:t>
      </w:r>
      <w:r w:rsidR="00993237">
        <w:rPr>
          <w:rFonts w:cs="Arial"/>
          <w:color w:val="auto"/>
          <w:szCs w:val="24"/>
        </w:rPr>
        <w:t>t</w:t>
      </w:r>
      <w:r w:rsidR="006C48CD">
        <w:rPr>
          <w:rFonts w:cs="Arial"/>
          <w:color w:val="auto"/>
          <w:szCs w:val="24"/>
        </w:rPr>
        <w:t>e</w:t>
      </w:r>
      <w:r w:rsidR="00993237">
        <w:rPr>
          <w:rFonts w:cs="Arial"/>
          <w:color w:val="auto"/>
          <w:szCs w:val="24"/>
        </w:rPr>
        <w:t>nger</w:t>
      </w:r>
      <w:proofErr w:type="spellEnd"/>
      <w:r w:rsidR="00993237">
        <w:rPr>
          <w:rFonts w:cs="Arial"/>
          <w:color w:val="auto"/>
          <w:szCs w:val="24"/>
        </w:rPr>
        <w:t xml:space="preserve"> tests were also documented and demonstrated the hearing loss was </w:t>
      </w:r>
      <w:r w:rsidR="006C3307">
        <w:rPr>
          <w:rFonts w:cs="Arial"/>
          <w:color w:val="auto"/>
          <w:szCs w:val="24"/>
        </w:rPr>
        <w:t>not feigned</w:t>
      </w:r>
      <w:r w:rsidR="00993237">
        <w:rPr>
          <w:rFonts w:cs="Arial"/>
          <w:color w:val="auto"/>
          <w:szCs w:val="24"/>
        </w:rPr>
        <w:t>.</w:t>
      </w:r>
      <w:r w:rsidR="006C3307">
        <w:rPr>
          <w:rFonts w:cs="Arial"/>
          <w:color w:val="auto"/>
          <w:szCs w:val="24"/>
        </w:rPr>
        <w:t xml:space="preserve"> IAW with </w:t>
      </w:r>
      <w:r w:rsidR="006C3307" w:rsidRPr="006C3307">
        <w:rPr>
          <w:rFonts w:cs="Arial"/>
          <w:color w:val="auto"/>
          <w:szCs w:val="24"/>
        </w:rPr>
        <w:t xml:space="preserve">VASRD </w:t>
      </w:r>
      <w:r w:rsidR="006C3307" w:rsidRPr="006C3307">
        <w:rPr>
          <w:color w:val="auto"/>
          <w:szCs w:val="24"/>
        </w:rPr>
        <w:t>§4.8</w:t>
      </w:r>
      <w:r w:rsidR="006C3307">
        <w:rPr>
          <w:color w:val="auto"/>
          <w:szCs w:val="24"/>
        </w:rPr>
        <w:t xml:space="preserve">5 and Table VI and VII, the left ear is designated XI and the right as I </w:t>
      </w:r>
      <w:r w:rsidR="006C48CD">
        <w:rPr>
          <w:color w:val="auto"/>
          <w:szCs w:val="24"/>
        </w:rPr>
        <w:t>and therefore</w:t>
      </w:r>
      <w:r w:rsidR="006C3307">
        <w:rPr>
          <w:color w:val="auto"/>
          <w:szCs w:val="24"/>
        </w:rPr>
        <w:t xml:space="preserve"> the percentage evaluation is 10%.</w:t>
      </w:r>
      <w:r w:rsidR="006C3307" w:rsidRPr="006C3307">
        <w:rPr>
          <w:b/>
          <w:color w:val="auto"/>
          <w:szCs w:val="24"/>
        </w:rPr>
        <w:t xml:space="preserve"> </w:t>
      </w:r>
      <w:r w:rsidR="006C3307" w:rsidRPr="006C3307">
        <w:rPr>
          <w:rFonts w:cs="Arial"/>
          <w:color w:val="auto"/>
          <w:szCs w:val="24"/>
          <w:u w:val="single"/>
        </w:rPr>
        <w:t xml:space="preserve"> </w:t>
      </w:r>
    </w:p>
    <w:p w:rsidR="004D1BE7" w:rsidRDefault="004D1BE7" w:rsidP="000D045F">
      <w:pPr>
        <w:autoSpaceDE w:val="0"/>
        <w:autoSpaceDN w:val="0"/>
        <w:adjustRightInd w:val="0"/>
        <w:spacing w:line="240" w:lineRule="exact"/>
        <w:jc w:val="both"/>
        <w:rPr>
          <w:b/>
          <w:color w:val="auto"/>
          <w:szCs w:val="24"/>
          <w:highlight w:val="yellow"/>
        </w:rPr>
      </w:pPr>
    </w:p>
    <w:p w:rsidR="006D53F5" w:rsidRPr="009B5424" w:rsidRDefault="006D53F5" w:rsidP="000D045F">
      <w:pPr>
        <w:autoSpaceDE w:val="0"/>
        <w:autoSpaceDN w:val="0"/>
        <w:adjustRightInd w:val="0"/>
        <w:spacing w:line="240" w:lineRule="exact"/>
        <w:jc w:val="both"/>
        <w:rPr>
          <w:color w:val="auto"/>
          <w:szCs w:val="24"/>
          <w:u w:val="single"/>
        </w:rPr>
      </w:pPr>
      <w:proofErr w:type="gramStart"/>
      <w:r w:rsidRPr="006D53F5">
        <w:rPr>
          <w:color w:val="auto"/>
          <w:szCs w:val="24"/>
          <w:u w:val="single"/>
        </w:rPr>
        <w:t xml:space="preserve">Traumatic Brain Injury, status-post Basilar Skull Fracture and </w:t>
      </w:r>
      <w:r w:rsidRPr="009B5424">
        <w:rPr>
          <w:color w:val="auto"/>
          <w:szCs w:val="24"/>
          <w:u w:val="single"/>
        </w:rPr>
        <w:t>Subdural Hematoma.</w:t>
      </w:r>
      <w:proofErr w:type="gramEnd"/>
      <w:r w:rsidRPr="009B5424">
        <w:rPr>
          <w:color w:val="auto"/>
          <w:szCs w:val="24"/>
          <w:u w:val="single"/>
        </w:rPr>
        <w:t xml:space="preserve"> Impairment for Military Duty: </w:t>
      </w:r>
      <w:r w:rsidR="005D16D6">
        <w:rPr>
          <w:color w:val="auto"/>
          <w:szCs w:val="24"/>
          <w:u w:val="single"/>
        </w:rPr>
        <w:t xml:space="preserve"> </w:t>
      </w:r>
      <w:r w:rsidRPr="009B5424">
        <w:rPr>
          <w:color w:val="auto"/>
          <w:szCs w:val="24"/>
          <w:u w:val="single"/>
        </w:rPr>
        <w:t>None</w:t>
      </w:r>
    </w:p>
    <w:p w:rsidR="009B5424" w:rsidRDefault="009B5424" w:rsidP="000D045F">
      <w:pPr>
        <w:autoSpaceDE w:val="0"/>
        <w:autoSpaceDN w:val="0"/>
        <w:adjustRightInd w:val="0"/>
        <w:spacing w:line="240" w:lineRule="exact"/>
        <w:jc w:val="both"/>
        <w:rPr>
          <w:color w:val="auto"/>
          <w:szCs w:val="24"/>
        </w:rPr>
      </w:pPr>
      <w:r w:rsidRPr="009B5424">
        <w:rPr>
          <w:color w:val="auto"/>
          <w:szCs w:val="24"/>
        </w:rPr>
        <w:t>The CI subjectively noticed decrease</w:t>
      </w:r>
      <w:r w:rsidRPr="009B5424">
        <w:rPr>
          <w:rFonts w:cs="Arial"/>
          <w:color w:val="auto"/>
          <w:szCs w:val="24"/>
        </w:rPr>
        <w:t xml:space="preserve">d </w:t>
      </w:r>
      <w:r w:rsidRPr="009B5424">
        <w:rPr>
          <w:color w:val="auto"/>
          <w:szCs w:val="24"/>
        </w:rPr>
        <w:t>efficiency in memory abilities and processing speed.</w:t>
      </w:r>
      <w:r>
        <w:rPr>
          <w:color w:val="auto"/>
          <w:szCs w:val="24"/>
        </w:rPr>
        <w:t xml:space="preserve"> </w:t>
      </w:r>
      <w:r w:rsidR="005D16D6">
        <w:rPr>
          <w:color w:val="auto"/>
          <w:szCs w:val="24"/>
        </w:rPr>
        <w:t xml:space="preserve"> </w:t>
      </w:r>
      <w:r>
        <w:rPr>
          <w:color w:val="auto"/>
          <w:szCs w:val="24"/>
        </w:rPr>
        <w:t xml:space="preserve">Maximal effort on the evaluation was noted. </w:t>
      </w:r>
      <w:r w:rsidR="005D16D6">
        <w:rPr>
          <w:color w:val="auto"/>
          <w:szCs w:val="24"/>
        </w:rPr>
        <w:t xml:space="preserve"> </w:t>
      </w:r>
      <w:r w:rsidR="006D53F5" w:rsidRPr="009B5424">
        <w:rPr>
          <w:color w:val="auto"/>
          <w:szCs w:val="24"/>
        </w:rPr>
        <w:t>Neuropsychological testing did show some mild deficits but all measurements</w:t>
      </w:r>
      <w:r w:rsidR="006D53F5">
        <w:rPr>
          <w:color w:val="auto"/>
          <w:szCs w:val="24"/>
        </w:rPr>
        <w:t xml:space="preserve"> </w:t>
      </w:r>
      <w:r>
        <w:rPr>
          <w:color w:val="auto"/>
          <w:szCs w:val="24"/>
        </w:rPr>
        <w:t>remained</w:t>
      </w:r>
      <w:r w:rsidR="006D53F5">
        <w:rPr>
          <w:color w:val="auto"/>
          <w:szCs w:val="24"/>
        </w:rPr>
        <w:t xml:space="preserve"> in the average range. </w:t>
      </w:r>
      <w:r w:rsidR="005D16D6">
        <w:rPr>
          <w:color w:val="auto"/>
          <w:szCs w:val="24"/>
        </w:rPr>
        <w:t xml:space="preserve"> </w:t>
      </w:r>
      <w:r w:rsidR="006D53F5">
        <w:rPr>
          <w:color w:val="auto"/>
          <w:szCs w:val="24"/>
        </w:rPr>
        <w:t xml:space="preserve">However, his intellectual and cognitive abilities were measured at high average. </w:t>
      </w:r>
      <w:r w:rsidR="005D16D6">
        <w:rPr>
          <w:color w:val="auto"/>
          <w:szCs w:val="24"/>
        </w:rPr>
        <w:t xml:space="preserve"> </w:t>
      </w:r>
      <w:r w:rsidR="006D53F5">
        <w:rPr>
          <w:color w:val="auto"/>
          <w:szCs w:val="24"/>
        </w:rPr>
        <w:t>So while his memory functioning was not commensurate with his intellectual and cognitive abilities</w:t>
      </w:r>
      <w:r>
        <w:rPr>
          <w:color w:val="auto"/>
          <w:szCs w:val="24"/>
        </w:rPr>
        <w:t xml:space="preserve">, it remained at an average level. </w:t>
      </w:r>
      <w:r w:rsidR="005D16D6">
        <w:rPr>
          <w:color w:val="auto"/>
          <w:szCs w:val="24"/>
        </w:rPr>
        <w:t xml:space="preserve"> </w:t>
      </w:r>
      <w:r>
        <w:rPr>
          <w:color w:val="auto"/>
          <w:szCs w:val="24"/>
        </w:rPr>
        <w:t>This would not cause any functional impairment.</w:t>
      </w:r>
      <w:r w:rsidR="005D16D6">
        <w:rPr>
          <w:color w:val="auto"/>
          <w:szCs w:val="24"/>
        </w:rPr>
        <w:t xml:space="preserve">  </w:t>
      </w:r>
      <w:r>
        <w:rPr>
          <w:color w:val="auto"/>
          <w:szCs w:val="24"/>
        </w:rPr>
        <w:t>There is no evidence this condition interfered with performance of any required duties and no duty restrictions can be attributed to this condition.</w:t>
      </w:r>
    </w:p>
    <w:p w:rsidR="006D53F5" w:rsidRDefault="006D53F5" w:rsidP="000D045F">
      <w:pPr>
        <w:autoSpaceDE w:val="0"/>
        <w:autoSpaceDN w:val="0"/>
        <w:adjustRightInd w:val="0"/>
        <w:spacing w:line="240" w:lineRule="exact"/>
        <w:rPr>
          <w:color w:val="auto"/>
          <w:szCs w:val="24"/>
        </w:rPr>
      </w:pPr>
    </w:p>
    <w:p w:rsidR="00F72A2A" w:rsidRPr="00902CF7" w:rsidRDefault="00A258B7" w:rsidP="000D045F">
      <w:pPr>
        <w:tabs>
          <w:tab w:val="left" w:pos="288"/>
          <w:tab w:val="left" w:pos="4752"/>
        </w:tabs>
        <w:spacing w:line="240" w:lineRule="exact"/>
        <w:jc w:val="both"/>
        <w:rPr>
          <w:color w:val="auto"/>
          <w:szCs w:val="24"/>
          <w:u w:val="single"/>
        </w:rPr>
      </w:pPr>
      <w:r w:rsidRPr="00902CF7">
        <w:rPr>
          <w:color w:val="auto"/>
          <w:szCs w:val="24"/>
          <w:u w:val="single"/>
        </w:rPr>
        <w:t>Other Conditions</w:t>
      </w:r>
    </w:p>
    <w:p w:rsidR="00902CF7" w:rsidRPr="00902CF7" w:rsidRDefault="006D53F5" w:rsidP="005D16D6">
      <w:pPr>
        <w:autoSpaceDE w:val="0"/>
        <w:autoSpaceDN w:val="0"/>
        <w:adjustRightInd w:val="0"/>
        <w:spacing w:line="240" w:lineRule="exact"/>
        <w:jc w:val="both"/>
        <w:rPr>
          <w:color w:val="auto"/>
          <w:szCs w:val="24"/>
        </w:rPr>
      </w:pPr>
      <w:proofErr w:type="gramStart"/>
      <w:r w:rsidRPr="006D53F5">
        <w:rPr>
          <w:color w:val="auto"/>
          <w:szCs w:val="24"/>
        </w:rPr>
        <w:t>Status Post Basilar Skull Fracture</w:t>
      </w:r>
      <w:r>
        <w:rPr>
          <w:color w:val="auto"/>
          <w:szCs w:val="24"/>
        </w:rPr>
        <w:t xml:space="preserve">; </w:t>
      </w:r>
      <w:r w:rsidRPr="006D53F5">
        <w:rPr>
          <w:color w:val="auto"/>
          <w:szCs w:val="24"/>
        </w:rPr>
        <w:t>Facial Nerve Palsy</w:t>
      </w:r>
      <w:r>
        <w:rPr>
          <w:color w:val="auto"/>
          <w:szCs w:val="24"/>
        </w:rPr>
        <w:t xml:space="preserve">; </w:t>
      </w:r>
      <w:r w:rsidR="00902CF7" w:rsidRPr="00902CF7">
        <w:rPr>
          <w:color w:val="auto"/>
          <w:szCs w:val="24"/>
        </w:rPr>
        <w:t>Residuals Fracture of T1 Vertebrae</w:t>
      </w:r>
      <w:r>
        <w:rPr>
          <w:color w:val="auto"/>
          <w:szCs w:val="24"/>
        </w:rPr>
        <w:t>;</w:t>
      </w:r>
      <w:r w:rsidR="00902CF7" w:rsidRPr="00902CF7">
        <w:rPr>
          <w:color w:val="auto"/>
          <w:szCs w:val="24"/>
        </w:rPr>
        <w:t xml:space="preserve"> and Residual Scars, Anchor Placement for Bone Anchored Hearing Aid</w:t>
      </w:r>
      <w:r w:rsidR="005D16D6">
        <w:rPr>
          <w:color w:val="auto"/>
          <w:szCs w:val="24"/>
        </w:rPr>
        <w:t>.</w:t>
      </w:r>
      <w:proofErr w:type="gramEnd"/>
      <w:r w:rsidR="005D16D6">
        <w:rPr>
          <w:color w:val="auto"/>
          <w:szCs w:val="24"/>
        </w:rPr>
        <w:t xml:space="preserve">  </w:t>
      </w:r>
      <w:r w:rsidR="00902CF7" w:rsidRPr="00902CF7">
        <w:rPr>
          <w:color w:val="auto"/>
          <w:szCs w:val="24"/>
        </w:rPr>
        <w:t>N</w:t>
      </w:r>
      <w:r>
        <w:rPr>
          <w:color w:val="auto"/>
          <w:szCs w:val="24"/>
        </w:rPr>
        <w:t>one</w:t>
      </w:r>
      <w:r w:rsidR="00902CF7" w:rsidRPr="00902CF7">
        <w:rPr>
          <w:color w:val="auto"/>
          <w:szCs w:val="24"/>
        </w:rPr>
        <w:t xml:space="preserve"> of these conditions interfered with performance of any required duties and no duty restrictions are attributable to </w:t>
      </w:r>
      <w:r>
        <w:rPr>
          <w:color w:val="auto"/>
          <w:szCs w:val="24"/>
        </w:rPr>
        <w:t xml:space="preserve">any of </w:t>
      </w:r>
      <w:r w:rsidR="00902CF7" w:rsidRPr="00902CF7">
        <w:rPr>
          <w:color w:val="auto"/>
          <w:szCs w:val="24"/>
        </w:rPr>
        <w:t>these conditions.</w:t>
      </w:r>
      <w:r w:rsidR="009B5424">
        <w:rPr>
          <w:color w:val="auto"/>
          <w:szCs w:val="24"/>
        </w:rPr>
        <w:t xml:space="preserve"> At the time of the TDRL evaluation in 2008 he was able to close his eye and had no ocular problems.</w:t>
      </w:r>
    </w:p>
    <w:p w:rsidR="0051164D" w:rsidRPr="00902CF7" w:rsidRDefault="0051164D" w:rsidP="000D045F">
      <w:pPr>
        <w:tabs>
          <w:tab w:val="left" w:pos="288"/>
          <w:tab w:val="left" w:pos="4752"/>
        </w:tabs>
        <w:spacing w:line="240" w:lineRule="exact"/>
        <w:jc w:val="both"/>
        <w:rPr>
          <w:color w:val="auto"/>
          <w:szCs w:val="24"/>
          <w:u w:val="single"/>
        </w:rPr>
      </w:pPr>
    </w:p>
    <w:p w:rsidR="0051164D" w:rsidRPr="00902CF7" w:rsidRDefault="0051164D" w:rsidP="000D045F">
      <w:pPr>
        <w:tabs>
          <w:tab w:val="left" w:pos="288"/>
          <w:tab w:val="left" w:pos="4752"/>
        </w:tabs>
        <w:spacing w:line="240" w:lineRule="exact"/>
        <w:jc w:val="both"/>
        <w:rPr>
          <w:color w:val="auto"/>
          <w:szCs w:val="24"/>
        </w:rPr>
      </w:pPr>
      <w:r w:rsidRPr="00902CF7">
        <w:rPr>
          <w:color w:val="auto"/>
          <w:szCs w:val="24"/>
          <w:u w:val="single"/>
        </w:rPr>
        <w:t xml:space="preserve">Other Conditions Not in the </w:t>
      </w:r>
      <w:r w:rsidR="005D16D6">
        <w:rPr>
          <w:color w:val="auto"/>
          <w:szCs w:val="24"/>
          <w:u w:val="single"/>
        </w:rPr>
        <w:t>Disability Evaluation System (</w:t>
      </w:r>
      <w:r w:rsidRPr="00902CF7">
        <w:rPr>
          <w:color w:val="auto"/>
          <w:szCs w:val="24"/>
          <w:u w:val="single"/>
        </w:rPr>
        <w:t>DES</w:t>
      </w:r>
      <w:r w:rsidR="005D16D6">
        <w:rPr>
          <w:color w:val="auto"/>
          <w:szCs w:val="24"/>
          <w:u w:val="single"/>
        </w:rPr>
        <w:t>)</w:t>
      </w:r>
    </w:p>
    <w:p w:rsidR="008E2D99" w:rsidRPr="00902CF7" w:rsidRDefault="00902CF7" w:rsidP="000D045F">
      <w:pPr>
        <w:tabs>
          <w:tab w:val="left" w:pos="288"/>
          <w:tab w:val="left" w:pos="4752"/>
        </w:tabs>
        <w:spacing w:line="240" w:lineRule="exact"/>
        <w:jc w:val="both"/>
        <w:rPr>
          <w:color w:val="auto"/>
          <w:szCs w:val="24"/>
          <w:u w:val="single"/>
        </w:rPr>
      </w:pPr>
      <w:proofErr w:type="spellStart"/>
      <w:r w:rsidRPr="00902CF7">
        <w:rPr>
          <w:color w:val="auto"/>
          <w:szCs w:val="24"/>
        </w:rPr>
        <w:t>Paresthesias</w:t>
      </w:r>
      <w:proofErr w:type="spellEnd"/>
      <w:r w:rsidRPr="00902CF7">
        <w:rPr>
          <w:color w:val="auto"/>
          <w:szCs w:val="24"/>
        </w:rPr>
        <w:t xml:space="preserve">, Left Scalp; Scar, Left Upper Eyelid; Scar, Scalp; Scar, Right Upper Extremity; Scar, Left Upper Extremity; Scar, Left Torso; and Scar, Left Hip </w:t>
      </w:r>
      <w:r w:rsidR="00A258B7" w:rsidRPr="00902CF7">
        <w:rPr>
          <w:color w:val="auto"/>
          <w:szCs w:val="24"/>
        </w:rPr>
        <w:t xml:space="preserve"> </w:t>
      </w:r>
    </w:p>
    <w:p w:rsidR="00A90D55" w:rsidRPr="00F72A2A" w:rsidRDefault="008B5D31" w:rsidP="000D045F">
      <w:pPr>
        <w:tabs>
          <w:tab w:val="left" w:pos="288"/>
          <w:tab w:val="left" w:pos="4752"/>
        </w:tabs>
        <w:spacing w:line="240" w:lineRule="exact"/>
        <w:jc w:val="both"/>
        <w:rPr>
          <w:color w:val="auto"/>
          <w:szCs w:val="24"/>
        </w:rPr>
      </w:pPr>
      <w:r w:rsidRPr="00F72A2A">
        <w:rPr>
          <w:color w:val="auto"/>
          <w:szCs w:val="24"/>
          <w:u w:val="single"/>
        </w:rPr>
        <w:t>_______________________________________________________________</w:t>
      </w:r>
      <w:r w:rsidRPr="00F72A2A">
        <w:rPr>
          <w:color w:val="auto"/>
          <w:szCs w:val="24"/>
        </w:rPr>
        <w:t>_</w:t>
      </w:r>
    </w:p>
    <w:p w:rsidR="00A90D55" w:rsidRPr="00F72A2A" w:rsidRDefault="00A90D55" w:rsidP="000D045F">
      <w:pPr>
        <w:tabs>
          <w:tab w:val="left" w:pos="288"/>
          <w:tab w:val="left" w:pos="4752"/>
        </w:tabs>
        <w:spacing w:line="240" w:lineRule="exact"/>
        <w:jc w:val="both"/>
        <w:rPr>
          <w:color w:val="auto"/>
          <w:szCs w:val="24"/>
        </w:rPr>
      </w:pPr>
    </w:p>
    <w:p w:rsidR="00EC0E65" w:rsidRPr="00F72A2A" w:rsidRDefault="00FB593A" w:rsidP="000D045F">
      <w:pPr>
        <w:spacing w:line="240" w:lineRule="exact"/>
        <w:jc w:val="both"/>
        <w:rPr>
          <w:rFonts w:eastAsiaTheme="minorHAnsi"/>
          <w:color w:val="auto"/>
          <w:szCs w:val="24"/>
        </w:rPr>
      </w:pPr>
      <w:r w:rsidRPr="00F72A2A">
        <w:rPr>
          <w:color w:val="auto"/>
          <w:szCs w:val="24"/>
          <w:u w:val="single"/>
        </w:rPr>
        <w:t>BOARD FINDINGS</w:t>
      </w:r>
      <w:r w:rsidRPr="00F72A2A">
        <w:rPr>
          <w:color w:val="auto"/>
          <w:szCs w:val="24"/>
        </w:rPr>
        <w:t>:</w:t>
      </w:r>
      <w:r w:rsidRPr="00F72A2A">
        <w:rPr>
          <w:rFonts w:eastAsiaTheme="minorHAnsi"/>
          <w:color w:val="auto"/>
          <w:szCs w:val="24"/>
        </w:rPr>
        <w:t xml:space="preserve">  IAW </w:t>
      </w:r>
      <w:proofErr w:type="spellStart"/>
      <w:r w:rsidRPr="00F72A2A">
        <w:rPr>
          <w:rFonts w:eastAsiaTheme="minorHAnsi"/>
          <w:color w:val="auto"/>
          <w:szCs w:val="24"/>
        </w:rPr>
        <w:t>DoDI</w:t>
      </w:r>
      <w:proofErr w:type="spellEnd"/>
      <w:r w:rsidRPr="00F72A2A">
        <w:rPr>
          <w:rFonts w:eastAsiaTheme="minorHAnsi"/>
          <w:color w:val="auto"/>
          <w:szCs w:val="24"/>
        </w:rPr>
        <w:t xml:space="preserve"> 6040.44, provisions of </w:t>
      </w:r>
      <w:proofErr w:type="spellStart"/>
      <w:r w:rsidRPr="00F72A2A">
        <w:rPr>
          <w:rFonts w:eastAsiaTheme="minorHAnsi"/>
          <w:color w:val="auto"/>
          <w:szCs w:val="24"/>
        </w:rPr>
        <w:t>DoD</w:t>
      </w:r>
      <w:proofErr w:type="spellEnd"/>
      <w:r w:rsidRPr="00F72A2A">
        <w:rPr>
          <w:rFonts w:eastAsiaTheme="minorHAnsi"/>
          <w:color w:val="auto"/>
          <w:szCs w:val="24"/>
        </w:rPr>
        <w:t xml:space="preserve"> or Military Department regulations or guidelines relied upon by the PEB will not be considered by the </w:t>
      </w:r>
      <w:r w:rsidR="007165CE" w:rsidRPr="00F72A2A">
        <w:rPr>
          <w:rFonts w:eastAsiaTheme="minorHAnsi"/>
          <w:color w:val="auto"/>
          <w:szCs w:val="24"/>
        </w:rPr>
        <w:t>Board</w:t>
      </w:r>
      <w:r w:rsidRPr="00F72A2A">
        <w:rPr>
          <w:rFonts w:eastAsiaTheme="minorHAnsi"/>
          <w:color w:val="auto"/>
          <w:szCs w:val="24"/>
        </w:rPr>
        <w:t xml:space="preserve"> to the extent they were </w:t>
      </w:r>
      <w:r w:rsidRPr="00F72A2A">
        <w:rPr>
          <w:rFonts w:eastAsiaTheme="minorHAnsi"/>
          <w:color w:val="auto"/>
          <w:szCs w:val="24"/>
        </w:rPr>
        <w:lastRenderedPageBreak/>
        <w:t xml:space="preserve">inconsistent with the VASRD in effect at the time of the adjudication. </w:t>
      </w:r>
      <w:r w:rsidR="005D16D6">
        <w:rPr>
          <w:rFonts w:eastAsiaTheme="minorHAnsi"/>
          <w:color w:val="auto"/>
          <w:szCs w:val="24"/>
        </w:rPr>
        <w:t xml:space="preserve"> </w:t>
      </w:r>
      <w:r w:rsidR="00902CF7">
        <w:rPr>
          <w:rFonts w:eastAsiaTheme="minorHAnsi"/>
          <w:color w:val="auto"/>
          <w:szCs w:val="24"/>
        </w:rPr>
        <w:t>After careful consideration of all available evidence the Board unanimously determined that the CI’s condition is most appropriately rated at a combined 20% disability rating with 10% for 6100 Deafness</w:t>
      </w:r>
      <w:r w:rsidR="009F142F">
        <w:rPr>
          <w:rFonts w:eastAsiaTheme="minorHAnsi"/>
          <w:color w:val="auto"/>
          <w:szCs w:val="24"/>
        </w:rPr>
        <w:t xml:space="preserve"> Left Ear and 10% for 6260 Tinnitus.</w:t>
      </w:r>
    </w:p>
    <w:p w:rsidR="00F72A2A" w:rsidRPr="00F72A2A" w:rsidRDefault="00F72A2A" w:rsidP="000D045F">
      <w:pPr>
        <w:spacing w:line="240" w:lineRule="exact"/>
        <w:jc w:val="both"/>
        <w:rPr>
          <w:rFonts w:eastAsiaTheme="minorHAnsi"/>
          <w:color w:val="auto"/>
          <w:szCs w:val="24"/>
        </w:rPr>
      </w:pPr>
    </w:p>
    <w:p w:rsidR="00116FEA" w:rsidRDefault="009F142F" w:rsidP="000D045F">
      <w:pPr>
        <w:spacing w:line="240" w:lineRule="exact"/>
        <w:jc w:val="both"/>
        <w:rPr>
          <w:rFonts w:eastAsiaTheme="minorHAnsi"/>
          <w:color w:val="auto"/>
          <w:szCs w:val="24"/>
        </w:rPr>
      </w:pPr>
      <w:r>
        <w:rPr>
          <w:rFonts w:eastAsiaTheme="minorHAnsi"/>
          <w:color w:val="auto"/>
          <w:szCs w:val="24"/>
        </w:rPr>
        <w:t xml:space="preserve">The initial PEB in 2006 determined the CI was unfit for three conditions: </w:t>
      </w:r>
      <w:r w:rsidR="005D16D6">
        <w:rPr>
          <w:rFonts w:eastAsiaTheme="minorHAnsi"/>
          <w:color w:val="auto"/>
          <w:szCs w:val="24"/>
        </w:rPr>
        <w:t xml:space="preserve"> </w:t>
      </w:r>
      <w:r>
        <w:rPr>
          <w:rFonts w:eastAsiaTheme="minorHAnsi"/>
          <w:color w:val="auto"/>
          <w:szCs w:val="24"/>
        </w:rPr>
        <w:t xml:space="preserve">Significant Vertigo, Vestibular Nerve Branch Injury; Deafness Left Ear; and Recurrent Tinnitus. </w:t>
      </w:r>
      <w:r w:rsidR="005D16D6">
        <w:rPr>
          <w:rFonts w:eastAsiaTheme="minorHAnsi"/>
          <w:color w:val="auto"/>
          <w:szCs w:val="24"/>
        </w:rPr>
        <w:t xml:space="preserve"> </w:t>
      </w:r>
      <w:r>
        <w:rPr>
          <w:rFonts w:eastAsiaTheme="minorHAnsi"/>
          <w:color w:val="auto"/>
          <w:szCs w:val="24"/>
        </w:rPr>
        <w:t>When the CI separated from the TDRL in 2008 his vertigo had resolved and therefore was no longer unfitting</w:t>
      </w:r>
      <w:r w:rsidR="00444C21">
        <w:rPr>
          <w:rFonts w:eastAsiaTheme="minorHAnsi"/>
          <w:color w:val="auto"/>
          <w:szCs w:val="24"/>
        </w:rPr>
        <w:t xml:space="preserve"> and no disability rating was applied</w:t>
      </w:r>
      <w:r>
        <w:rPr>
          <w:rFonts w:eastAsiaTheme="minorHAnsi"/>
          <w:color w:val="auto"/>
          <w:szCs w:val="24"/>
        </w:rPr>
        <w:t xml:space="preserve">. </w:t>
      </w:r>
      <w:r w:rsidR="005D16D6">
        <w:rPr>
          <w:rFonts w:eastAsiaTheme="minorHAnsi"/>
          <w:color w:val="auto"/>
          <w:szCs w:val="24"/>
        </w:rPr>
        <w:t xml:space="preserve"> </w:t>
      </w:r>
      <w:r>
        <w:rPr>
          <w:rFonts w:eastAsiaTheme="minorHAnsi"/>
          <w:color w:val="auto"/>
          <w:szCs w:val="24"/>
        </w:rPr>
        <w:t xml:space="preserve">The 2008 PEB determined the CI was unfit for ‘Deafness Left Ear with Tinnitus’ but only documented one disability rating of 10% for 6100 (Hearing Loss). </w:t>
      </w:r>
      <w:r w:rsidR="005D16D6">
        <w:rPr>
          <w:rFonts w:eastAsiaTheme="minorHAnsi"/>
          <w:color w:val="auto"/>
          <w:szCs w:val="24"/>
        </w:rPr>
        <w:t xml:space="preserve"> </w:t>
      </w:r>
      <w:r w:rsidR="006C3307">
        <w:rPr>
          <w:rFonts w:eastAsiaTheme="minorHAnsi"/>
          <w:color w:val="auto"/>
          <w:szCs w:val="24"/>
        </w:rPr>
        <w:t xml:space="preserve">The tinnitus was present at the time of </w:t>
      </w:r>
      <w:r w:rsidR="0055609C">
        <w:rPr>
          <w:rFonts w:eastAsiaTheme="minorHAnsi"/>
          <w:color w:val="auto"/>
          <w:szCs w:val="24"/>
        </w:rPr>
        <w:t xml:space="preserve">both </w:t>
      </w:r>
      <w:r w:rsidR="006C3307">
        <w:rPr>
          <w:rFonts w:eastAsiaTheme="minorHAnsi"/>
          <w:color w:val="auto"/>
          <w:szCs w:val="24"/>
        </w:rPr>
        <w:t xml:space="preserve">the initial PEB and of the TDRL evaluation and there was no intervening change in symptoms. </w:t>
      </w:r>
      <w:r w:rsidR="005D16D6">
        <w:rPr>
          <w:rFonts w:eastAsiaTheme="minorHAnsi"/>
          <w:color w:val="auto"/>
          <w:szCs w:val="24"/>
        </w:rPr>
        <w:t xml:space="preserve"> </w:t>
      </w:r>
      <w:r w:rsidR="006C3307">
        <w:rPr>
          <w:rFonts w:eastAsiaTheme="minorHAnsi"/>
          <w:color w:val="auto"/>
          <w:szCs w:val="24"/>
        </w:rPr>
        <w:t>Both PEB</w:t>
      </w:r>
      <w:r w:rsidR="006C48CD">
        <w:rPr>
          <w:rFonts w:eastAsiaTheme="minorHAnsi"/>
          <w:color w:val="auto"/>
          <w:szCs w:val="24"/>
        </w:rPr>
        <w:t>s</w:t>
      </w:r>
      <w:r w:rsidR="006C3307">
        <w:rPr>
          <w:rFonts w:eastAsiaTheme="minorHAnsi"/>
          <w:color w:val="auto"/>
          <w:szCs w:val="24"/>
        </w:rPr>
        <w:t xml:space="preserve"> liste</w:t>
      </w:r>
      <w:r w:rsidR="00E64E8F">
        <w:rPr>
          <w:rFonts w:eastAsiaTheme="minorHAnsi"/>
          <w:color w:val="auto"/>
          <w:szCs w:val="24"/>
        </w:rPr>
        <w:t xml:space="preserve">d it as an unfitting condition. </w:t>
      </w:r>
      <w:r w:rsidR="005D16D6">
        <w:rPr>
          <w:rFonts w:eastAsiaTheme="minorHAnsi"/>
          <w:color w:val="auto"/>
          <w:szCs w:val="24"/>
        </w:rPr>
        <w:t xml:space="preserve"> </w:t>
      </w:r>
      <w:r w:rsidR="0065585D">
        <w:rPr>
          <w:rFonts w:eastAsiaTheme="minorHAnsi"/>
          <w:color w:val="auto"/>
          <w:szCs w:val="24"/>
        </w:rPr>
        <w:t>H</w:t>
      </w:r>
      <w:r w:rsidR="006C3307" w:rsidRPr="00E64E8F">
        <w:rPr>
          <w:rFonts w:eastAsiaTheme="minorHAnsi"/>
          <w:color w:val="auto"/>
          <w:szCs w:val="24"/>
        </w:rPr>
        <w:t>earing loss and tinnitus</w:t>
      </w:r>
      <w:r w:rsidRPr="00E64E8F">
        <w:rPr>
          <w:rFonts w:eastAsiaTheme="minorHAnsi"/>
          <w:color w:val="auto"/>
          <w:szCs w:val="24"/>
        </w:rPr>
        <w:t xml:space="preserve"> are separate conditions that cannot both be rated </w:t>
      </w:r>
      <w:r w:rsidR="006D53F5" w:rsidRPr="00E64E8F">
        <w:rPr>
          <w:rFonts w:eastAsiaTheme="minorHAnsi"/>
          <w:color w:val="auto"/>
          <w:szCs w:val="24"/>
        </w:rPr>
        <w:t>using only</w:t>
      </w:r>
      <w:r w:rsidRPr="00E64E8F">
        <w:rPr>
          <w:rFonts w:eastAsiaTheme="minorHAnsi"/>
          <w:color w:val="auto"/>
          <w:szCs w:val="24"/>
        </w:rPr>
        <w:t xml:space="preserve"> one VASRD code.</w:t>
      </w:r>
      <w:r w:rsidR="00CF0EBF" w:rsidRPr="00E64E8F">
        <w:t xml:space="preserve"> </w:t>
      </w:r>
      <w:r w:rsidR="005D16D6">
        <w:t xml:space="preserve"> </w:t>
      </w:r>
      <w:r w:rsidR="00CF0EBF" w:rsidRPr="00E64E8F">
        <w:rPr>
          <w:rFonts w:eastAsiaTheme="minorHAnsi"/>
          <w:color w:val="auto"/>
          <w:szCs w:val="24"/>
        </w:rPr>
        <w:t>Tinnitus is not required to support the 10% rating for Hearing Loss. Therefore, IAW Note 1 under VASRD 6260, the two conditions should be rated using separate VASRD codes</w:t>
      </w:r>
      <w:r w:rsidR="006D53F5" w:rsidRPr="00E64E8F">
        <w:rPr>
          <w:rFonts w:eastAsiaTheme="minorHAnsi"/>
          <w:color w:val="auto"/>
          <w:szCs w:val="24"/>
        </w:rPr>
        <w:t>.</w:t>
      </w:r>
    </w:p>
    <w:p w:rsidR="004E4635" w:rsidRDefault="004E4635" w:rsidP="000D045F">
      <w:pPr>
        <w:spacing w:line="240" w:lineRule="exact"/>
        <w:jc w:val="both"/>
        <w:rPr>
          <w:rFonts w:eastAsiaTheme="minorHAnsi"/>
          <w:color w:val="FF0000"/>
          <w:szCs w:val="24"/>
        </w:rPr>
      </w:pPr>
    </w:p>
    <w:p w:rsidR="004E4635" w:rsidRDefault="004E4635" w:rsidP="000D045F">
      <w:pPr>
        <w:autoSpaceDE w:val="0"/>
        <w:autoSpaceDN w:val="0"/>
        <w:adjustRightInd w:val="0"/>
        <w:spacing w:line="240" w:lineRule="exact"/>
        <w:jc w:val="both"/>
        <w:rPr>
          <w:rFonts w:eastAsiaTheme="minorHAnsi"/>
          <w:color w:val="auto"/>
          <w:szCs w:val="24"/>
        </w:rPr>
      </w:pPr>
      <w:r>
        <w:rPr>
          <w:rFonts w:eastAsiaTheme="minorHAnsi"/>
          <w:color w:val="auto"/>
          <w:szCs w:val="24"/>
        </w:rPr>
        <w:t>The Board considered the condition of Traumatic Brain Injury (TBI) and unanimously determined that his condition was not unfitting at the time of separation f</w:t>
      </w:r>
      <w:r w:rsidR="006C48CD">
        <w:rPr>
          <w:rFonts w:eastAsiaTheme="minorHAnsi"/>
          <w:color w:val="auto"/>
          <w:szCs w:val="24"/>
        </w:rPr>
        <w:t>ro</w:t>
      </w:r>
      <w:r>
        <w:rPr>
          <w:rFonts w:eastAsiaTheme="minorHAnsi"/>
          <w:color w:val="auto"/>
          <w:szCs w:val="24"/>
        </w:rPr>
        <w:t>m TDRL and therefore no disability rating is applied.</w:t>
      </w:r>
      <w:r w:rsidR="002563C4">
        <w:rPr>
          <w:rFonts w:eastAsiaTheme="minorHAnsi"/>
          <w:color w:val="auto"/>
          <w:szCs w:val="24"/>
        </w:rPr>
        <w:t xml:space="preserve"> </w:t>
      </w:r>
      <w:r w:rsidR="005D16D6">
        <w:rPr>
          <w:rFonts w:eastAsiaTheme="minorHAnsi"/>
          <w:color w:val="auto"/>
          <w:szCs w:val="24"/>
        </w:rPr>
        <w:t xml:space="preserve"> </w:t>
      </w:r>
      <w:r w:rsidR="002563C4">
        <w:rPr>
          <w:rFonts w:eastAsiaTheme="minorHAnsi"/>
          <w:color w:val="auto"/>
          <w:szCs w:val="24"/>
        </w:rPr>
        <w:t xml:space="preserve">While neuropsychological testing documented </w:t>
      </w:r>
      <w:r w:rsidR="002563C4">
        <w:rPr>
          <w:color w:val="auto"/>
          <w:szCs w:val="24"/>
        </w:rPr>
        <w:t>his memory functioning was not commensurate with his high average level of intellectual and cognitive abilities, it remained at an average level.</w:t>
      </w:r>
      <w:r w:rsidR="005D16D6">
        <w:rPr>
          <w:color w:val="auto"/>
          <w:szCs w:val="24"/>
        </w:rPr>
        <w:t xml:space="preserve"> </w:t>
      </w:r>
      <w:r w:rsidR="002563C4">
        <w:rPr>
          <w:color w:val="auto"/>
          <w:szCs w:val="24"/>
        </w:rPr>
        <w:t xml:space="preserve"> This would not cause any functional impairment.</w:t>
      </w:r>
    </w:p>
    <w:p w:rsidR="00902CF7" w:rsidRDefault="00902CF7" w:rsidP="000D045F">
      <w:pPr>
        <w:spacing w:line="240" w:lineRule="exact"/>
        <w:jc w:val="both"/>
        <w:rPr>
          <w:rFonts w:eastAsiaTheme="minorHAnsi"/>
          <w:color w:val="auto"/>
          <w:szCs w:val="24"/>
        </w:rPr>
      </w:pPr>
    </w:p>
    <w:p w:rsidR="00902CF7" w:rsidRPr="00F72A2A" w:rsidRDefault="00902CF7" w:rsidP="000D045F">
      <w:pPr>
        <w:autoSpaceDE w:val="0"/>
        <w:autoSpaceDN w:val="0"/>
        <w:adjustRightInd w:val="0"/>
        <w:spacing w:line="240" w:lineRule="exact"/>
        <w:jc w:val="both"/>
        <w:rPr>
          <w:color w:val="FF0000"/>
          <w:szCs w:val="24"/>
        </w:rPr>
      </w:pPr>
      <w:r>
        <w:rPr>
          <w:rFonts w:eastAsiaTheme="minorHAnsi"/>
          <w:color w:val="auto"/>
          <w:szCs w:val="24"/>
        </w:rPr>
        <w:t xml:space="preserve">The Board also considered </w:t>
      </w:r>
      <w:r w:rsidR="006D53F5" w:rsidRPr="006D53F5">
        <w:rPr>
          <w:color w:val="auto"/>
          <w:szCs w:val="24"/>
        </w:rPr>
        <w:t>Status Post Basilar Skull Fracture</w:t>
      </w:r>
      <w:r w:rsidR="006D53F5">
        <w:rPr>
          <w:color w:val="auto"/>
          <w:szCs w:val="24"/>
        </w:rPr>
        <w:t xml:space="preserve">; </w:t>
      </w:r>
      <w:r w:rsidR="006D53F5" w:rsidRPr="006D53F5">
        <w:rPr>
          <w:color w:val="auto"/>
          <w:szCs w:val="24"/>
        </w:rPr>
        <w:t>Facial Nerve Palsy</w:t>
      </w:r>
      <w:r w:rsidR="006D53F5">
        <w:rPr>
          <w:color w:val="auto"/>
          <w:szCs w:val="24"/>
        </w:rPr>
        <w:t xml:space="preserve">; </w:t>
      </w:r>
      <w:r w:rsidR="006D53F5" w:rsidRPr="00902CF7">
        <w:rPr>
          <w:color w:val="auto"/>
          <w:szCs w:val="24"/>
        </w:rPr>
        <w:t>Residuals Fracture of T1 Vertebrae</w:t>
      </w:r>
      <w:r w:rsidR="006D53F5">
        <w:rPr>
          <w:color w:val="auto"/>
          <w:szCs w:val="24"/>
        </w:rPr>
        <w:t>;</w:t>
      </w:r>
      <w:r w:rsidR="006D53F5" w:rsidRPr="00902CF7">
        <w:rPr>
          <w:color w:val="auto"/>
          <w:szCs w:val="24"/>
        </w:rPr>
        <w:t xml:space="preserve"> and Residual Scars, Anchor Placement for Bone Anchored Hearing Aid</w:t>
      </w:r>
      <w:r w:rsidR="006D53F5">
        <w:rPr>
          <w:color w:val="auto"/>
          <w:szCs w:val="24"/>
        </w:rPr>
        <w:t xml:space="preserve"> </w:t>
      </w:r>
      <w:r>
        <w:rPr>
          <w:color w:val="auto"/>
          <w:szCs w:val="24"/>
        </w:rPr>
        <w:t xml:space="preserve">and unanimously determined that </w:t>
      </w:r>
      <w:r w:rsidR="006D53F5">
        <w:rPr>
          <w:color w:val="auto"/>
          <w:szCs w:val="24"/>
        </w:rPr>
        <w:t>none of these conditions were</w:t>
      </w:r>
      <w:r>
        <w:rPr>
          <w:color w:val="auto"/>
          <w:szCs w:val="24"/>
        </w:rPr>
        <w:t xml:space="preserve"> unfitting at the time of separation f</w:t>
      </w:r>
      <w:r w:rsidR="006D53F5">
        <w:rPr>
          <w:color w:val="auto"/>
          <w:szCs w:val="24"/>
        </w:rPr>
        <w:t>ro</w:t>
      </w:r>
      <w:r>
        <w:rPr>
          <w:color w:val="auto"/>
          <w:szCs w:val="24"/>
        </w:rPr>
        <w:t>m TDRL</w:t>
      </w:r>
      <w:r w:rsidR="00444C21">
        <w:rPr>
          <w:color w:val="auto"/>
          <w:szCs w:val="24"/>
        </w:rPr>
        <w:t xml:space="preserve"> and therefore no disability rating is applied</w:t>
      </w:r>
      <w:r>
        <w:rPr>
          <w:color w:val="auto"/>
          <w:szCs w:val="24"/>
        </w:rPr>
        <w:t xml:space="preserve">. </w:t>
      </w:r>
      <w:r w:rsidR="005D16D6">
        <w:rPr>
          <w:color w:val="auto"/>
          <w:szCs w:val="24"/>
        </w:rPr>
        <w:t xml:space="preserve"> </w:t>
      </w:r>
      <w:r w:rsidR="006D53F5">
        <w:rPr>
          <w:color w:val="auto"/>
          <w:szCs w:val="24"/>
        </w:rPr>
        <w:t>None of these</w:t>
      </w:r>
      <w:r>
        <w:rPr>
          <w:color w:val="auto"/>
          <w:szCs w:val="24"/>
        </w:rPr>
        <w:t xml:space="preserve"> condition</w:t>
      </w:r>
      <w:r w:rsidR="006D53F5">
        <w:rPr>
          <w:color w:val="auto"/>
          <w:szCs w:val="24"/>
        </w:rPr>
        <w:t>s</w:t>
      </w:r>
      <w:r>
        <w:rPr>
          <w:color w:val="auto"/>
          <w:szCs w:val="24"/>
        </w:rPr>
        <w:t xml:space="preserve"> interfered with performance of any required duties.</w:t>
      </w:r>
    </w:p>
    <w:p w:rsidR="001E5815" w:rsidRPr="00902CF7" w:rsidRDefault="001E5815" w:rsidP="000D045F">
      <w:pPr>
        <w:spacing w:line="240" w:lineRule="exact"/>
        <w:jc w:val="both"/>
        <w:rPr>
          <w:rFonts w:eastAsiaTheme="minorHAnsi"/>
          <w:color w:val="auto"/>
          <w:szCs w:val="24"/>
        </w:rPr>
      </w:pPr>
    </w:p>
    <w:p w:rsidR="001E5815" w:rsidRPr="00F72A2A" w:rsidRDefault="001E5815" w:rsidP="000D045F">
      <w:pPr>
        <w:tabs>
          <w:tab w:val="left" w:pos="288"/>
          <w:tab w:val="left" w:pos="4752"/>
        </w:tabs>
        <w:spacing w:line="240" w:lineRule="exact"/>
        <w:jc w:val="both"/>
        <w:rPr>
          <w:color w:val="auto"/>
          <w:szCs w:val="24"/>
        </w:rPr>
      </w:pPr>
      <w:r w:rsidRPr="00902CF7">
        <w:rPr>
          <w:color w:val="auto"/>
          <w:szCs w:val="24"/>
        </w:rPr>
        <w:t xml:space="preserve">The other diagnoses, rated by the VA </w:t>
      </w:r>
      <w:r w:rsidR="00F72A2A" w:rsidRPr="00902CF7">
        <w:rPr>
          <w:color w:val="auto"/>
          <w:szCs w:val="24"/>
        </w:rPr>
        <w:t>(</w:t>
      </w:r>
      <w:proofErr w:type="spellStart"/>
      <w:r w:rsidR="00902CF7" w:rsidRPr="00902CF7">
        <w:rPr>
          <w:color w:val="auto"/>
          <w:szCs w:val="24"/>
        </w:rPr>
        <w:t>Paresthesias</w:t>
      </w:r>
      <w:proofErr w:type="spellEnd"/>
      <w:r w:rsidR="00902CF7" w:rsidRPr="00902CF7">
        <w:rPr>
          <w:color w:val="auto"/>
          <w:szCs w:val="24"/>
        </w:rPr>
        <w:t xml:space="preserve">, Left Scalp; Scar, Left Upper Eyelid; Scar, Scalp; Scar, Right Upper Extremity; Scar, Left </w:t>
      </w:r>
      <w:r w:rsidR="00902CF7" w:rsidRPr="006C48CD">
        <w:rPr>
          <w:color w:val="auto"/>
          <w:szCs w:val="24"/>
        </w:rPr>
        <w:t>Upper Extremity; Scar, Left Torso; and Scar, Left Hip</w:t>
      </w:r>
      <w:r w:rsidR="00F72A2A" w:rsidRPr="006C48CD">
        <w:rPr>
          <w:color w:val="auto"/>
          <w:szCs w:val="24"/>
        </w:rPr>
        <w:t xml:space="preserve">) </w:t>
      </w:r>
      <w:r w:rsidRPr="006C48CD">
        <w:rPr>
          <w:color w:val="auto"/>
          <w:szCs w:val="24"/>
        </w:rPr>
        <w:t>were not mentioned in the Disability Evaluation System package and are therefore outside the scope of the Board. The CI retains the right</w:t>
      </w:r>
      <w:r w:rsidRPr="00F72A2A">
        <w:rPr>
          <w:color w:val="auto"/>
          <w:szCs w:val="24"/>
        </w:rPr>
        <w:t xml:space="preserve"> to request his service Board of Correction for Military Records (BCMR</w:t>
      </w:r>
      <w:r w:rsidR="00F72A2A">
        <w:rPr>
          <w:color w:val="auto"/>
          <w:szCs w:val="24"/>
        </w:rPr>
        <w:t>)</w:t>
      </w:r>
      <w:r w:rsidRPr="00F72A2A">
        <w:rPr>
          <w:color w:val="auto"/>
          <w:szCs w:val="24"/>
        </w:rPr>
        <w:t xml:space="preserve"> to consider adding these conditions as unfitting.</w:t>
      </w:r>
    </w:p>
    <w:p w:rsidR="005D16D6" w:rsidRPr="00F72A2A" w:rsidRDefault="005D16D6" w:rsidP="005D16D6">
      <w:pPr>
        <w:spacing w:line="240" w:lineRule="exact"/>
        <w:jc w:val="both"/>
        <w:rPr>
          <w:color w:val="auto"/>
          <w:szCs w:val="24"/>
        </w:rPr>
      </w:pPr>
      <w:r w:rsidRPr="00F72A2A">
        <w:rPr>
          <w:color w:val="auto"/>
          <w:szCs w:val="24"/>
          <w:u w:val="single"/>
        </w:rPr>
        <w:t>_______________________________________________________________</w:t>
      </w:r>
      <w:r w:rsidRPr="00F72A2A">
        <w:rPr>
          <w:color w:val="auto"/>
          <w:szCs w:val="24"/>
        </w:rPr>
        <w:t>_</w:t>
      </w:r>
    </w:p>
    <w:p w:rsidR="005D16D6" w:rsidRDefault="005D16D6">
      <w:pPr>
        <w:rPr>
          <w:color w:val="000080"/>
          <w:szCs w:val="24"/>
        </w:rPr>
      </w:pPr>
      <w:r>
        <w:rPr>
          <w:color w:val="000080"/>
          <w:szCs w:val="24"/>
        </w:rPr>
        <w:br w:type="page"/>
      </w:r>
    </w:p>
    <w:p w:rsidR="00902CF7" w:rsidRDefault="00FB593A" w:rsidP="000D045F">
      <w:pPr>
        <w:spacing w:line="240" w:lineRule="exact"/>
        <w:jc w:val="both"/>
        <w:rPr>
          <w:color w:val="auto"/>
          <w:szCs w:val="24"/>
        </w:rPr>
      </w:pPr>
      <w:r w:rsidRPr="00F72A2A">
        <w:rPr>
          <w:color w:val="auto"/>
          <w:szCs w:val="24"/>
          <w:u w:val="single"/>
        </w:rPr>
        <w:lastRenderedPageBreak/>
        <w:t>RECOMMENDATION</w:t>
      </w:r>
      <w:r w:rsidRPr="00F72A2A">
        <w:rPr>
          <w:color w:val="auto"/>
          <w:szCs w:val="24"/>
        </w:rPr>
        <w:t>:</w:t>
      </w:r>
      <w:r w:rsidRPr="00F72A2A">
        <w:rPr>
          <w:color w:val="000080"/>
          <w:szCs w:val="24"/>
        </w:rPr>
        <w:t xml:space="preserve"> </w:t>
      </w:r>
      <w:r w:rsidR="00902CF7" w:rsidRPr="00F72A2A">
        <w:rPr>
          <w:color w:val="auto"/>
          <w:szCs w:val="24"/>
        </w:rPr>
        <w:t>The Board recommends that the CI</w:t>
      </w:r>
      <w:r w:rsidR="00902CF7" w:rsidRPr="00F72A2A">
        <w:rPr>
          <w:rFonts w:hAnsiTheme="minorHAnsi"/>
          <w:color w:val="auto"/>
          <w:szCs w:val="24"/>
        </w:rPr>
        <w:t>’</w:t>
      </w:r>
      <w:r w:rsidR="00902CF7" w:rsidRPr="00F72A2A">
        <w:rPr>
          <w:color w:val="auto"/>
          <w:szCs w:val="24"/>
        </w:rPr>
        <w:t>s prior determination be modified as follows, effective as of the date of his prior medical separation.</w:t>
      </w:r>
    </w:p>
    <w:p w:rsidR="00902CF7" w:rsidRPr="00F72A2A" w:rsidRDefault="00902CF7" w:rsidP="000D045F">
      <w:pPr>
        <w:spacing w:line="240" w:lineRule="exact"/>
        <w:jc w:val="both"/>
        <w:rPr>
          <w:color w:val="auto"/>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0"/>
        <w:gridCol w:w="1706"/>
        <w:gridCol w:w="1084"/>
      </w:tblGrid>
      <w:tr w:rsidR="00FB593A" w:rsidRPr="00F72A2A" w:rsidTr="00F72A2A">
        <w:trPr>
          <w:trHeight w:val="287"/>
        </w:trPr>
        <w:tc>
          <w:tcPr>
            <w:tcW w:w="6660" w:type="dxa"/>
            <w:shd w:val="clear" w:color="auto" w:fill="D9D9D9"/>
            <w:vAlign w:val="center"/>
          </w:tcPr>
          <w:p w:rsidR="00FB593A" w:rsidRPr="00F72A2A" w:rsidRDefault="00FB593A" w:rsidP="000D045F">
            <w:pPr>
              <w:tabs>
                <w:tab w:val="left" w:pos="288"/>
                <w:tab w:val="left" w:pos="4752"/>
              </w:tabs>
              <w:spacing w:line="240" w:lineRule="exact"/>
              <w:rPr>
                <w:b/>
                <w:color w:val="auto"/>
                <w:szCs w:val="24"/>
              </w:rPr>
            </w:pPr>
            <w:r w:rsidRPr="00F72A2A">
              <w:rPr>
                <w:b/>
                <w:color w:val="auto"/>
                <w:szCs w:val="24"/>
              </w:rPr>
              <w:t>UNFITTING CONDITION</w:t>
            </w:r>
          </w:p>
        </w:tc>
        <w:tc>
          <w:tcPr>
            <w:tcW w:w="1706" w:type="dxa"/>
            <w:shd w:val="clear" w:color="auto" w:fill="D9D9D9"/>
            <w:vAlign w:val="center"/>
          </w:tcPr>
          <w:p w:rsidR="00FB593A" w:rsidRPr="00F72A2A" w:rsidRDefault="00FB593A" w:rsidP="000D045F">
            <w:pPr>
              <w:tabs>
                <w:tab w:val="left" w:pos="288"/>
                <w:tab w:val="left" w:pos="4752"/>
              </w:tabs>
              <w:spacing w:line="240" w:lineRule="exact"/>
              <w:jc w:val="center"/>
              <w:rPr>
                <w:b/>
                <w:color w:val="auto"/>
                <w:szCs w:val="24"/>
              </w:rPr>
            </w:pPr>
            <w:r w:rsidRPr="00F72A2A">
              <w:rPr>
                <w:b/>
                <w:color w:val="auto"/>
                <w:szCs w:val="24"/>
              </w:rPr>
              <w:t>VASRD CODE</w:t>
            </w:r>
          </w:p>
        </w:tc>
        <w:tc>
          <w:tcPr>
            <w:tcW w:w="1084" w:type="dxa"/>
            <w:shd w:val="clear" w:color="auto" w:fill="D9D9D9"/>
            <w:vAlign w:val="center"/>
          </w:tcPr>
          <w:p w:rsidR="00FB593A" w:rsidRPr="00F72A2A" w:rsidRDefault="00FB593A" w:rsidP="000D045F">
            <w:pPr>
              <w:tabs>
                <w:tab w:val="left" w:pos="288"/>
                <w:tab w:val="left" w:pos="4752"/>
              </w:tabs>
              <w:spacing w:line="240" w:lineRule="exact"/>
              <w:jc w:val="center"/>
              <w:rPr>
                <w:b/>
                <w:color w:val="auto"/>
                <w:szCs w:val="24"/>
              </w:rPr>
            </w:pPr>
            <w:r w:rsidRPr="00F72A2A">
              <w:rPr>
                <w:b/>
                <w:color w:val="auto"/>
                <w:szCs w:val="24"/>
              </w:rPr>
              <w:t>RATING</w:t>
            </w:r>
          </w:p>
        </w:tc>
      </w:tr>
      <w:tr w:rsidR="00F72A2A" w:rsidRPr="00F72A2A" w:rsidTr="00F72A2A">
        <w:tc>
          <w:tcPr>
            <w:tcW w:w="6660" w:type="dxa"/>
            <w:vAlign w:val="center"/>
          </w:tcPr>
          <w:p w:rsidR="00F72A2A" w:rsidRPr="00F72A2A" w:rsidRDefault="00F72A2A" w:rsidP="000D045F">
            <w:pPr>
              <w:pStyle w:val="ListParagraph"/>
              <w:spacing w:after="0" w:line="240" w:lineRule="exact"/>
              <w:ind w:left="0"/>
              <w:rPr>
                <w:rFonts w:ascii="Courier" w:hAnsi="Courier" w:cs="Times New Roman"/>
                <w:sz w:val="24"/>
                <w:szCs w:val="24"/>
              </w:rPr>
            </w:pPr>
            <w:r w:rsidRPr="00F72A2A">
              <w:rPr>
                <w:rFonts w:ascii="Courier" w:hAnsi="Courier"/>
                <w:sz w:val="24"/>
                <w:szCs w:val="24"/>
              </w:rPr>
              <w:t xml:space="preserve">Deafness Left Ear </w:t>
            </w:r>
          </w:p>
        </w:tc>
        <w:tc>
          <w:tcPr>
            <w:tcW w:w="1706" w:type="dxa"/>
            <w:vAlign w:val="center"/>
          </w:tcPr>
          <w:p w:rsidR="00F72A2A" w:rsidRPr="00F72A2A" w:rsidRDefault="00F72A2A" w:rsidP="000D045F">
            <w:pPr>
              <w:pStyle w:val="ListParagraph"/>
              <w:spacing w:after="0" w:line="240" w:lineRule="exact"/>
              <w:ind w:left="0"/>
              <w:jc w:val="center"/>
              <w:rPr>
                <w:rFonts w:ascii="Courier" w:hAnsi="Courier" w:cs="Times New Roman"/>
                <w:sz w:val="24"/>
                <w:szCs w:val="24"/>
              </w:rPr>
            </w:pPr>
            <w:r w:rsidRPr="00F72A2A">
              <w:rPr>
                <w:rFonts w:ascii="Courier" w:hAnsi="Courier" w:cs="Times New Roman"/>
                <w:sz w:val="24"/>
                <w:szCs w:val="24"/>
              </w:rPr>
              <w:t>6100</w:t>
            </w:r>
          </w:p>
        </w:tc>
        <w:tc>
          <w:tcPr>
            <w:tcW w:w="1084" w:type="dxa"/>
            <w:vAlign w:val="center"/>
          </w:tcPr>
          <w:p w:rsidR="00F72A2A" w:rsidRPr="00F72A2A" w:rsidRDefault="00F72A2A" w:rsidP="000D045F">
            <w:pPr>
              <w:pStyle w:val="ListParagraph"/>
              <w:spacing w:after="0" w:line="240" w:lineRule="exact"/>
              <w:ind w:left="0"/>
              <w:jc w:val="center"/>
              <w:rPr>
                <w:rFonts w:ascii="Courier" w:hAnsi="Courier" w:cs="Times New Roman"/>
                <w:sz w:val="24"/>
                <w:szCs w:val="24"/>
              </w:rPr>
            </w:pPr>
            <w:r w:rsidRPr="00F72A2A">
              <w:rPr>
                <w:rFonts w:ascii="Courier" w:hAnsi="Courier" w:cs="Times New Roman"/>
                <w:sz w:val="24"/>
                <w:szCs w:val="24"/>
              </w:rPr>
              <w:t>10%</w:t>
            </w:r>
          </w:p>
        </w:tc>
      </w:tr>
      <w:tr w:rsidR="00F72A2A" w:rsidRPr="00F72A2A" w:rsidTr="00F72A2A">
        <w:tc>
          <w:tcPr>
            <w:tcW w:w="6660" w:type="dxa"/>
            <w:vAlign w:val="center"/>
          </w:tcPr>
          <w:p w:rsidR="00F72A2A" w:rsidRPr="00F72A2A" w:rsidRDefault="00F72A2A" w:rsidP="000D045F">
            <w:pPr>
              <w:tabs>
                <w:tab w:val="left" w:pos="288"/>
                <w:tab w:val="left" w:pos="4752"/>
              </w:tabs>
              <w:spacing w:line="240" w:lineRule="exact"/>
              <w:rPr>
                <w:color w:val="auto"/>
                <w:szCs w:val="24"/>
              </w:rPr>
            </w:pPr>
            <w:r w:rsidRPr="00F72A2A">
              <w:rPr>
                <w:color w:val="auto"/>
                <w:szCs w:val="24"/>
              </w:rPr>
              <w:t>Tinnitus</w:t>
            </w:r>
            <w:r w:rsidR="009F142F">
              <w:rPr>
                <w:color w:val="auto"/>
                <w:szCs w:val="24"/>
              </w:rPr>
              <w:t xml:space="preserve"> </w:t>
            </w:r>
          </w:p>
        </w:tc>
        <w:tc>
          <w:tcPr>
            <w:tcW w:w="1706" w:type="dxa"/>
            <w:vAlign w:val="center"/>
          </w:tcPr>
          <w:p w:rsidR="00F72A2A" w:rsidRPr="00F72A2A" w:rsidRDefault="00F72A2A" w:rsidP="000D045F">
            <w:pPr>
              <w:tabs>
                <w:tab w:val="left" w:pos="288"/>
                <w:tab w:val="left" w:pos="4752"/>
              </w:tabs>
              <w:spacing w:line="240" w:lineRule="exact"/>
              <w:jc w:val="center"/>
              <w:rPr>
                <w:color w:val="auto"/>
                <w:szCs w:val="24"/>
              </w:rPr>
            </w:pPr>
            <w:r>
              <w:rPr>
                <w:color w:val="auto"/>
                <w:szCs w:val="24"/>
              </w:rPr>
              <w:t>6260</w:t>
            </w:r>
          </w:p>
        </w:tc>
        <w:tc>
          <w:tcPr>
            <w:tcW w:w="1084" w:type="dxa"/>
            <w:vAlign w:val="center"/>
          </w:tcPr>
          <w:p w:rsidR="00F72A2A" w:rsidRPr="00F72A2A" w:rsidRDefault="00F72A2A" w:rsidP="000D045F">
            <w:pPr>
              <w:tabs>
                <w:tab w:val="left" w:pos="288"/>
                <w:tab w:val="left" w:pos="4752"/>
              </w:tabs>
              <w:spacing w:line="240" w:lineRule="exact"/>
              <w:jc w:val="center"/>
              <w:rPr>
                <w:color w:val="auto"/>
                <w:szCs w:val="24"/>
              </w:rPr>
            </w:pPr>
            <w:r w:rsidRPr="00F72A2A">
              <w:rPr>
                <w:color w:val="auto"/>
                <w:szCs w:val="24"/>
              </w:rPr>
              <w:t>10%</w:t>
            </w:r>
          </w:p>
        </w:tc>
      </w:tr>
      <w:tr w:rsidR="00F72A2A" w:rsidRPr="00F72A2A" w:rsidTr="00F72A2A">
        <w:tblPrEx>
          <w:tblLook w:val="0000"/>
        </w:tblPrEx>
        <w:trPr>
          <w:gridBefore w:val="1"/>
          <w:wBefore w:w="6660" w:type="dxa"/>
          <w:trHeight w:val="287"/>
        </w:trPr>
        <w:tc>
          <w:tcPr>
            <w:tcW w:w="1706" w:type="dxa"/>
            <w:tcBorders>
              <w:left w:val="single" w:sz="4" w:space="0" w:color="auto"/>
              <w:bottom w:val="single" w:sz="4" w:space="0" w:color="000000"/>
            </w:tcBorders>
            <w:shd w:val="clear" w:color="auto" w:fill="D9D9D9" w:themeFill="background1" w:themeFillShade="D9"/>
            <w:vAlign w:val="center"/>
          </w:tcPr>
          <w:p w:rsidR="00F72A2A" w:rsidRPr="00F72A2A" w:rsidRDefault="00F72A2A" w:rsidP="000D045F">
            <w:pPr>
              <w:tabs>
                <w:tab w:val="left" w:pos="288"/>
                <w:tab w:val="left" w:pos="4752"/>
              </w:tabs>
              <w:spacing w:line="240" w:lineRule="exact"/>
              <w:jc w:val="center"/>
              <w:rPr>
                <w:b/>
                <w:color w:val="auto"/>
                <w:szCs w:val="24"/>
              </w:rPr>
            </w:pPr>
            <w:r w:rsidRPr="00F72A2A">
              <w:rPr>
                <w:b/>
                <w:color w:val="auto"/>
                <w:szCs w:val="24"/>
              </w:rPr>
              <w:t>COMBINED</w:t>
            </w:r>
          </w:p>
        </w:tc>
        <w:tc>
          <w:tcPr>
            <w:tcW w:w="1084" w:type="dxa"/>
            <w:tcBorders>
              <w:bottom w:val="single" w:sz="4" w:space="0" w:color="000000"/>
            </w:tcBorders>
            <w:shd w:val="clear" w:color="auto" w:fill="D9D9D9" w:themeFill="background1" w:themeFillShade="D9"/>
            <w:vAlign w:val="center"/>
          </w:tcPr>
          <w:p w:rsidR="00F72A2A" w:rsidRPr="00F72A2A" w:rsidRDefault="002563C4" w:rsidP="000D045F">
            <w:pPr>
              <w:tabs>
                <w:tab w:val="left" w:pos="288"/>
                <w:tab w:val="left" w:pos="4752"/>
              </w:tabs>
              <w:spacing w:line="240" w:lineRule="exact"/>
              <w:jc w:val="center"/>
              <w:rPr>
                <w:b/>
                <w:color w:val="auto"/>
                <w:szCs w:val="24"/>
              </w:rPr>
            </w:pPr>
            <w:r>
              <w:rPr>
                <w:b/>
                <w:color w:val="auto"/>
                <w:szCs w:val="24"/>
              </w:rPr>
              <w:t>20</w:t>
            </w:r>
            <w:r w:rsidR="00F72A2A" w:rsidRPr="00F72A2A">
              <w:rPr>
                <w:b/>
                <w:color w:val="auto"/>
                <w:szCs w:val="24"/>
              </w:rPr>
              <w:t>%</w:t>
            </w:r>
          </w:p>
        </w:tc>
      </w:tr>
    </w:tbl>
    <w:p w:rsidR="00B522CD" w:rsidRPr="00F72A2A" w:rsidRDefault="008B5D31" w:rsidP="000D045F">
      <w:pPr>
        <w:spacing w:line="240" w:lineRule="exact"/>
        <w:jc w:val="both"/>
        <w:rPr>
          <w:color w:val="auto"/>
          <w:szCs w:val="24"/>
        </w:rPr>
      </w:pPr>
      <w:r w:rsidRPr="00F72A2A">
        <w:rPr>
          <w:color w:val="auto"/>
          <w:szCs w:val="24"/>
          <w:u w:val="single"/>
        </w:rPr>
        <w:t>_______________________________________________________________</w:t>
      </w:r>
      <w:r w:rsidRPr="00F72A2A">
        <w:rPr>
          <w:color w:val="auto"/>
          <w:szCs w:val="24"/>
        </w:rPr>
        <w:t>_</w:t>
      </w:r>
    </w:p>
    <w:p w:rsidR="00D91DA6" w:rsidRPr="00F72A2A" w:rsidRDefault="00D91DA6" w:rsidP="000D045F">
      <w:pPr>
        <w:tabs>
          <w:tab w:val="left" w:pos="288"/>
          <w:tab w:val="left" w:pos="4752"/>
        </w:tabs>
        <w:spacing w:line="240" w:lineRule="exact"/>
        <w:jc w:val="both"/>
        <w:rPr>
          <w:color w:val="auto"/>
          <w:szCs w:val="24"/>
        </w:rPr>
      </w:pPr>
    </w:p>
    <w:p w:rsidR="00D91DA6" w:rsidRPr="00F72A2A" w:rsidRDefault="00114F20" w:rsidP="000D045F">
      <w:pPr>
        <w:tabs>
          <w:tab w:val="left" w:pos="288"/>
          <w:tab w:val="left" w:pos="4752"/>
        </w:tabs>
        <w:spacing w:line="240" w:lineRule="exact"/>
        <w:jc w:val="both"/>
        <w:rPr>
          <w:color w:val="auto"/>
          <w:szCs w:val="24"/>
        </w:rPr>
      </w:pPr>
      <w:r w:rsidRPr="00F72A2A">
        <w:rPr>
          <w:color w:val="auto"/>
          <w:szCs w:val="24"/>
        </w:rPr>
        <w:t>The following documentary evidence was considered:</w:t>
      </w:r>
    </w:p>
    <w:p w:rsidR="00114F20" w:rsidRPr="00F72A2A" w:rsidRDefault="00114F20" w:rsidP="000D045F">
      <w:pPr>
        <w:tabs>
          <w:tab w:val="left" w:pos="288"/>
          <w:tab w:val="left" w:pos="4752"/>
        </w:tabs>
        <w:spacing w:line="240" w:lineRule="exact"/>
        <w:jc w:val="both"/>
        <w:rPr>
          <w:color w:val="auto"/>
          <w:szCs w:val="24"/>
        </w:rPr>
      </w:pPr>
    </w:p>
    <w:p w:rsidR="00114F20" w:rsidRPr="00F72A2A" w:rsidRDefault="0051146C" w:rsidP="000D045F">
      <w:pPr>
        <w:tabs>
          <w:tab w:val="left" w:pos="288"/>
          <w:tab w:val="left" w:pos="4752"/>
        </w:tabs>
        <w:spacing w:line="240" w:lineRule="exact"/>
        <w:jc w:val="both"/>
        <w:rPr>
          <w:color w:val="auto"/>
          <w:szCs w:val="24"/>
        </w:rPr>
      </w:pPr>
      <w:r w:rsidRPr="00F72A2A">
        <w:rPr>
          <w:color w:val="auto"/>
          <w:szCs w:val="24"/>
        </w:rPr>
        <w:t xml:space="preserve">Exhibit A.  DD Form </w:t>
      </w:r>
      <w:proofErr w:type="gramStart"/>
      <w:r w:rsidRPr="00F72A2A">
        <w:rPr>
          <w:color w:val="auto"/>
          <w:szCs w:val="24"/>
        </w:rPr>
        <w:t>294,</w:t>
      </w:r>
      <w:proofErr w:type="gramEnd"/>
      <w:r w:rsidRPr="00F72A2A">
        <w:rPr>
          <w:color w:val="auto"/>
          <w:szCs w:val="24"/>
        </w:rPr>
        <w:t xml:space="preserve"> dated </w:t>
      </w:r>
      <w:r w:rsidR="0019273F" w:rsidRPr="00F72A2A">
        <w:rPr>
          <w:color w:val="auto"/>
          <w:szCs w:val="24"/>
        </w:rPr>
        <w:t>2009</w:t>
      </w:r>
      <w:r w:rsidR="00F72A2A" w:rsidRPr="00F72A2A">
        <w:rPr>
          <w:color w:val="auto"/>
          <w:szCs w:val="24"/>
        </w:rPr>
        <w:t>0829</w:t>
      </w:r>
      <w:r w:rsidR="00114F20" w:rsidRPr="00F72A2A">
        <w:rPr>
          <w:color w:val="auto"/>
          <w:szCs w:val="24"/>
        </w:rPr>
        <w:t>, w/</w:t>
      </w:r>
      <w:proofErr w:type="spellStart"/>
      <w:r w:rsidR="00114F20" w:rsidRPr="00F72A2A">
        <w:rPr>
          <w:color w:val="auto"/>
          <w:szCs w:val="24"/>
        </w:rPr>
        <w:t>atchs</w:t>
      </w:r>
      <w:proofErr w:type="spellEnd"/>
      <w:r w:rsidR="00114F20" w:rsidRPr="00F72A2A">
        <w:rPr>
          <w:color w:val="auto"/>
          <w:szCs w:val="24"/>
        </w:rPr>
        <w:t>.</w:t>
      </w:r>
    </w:p>
    <w:p w:rsidR="00114F20" w:rsidRPr="00F72A2A" w:rsidRDefault="00114F20" w:rsidP="000D045F">
      <w:pPr>
        <w:tabs>
          <w:tab w:val="left" w:pos="288"/>
          <w:tab w:val="left" w:pos="4752"/>
        </w:tabs>
        <w:spacing w:line="240" w:lineRule="exact"/>
        <w:jc w:val="both"/>
        <w:rPr>
          <w:color w:val="auto"/>
          <w:szCs w:val="24"/>
        </w:rPr>
      </w:pPr>
      <w:r w:rsidRPr="00F72A2A">
        <w:rPr>
          <w:color w:val="auto"/>
          <w:szCs w:val="24"/>
        </w:rPr>
        <w:t xml:space="preserve">Exhibit B.  </w:t>
      </w:r>
      <w:proofErr w:type="gramStart"/>
      <w:r w:rsidRPr="00F72A2A">
        <w:rPr>
          <w:color w:val="auto"/>
          <w:szCs w:val="24"/>
        </w:rPr>
        <w:t>Service Treatment Record.</w:t>
      </w:r>
      <w:proofErr w:type="gramEnd"/>
    </w:p>
    <w:p w:rsidR="00114F20" w:rsidRPr="00F72A2A" w:rsidRDefault="00114F20" w:rsidP="000D045F">
      <w:pPr>
        <w:tabs>
          <w:tab w:val="left" w:pos="288"/>
          <w:tab w:val="left" w:pos="4752"/>
        </w:tabs>
        <w:spacing w:line="240" w:lineRule="exact"/>
        <w:jc w:val="both"/>
        <w:rPr>
          <w:color w:val="auto"/>
          <w:szCs w:val="24"/>
        </w:rPr>
      </w:pPr>
      <w:r w:rsidRPr="00F72A2A">
        <w:rPr>
          <w:color w:val="auto"/>
          <w:szCs w:val="24"/>
        </w:rPr>
        <w:t xml:space="preserve">Exhibit C.  </w:t>
      </w:r>
      <w:proofErr w:type="gramStart"/>
      <w:r w:rsidRPr="00F72A2A">
        <w:rPr>
          <w:color w:val="auto"/>
          <w:szCs w:val="24"/>
        </w:rPr>
        <w:t>Department of Veterans</w:t>
      </w:r>
      <w:r w:rsidR="00385D6F" w:rsidRPr="00F72A2A">
        <w:rPr>
          <w:color w:val="auto"/>
          <w:szCs w:val="24"/>
        </w:rPr>
        <w:t>'</w:t>
      </w:r>
      <w:r w:rsidRPr="00F72A2A">
        <w:rPr>
          <w:color w:val="auto"/>
          <w:szCs w:val="24"/>
        </w:rPr>
        <w:t xml:space="preserve"> Affairs Treatment Record.</w:t>
      </w:r>
      <w:proofErr w:type="gramEnd"/>
    </w:p>
    <w:p w:rsidR="00D91DA6" w:rsidRPr="00F72A2A" w:rsidRDefault="00D91DA6" w:rsidP="000D045F">
      <w:pPr>
        <w:tabs>
          <w:tab w:val="left" w:pos="288"/>
          <w:tab w:val="left" w:pos="4752"/>
        </w:tabs>
        <w:spacing w:line="240" w:lineRule="exact"/>
        <w:jc w:val="both"/>
        <w:rPr>
          <w:color w:val="auto"/>
          <w:szCs w:val="24"/>
        </w:rPr>
      </w:pPr>
    </w:p>
    <w:p w:rsidR="00D91DA6" w:rsidRPr="00F72A2A" w:rsidRDefault="00A4504D" w:rsidP="000D045F">
      <w:pPr>
        <w:tabs>
          <w:tab w:val="left" w:pos="0"/>
          <w:tab w:val="left" w:pos="4320"/>
        </w:tabs>
        <w:spacing w:line="240" w:lineRule="exact"/>
        <w:jc w:val="both"/>
        <w:rPr>
          <w:color w:val="auto"/>
          <w:szCs w:val="24"/>
        </w:rPr>
      </w:pPr>
      <w:r>
        <w:rPr>
          <w:color w:val="auto"/>
          <w:szCs w:val="24"/>
        </w:rPr>
        <w:t xml:space="preserve"> </w:t>
      </w:r>
    </w:p>
    <w:p w:rsidR="00D91DA6" w:rsidRPr="00F72A2A" w:rsidRDefault="00C30A97" w:rsidP="000D045F">
      <w:pPr>
        <w:tabs>
          <w:tab w:val="left" w:pos="0"/>
          <w:tab w:val="left" w:pos="4320"/>
        </w:tabs>
        <w:spacing w:line="240" w:lineRule="exact"/>
        <w:jc w:val="both"/>
        <w:rPr>
          <w:color w:val="auto"/>
          <w:szCs w:val="24"/>
        </w:rPr>
      </w:pPr>
      <w:r w:rsidRPr="00F72A2A">
        <w:rPr>
          <w:color w:val="auto"/>
          <w:szCs w:val="24"/>
        </w:rPr>
        <w:t xml:space="preserve">                            </w:t>
      </w:r>
      <w:r w:rsidR="00F72A2A">
        <w:rPr>
          <w:color w:val="auto"/>
          <w:szCs w:val="24"/>
        </w:rPr>
        <w:t xml:space="preserve"> </w:t>
      </w:r>
      <w:r w:rsidR="000C3337">
        <w:rPr>
          <w:color w:val="auto"/>
          <w:szCs w:val="24"/>
        </w:rPr>
        <w:t>President</w:t>
      </w:r>
    </w:p>
    <w:p w:rsidR="00A4504D" w:rsidRDefault="00C30A97" w:rsidP="000D045F">
      <w:pPr>
        <w:tabs>
          <w:tab w:val="left" w:pos="288"/>
          <w:tab w:val="left" w:pos="4320"/>
          <w:tab w:val="left" w:pos="4410"/>
          <w:tab w:val="left" w:pos="4770"/>
          <w:tab w:val="left" w:pos="4860"/>
          <w:tab w:val="left" w:pos="5040"/>
        </w:tabs>
        <w:spacing w:line="240" w:lineRule="exact"/>
        <w:jc w:val="both"/>
        <w:rPr>
          <w:color w:val="auto"/>
          <w:szCs w:val="24"/>
        </w:rPr>
      </w:pPr>
      <w:r w:rsidRPr="00F72A2A">
        <w:rPr>
          <w:color w:val="auto"/>
          <w:szCs w:val="24"/>
        </w:rPr>
        <w:tab/>
        <w:t xml:space="preserve">                          </w:t>
      </w:r>
      <w:r w:rsidR="00F72A2A">
        <w:rPr>
          <w:color w:val="auto"/>
          <w:szCs w:val="24"/>
        </w:rPr>
        <w:t xml:space="preserve"> </w:t>
      </w:r>
      <w:r w:rsidR="00D91DA6" w:rsidRPr="00F72A2A">
        <w:rPr>
          <w:color w:val="auto"/>
          <w:szCs w:val="24"/>
        </w:rPr>
        <w:t>Physical</w:t>
      </w:r>
      <w:r w:rsidR="00473D5C" w:rsidRPr="00F72A2A">
        <w:rPr>
          <w:color w:val="auto"/>
          <w:szCs w:val="24"/>
        </w:rPr>
        <w:t xml:space="preserve"> </w:t>
      </w:r>
      <w:r w:rsidR="00D91DA6" w:rsidRPr="00F72A2A">
        <w:rPr>
          <w:color w:val="auto"/>
          <w:szCs w:val="24"/>
        </w:rPr>
        <w:t>Disability</w:t>
      </w:r>
      <w:r w:rsidR="00473D5C" w:rsidRPr="00F72A2A">
        <w:rPr>
          <w:color w:val="auto"/>
          <w:szCs w:val="24"/>
        </w:rPr>
        <w:t xml:space="preserve"> </w:t>
      </w:r>
      <w:r w:rsidR="00D91DA6" w:rsidRPr="00F72A2A">
        <w:rPr>
          <w:color w:val="auto"/>
          <w:szCs w:val="24"/>
        </w:rPr>
        <w:t>Board</w:t>
      </w:r>
      <w:r w:rsidR="00473D5C" w:rsidRPr="00F72A2A">
        <w:rPr>
          <w:color w:val="auto"/>
          <w:szCs w:val="24"/>
        </w:rPr>
        <w:t xml:space="preserve"> </w:t>
      </w:r>
      <w:r w:rsidR="00D91DA6" w:rsidRPr="00F72A2A">
        <w:rPr>
          <w:color w:val="auto"/>
          <w:szCs w:val="24"/>
        </w:rPr>
        <w:t>of</w:t>
      </w:r>
      <w:r w:rsidR="00473D5C" w:rsidRPr="00F72A2A">
        <w:rPr>
          <w:color w:val="auto"/>
          <w:szCs w:val="24"/>
        </w:rPr>
        <w:t xml:space="preserve"> </w:t>
      </w:r>
      <w:r w:rsidR="00D91DA6" w:rsidRPr="00F72A2A">
        <w:rPr>
          <w:color w:val="auto"/>
          <w:szCs w:val="24"/>
        </w:rPr>
        <w:t>Review</w:t>
      </w:r>
    </w:p>
    <w:p w:rsidR="00A4504D" w:rsidRDefault="00A4504D">
      <w:pPr>
        <w:rPr>
          <w:color w:val="auto"/>
          <w:szCs w:val="24"/>
        </w:rPr>
      </w:pPr>
      <w:r>
        <w:rPr>
          <w:color w:val="auto"/>
          <w:szCs w:val="24"/>
        </w:rPr>
        <w:br w:type="page"/>
      </w:r>
    </w:p>
    <w:p w:rsidR="00A4504D" w:rsidRPr="00A4504D" w:rsidRDefault="00A4504D" w:rsidP="00A4504D">
      <w:pPr>
        <w:rPr>
          <w:rFonts w:ascii="Times New Roman" w:hAnsi="Times New Roman"/>
        </w:rPr>
      </w:pPr>
      <w:r w:rsidRPr="00A4504D">
        <w:rPr>
          <w:rFonts w:ascii="Times New Roman" w:hAnsi="Times New Roman"/>
        </w:rPr>
        <w:lastRenderedPageBreak/>
        <w:t>SAF/MRB</w:t>
      </w:r>
    </w:p>
    <w:p w:rsidR="00A4504D" w:rsidRPr="00A4504D" w:rsidRDefault="00A4504D" w:rsidP="00A4504D">
      <w:pPr>
        <w:rPr>
          <w:rFonts w:ascii="Times New Roman" w:hAnsi="Times New Roman"/>
        </w:rPr>
      </w:pPr>
      <w:r w:rsidRPr="00A4504D">
        <w:rPr>
          <w:rFonts w:ascii="Times New Roman" w:hAnsi="Times New Roman"/>
        </w:rPr>
        <w:t>1535 Command Drive, Suite E-302</w:t>
      </w:r>
    </w:p>
    <w:p w:rsidR="00A4504D" w:rsidRPr="00A4504D" w:rsidRDefault="00A4504D" w:rsidP="00A4504D">
      <w:pPr>
        <w:rPr>
          <w:rFonts w:ascii="Times New Roman" w:hAnsi="Times New Roman"/>
        </w:rPr>
      </w:pPr>
      <w:r w:rsidRPr="00A4504D">
        <w:rPr>
          <w:rFonts w:ascii="Times New Roman" w:hAnsi="Times New Roman"/>
        </w:rPr>
        <w:t>Andrews AFB, MD  20762-7002</w:t>
      </w:r>
    </w:p>
    <w:p w:rsidR="00A4504D" w:rsidRPr="00A4504D" w:rsidRDefault="00A4504D" w:rsidP="00A4504D">
      <w:pPr>
        <w:rPr>
          <w:rFonts w:ascii="Times New Roman" w:hAnsi="Times New Roman"/>
        </w:rPr>
      </w:pPr>
    </w:p>
    <w:p w:rsidR="00A4504D" w:rsidRPr="00A4504D" w:rsidRDefault="00A4504D" w:rsidP="00A4504D">
      <w:pPr>
        <w:rPr>
          <w:rFonts w:ascii="Times New Roman" w:hAnsi="Times New Roman"/>
        </w:rPr>
      </w:pPr>
      <w:r>
        <w:rPr>
          <w:rFonts w:ascii="Times New Roman" w:hAnsi="Times New Roman"/>
          <w:bCs/>
        </w:rPr>
        <w:t xml:space="preserve"> </w:t>
      </w:r>
    </w:p>
    <w:p w:rsidR="00A4504D" w:rsidRPr="00A4504D" w:rsidRDefault="00A4504D" w:rsidP="00A4504D">
      <w:pPr>
        <w:rPr>
          <w:rFonts w:ascii="Times New Roman" w:hAnsi="Times New Roman"/>
          <w:sz w:val="20"/>
        </w:rPr>
      </w:pPr>
    </w:p>
    <w:p w:rsidR="00A4504D" w:rsidRPr="00A4504D" w:rsidRDefault="00A4504D" w:rsidP="00A4504D">
      <w:pPr>
        <w:rPr>
          <w:rFonts w:ascii="Times New Roman" w:hAnsi="Times New Roman"/>
        </w:rPr>
      </w:pPr>
      <w:r w:rsidRPr="00A4504D">
        <w:rPr>
          <w:rFonts w:ascii="Times New Roman" w:hAnsi="Times New Roman"/>
        </w:rPr>
        <w:tab/>
        <w:t xml:space="preserve">Reference your application submitted under the provisions of </w:t>
      </w:r>
      <w:proofErr w:type="spellStart"/>
      <w:r w:rsidRPr="00A4504D">
        <w:rPr>
          <w:rFonts w:ascii="Times New Roman" w:hAnsi="Times New Roman"/>
        </w:rPr>
        <w:t>DoDI</w:t>
      </w:r>
      <w:proofErr w:type="spellEnd"/>
      <w:r w:rsidRPr="00A4504D">
        <w:rPr>
          <w:rFonts w:ascii="Times New Roman" w:hAnsi="Times New Roman"/>
        </w:rPr>
        <w:t xml:space="preserve"> 6040.44 (Section 1554, 10 USC), PDBR Case Number PD-2009-00544.</w:t>
      </w:r>
    </w:p>
    <w:p w:rsidR="00A4504D" w:rsidRPr="00A4504D" w:rsidRDefault="00A4504D" w:rsidP="00A4504D">
      <w:pPr>
        <w:rPr>
          <w:rFonts w:ascii="Times New Roman" w:hAnsi="Times New Roman"/>
        </w:rPr>
      </w:pPr>
    </w:p>
    <w:p w:rsidR="00A4504D" w:rsidRPr="00A4504D" w:rsidRDefault="00A4504D" w:rsidP="00A4504D">
      <w:pPr>
        <w:rPr>
          <w:rFonts w:ascii="Times New Roman" w:hAnsi="Times New Roman"/>
        </w:rPr>
      </w:pPr>
      <w:r w:rsidRPr="00A4504D">
        <w:rPr>
          <w:rFonts w:ascii="Times New Roman" w:hAnsi="Times New Roman"/>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rating without re-characterization of your separation with severance pay. </w:t>
      </w:r>
    </w:p>
    <w:p w:rsidR="00A4504D" w:rsidRPr="00A4504D" w:rsidRDefault="00A4504D" w:rsidP="00A4504D">
      <w:pPr>
        <w:rPr>
          <w:rFonts w:ascii="Times New Roman" w:hAnsi="Times New Roman"/>
        </w:rPr>
      </w:pPr>
    </w:p>
    <w:p w:rsidR="00A4504D" w:rsidRPr="00A4504D" w:rsidRDefault="00A4504D" w:rsidP="00A4504D">
      <w:pPr>
        <w:rPr>
          <w:rFonts w:ascii="Times New Roman" w:hAnsi="Times New Roman"/>
        </w:rPr>
      </w:pPr>
      <w:r w:rsidRPr="00A4504D">
        <w:rPr>
          <w:rFonts w:ascii="Times New Roman" w:hAnsi="Times New Roman"/>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A4504D" w:rsidRPr="00A4504D" w:rsidRDefault="00A4504D" w:rsidP="00A4504D">
      <w:pPr>
        <w:rPr>
          <w:rFonts w:ascii="Times New Roman" w:hAnsi="Times New Roman"/>
        </w:rPr>
      </w:pPr>
    </w:p>
    <w:p w:rsidR="00A4504D" w:rsidRPr="00A4504D" w:rsidRDefault="00A4504D" w:rsidP="00A4504D">
      <w:pPr>
        <w:rPr>
          <w:rFonts w:ascii="Times New Roman" w:hAnsi="Times New Roman"/>
        </w:rPr>
      </w:pPr>
      <w:r w:rsidRPr="00A4504D">
        <w:rPr>
          <w:rFonts w:ascii="Times New Roman" w:hAnsi="Times New Roman"/>
        </w:rPr>
        <w:tab/>
      </w:r>
      <w:r w:rsidRPr="00A4504D">
        <w:rPr>
          <w:rFonts w:ascii="Times New Roman" w:hAnsi="Times New Roman"/>
        </w:rPr>
        <w:tab/>
      </w:r>
      <w:r w:rsidRPr="00A4504D">
        <w:rPr>
          <w:rFonts w:ascii="Times New Roman" w:hAnsi="Times New Roman"/>
        </w:rPr>
        <w:tab/>
      </w:r>
      <w:r w:rsidRPr="00A4504D">
        <w:rPr>
          <w:rFonts w:ascii="Times New Roman" w:hAnsi="Times New Roman"/>
        </w:rPr>
        <w:tab/>
      </w:r>
      <w:r w:rsidRPr="00A4504D">
        <w:rPr>
          <w:rFonts w:ascii="Times New Roman" w:hAnsi="Times New Roman"/>
        </w:rPr>
        <w:tab/>
      </w:r>
      <w:r w:rsidRPr="00A4504D">
        <w:rPr>
          <w:rFonts w:ascii="Times New Roman" w:hAnsi="Times New Roman"/>
        </w:rPr>
        <w:tab/>
      </w:r>
      <w:r w:rsidRPr="00A4504D">
        <w:rPr>
          <w:rFonts w:ascii="Times New Roman" w:hAnsi="Times New Roman"/>
        </w:rPr>
        <w:tab/>
        <w:t>Sincerely</w:t>
      </w:r>
    </w:p>
    <w:p w:rsidR="00A4504D" w:rsidRPr="00A4504D" w:rsidRDefault="00A4504D" w:rsidP="00A4504D">
      <w:pPr>
        <w:rPr>
          <w:rFonts w:ascii="Times New Roman" w:hAnsi="Times New Roman"/>
        </w:rPr>
      </w:pPr>
    </w:p>
    <w:p w:rsidR="00A4504D" w:rsidRPr="00A4504D" w:rsidRDefault="00A4504D" w:rsidP="00A4504D">
      <w:pPr>
        <w:rPr>
          <w:rFonts w:ascii="Times New Roman" w:hAnsi="Times New Roman"/>
        </w:rPr>
      </w:pPr>
    </w:p>
    <w:p w:rsidR="00A4504D" w:rsidRPr="00A4504D" w:rsidRDefault="00A4504D" w:rsidP="00A4504D">
      <w:pPr>
        <w:rPr>
          <w:rFonts w:ascii="Times New Roman" w:hAnsi="Times New Roman"/>
        </w:rPr>
      </w:pPr>
      <w:r w:rsidRPr="00A4504D">
        <w:rPr>
          <w:rFonts w:ascii="Times New Roman" w:hAnsi="Times New Roman"/>
        </w:rPr>
        <w:t>Director</w:t>
      </w:r>
    </w:p>
    <w:p w:rsidR="00A4504D" w:rsidRPr="00A4504D" w:rsidRDefault="00A4504D" w:rsidP="00A4504D">
      <w:pPr>
        <w:rPr>
          <w:rFonts w:ascii="Times New Roman" w:hAnsi="Times New Roman"/>
        </w:rPr>
      </w:pPr>
      <w:r w:rsidRPr="00A4504D">
        <w:rPr>
          <w:rFonts w:ascii="Times New Roman" w:hAnsi="Times New Roman"/>
        </w:rPr>
        <w:t>Air Force Review Boards Agency</w:t>
      </w:r>
    </w:p>
    <w:p w:rsidR="00A4504D" w:rsidRPr="00A4504D" w:rsidRDefault="00A4504D" w:rsidP="00A4504D">
      <w:pPr>
        <w:rPr>
          <w:rFonts w:ascii="Times New Roman" w:hAnsi="Times New Roman"/>
        </w:rPr>
      </w:pPr>
    </w:p>
    <w:p w:rsidR="00A4504D" w:rsidRPr="00A4504D" w:rsidRDefault="00A4504D" w:rsidP="00A4504D">
      <w:pPr>
        <w:rPr>
          <w:rFonts w:ascii="Times New Roman" w:hAnsi="Times New Roman"/>
        </w:rPr>
      </w:pPr>
      <w:r w:rsidRPr="00A4504D">
        <w:rPr>
          <w:rFonts w:ascii="Times New Roman" w:hAnsi="Times New Roman"/>
        </w:rPr>
        <w:t>Attachments:</w:t>
      </w:r>
    </w:p>
    <w:p w:rsidR="00A4504D" w:rsidRPr="00A4504D" w:rsidRDefault="00A4504D" w:rsidP="00A4504D">
      <w:pPr>
        <w:rPr>
          <w:rFonts w:ascii="Times New Roman" w:hAnsi="Times New Roman"/>
        </w:rPr>
      </w:pPr>
      <w:r w:rsidRPr="00A4504D">
        <w:rPr>
          <w:rFonts w:ascii="Times New Roman" w:hAnsi="Times New Roman"/>
        </w:rPr>
        <w:t>1.  Directive</w:t>
      </w:r>
    </w:p>
    <w:p w:rsidR="00A4504D" w:rsidRPr="00A4504D" w:rsidRDefault="00A4504D" w:rsidP="00A4504D">
      <w:pPr>
        <w:rPr>
          <w:rFonts w:ascii="Times New Roman" w:hAnsi="Times New Roman"/>
        </w:rPr>
      </w:pPr>
      <w:r w:rsidRPr="00A4504D">
        <w:rPr>
          <w:rFonts w:ascii="Times New Roman" w:hAnsi="Times New Roman"/>
        </w:rPr>
        <w:t>2.  Record of Proceedings</w:t>
      </w:r>
    </w:p>
    <w:p w:rsidR="00A4504D" w:rsidRPr="00A4504D" w:rsidRDefault="00A4504D" w:rsidP="00A4504D">
      <w:pPr>
        <w:rPr>
          <w:rFonts w:ascii="Times New Roman" w:hAnsi="Times New Roman"/>
        </w:rPr>
      </w:pPr>
    </w:p>
    <w:p w:rsidR="00A4504D" w:rsidRPr="00A4504D" w:rsidRDefault="00A4504D" w:rsidP="00A4504D">
      <w:pPr>
        <w:rPr>
          <w:rFonts w:ascii="Times New Roman" w:hAnsi="Times New Roman"/>
        </w:rPr>
      </w:pPr>
      <w:r w:rsidRPr="00A4504D">
        <w:rPr>
          <w:rFonts w:ascii="Times New Roman" w:hAnsi="Times New Roman"/>
        </w:rPr>
        <w:t>cc:</w:t>
      </w:r>
    </w:p>
    <w:p w:rsidR="00A4504D" w:rsidRPr="00A4504D" w:rsidRDefault="00A4504D" w:rsidP="00A4504D">
      <w:pPr>
        <w:rPr>
          <w:rFonts w:ascii="Times New Roman" w:hAnsi="Times New Roman"/>
        </w:rPr>
      </w:pPr>
      <w:r w:rsidRPr="00A4504D">
        <w:rPr>
          <w:rFonts w:ascii="Times New Roman" w:hAnsi="Times New Roman"/>
        </w:rPr>
        <w:t>SAF/MRBR</w:t>
      </w:r>
    </w:p>
    <w:p w:rsidR="00A4504D" w:rsidRDefault="00A4504D" w:rsidP="00A4504D">
      <w:pPr>
        <w:rPr>
          <w:rFonts w:ascii="Times New Roman" w:hAnsi="Times New Roman"/>
        </w:rPr>
      </w:pPr>
      <w:r w:rsidRPr="00A4504D">
        <w:rPr>
          <w:rFonts w:ascii="Times New Roman" w:hAnsi="Times New Roman"/>
        </w:rPr>
        <w:t>DFAS-IN</w:t>
      </w:r>
    </w:p>
    <w:p w:rsidR="00A4504D" w:rsidRDefault="00A4504D">
      <w:pPr>
        <w:rPr>
          <w:rFonts w:ascii="Times New Roman" w:hAnsi="Times New Roman"/>
        </w:rPr>
      </w:pPr>
      <w:r>
        <w:rPr>
          <w:rFonts w:ascii="Times New Roman" w:hAnsi="Times New Roman"/>
        </w:rPr>
        <w:br w:type="page"/>
      </w:r>
    </w:p>
    <w:p w:rsidR="00A4504D" w:rsidRPr="00366E20" w:rsidRDefault="00A4504D" w:rsidP="00A4504D">
      <w:pPr>
        <w:tabs>
          <w:tab w:val="left" w:pos="720"/>
        </w:tabs>
        <w:spacing w:line="240" w:lineRule="exact"/>
        <w:ind w:right="-360"/>
        <w:outlineLvl w:val="0"/>
        <w:rPr>
          <w:rFonts w:ascii="Times New Roman" w:hAnsi="Times New Roman"/>
          <w:color w:val="000080"/>
        </w:rPr>
      </w:pPr>
      <w:r>
        <w:rPr>
          <w:rFonts w:ascii="Times New Roman" w:hAnsi="Times New Roman"/>
          <w:color w:val="000080"/>
        </w:rPr>
        <w:lastRenderedPageBreak/>
        <w:t>PDBR PD-2009-00544</w:t>
      </w:r>
    </w:p>
    <w:p w:rsidR="00A4504D" w:rsidRPr="00366E20" w:rsidRDefault="00A4504D" w:rsidP="00A4504D">
      <w:pPr>
        <w:tabs>
          <w:tab w:val="left" w:pos="720"/>
        </w:tabs>
        <w:spacing w:line="240" w:lineRule="exact"/>
        <w:ind w:right="-360"/>
        <w:rPr>
          <w:rFonts w:ascii="Times New Roman" w:hAnsi="Times New Roman"/>
          <w:color w:val="000080"/>
        </w:rPr>
      </w:pPr>
    </w:p>
    <w:p w:rsidR="00A4504D" w:rsidRPr="00366E20" w:rsidRDefault="00A4504D" w:rsidP="00A4504D">
      <w:pPr>
        <w:tabs>
          <w:tab w:val="left" w:pos="720"/>
        </w:tabs>
        <w:spacing w:line="240" w:lineRule="exact"/>
        <w:ind w:right="-360"/>
        <w:rPr>
          <w:rFonts w:ascii="Times New Roman" w:hAnsi="Times New Roman"/>
          <w:color w:val="000080"/>
        </w:rPr>
      </w:pPr>
    </w:p>
    <w:p w:rsidR="00A4504D" w:rsidRPr="00366E20" w:rsidRDefault="00A4504D" w:rsidP="00A4504D">
      <w:pPr>
        <w:tabs>
          <w:tab w:val="left" w:pos="720"/>
        </w:tabs>
        <w:spacing w:line="240" w:lineRule="exact"/>
        <w:ind w:right="-360"/>
        <w:rPr>
          <w:rFonts w:ascii="Times New Roman" w:hAnsi="Times New Roman"/>
          <w:color w:val="000080"/>
        </w:rPr>
      </w:pPr>
    </w:p>
    <w:p w:rsidR="00A4504D" w:rsidRPr="00366E20" w:rsidRDefault="00A4504D" w:rsidP="00A4504D">
      <w:pPr>
        <w:tabs>
          <w:tab w:val="left" w:pos="720"/>
        </w:tabs>
        <w:spacing w:line="240" w:lineRule="exact"/>
        <w:ind w:right="-360"/>
        <w:rPr>
          <w:rFonts w:ascii="Times New Roman" w:hAnsi="Times New Roman"/>
          <w:color w:val="000080"/>
        </w:rPr>
      </w:pPr>
    </w:p>
    <w:p w:rsidR="00A4504D" w:rsidRPr="00366E20" w:rsidRDefault="00A4504D" w:rsidP="00A4504D">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A4504D" w:rsidRPr="00366E20" w:rsidRDefault="00A4504D" w:rsidP="00A4504D">
      <w:pPr>
        <w:tabs>
          <w:tab w:val="left" w:pos="720"/>
        </w:tabs>
        <w:spacing w:line="240" w:lineRule="exact"/>
        <w:ind w:right="-360"/>
        <w:rPr>
          <w:rFonts w:ascii="Times New Roman" w:hAnsi="Times New Roman"/>
          <w:color w:val="000080"/>
        </w:rPr>
      </w:pPr>
    </w:p>
    <w:p w:rsidR="00A4504D" w:rsidRPr="00366E20" w:rsidRDefault="00A4504D" w:rsidP="00A4504D">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it is directed that:</w:t>
      </w:r>
    </w:p>
    <w:p w:rsidR="00A4504D" w:rsidRPr="00366E20" w:rsidRDefault="00A4504D" w:rsidP="00A4504D">
      <w:pPr>
        <w:tabs>
          <w:tab w:val="left" w:pos="720"/>
        </w:tabs>
        <w:spacing w:line="240" w:lineRule="exact"/>
        <w:ind w:right="-360"/>
        <w:rPr>
          <w:rFonts w:ascii="Times New Roman" w:hAnsi="Times New Roman"/>
          <w:color w:val="000080"/>
        </w:rPr>
      </w:pPr>
    </w:p>
    <w:p w:rsidR="00A4504D" w:rsidRDefault="00A4504D" w:rsidP="00A4504D">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The pertinent military records of the Departme</w:t>
      </w:r>
      <w:r>
        <w:rPr>
          <w:rFonts w:ascii="Times New Roman" w:hAnsi="Times New Roman"/>
          <w:color w:val="000080"/>
        </w:rPr>
        <w:t xml:space="preserve">nt of the Air Force relating XXXXXXXXXX be corrected to show that the </w:t>
      </w:r>
      <w:r w:rsidRPr="00366E20">
        <w:rPr>
          <w:rFonts w:ascii="Times New Roman" w:hAnsi="Times New Roman"/>
          <w:color w:val="000080"/>
        </w:rPr>
        <w:t>diagnosis in his finding of unfitness was</w:t>
      </w:r>
      <w:r>
        <w:rPr>
          <w:rFonts w:ascii="Times New Roman" w:hAnsi="Times New Roman"/>
          <w:color w:val="000080"/>
        </w:rPr>
        <w:t xml:space="preserve"> Deafness Left Ear, VASRD Code 6100, rated at 10% and Tinnitus, VASRD Code 6260, rated at 10% with a combined total rating of 20%; rather than Deafness in Left Ear with Tinnitus, VASRD Code 6100, rated at 10%.</w:t>
      </w:r>
    </w:p>
    <w:p w:rsidR="00A4504D" w:rsidRDefault="00A4504D" w:rsidP="00A4504D">
      <w:pPr>
        <w:tabs>
          <w:tab w:val="left" w:pos="720"/>
        </w:tabs>
        <w:spacing w:line="240" w:lineRule="exact"/>
        <w:ind w:right="-360"/>
        <w:outlineLvl w:val="0"/>
        <w:rPr>
          <w:rFonts w:ascii="Times New Roman" w:hAnsi="Times New Roman"/>
          <w:color w:val="000080"/>
        </w:rPr>
      </w:pPr>
    </w:p>
    <w:p w:rsidR="00A4504D" w:rsidRDefault="00A4504D" w:rsidP="00A4504D">
      <w:pPr>
        <w:tabs>
          <w:tab w:val="left" w:pos="720"/>
        </w:tabs>
        <w:spacing w:line="240" w:lineRule="exact"/>
        <w:ind w:right="-360"/>
        <w:outlineLvl w:val="0"/>
        <w:rPr>
          <w:rFonts w:ascii="Times New Roman" w:hAnsi="Times New Roman"/>
          <w:color w:val="000080"/>
        </w:rPr>
      </w:pPr>
    </w:p>
    <w:p w:rsidR="00A4504D" w:rsidRDefault="00A4504D" w:rsidP="00A4504D">
      <w:pPr>
        <w:tabs>
          <w:tab w:val="left" w:pos="720"/>
        </w:tabs>
        <w:spacing w:line="240" w:lineRule="exact"/>
        <w:ind w:right="-360"/>
        <w:outlineLvl w:val="0"/>
        <w:rPr>
          <w:rFonts w:ascii="Times New Roman" w:hAnsi="Times New Roman"/>
          <w:color w:val="000080"/>
        </w:rPr>
      </w:pPr>
    </w:p>
    <w:p w:rsidR="00A4504D" w:rsidRDefault="00A4504D" w:rsidP="00A4504D">
      <w:pPr>
        <w:tabs>
          <w:tab w:val="left" w:pos="720"/>
        </w:tabs>
        <w:spacing w:line="240" w:lineRule="exact"/>
        <w:ind w:right="-360"/>
        <w:outlineLvl w:val="0"/>
        <w:rPr>
          <w:rFonts w:ascii="Times New Roman" w:hAnsi="Times New Roman"/>
          <w:color w:val="000080"/>
        </w:rPr>
      </w:pPr>
    </w:p>
    <w:p w:rsidR="00A4504D" w:rsidRDefault="00A4504D" w:rsidP="00A4504D">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p>
    <w:p w:rsidR="00A4504D" w:rsidRDefault="00A4504D" w:rsidP="00A4504D">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A4504D" w:rsidRDefault="00A4504D" w:rsidP="00A4504D">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A4504D" w:rsidRPr="00A4504D" w:rsidRDefault="00A4504D" w:rsidP="00A4504D">
      <w:pPr>
        <w:rPr>
          <w:rFonts w:ascii="Times New Roman" w:hAnsi="Times New Roman"/>
        </w:rPr>
      </w:pPr>
    </w:p>
    <w:p w:rsidR="00A4504D" w:rsidRDefault="00A4504D" w:rsidP="00A4504D">
      <w:pPr>
        <w:tabs>
          <w:tab w:val="left" w:pos="6624"/>
        </w:tabs>
        <w:spacing w:line="240" w:lineRule="exact"/>
        <w:ind w:right="-1080"/>
      </w:pPr>
    </w:p>
    <w:p w:rsidR="00B522CD" w:rsidRPr="00F72A2A" w:rsidRDefault="00B522CD" w:rsidP="000D045F">
      <w:pPr>
        <w:tabs>
          <w:tab w:val="left" w:pos="288"/>
          <w:tab w:val="left" w:pos="4320"/>
          <w:tab w:val="left" w:pos="4410"/>
          <w:tab w:val="left" w:pos="4770"/>
          <w:tab w:val="left" w:pos="4860"/>
          <w:tab w:val="left" w:pos="5040"/>
        </w:tabs>
        <w:spacing w:line="240" w:lineRule="exact"/>
        <w:jc w:val="both"/>
        <w:rPr>
          <w:color w:val="auto"/>
          <w:szCs w:val="24"/>
        </w:rPr>
      </w:pPr>
    </w:p>
    <w:p w:rsidR="00AA04B3" w:rsidRPr="008C1017" w:rsidRDefault="00AA04B3" w:rsidP="000D045F">
      <w:pPr>
        <w:tabs>
          <w:tab w:val="left" w:pos="288"/>
          <w:tab w:val="left" w:pos="4320"/>
          <w:tab w:val="left" w:pos="4410"/>
          <w:tab w:val="left" w:pos="4770"/>
          <w:tab w:val="left" w:pos="4860"/>
          <w:tab w:val="left" w:pos="5040"/>
        </w:tabs>
        <w:spacing w:line="240" w:lineRule="exact"/>
        <w:jc w:val="both"/>
        <w:rPr>
          <w:color w:val="000080"/>
          <w:szCs w:val="24"/>
        </w:rPr>
      </w:pPr>
    </w:p>
    <w:p w:rsidR="000379D0" w:rsidRPr="008C1017" w:rsidRDefault="000379D0" w:rsidP="000D045F">
      <w:pPr>
        <w:tabs>
          <w:tab w:val="left" w:pos="288"/>
          <w:tab w:val="left" w:pos="4320"/>
          <w:tab w:val="left" w:pos="4410"/>
          <w:tab w:val="left" w:pos="4770"/>
          <w:tab w:val="left" w:pos="4860"/>
          <w:tab w:val="left" w:pos="5040"/>
        </w:tabs>
        <w:spacing w:line="240" w:lineRule="exact"/>
        <w:jc w:val="both"/>
        <w:rPr>
          <w:color w:val="000080"/>
          <w:szCs w:val="24"/>
        </w:rPr>
      </w:pPr>
    </w:p>
    <w:sectPr w:rsidR="000379D0" w:rsidRPr="008C1017"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DD5" w:rsidRDefault="00F23DD5">
      <w:r>
        <w:separator/>
      </w:r>
    </w:p>
  </w:endnote>
  <w:endnote w:type="continuationSeparator" w:id="0">
    <w:p w:rsidR="00F23DD5" w:rsidRDefault="00F23DD5">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F7" w:rsidRDefault="008777CE">
    <w:pPr>
      <w:pStyle w:val="Footer"/>
      <w:framePr w:wrap="around" w:vAnchor="text" w:hAnchor="margin" w:xAlign="center" w:y="1"/>
      <w:rPr>
        <w:rStyle w:val="PageNumber"/>
      </w:rPr>
    </w:pPr>
    <w:r>
      <w:rPr>
        <w:rStyle w:val="PageNumber"/>
      </w:rPr>
      <w:fldChar w:fldCharType="begin"/>
    </w:r>
    <w:r w:rsidR="00902CF7">
      <w:rPr>
        <w:rStyle w:val="PageNumber"/>
      </w:rPr>
      <w:instrText xml:space="preserve">PAGE  </w:instrText>
    </w:r>
    <w:r>
      <w:rPr>
        <w:rStyle w:val="PageNumber"/>
      </w:rPr>
      <w:fldChar w:fldCharType="separate"/>
    </w:r>
    <w:r w:rsidR="00902CF7">
      <w:rPr>
        <w:rStyle w:val="PageNumber"/>
        <w:noProof/>
      </w:rPr>
      <w:t>2</w:t>
    </w:r>
    <w:r>
      <w:rPr>
        <w:rStyle w:val="PageNumber"/>
      </w:rPr>
      <w:fldChar w:fldCharType="end"/>
    </w:r>
  </w:p>
  <w:p w:rsidR="00902CF7" w:rsidRDefault="00902CF7"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F7" w:rsidRPr="002B14CF" w:rsidRDefault="008777CE">
    <w:pPr>
      <w:pStyle w:val="Footer"/>
      <w:framePr w:wrap="around" w:vAnchor="text" w:hAnchor="margin" w:xAlign="center" w:y="1"/>
      <w:rPr>
        <w:rStyle w:val="PageNumber"/>
        <w:color w:val="auto"/>
      </w:rPr>
    </w:pPr>
    <w:r w:rsidRPr="002B14CF">
      <w:rPr>
        <w:rStyle w:val="PageNumber"/>
        <w:color w:val="auto"/>
      </w:rPr>
      <w:fldChar w:fldCharType="begin"/>
    </w:r>
    <w:r w:rsidR="00902CF7" w:rsidRPr="002B14CF">
      <w:rPr>
        <w:rStyle w:val="PageNumber"/>
        <w:color w:val="auto"/>
      </w:rPr>
      <w:instrText xml:space="preserve">PAGE  </w:instrText>
    </w:r>
    <w:r w:rsidRPr="002B14CF">
      <w:rPr>
        <w:rStyle w:val="PageNumber"/>
        <w:color w:val="auto"/>
      </w:rPr>
      <w:fldChar w:fldCharType="separate"/>
    </w:r>
    <w:r w:rsidR="00A4504D">
      <w:rPr>
        <w:rStyle w:val="PageNumber"/>
        <w:noProof/>
        <w:color w:val="auto"/>
      </w:rPr>
      <w:t>7</w:t>
    </w:r>
    <w:r w:rsidRPr="002B14CF">
      <w:rPr>
        <w:rStyle w:val="PageNumber"/>
        <w:color w:val="auto"/>
      </w:rPr>
      <w:fldChar w:fldCharType="end"/>
    </w:r>
  </w:p>
  <w:p w:rsidR="00902CF7" w:rsidRPr="002B14CF" w:rsidRDefault="00902CF7" w:rsidP="002B0749">
    <w:pPr>
      <w:pStyle w:val="Footer"/>
      <w:jc w:val="right"/>
      <w:rPr>
        <w:color w:val="auto"/>
      </w:rPr>
    </w:pPr>
    <w:r>
      <w:tab/>
    </w:r>
    <w:r>
      <w:tab/>
    </w:r>
    <w:r w:rsidRPr="002B14CF">
      <w:rPr>
        <w:caps/>
        <w:color w:val="auto"/>
      </w:rPr>
      <w:t>PD0900544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DD5" w:rsidRDefault="00F23DD5">
      <w:r>
        <w:separator/>
      </w:r>
    </w:p>
  </w:footnote>
  <w:footnote w:type="continuationSeparator" w:id="0">
    <w:p w:rsidR="00F23DD5" w:rsidRDefault="00F23D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44FA"/>
    <w:rsid w:val="000059FA"/>
    <w:rsid w:val="00010ABA"/>
    <w:rsid w:val="000145C2"/>
    <w:rsid w:val="00015156"/>
    <w:rsid w:val="00023D43"/>
    <w:rsid w:val="00035C3A"/>
    <w:rsid w:val="000379D0"/>
    <w:rsid w:val="000416F8"/>
    <w:rsid w:val="00046E98"/>
    <w:rsid w:val="00047C99"/>
    <w:rsid w:val="00051622"/>
    <w:rsid w:val="00054CDD"/>
    <w:rsid w:val="00072433"/>
    <w:rsid w:val="00085B43"/>
    <w:rsid w:val="000A2BCE"/>
    <w:rsid w:val="000A3E5F"/>
    <w:rsid w:val="000A4BBA"/>
    <w:rsid w:val="000C3337"/>
    <w:rsid w:val="000C7DE4"/>
    <w:rsid w:val="000D045F"/>
    <w:rsid w:val="000D15E7"/>
    <w:rsid w:val="000D43F9"/>
    <w:rsid w:val="000D4717"/>
    <w:rsid w:val="000D4C11"/>
    <w:rsid w:val="000D7D55"/>
    <w:rsid w:val="000F427B"/>
    <w:rsid w:val="0010417F"/>
    <w:rsid w:val="00104A67"/>
    <w:rsid w:val="0010530E"/>
    <w:rsid w:val="00114F20"/>
    <w:rsid w:val="00116FEA"/>
    <w:rsid w:val="001231DC"/>
    <w:rsid w:val="001315DD"/>
    <w:rsid w:val="00135385"/>
    <w:rsid w:val="001363FC"/>
    <w:rsid w:val="001364D1"/>
    <w:rsid w:val="001410AA"/>
    <w:rsid w:val="001541C5"/>
    <w:rsid w:val="00163456"/>
    <w:rsid w:val="0017455A"/>
    <w:rsid w:val="00177659"/>
    <w:rsid w:val="001852E8"/>
    <w:rsid w:val="00185ECB"/>
    <w:rsid w:val="0019273F"/>
    <w:rsid w:val="001A11B3"/>
    <w:rsid w:val="001A7538"/>
    <w:rsid w:val="001B000C"/>
    <w:rsid w:val="001B5B59"/>
    <w:rsid w:val="001C181A"/>
    <w:rsid w:val="001C2053"/>
    <w:rsid w:val="001C28D1"/>
    <w:rsid w:val="001C54DB"/>
    <w:rsid w:val="001C719A"/>
    <w:rsid w:val="001C7418"/>
    <w:rsid w:val="001D0051"/>
    <w:rsid w:val="001D2224"/>
    <w:rsid w:val="001D6A8C"/>
    <w:rsid w:val="001D7A56"/>
    <w:rsid w:val="001E5815"/>
    <w:rsid w:val="001F68DF"/>
    <w:rsid w:val="00217C09"/>
    <w:rsid w:val="002238F2"/>
    <w:rsid w:val="00225196"/>
    <w:rsid w:val="00225CB4"/>
    <w:rsid w:val="002276EA"/>
    <w:rsid w:val="002338CA"/>
    <w:rsid w:val="0024227D"/>
    <w:rsid w:val="00246860"/>
    <w:rsid w:val="0025183C"/>
    <w:rsid w:val="002563C4"/>
    <w:rsid w:val="002605ED"/>
    <w:rsid w:val="0026318D"/>
    <w:rsid w:val="0027159C"/>
    <w:rsid w:val="00274549"/>
    <w:rsid w:val="00274E46"/>
    <w:rsid w:val="00276C86"/>
    <w:rsid w:val="002A6A3C"/>
    <w:rsid w:val="002B03B2"/>
    <w:rsid w:val="002B0749"/>
    <w:rsid w:val="002B14CF"/>
    <w:rsid w:val="002D18B4"/>
    <w:rsid w:val="002D5F66"/>
    <w:rsid w:val="002E1C31"/>
    <w:rsid w:val="002E2D8E"/>
    <w:rsid w:val="002E3474"/>
    <w:rsid w:val="002E764B"/>
    <w:rsid w:val="002F357A"/>
    <w:rsid w:val="002F4BDA"/>
    <w:rsid w:val="002F7F81"/>
    <w:rsid w:val="00323E70"/>
    <w:rsid w:val="003254EE"/>
    <w:rsid w:val="00341183"/>
    <w:rsid w:val="00343C7B"/>
    <w:rsid w:val="00363362"/>
    <w:rsid w:val="00367C4F"/>
    <w:rsid w:val="0037520D"/>
    <w:rsid w:val="00377BD2"/>
    <w:rsid w:val="00385D6F"/>
    <w:rsid w:val="00393651"/>
    <w:rsid w:val="003A41BA"/>
    <w:rsid w:val="003A6A99"/>
    <w:rsid w:val="003B227A"/>
    <w:rsid w:val="003B71C6"/>
    <w:rsid w:val="003D2BA3"/>
    <w:rsid w:val="003D4ABC"/>
    <w:rsid w:val="003D7DDB"/>
    <w:rsid w:val="003E0543"/>
    <w:rsid w:val="003F58B0"/>
    <w:rsid w:val="004007E9"/>
    <w:rsid w:val="00401BBC"/>
    <w:rsid w:val="00404B45"/>
    <w:rsid w:val="00406CC5"/>
    <w:rsid w:val="004074A4"/>
    <w:rsid w:val="004172DB"/>
    <w:rsid w:val="00422B75"/>
    <w:rsid w:val="0043503A"/>
    <w:rsid w:val="0044384F"/>
    <w:rsid w:val="00444C21"/>
    <w:rsid w:val="004523E6"/>
    <w:rsid w:val="004543BC"/>
    <w:rsid w:val="00457337"/>
    <w:rsid w:val="004574C6"/>
    <w:rsid w:val="00457BCF"/>
    <w:rsid w:val="00457BDC"/>
    <w:rsid w:val="0046204E"/>
    <w:rsid w:val="00467D92"/>
    <w:rsid w:val="004718E7"/>
    <w:rsid w:val="004725BE"/>
    <w:rsid w:val="00473D5C"/>
    <w:rsid w:val="004761CC"/>
    <w:rsid w:val="00483AD8"/>
    <w:rsid w:val="004A24D2"/>
    <w:rsid w:val="004A4136"/>
    <w:rsid w:val="004A4EA0"/>
    <w:rsid w:val="004B03F3"/>
    <w:rsid w:val="004B7169"/>
    <w:rsid w:val="004D1BE7"/>
    <w:rsid w:val="004E0EB7"/>
    <w:rsid w:val="004E32EA"/>
    <w:rsid w:val="004E4635"/>
    <w:rsid w:val="00510588"/>
    <w:rsid w:val="0051146C"/>
    <w:rsid w:val="0051164D"/>
    <w:rsid w:val="00513282"/>
    <w:rsid w:val="0052590B"/>
    <w:rsid w:val="00526591"/>
    <w:rsid w:val="00533551"/>
    <w:rsid w:val="005350A5"/>
    <w:rsid w:val="00536379"/>
    <w:rsid w:val="00540BEF"/>
    <w:rsid w:val="005436C2"/>
    <w:rsid w:val="00550A43"/>
    <w:rsid w:val="00553CA3"/>
    <w:rsid w:val="0055609C"/>
    <w:rsid w:val="00587C3C"/>
    <w:rsid w:val="005A258C"/>
    <w:rsid w:val="005A3560"/>
    <w:rsid w:val="005B011A"/>
    <w:rsid w:val="005B7582"/>
    <w:rsid w:val="005D16D6"/>
    <w:rsid w:val="005E2334"/>
    <w:rsid w:val="005F1115"/>
    <w:rsid w:val="005F27F2"/>
    <w:rsid w:val="005F3F3A"/>
    <w:rsid w:val="005F424D"/>
    <w:rsid w:val="00601D18"/>
    <w:rsid w:val="00603745"/>
    <w:rsid w:val="00615641"/>
    <w:rsid w:val="006272CF"/>
    <w:rsid w:val="00634C4A"/>
    <w:rsid w:val="006418C9"/>
    <w:rsid w:val="00645046"/>
    <w:rsid w:val="006539D0"/>
    <w:rsid w:val="0065585D"/>
    <w:rsid w:val="00662F08"/>
    <w:rsid w:val="00663589"/>
    <w:rsid w:val="0067443B"/>
    <w:rsid w:val="00684E2B"/>
    <w:rsid w:val="0068580D"/>
    <w:rsid w:val="00690FDA"/>
    <w:rsid w:val="00696476"/>
    <w:rsid w:val="006A376D"/>
    <w:rsid w:val="006A40E6"/>
    <w:rsid w:val="006A75FA"/>
    <w:rsid w:val="006B5923"/>
    <w:rsid w:val="006C3307"/>
    <w:rsid w:val="006C48CD"/>
    <w:rsid w:val="006C4F78"/>
    <w:rsid w:val="006D019F"/>
    <w:rsid w:val="006D2D39"/>
    <w:rsid w:val="006D53F5"/>
    <w:rsid w:val="006E06D1"/>
    <w:rsid w:val="006E7356"/>
    <w:rsid w:val="006F1A46"/>
    <w:rsid w:val="007165CE"/>
    <w:rsid w:val="007202BA"/>
    <w:rsid w:val="00721D12"/>
    <w:rsid w:val="00721F8B"/>
    <w:rsid w:val="00736A49"/>
    <w:rsid w:val="007432E3"/>
    <w:rsid w:val="00744EBB"/>
    <w:rsid w:val="00746AE2"/>
    <w:rsid w:val="0075639A"/>
    <w:rsid w:val="0076100C"/>
    <w:rsid w:val="00764A90"/>
    <w:rsid w:val="00766483"/>
    <w:rsid w:val="00781BD4"/>
    <w:rsid w:val="00784832"/>
    <w:rsid w:val="0079100C"/>
    <w:rsid w:val="00791F1E"/>
    <w:rsid w:val="007A0B39"/>
    <w:rsid w:val="007A168F"/>
    <w:rsid w:val="007A28E4"/>
    <w:rsid w:val="007A5AD1"/>
    <w:rsid w:val="007B0A06"/>
    <w:rsid w:val="007B2812"/>
    <w:rsid w:val="007B5FF7"/>
    <w:rsid w:val="007B7C41"/>
    <w:rsid w:val="007C433E"/>
    <w:rsid w:val="007D0292"/>
    <w:rsid w:val="007E2046"/>
    <w:rsid w:val="007E4FBB"/>
    <w:rsid w:val="007F38E6"/>
    <w:rsid w:val="00811D5B"/>
    <w:rsid w:val="0081741D"/>
    <w:rsid w:val="00817713"/>
    <w:rsid w:val="00830999"/>
    <w:rsid w:val="00830D5E"/>
    <w:rsid w:val="00830F69"/>
    <w:rsid w:val="00834458"/>
    <w:rsid w:val="00837465"/>
    <w:rsid w:val="00841457"/>
    <w:rsid w:val="0084374E"/>
    <w:rsid w:val="00850DBE"/>
    <w:rsid w:val="0085206E"/>
    <w:rsid w:val="00853718"/>
    <w:rsid w:val="008541EF"/>
    <w:rsid w:val="00855696"/>
    <w:rsid w:val="0086162B"/>
    <w:rsid w:val="00865207"/>
    <w:rsid w:val="00871262"/>
    <w:rsid w:val="00875B51"/>
    <w:rsid w:val="00875F2D"/>
    <w:rsid w:val="008777CE"/>
    <w:rsid w:val="008855E6"/>
    <w:rsid w:val="008866A1"/>
    <w:rsid w:val="008926BC"/>
    <w:rsid w:val="008A3B2E"/>
    <w:rsid w:val="008A63A9"/>
    <w:rsid w:val="008B5D31"/>
    <w:rsid w:val="008C1017"/>
    <w:rsid w:val="008D1F33"/>
    <w:rsid w:val="008E2D99"/>
    <w:rsid w:val="008E4A60"/>
    <w:rsid w:val="009026E8"/>
    <w:rsid w:val="00902CF7"/>
    <w:rsid w:val="009062E1"/>
    <w:rsid w:val="00914A06"/>
    <w:rsid w:val="00914ADB"/>
    <w:rsid w:val="00923B25"/>
    <w:rsid w:val="00942645"/>
    <w:rsid w:val="00943270"/>
    <w:rsid w:val="00945635"/>
    <w:rsid w:val="0095340A"/>
    <w:rsid w:val="00954581"/>
    <w:rsid w:val="0095466C"/>
    <w:rsid w:val="0096168C"/>
    <w:rsid w:val="009732B8"/>
    <w:rsid w:val="00977CB4"/>
    <w:rsid w:val="00985099"/>
    <w:rsid w:val="00993237"/>
    <w:rsid w:val="009A0DE3"/>
    <w:rsid w:val="009B1534"/>
    <w:rsid w:val="009B5424"/>
    <w:rsid w:val="009B69D3"/>
    <w:rsid w:val="009B7BA7"/>
    <w:rsid w:val="009C0938"/>
    <w:rsid w:val="009C3D79"/>
    <w:rsid w:val="009C3F82"/>
    <w:rsid w:val="009C7DF5"/>
    <w:rsid w:val="009D1ADE"/>
    <w:rsid w:val="009D471A"/>
    <w:rsid w:val="009E1283"/>
    <w:rsid w:val="009E1E4A"/>
    <w:rsid w:val="009F142F"/>
    <w:rsid w:val="00A1105B"/>
    <w:rsid w:val="00A15CAD"/>
    <w:rsid w:val="00A16876"/>
    <w:rsid w:val="00A200AA"/>
    <w:rsid w:val="00A2186F"/>
    <w:rsid w:val="00A2270B"/>
    <w:rsid w:val="00A239D6"/>
    <w:rsid w:val="00A2496E"/>
    <w:rsid w:val="00A258B7"/>
    <w:rsid w:val="00A2668C"/>
    <w:rsid w:val="00A30DE2"/>
    <w:rsid w:val="00A4504D"/>
    <w:rsid w:val="00A46291"/>
    <w:rsid w:val="00A47CF1"/>
    <w:rsid w:val="00A50418"/>
    <w:rsid w:val="00A50D9E"/>
    <w:rsid w:val="00A5652C"/>
    <w:rsid w:val="00A608FB"/>
    <w:rsid w:val="00A65D9A"/>
    <w:rsid w:val="00A70E7B"/>
    <w:rsid w:val="00A76094"/>
    <w:rsid w:val="00A85E95"/>
    <w:rsid w:val="00A86CB6"/>
    <w:rsid w:val="00A901CA"/>
    <w:rsid w:val="00A90D55"/>
    <w:rsid w:val="00AA04B3"/>
    <w:rsid w:val="00AA3A13"/>
    <w:rsid w:val="00AB615B"/>
    <w:rsid w:val="00AC439D"/>
    <w:rsid w:val="00AC4C54"/>
    <w:rsid w:val="00AE2D29"/>
    <w:rsid w:val="00AE3316"/>
    <w:rsid w:val="00AE5107"/>
    <w:rsid w:val="00AF699F"/>
    <w:rsid w:val="00B03A90"/>
    <w:rsid w:val="00B06ED6"/>
    <w:rsid w:val="00B07781"/>
    <w:rsid w:val="00B32179"/>
    <w:rsid w:val="00B3298E"/>
    <w:rsid w:val="00B33101"/>
    <w:rsid w:val="00B40A3E"/>
    <w:rsid w:val="00B522CD"/>
    <w:rsid w:val="00B55917"/>
    <w:rsid w:val="00B71FF2"/>
    <w:rsid w:val="00B72303"/>
    <w:rsid w:val="00B80224"/>
    <w:rsid w:val="00B8224A"/>
    <w:rsid w:val="00B82277"/>
    <w:rsid w:val="00BA2D98"/>
    <w:rsid w:val="00BA30D1"/>
    <w:rsid w:val="00BA5BE2"/>
    <w:rsid w:val="00BA7F46"/>
    <w:rsid w:val="00BB0A0A"/>
    <w:rsid w:val="00BC0701"/>
    <w:rsid w:val="00BD6806"/>
    <w:rsid w:val="00BD7831"/>
    <w:rsid w:val="00BD7C10"/>
    <w:rsid w:val="00BE0DEB"/>
    <w:rsid w:val="00BE6FEB"/>
    <w:rsid w:val="00BF049A"/>
    <w:rsid w:val="00C13B34"/>
    <w:rsid w:val="00C24EC9"/>
    <w:rsid w:val="00C261C6"/>
    <w:rsid w:val="00C30A97"/>
    <w:rsid w:val="00C31DDC"/>
    <w:rsid w:val="00C34326"/>
    <w:rsid w:val="00C54DF3"/>
    <w:rsid w:val="00C570C4"/>
    <w:rsid w:val="00C6484B"/>
    <w:rsid w:val="00C71BEC"/>
    <w:rsid w:val="00C748F0"/>
    <w:rsid w:val="00C82DFD"/>
    <w:rsid w:val="00C846EA"/>
    <w:rsid w:val="00C84AD1"/>
    <w:rsid w:val="00C85579"/>
    <w:rsid w:val="00CA068D"/>
    <w:rsid w:val="00CA282D"/>
    <w:rsid w:val="00CB23DC"/>
    <w:rsid w:val="00CB28E2"/>
    <w:rsid w:val="00CB2C59"/>
    <w:rsid w:val="00CB7305"/>
    <w:rsid w:val="00CB7FF7"/>
    <w:rsid w:val="00CC2044"/>
    <w:rsid w:val="00CC3802"/>
    <w:rsid w:val="00CC69EC"/>
    <w:rsid w:val="00CD34C7"/>
    <w:rsid w:val="00CE70B9"/>
    <w:rsid w:val="00CF0EBF"/>
    <w:rsid w:val="00CF3CFB"/>
    <w:rsid w:val="00CF4394"/>
    <w:rsid w:val="00D01E06"/>
    <w:rsid w:val="00D06816"/>
    <w:rsid w:val="00D12C5A"/>
    <w:rsid w:val="00D1648B"/>
    <w:rsid w:val="00D20AC0"/>
    <w:rsid w:val="00D247D7"/>
    <w:rsid w:val="00D336C8"/>
    <w:rsid w:val="00D339E8"/>
    <w:rsid w:val="00D40B1F"/>
    <w:rsid w:val="00D420D1"/>
    <w:rsid w:val="00D50C8C"/>
    <w:rsid w:val="00D52393"/>
    <w:rsid w:val="00D53A5A"/>
    <w:rsid w:val="00D55350"/>
    <w:rsid w:val="00D71918"/>
    <w:rsid w:val="00D76AB2"/>
    <w:rsid w:val="00D829AD"/>
    <w:rsid w:val="00D87788"/>
    <w:rsid w:val="00D910C2"/>
    <w:rsid w:val="00D9189B"/>
    <w:rsid w:val="00D91DA6"/>
    <w:rsid w:val="00D95707"/>
    <w:rsid w:val="00D972D4"/>
    <w:rsid w:val="00DA195B"/>
    <w:rsid w:val="00DA3ED0"/>
    <w:rsid w:val="00DB6FBE"/>
    <w:rsid w:val="00DC233D"/>
    <w:rsid w:val="00DD3593"/>
    <w:rsid w:val="00DE358E"/>
    <w:rsid w:val="00DE7E74"/>
    <w:rsid w:val="00DF680E"/>
    <w:rsid w:val="00E017F0"/>
    <w:rsid w:val="00E041E4"/>
    <w:rsid w:val="00E14581"/>
    <w:rsid w:val="00E15539"/>
    <w:rsid w:val="00E16541"/>
    <w:rsid w:val="00E2632B"/>
    <w:rsid w:val="00E33185"/>
    <w:rsid w:val="00E34E80"/>
    <w:rsid w:val="00E405EA"/>
    <w:rsid w:val="00E40F19"/>
    <w:rsid w:val="00E42789"/>
    <w:rsid w:val="00E50BEB"/>
    <w:rsid w:val="00E55F25"/>
    <w:rsid w:val="00E64E8F"/>
    <w:rsid w:val="00E72FC7"/>
    <w:rsid w:val="00E82B6D"/>
    <w:rsid w:val="00E83F78"/>
    <w:rsid w:val="00E84B59"/>
    <w:rsid w:val="00E866F8"/>
    <w:rsid w:val="00EA11B6"/>
    <w:rsid w:val="00EA2DD8"/>
    <w:rsid w:val="00EA681F"/>
    <w:rsid w:val="00EB0641"/>
    <w:rsid w:val="00EB52EA"/>
    <w:rsid w:val="00EB76E4"/>
    <w:rsid w:val="00EC0E65"/>
    <w:rsid w:val="00EC2302"/>
    <w:rsid w:val="00EC474E"/>
    <w:rsid w:val="00EC630E"/>
    <w:rsid w:val="00ED0393"/>
    <w:rsid w:val="00ED6EA6"/>
    <w:rsid w:val="00EE0B44"/>
    <w:rsid w:val="00EE26A6"/>
    <w:rsid w:val="00EF608E"/>
    <w:rsid w:val="00F0706C"/>
    <w:rsid w:val="00F1516A"/>
    <w:rsid w:val="00F22A26"/>
    <w:rsid w:val="00F23DD5"/>
    <w:rsid w:val="00F24B70"/>
    <w:rsid w:val="00F31C45"/>
    <w:rsid w:val="00F32139"/>
    <w:rsid w:val="00F34E08"/>
    <w:rsid w:val="00F41D91"/>
    <w:rsid w:val="00F43042"/>
    <w:rsid w:val="00F46964"/>
    <w:rsid w:val="00F5126A"/>
    <w:rsid w:val="00F718A8"/>
    <w:rsid w:val="00F71C7A"/>
    <w:rsid w:val="00F72183"/>
    <w:rsid w:val="00F72A2A"/>
    <w:rsid w:val="00F73E6E"/>
    <w:rsid w:val="00F82981"/>
    <w:rsid w:val="00F8311F"/>
    <w:rsid w:val="00F83248"/>
    <w:rsid w:val="00F853AE"/>
    <w:rsid w:val="00F93DCC"/>
    <w:rsid w:val="00F9435D"/>
    <w:rsid w:val="00FB593A"/>
    <w:rsid w:val="00FB6E82"/>
    <w:rsid w:val="00FC125A"/>
    <w:rsid w:val="00FC4576"/>
    <w:rsid w:val="00FC7DBC"/>
    <w:rsid w:val="00FD1D5A"/>
    <w:rsid w:val="00FF3C25"/>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styleId="NormalWeb">
    <w:name w:val="Normal (Web)"/>
    <w:basedOn w:val="Normal"/>
    <w:uiPriority w:val="99"/>
    <w:unhideWhenUsed/>
    <w:rsid w:val="00902CF7"/>
    <w:pPr>
      <w:spacing w:before="100" w:beforeAutospacing="1" w:after="100" w:afterAutospacing="1"/>
    </w:pPr>
    <w:rPr>
      <w:rFonts w:ascii="Times New Roman" w:hAnsi="Times New Roman"/>
      <w:color w:val="002266"/>
      <w:szCs w:val="24"/>
    </w:rPr>
  </w:style>
  <w:style w:type="character" w:styleId="Strong">
    <w:name w:val="Strong"/>
    <w:basedOn w:val="DefaultParagraphFont"/>
    <w:uiPriority w:val="22"/>
    <w:qFormat/>
    <w:rsid w:val="00902CF7"/>
    <w:rPr>
      <w:b/>
      <w:bCs/>
    </w:rPr>
  </w:style>
  <w:style w:type="paragraph" w:styleId="BodyText2">
    <w:name w:val="Body Text 2"/>
    <w:basedOn w:val="Normal"/>
    <w:link w:val="BodyText2Char"/>
    <w:rsid w:val="00A4504D"/>
    <w:pPr>
      <w:spacing w:after="120" w:line="480" w:lineRule="auto"/>
    </w:pPr>
  </w:style>
  <w:style w:type="character" w:customStyle="1" w:styleId="BodyText2Char">
    <w:name w:val="Body Text 2 Char"/>
    <w:basedOn w:val="DefaultParagraphFont"/>
    <w:link w:val="BodyText2"/>
    <w:rsid w:val="00A4504D"/>
    <w:rPr>
      <w:color w:val="008080"/>
      <w:sz w:val="24"/>
    </w:rPr>
  </w:style>
</w:styles>
</file>

<file path=word/webSettings.xml><?xml version="1.0" encoding="utf-8"?>
<w:webSettings xmlns:r="http://schemas.openxmlformats.org/officeDocument/2006/relationships" xmlns:w="http://schemas.openxmlformats.org/wordprocessingml/2006/main">
  <w:divs>
    <w:div w:id="941841718">
      <w:bodyDiv w:val="1"/>
      <w:marLeft w:val="0"/>
      <w:marRight w:val="0"/>
      <w:marTop w:val="0"/>
      <w:marBottom w:val="0"/>
      <w:divBdr>
        <w:top w:val="none" w:sz="0" w:space="0" w:color="auto"/>
        <w:left w:val="none" w:sz="0" w:space="0" w:color="auto"/>
        <w:bottom w:val="none" w:sz="0" w:space="0" w:color="auto"/>
        <w:right w:val="none" w:sz="0" w:space="0" w:color="auto"/>
      </w:divBdr>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110733805">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7666E-7396-49CA-BD36-49150082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12</cp:revision>
  <cp:lastPrinted>2010-07-22T13:34:00Z</cp:lastPrinted>
  <dcterms:created xsi:type="dcterms:W3CDTF">2010-07-14T19:00:00Z</dcterms:created>
  <dcterms:modified xsi:type="dcterms:W3CDTF">2012-05-14T20:28:00Z</dcterms:modified>
</cp:coreProperties>
</file>