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442A8" w:rsidRDefault="00FE3349" w:rsidP="00F556B6">
      <w:pPr>
        <w:tabs>
          <w:tab w:val="left" w:pos="288"/>
          <w:tab w:val="left" w:pos="4752"/>
        </w:tabs>
        <w:spacing w:line="240" w:lineRule="exact"/>
        <w:jc w:val="center"/>
        <w:rPr>
          <w:rFonts w:asciiTheme="minorHAnsi" w:hAnsiTheme="minorHAnsi"/>
          <w:color w:val="auto"/>
        </w:rPr>
      </w:pPr>
      <w:r w:rsidRPr="002442A8">
        <w:rPr>
          <w:rFonts w:asciiTheme="minorHAnsi" w:hAnsiTheme="minorHAnsi"/>
          <w:color w:val="auto"/>
        </w:rPr>
        <w:t>RECORD OF PROCEEDINGS</w:t>
      </w:r>
    </w:p>
    <w:p w:rsidR="00540BEF" w:rsidRPr="002442A8" w:rsidRDefault="00540BEF" w:rsidP="00F556B6">
      <w:pPr>
        <w:tabs>
          <w:tab w:val="left" w:pos="288"/>
          <w:tab w:val="left" w:pos="4752"/>
        </w:tabs>
        <w:spacing w:line="240" w:lineRule="exact"/>
        <w:jc w:val="center"/>
        <w:rPr>
          <w:rFonts w:asciiTheme="minorHAnsi" w:hAnsiTheme="minorHAnsi"/>
          <w:color w:val="auto"/>
        </w:rPr>
      </w:pPr>
      <w:r w:rsidRPr="002442A8">
        <w:rPr>
          <w:rFonts w:asciiTheme="minorHAnsi" w:hAnsiTheme="minorHAnsi"/>
          <w:color w:val="auto"/>
        </w:rPr>
        <w:t>PHYSICAL DISABILITY BOARD OF REVIEW</w:t>
      </w:r>
    </w:p>
    <w:p w:rsidR="00540BEF" w:rsidRPr="002442A8" w:rsidRDefault="00540BEF" w:rsidP="00F556B6">
      <w:pPr>
        <w:tabs>
          <w:tab w:val="left" w:pos="288"/>
          <w:tab w:val="left" w:pos="4752"/>
        </w:tabs>
        <w:spacing w:line="240" w:lineRule="exact"/>
        <w:jc w:val="both"/>
        <w:rPr>
          <w:rFonts w:asciiTheme="minorHAnsi" w:hAnsiTheme="minorHAnsi"/>
          <w:color w:val="auto"/>
        </w:rPr>
      </w:pPr>
    </w:p>
    <w:p w:rsidR="003B17B1" w:rsidRPr="002442A8" w:rsidRDefault="003B17B1" w:rsidP="0080154C">
      <w:pPr>
        <w:tabs>
          <w:tab w:val="left" w:pos="288"/>
          <w:tab w:val="right" w:pos="9180"/>
        </w:tabs>
        <w:spacing w:line="240" w:lineRule="exact"/>
        <w:rPr>
          <w:rFonts w:asciiTheme="minorHAnsi" w:hAnsiTheme="minorHAnsi"/>
          <w:color w:val="auto"/>
        </w:rPr>
      </w:pPr>
      <w:r w:rsidRPr="002442A8">
        <w:rPr>
          <w:rFonts w:asciiTheme="minorHAnsi" w:hAnsiTheme="minorHAnsi"/>
          <w:color w:val="auto"/>
        </w:rPr>
        <w:t>NAME:</w:t>
      </w:r>
      <w:r w:rsidR="00DA624A" w:rsidRPr="002442A8">
        <w:rPr>
          <w:rFonts w:asciiTheme="minorHAnsi" w:hAnsiTheme="minorHAnsi"/>
          <w:color w:val="auto"/>
        </w:rPr>
        <w:t xml:space="preserve"> </w:t>
      </w:r>
      <w:r w:rsidR="00FA7248">
        <w:rPr>
          <w:rFonts w:asciiTheme="minorHAnsi" w:hAnsiTheme="minorHAnsi"/>
          <w:color w:val="auto"/>
        </w:rPr>
        <w:t>XXXXXXXX</w:t>
      </w:r>
      <w:r w:rsidR="00813D69" w:rsidRPr="002442A8">
        <w:rPr>
          <w:rFonts w:asciiTheme="minorHAnsi" w:hAnsiTheme="minorHAnsi"/>
          <w:color w:val="auto"/>
        </w:rPr>
        <w:tab/>
      </w:r>
      <w:r w:rsidRPr="002442A8">
        <w:rPr>
          <w:rFonts w:asciiTheme="minorHAnsi" w:hAnsiTheme="minorHAnsi"/>
          <w:color w:val="auto"/>
        </w:rPr>
        <w:t xml:space="preserve">BRANCH OF SERVICE: </w:t>
      </w:r>
      <w:r w:rsidR="00DA624A" w:rsidRPr="002442A8">
        <w:rPr>
          <w:rFonts w:asciiTheme="minorHAnsi" w:hAnsiTheme="minorHAnsi"/>
          <w:color w:val="auto"/>
        </w:rPr>
        <w:t>MARINE CORPS</w:t>
      </w:r>
    </w:p>
    <w:p w:rsidR="002442A8" w:rsidRDefault="003B17B1" w:rsidP="0080154C">
      <w:pPr>
        <w:tabs>
          <w:tab w:val="left" w:pos="288"/>
          <w:tab w:val="left" w:pos="5580"/>
        </w:tabs>
        <w:spacing w:line="240" w:lineRule="exact"/>
        <w:ind w:right="-270"/>
        <w:jc w:val="both"/>
        <w:rPr>
          <w:rFonts w:asciiTheme="minorHAnsi" w:hAnsiTheme="minorHAnsi"/>
          <w:color w:val="auto"/>
        </w:rPr>
      </w:pPr>
      <w:r w:rsidRPr="002442A8">
        <w:rPr>
          <w:rFonts w:asciiTheme="minorHAnsi" w:hAnsiTheme="minorHAnsi"/>
          <w:color w:val="auto"/>
        </w:rPr>
        <w:t>CASE NUMBER:  PD0900</w:t>
      </w:r>
      <w:r w:rsidR="00DA624A" w:rsidRPr="002442A8">
        <w:rPr>
          <w:rFonts w:asciiTheme="minorHAnsi" w:hAnsiTheme="minorHAnsi"/>
          <w:color w:val="auto"/>
        </w:rPr>
        <w:t>542</w:t>
      </w:r>
      <w:r w:rsidR="00813D69" w:rsidRPr="002442A8">
        <w:rPr>
          <w:rFonts w:asciiTheme="minorHAnsi" w:hAnsiTheme="minorHAnsi"/>
          <w:color w:val="auto"/>
        </w:rPr>
        <w:tab/>
        <w:t>BOARD DATE: 2010</w:t>
      </w:r>
      <w:r w:rsidR="00535426" w:rsidRPr="002442A8">
        <w:rPr>
          <w:rFonts w:asciiTheme="minorHAnsi" w:hAnsiTheme="minorHAnsi"/>
          <w:color w:val="auto"/>
        </w:rPr>
        <w:t>0</w:t>
      </w:r>
      <w:r w:rsidR="008523B2" w:rsidRPr="002442A8">
        <w:rPr>
          <w:rFonts w:asciiTheme="minorHAnsi" w:hAnsiTheme="minorHAnsi"/>
          <w:color w:val="auto"/>
        </w:rPr>
        <w:t>825</w:t>
      </w:r>
    </w:p>
    <w:p w:rsidR="003B17B1" w:rsidRPr="002442A8" w:rsidRDefault="003B17B1" w:rsidP="0080154C">
      <w:pPr>
        <w:tabs>
          <w:tab w:val="left" w:pos="288"/>
        </w:tabs>
        <w:spacing w:line="240" w:lineRule="exact"/>
        <w:ind w:right="-270"/>
        <w:jc w:val="both"/>
        <w:rPr>
          <w:rFonts w:asciiTheme="minorHAnsi" w:hAnsiTheme="minorHAnsi"/>
          <w:color w:val="auto"/>
        </w:rPr>
      </w:pPr>
      <w:r w:rsidRPr="002442A8">
        <w:rPr>
          <w:rFonts w:asciiTheme="minorHAnsi" w:hAnsiTheme="minorHAnsi"/>
          <w:color w:val="auto"/>
        </w:rPr>
        <w:t xml:space="preserve">SEPARATION DATE: </w:t>
      </w:r>
      <w:r w:rsidR="004A05FF" w:rsidRPr="002442A8">
        <w:rPr>
          <w:rFonts w:asciiTheme="minorHAnsi" w:hAnsiTheme="minorHAnsi"/>
          <w:color w:val="auto"/>
        </w:rPr>
        <w:t>20080131</w:t>
      </w:r>
    </w:p>
    <w:p w:rsidR="00540BEF" w:rsidRPr="002442A8" w:rsidRDefault="00540BEF" w:rsidP="00F556B6">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w:t>
      </w:r>
      <w:r w:rsidR="0058789E" w:rsidRPr="002442A8">
        <w:rPr>
          <w:rFonts w:asciiTheme="minorHAnsi" w:hAnsiTheme="minorHAnsi"/>
          <w:color w:val="auto"/>
          <w:u w:val="single"/>
        </w:rPr>
        <w:t>_______________</w:t>
      </w:r>
      <w:r w:rsidRPr="002442A8">
        <w:rPr>
          <w:rFonts w:asciiTheme="minorHAnsi" w:hAnsiTheme="minorHAnsi"/>
          <w:color w:val="auto"/>
          <w:u w:val="single"/>
        </w:rPr>
        <w:t>________________</w:t>
      </w:r>
      <w:r w:rsidR="002442A8">
        <w:rPr>
          <w:rFonts w:asciiTheme="minorHAnsi" w:hAnsiTheme="minorHAnsi"/>
          <w:color w:val="auto"/>
          <w:u w:val="single"/>
        </w:rPr>
        <w:t>______________</w:t>
      </w:r>
      <w:r w:rsidRPr="002442A8">
        <w:rPr>
          <w:rFonts w:asciiTheme="minorHAnsi" w:hAnsiTheme="minorHAnsi"/>
          <w:color w:val="auto"/>
          <w:u w:val="single"/>
        </w:rPr>
        <w:t>_</w:t>
      </w:r>
    </w:p>
    <w:p w:rsidR="00B522CD" w:rsidRPr="002442A8" w:rsidRDefault="00B522CD" w:rsidP="00F556B6">
      <w:pPr>
        <w:tabs>
          <w:tab w:val="left" w:pos="288"/>
          <w:tab w:val="left" w:pos="4752"/>
        </w:tabs>
        <w:spacing w:line="240" w:lineRule="exact"/>
        <w:jc w:val="both"/>
        <w:rPr>
          <w:rFonts w:asciiTheme="minorHAnsi" w:hAnsiTheme="minorHAnsi"/>
          <w:color w:val="auto"/>
        </w:rPr>
      </w:pPr>
    </w:p>
    <w:p w:rsidR="001E1617" w:rsidRPr="002442A8" w:rsidRDefault="001E1617"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u w:val="single"/>
        </w:rPr>
        <w:t>SUMMARY OF CASE</w:t>
      </w:r>
      <w:r w:rsidRPr="002442A8">
        <w:rPr>
          <w:rFonts w:asciiTheme="minorHAnsi" w:hAnsiTheme="minorHAnsi"/>
          <w:color w:val="auto"/>
        </w:rPr>
        <w:t xml:space="preserve">:  </w:t>
      </w:r>
      <w:r w:rsidRPr="002442A8">
        <w:rPr>
          <w:rFonts w:asciiTheme="minorHAnsi" w:hAnsiTheme="minorHAnsi"/>
          <w:color w:val="auto"/>
          <w:szCs w:val="24"/>
        </w:rPr>
        <w:t xml:space="preserve">This covered individual (CI) was a </w:t>
      </w:r>
      <w:proofErr w:type="spellStart"/>
      <w:r w:rsidR="00603108" w:rsidRPr="002442A8">
        <w:rPr>
          <w:rFonts w:asciiTheme="minorHAnsi" w:hAnsiTheme="minorHAnsi"/>
          <w:color w:val="auto"/>
          <w:szCs w:val="24"/>
        </w:rPr>
        <w:t>LCpl</w:t>
      </w:r>
      <w:proofErr w:type="spellEnd"/>
      <w:r w:rsidR="00603108" w:rsidRPr="002442A8">
        <w:rPr>
          <w:rFonts w:asciiTheme="minorHAnsi" w:hAnsiTheme="minorHAnsi"/>
          <w:color w:val="auto"/>
          <w:szCs w:val="24"/>
        </w:rPr>
        <w:t>/E-</w:t>
      </w:r>
      <w:r w:rsidR="00292F81" w:rsidRPr="002442A8">
        <w:rPr>
          <w:rFonts w:asciiTheme="minorHAnsi" w:hAnsiTheme="minorHAnsi"/>
          <w:color w:val="auto"/>
          <w:szCs w:val="24"/>
        </w:rPr>
        <w:t>3</w:t>
      </w:r>
      <w:r w:rsidR="00E328EA" w:rsidRPr="002442A8">
        <w:rPr>
          <w:rFonts w:asciiTheme="minorHAnsi" w:hAnsiTheme="minorHAnsi"/>
          <w:color w:val="auto"/>
          <w:szCs w:val="24"/>
        </w:rPr>
        <w:t xml:space="preserve"> (</w:t>
      </w:r>
      <w:r w:rsidR="00603108" w:rsidRPr="002442A8">
        <w:rPr>
          <w:rFonts w:asciiTheme="minorHAnsi" w:hAnsiTheme="minorHAnsi"/>
          <w:color w:val="auto"/>
          <w:szCs w:val="24"/>
        </w:rPr>
        <w:t>Rifleman</w:t>
      </w:r>
      <w:r w:rsidRPr="002442A8">
        <w:rPr>
          <w:rFonts w:asciiTheme="minorHAnsi" w:hAnsiTheme="minorHAnsi"/>
          <w:color w:val="auto"/>
          <w:szCs w:val="24"/>
        </w:rPr>
        <w:t xml:space="preserve">) medically separated from the </w:t>
      </w:r>
      <w:r w:rsidR="00292F81" w:rsidRPr="002442A8">
        <w:rPr>
          <w:rFonts w:asciiTheme="minorHAnsi" w:hAnsiTheme="minorHAnsi"/>
          <w:color w:val="auto"/>
          <w:szCs w:val="24"/>
        </w:rPr>
        <w:t>Marine Corps Reserves</w:t>
      </w:r>
      <w:r w:rsidR="00E328EA" w:rsidRPr="002442A8">
        <w:rPr>
          <w:rFonts w:asciiTheme="minorHAnsi" w:hAnsiTheme="minorHAnsi"/>
          <w:color w:val="auto"/>
          <w:szCs w:val="24"/>
        </w:rPr>
        <w:t xml:space="preserve"> in </w:t>
      </w:r>
      <w:r w:rsidR="005F03D1" w:rsidRPr="002442A8">
        <w:rPr>
          <w:rFonts w:asciiTheme="minorHAnsi" w:hAnsiTheme="minorHAnsi"/>
          <w:color w:val="auto"/>
          <w:szCs w:val="24"/>
        </w:rPr>
        <w:t>2008</w:t>
      </w:r>
      <w:r w:rsidR="004A79E8" w:rsidRPr="002442A8">
        <w:rPr>
          <w:rFonts w:asciiTheme="minorHAnsi" w:hAnsiTheme="minorHAnsi"/>
          <w:color w:val="auto"/>
          <w:szCs w:val="24"/>
        </w:rPr>
        <w:t xml:space="preserve"> </w:t>
      </w:r>
      <w:r w:rsidRPr="002442A8">
        <w:rPr>
          <w:rFonts w:asciiTheme="minorHAnsi" w:hAnsiTheme="minorHAnsi"/>
          <w:color w:val="auto"/>
          <w:szCs w:val="24"/>
        </w:rPr>
        <w:t xml:space="preserve">after </w:t>
      </w:r>
      <w:r w:rsidR="00E03CEA" w:rsidRPr="002442A8">
        <w:rPr>
          <w:rFonts w:asciiTheme="minorHAnsi" w:hAnsiTheme="minorHAnsi"/>
          <w:color w:val="auto"/>
          <w:szCs w:val="24"/>
        </w:rPr>
        <w:t>six</w:t>
      </w:r>
      <w:r w:rsidR="0025666B" w:rsidRPr="002442A8">
        <w:rPr>
          <w:rFonts w:asciiTheme="minorHAnsi" w:hAnsiTheme="minorHAnsi"/>
          <w:color w:val="auto"/>
          <w:szCs w:val="24"/>
        </w:rPr>
        <w:t xml:space="preserve"> </w:t>
      </w:r>
      <w:r w:rsidRPr="002442A8">
        <w:rPr>
          <w:rFonts w:asciiTheme="minorHAnsi" w:hAnsiTheme="minorHAnsi"/>
          <w:color w:val="auto"/>
          <w:szCs w:val="24"/>
        </w:rPr>
        <w:t>year</w:t>
      </w:r>
      <w:r w:rsidR="00292F81" w:rsidRPr="002442A8">
        <w:rPr>
          <w:rFonts w:asciiTheme="minorHAnsi" w:hAnsiTheme="minorHAnsi"/>
          <w:color w:val="auto"/>
          <w:szCs w:val="24"/>
        </w:rPr>
        <w:t xml:space="preserve">s </w:t>
      </w:r>
      <w:r w:rsidR="009E2919" w:rsidRPr="002442A8">
        <w:rPr>
          <w:rFonts w:asciiTheme="minorHAnsi" w:hAnsiTheme="minorHAnsi"/>
          <w:color w:val="auto"/>
          <w:szCs w:val="24"/>
        </w:rPr>
        <w:t xml:space="preserve">of </w:t>
      </w:r>
      <w:r w:rsidR="00292F81" w:rsidRPr="002442A8">
        <w:rPr>
          <w:rFonts w:asciiTheme="minorHAnsi" w:hAnsiTheme="minorHAnsi"/>
          <w:color w:val="auto"/>
          <w:szCs w:val="24"/>
        </w:rPr>
        <w:t>combined</w:t>
      </w:r>
      <w:r w:rsidRPr="002442A8">
        <w:rPr>
          <w:rFonts w:asciiTheme="minorHAnsi" w:hAnsiTheme="minorHAnsi"/>
          <w:color w:val="auto"/>
          <w:szCs w:val="24"/>
        </w:rPr>
        <w:t xml:space="preserve"> service.  The medical basis for the separation was </w:t>
      </w:r>
      <w:r w:rsidR="006B7CC1" w:rsidRPr="002442A8">
        <w:rPr>
          <w:rFonts w:asciiTheme="minorHAnsi" w:hAnsiTheme="minorHAnsi"/>
          <w:color w:val="auto"/>
          <w:szCs w:val="24"/>
        </w:rPr>
        <w:t xml:space="preserve">Vertigo and Left </w:t>
      </w:r>
      <w:proofErr w:type="spellStart"/>
      <w:r w:rsidR="006B7CC1" w:rsidRPr="002442A8">
        <w:rPr>
          <w:rFonts w:asciiTheme="minorHAnsi" w:hAnsiTheme="minorHAnsi"/>
          <w:color w:val="auto"/>
          <w:szCs w:val="24"/>
        </w:rPr>
        <w:t>A</w:t>
      </w:r>
      <w:r w:rsidR="006B7CC1" w:rsidRPr="002442A8">
        <w:rPr>
          <w:rStyle w:val="Emphasis"/>
          <w:rFonts w:asciiTheme="minorHAnsi" w:hAnsiTheme="minorHAnsi" w:cs="Arial"/>
          <w:b w:val="0"/>
          <w:color w:val="000000"/>
        </w:rPr>
        <w:t>cromioclavicular</w:t>
      </w:r>
      <w:proofErr w:type="spellEnd"/>
      <w:r w:rsidR="006B7CC1" w:rsidRPr="002442A8">
        <w:rPr>
          <w:rStyle w:val="Emphasis"/>
          <w:rFonts w:asciiTheme="minorHAnsi" w:hAnsiTheme="minorHAnsi" w:cs="Arial"/>
          <w:b w:val="0"/>
          <w:color w:val="000000"/>
        </w:rPr>
        <w:t xml:space="preserve"> (</w:t>
      </w:r>
      <w:r w:rsidR="006B7CC1" w:rsidRPr="002442A8">
        <w:rPr>
          <w:rFonts w:asciiTheme="minorHAnsi" w:hAnsiTheme="minorHAnsi"/>
          <w:color w:val="auto"/>
          <w:szCs w:val="24"/>
        </w:rPr>
        <w:t>AC)</w:t>
      </w:r>
      <w:r w:rsidR="00370120" w:rsidRPr="002442A8">
        <w:rPr>
          <w:rFonts w:asciiTheme="minorHAnsi" w:hAnsiTheme="minorHAnsi"/>
          <w:color w:val="auto"/>
          <w:szCs w:val="24"/>
        </w:rPr>
        <w:t xml:space="preserve"> Shoulder Separation</w:t>
      </w:r>
      <w:r w:rsidR="006B7CC1" w:rsidRPr="002442A8">
        <w:rPr>
          <w:rFonts w:asciiTheme="minorHAnsi" w:hAnsiTheme="minorHAnsi"/>
          <w:color w:val="auto"/>
          <w:szCs w:val="24"/>
        </w:rPr>
        <w:t>, Grade 3</w:t>
      </w:r>
      <w:r w:rsidRPr="002442A8">
        <w:rPr>
          <w:rFonts w:asciiTheme="minorHAnsi" w:hAnsiTheme="minorHAnsi"/>
          <w:color w:val="auto"/>
          <w:szCs w:val="24"/>
        </w:rPr>
        <w:t xml:space="preserve">. </w:t>
      </w:r>
      <w:r w:rsidR="006B7CC1" w:rsidRPr="002442A8">
        <w:rPr>
          <w:rFonts w:asciiTheme="minorHAnsi" w:hAnsiTheme="minorHAnsi"/>
          <w:color w:val="auto"/>
          <w:szCs w:val="24"/>
        </w:rPr>
        <w:t>The Vertigo</w:t>
      </w:r>
      <w:r w:rsidR="00370120" w:rsidRPr="002442A8">
        <w:rPr>
          <w:rFonts w:asciiTheme="minorHAnsi" w:hAnsiTheme="minorHAnsi"/>
          <w:color w:val="auto"/>
          <w:szCs w:val="24"/>
        </w:rPr>
        <w:t xml:space="preserve"> and</w:t>
      </w:r>
      <w:r w:rsidR="006B7CC1" w:rsidRPr="002442A8">
        <w:rPr>
          <w:rFonts w:asciiTheme="minorHAnsi" w:hAnsiTheme="minorHAnsi"/>
          <w:color w:val="auto"/>
          <w:szCs w:val="24"/>
        </w:rPr>
        <w:t xml:space="preserve"> Left AC </w:t>
      </w:r>
      <w:r w:rsidR="00370120" w:rsidRPr="002442A8">
        <w:rPr>
          <w:rFonts w:asciiTheme="minorHAnsi" w:hAnsiTheme="minorHAnsi"/>
          <w:color w:val="auto"/>
          <w:szCs w:val="24"/>
        </w:rPr>
        <w:t>Shoulder Separation</w:t>
      </w:r>
      <w:r w:rsidR="006B7CC1" w:rsidRPr="002442A8">
        <w:rPr>
          <w:rFonts w:asciiTheme="minorHAnsi" w:hAnsiTheme="minorHAnsi"/>
          <w:color w:val="auto"/>
          <w:szCs w:val="24"/>
        </w:rPr>
        <w:t xml:space="preserve"> </w:t>
      </w:r>
      <w:r w:rsidRPr="002442A8">
        <w:rPr>
          <w:rFonts w:asciiTheme="minorHAnsi" w:hAnsiTheme="minorHAnsi"/>
          <w:color w:val="auto"/>
          <w:szCs w:val="24"/>
        </w:rPr>
        <w:t>w</w:t>
      </w:r>
      <w:r w:rsidR="006B7CC1" w:rsidRPr="002442A8">
        <w:rPr>
          <w:rFonts w:asciiTheme="minorHAnsi" w:hAnsiTheme="minorHAnsi"/>
          <w:color w:val="auto"/>
          <w:szCs w:val="24"/>
        </w:rPr>
        <w:t>ere</w:t>
      </w:r>
      <w:r w:rsidR="0025666B" w:rsidRPr="002442A8">
        <w:rPr>
          <w:rFonts w:asciiTheme="minorHAnsi" w:hAnsiTheme="minorHAnsi"/>
          <w:color w:val="auto"/>
          <w:szCs w:val="24"/>
        </w:rPr>
        <w:t xml:space="preserve"> </w:t>
      </w:r>
      <w:r w:rsidRPr="002442A8">
        <w:rPr>
          <w:rFonts w:asciiTheme="minorHAnsi" w:hAnsiTheme="minorHAnsi"/>
          <w:color w:val="auto"/>
          <w:szCs w:val="24"/>
        </w:rPr>
        <w:t xml:space="preserve">determined to be medically unacceptable </w:t>
      </w:r>
      <w:r w:rsidR="00813D69" w:rsidRPr="002442A8">
        <w:rPr>
          <w:rFonts w:asciiTheme="minorHAnsi" w:hAnsiTheme="minorHAnsi"/>
          <w:color w:val="auto"/>
          <w:szCs w:val="24"/>
        </w:rPr>
        <w:t>and the</w:t>
      </w:r>
      <w:r w:rsidRPr="002442A8">
        <w:rPr>
          <w:rFonts w:asciiTheme="minorHAnsi" w:hAnsiTheme="minorHAnsi"/>
          <w:color w:val="auto"/>
          <w:szCs w:val="24"/>
        </w:rPr>
        <w:t xml:space="preserve"> CI was referred to the </w:t>
      </w:r>
      <w:r w:rsidR="009E2919" w:rsidRPr="002442A8">
        <w:rPr>
          <w:rFonts w:asciiTheme="minorHAnsi" w:hAnsiTheme="minorHAnsi"/>
          <w:color w:val="auto"/>
          <w:szCs w:val="24"/>
        </w:rPr>
        <w:t>Physical Evaluation Board (</w:t>
      </w:r>
      <w:r w:rsidRPr="002442A8">
        <w:rPr>
          <w:rFonts w:asciiTheme="minorHAnsi" w:hAnsiTheme="minorHAnsi"/>
          <w:color w:val="auto"/>
          <w:szCs w:val="24"/>
        </w:rPr>
        <w:t>PEB</w:t>
      </w:r>
      <w:r w:rsidR="009E2919" w:rsidRPr="002442A8">
        <w:rPr>
          <w:rFonts w:asciiTheme="minorHAnsi" w:hAnsiTheme="minorHAnsi"/>
          <w:color w:val="auto"/>
          <w:szCs w:val="24"/>
        </w:rPr>
        <w:t>)</w:t>
      </w:r>
      <w:r w:rsidRPr="002442A8">
        <w:rPr>
          <w:rFonts w:asciiTheme="minorHAnsi" w:hAnsiTheme="minorHAnsi"/>
          <w:color w:val="auto"/>
          <w:szCs w:val="24"/>
        </w:rPr>
        <w:t xml:space="preserve">, determined </w:t>
      </w:r>
      <w:r w:rsidR="00813D69" w:rsidRPr="002442A8">
        <w:rPr>
          <w:rFonts w:asciiTheme="minorHAnsi" w:hAnsiTheme="minorHAnsi"/>
          <w:color w:val="auto"/>
          <w:szCs w:val="24"/>
        </w:rPr>
        <w:t xml:space="preserve">to be </w:t>
      </w:r>
      <w:r w:rsidRPr="002442A8">
        <w:rPr>
          <w:rFonts w:asciiTheme="minorHAnsi" w:hAnsiTheme="minorHAnsi"/>
          <w:color w:val="auto"/>
          <w:szCs w:val="24"/>
        </w:rPr>
        <w:t xml:space="preserve">unfit for continued </w:t>
      </w:r>
      <w:r w:rsidR="00813D69" w:rsidRPr="002442A8">
        <w:rPr>
          <w:rFonts w:asciiTheme="minorHAnsi" w:hAnsiTheme="minorHAnsi"/>
          <w:color w:val="auto"/>
          <w:szCs w:val="24"/>
        </w:rPr>
        <w:t>Naval</w:t>
      </w:r>
      <w:r w:rsidRPr="002442A8">
        <w:rPr>
          <w:rFonts w:asciiTheme="minorHAnsi" w:hAnsiTheme="minorHAnsi"/>
          <w:color w:val="auto"/>
          <w:szCs w:val="24"/>
        </w:rPr>
        <w:t xml:space="preserve"> service</w:t>
      </w:r>
      <w:r w:rsidR="00813D69" w:rsidRPr="002442A8">
        <w:rPr>
          <w:rFonts w:asciiTheme="minorHAnsi" w:hAnsiTheme="minorHAnsi"/>
          <w:color w:val="auto"/>
          <w:szCs w:val="24"/>
        </w:rPr>
        <w:t>,</w:t>
      </w:r>
      <w:r w:rsidRPr="002442A8">
        <w:rPr>
          <w:rFonts w:asciiTheme="minorHAnsi" w:hAnsiTheme="minorHAnsi"/>
          <w:color w:val="auto"/>
          <w:szCs w:val="24"/>
        </w:rPr>
        <w:t xml:space="preserve"> and separated at </w:t>
      </w:r>
      <w:r w:rsidR="006B7CC1" w:rsidRPr="002442A8">
        <w:rPr>
          <w:rFonts w:asciiTheme="minorHAnsi" w:hAnsiTheme="minorHAnsi"/>
          <w:color w:val="auto"/>
          <w:szCs w:val="24"/>
        </w:rPr>
        <w:t>20</w:t>
      </w:r>
      <w:r w:rsidRPr="002442A8">
        <w:rPr>
          <w:rFonts w:asciiTheme="minorHAnsi" w:hAnsiTheme="minorHAnsi"/>
          <w:color w:val="auto"/>
          <w:szCs w:val="24"/>
        </w:rPr>
        <w:t xml:space="preserve">% disability using the Veterans Affairs Schedule for Ratings Disabilities (VASRD) and applicable </w:t>
      </w:r>
      <w:r w:rsidR="00F66867" w:rsidRPr="002442A8">
        <w:rPr>
          <w:rFonts w:asciiTheme="minorHAnsi" w:hAnsiTheme="minorHAnsi"/>
          <w:color w:val="auto"/>
          <w:szCs w:val="24"/>
        </w:rPr>
        <w:t>Navy</w:t>
      </w:r>
      <w:r w:rsidR="00E328EA" w:rsidRPr="002442A8">
        <w:rPr>
          <w:rFonts w:asciiTheme="minorHAnsi" w:hAnsiTheme="minorHAnsi"/>
          <w:color w:val="auto"/>
          <w:szCs w:val="24"/>
        </w:rPr>
        <w:t xml:space="preserve"> </w:t>
      </w:r>
      <w:r w:rsidRPr="002442A8">
        <w:rPr>
          <w:rFonts w:asciiTheme="minorHAnsi" w:hAnsiTheme="minorHAnsi"/>
          <w:color w:val="auto"/>
          <w:szCs w:val="24"/>
        </w:rPr>
        <w:t>and Department of Defense regulations.</w:t>
      </w:r>
    </w:p>
    <w:p w:rsidR="002442A8" w:rsidRPr="002442A8" w:rsidRDefault="002442A8" w:rsidP="002442A8">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_______________________________________________________________</w:t>
      </w:r>
      <w:r>
        <w:rPr>
          <w:rFonts w:asciiTheme="minorHAnsi" w:hAnsiTheme="minorHAnsi"/>
          <w:color w:val="auto"/>
          <w:u w:val="single"/>
        </w:rPr>
        <w:t>______________</w:t>
      </w:r>
      <w:r w:rsidRPr="002442A8">
        <w:rPr>
          <w:rFonts w:asciiTheme="minorHAnsi" w:hAnsiTheme="minorHAnsi"/>
          <w:color w:val="auto"/>
          <w:u w:val="single"/>
        </w:rPr>
        <w:t>_</w:t>
      </w:r>
    </w:p>
    <w:p w:rsidR="00923B25" w:rsidRPr="002442A8" w:rsidRDefault="00923B25" w:rsidP="00F556B6">
      <w:pPr>
        <w:tabs>
          <w:tab w:val="left" w:pos="288"/>
          <w:tab w:val="left" w:pos="4752"/>
        </w:tabs>
        <w:spacing w:line="240" w:lineRule="exact"/>
        <w:jc w:val="both"/>
        <w:rPr>
          <w:rFonts w:asciiTheme="minorHAnsi" w:hAnsiTheme="minorHAnsi"/>
          <w:color w:val="auto"/>
        </w:rPr>
      </w:pPr>
    </w:p>
    <w:p w:rsidR="00E866F8" w:rsidRPr="002442A8" w:rsidRDefault="001C181A"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u w:val="single"/>
        </w:rPr>
        <w:t>CI CONTENTION</w:t>
      </w:r>
      <w:r w:rsidRPr="002442A8">
        <w:rPr>
          <w:rFonts w:asciiTheme="minorHAnsi" w:hAnsiTheme="minorHAnsi"/>
          <w:color w:val="auto"/>
        </w:rPr>
        <w:t>:</w:t>
      </w:r>
      <w:r w:rsidR="00FB6E82" w:rsidRPr="002442A8">
        <w:rPr>
          <w:rFonts w:asciiTheme="minorHAnsi" w:hAnsiTheme="minorHAnsi"/>
          <w:color w:val="auto"/>
        </w:rPr>
        <w:t xml:space="preserve">  </w:t>
      </w:r>
      <w:r w:rsidR="00813D69" w:rsidRPr="002442A8">
        <w:rPr>
          <w:rFonts w:asciiTheme="minorHAnsi" w:hAnsiTheme="minorHAnsi"/>
          <w:color w:val="auto"/>
          <w:szCs w:val="24"/>
        </w:rPr>
        <w:t>‘</w:t>
      </w:r>
      <w:r w:rsidR="00DA624A" w:rsidRPr="002442A8">
        <w:rPr>
          <w:rFonts w:asciiTheme="minorHAnsi" w:hAnsiTheme="minorHAnsi"/>
          <w:color w:val="auto"/>
          <w:szCs w:val="24"/>
        </w:rPr>
        <w:t>The Military did not give me proper evaluation/full physical and mental health evaluation.  Once evaluated by the VA it was decided that I am 90 percent disabled.</w:t>
      </w:r>
      <w:r w:rsidR="00813D69" w:rsidRPr="002442A8">
        <w:rPr>
          <w:rFonts w:asciiTheme="minorHAnsi" w:hAnsiTheme="minorHAnsi"/>
          <w:color w:val="auto"/>
          <w:szCs w:val="24"/>
        </w:rPr>
        <w:t>’</w:t>
      </w:r>
    </w:p>
    <w:p w:rsidR="002442A8" w:rsidRPr="002442A8" w:rsidRDefault="002442A8" w:rsidP="002442A8">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_______________________________________________________________</w:t>
      </w:r>
      <w:r>
        <w:rPr>
          <w:rFonts w:asciiTheme="minorHAnsi" w:hAnsiTheme="minorHAnsi"/>
          <w:color w:val="auto"/>
          <w:u w:val="single"/>
        </w:rPr>
        <w:t>______________</w:t>
      </w:r>
      <w:r w:rsidRPr="002442A8">
        <w:rPr>
          <w:rFonts w:asciiTheme="minorHAnsi" w:hAnsiTheme="minorHAnsi"/>
          <w:color w:val="auto"/>
          <w:u w:val="single"/>
        </w:rPr>
        <w:t>_</w:t>
      </w:r>
    </w:p>
    <w:p w:rsidR="003250FA" w:rsidRDefault="003250FA">
      <w:pPr>
        <w:rPr>
          <w:color w:val="auto"/>
          <w:u w:val="single"/>
        </w:rPr>
      </w:pPr>
    </w:p>
    <w:p w:rsidR="002338CA" w:rsidRPr="00813D69" w:rsidRDefault="00A90D55" w:rsidP="00F556B6">
      <w:pPr>
        <w:spacing w:line="240" w:lineRule="exact"/>
        <w:rPr>
          <w:color w:val="auto"/>
        </w:rPr>
      </w:pPr>
      <w:r w:rsidRPr="00813D69">
        <w:rPr>
          <w:color w:val="auto"/>
          <w:u w:val="single"/>
        </w:rPr>
        <w:t>RATING COMPARISON</w:t>
      </w:r>
      <w:r w:rsidRPr="00813D69">
        <w:rPr>
          <w:color w:val="auto"/>
        </w:rPr>
        <w:t>:</w:t>
      </w:r>
    </w:p>
    <w:p w:rsidR="001E1617" w:rsidRPr="00C6325A" w:rsidRDefault="001E1617" w:rsidP="00F556B6">
      <w:pPr>
        <w:spacing w:line="240" w:lineRule="exact"/>
        <w:rPr>
          <w:rFonts w:ascii="Calibri" w:hAnsi="Calibri"/>
          <w:color w:val="auto"/>
        </w:rPr>
      </w:pPr>
    </w:p>
    <w:tbl>
      <w:tblPr>
        <w:tblStyle w:val="TableGrid"/>
        <w:tblW w:w="11160" w:type="dxa"/>
        <w:tblInd w:w="-702" w:type="dxa"/>
        <w:tblLayout w:type="fixed"/>
        <w:tblLook w:val="04A0"/>
      </w:tblPr>
      <w:tblGrid>
        <w:gridCol w:w="2160"/>
        <w:gridCol w:w="900"/>
        <w:gridCol w:w="810"/>
        <w:gridCol w:w="1080"/>
        <w:gridCol w:w="2250"/>
        <w:gridCol w:w="810"/>
        <w:gridCol w:w="900"/>
        <w:gridCol w:w="1170"/>
        <w:gridCol w:w="1080"/>
      </w:tblGrid>
      <w:tr w:rsidR="001E1617" w:rsidRPr="00C6325A" w:rsidTr="00F863F3">
        <w:trPr>
          <w:trHeight w:val="233"/>
        </w:trPr>
        <w:tc>
          <w:tcPr>
            <w:tcW w:w="495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Service</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D609AA">
            <w:pPr>
              <w:pStyle w:val="ListParagraph"/>
              <w:spacing w:after="0" w:line="240" w:lineRule="exact"/>
              <w:ind w:left="0"/>
              <w:jc w:val="center"/>
              <w:rPr>
                <w:rFonts w:ascii="Calibri" w:hAnsi="Calibri" w:cs="Times New Roman"/>
                <w:b/>
              </w:rPr>
            </w:pPr>
            <w:r w:rsidRPr="005B56E1">
              <w:rPr>
                <w:rFonts w:ascii="Calibri" w:hAnsi="Calibri" w:cs="Times New Roman"/>
                <w:b/>
              </w:rPr>
              <w:t>VA (</w:t>
            </w:r>
            <w:r w:rsidR="00D609AA">
              <w:rPr>
                <w:rFonts w:ascii="Calibri" w:hAnsi="Calibri" w:cs="Times New Roman"/>
                <w:b/>
              </w:rPr>
              <w:t>2, 5</w:t>
            </w:r>
            <w:r w:rsidR="00E328EA">
              <w:rPr>
                <w:rFonts w:ascii="Calibri" w:hAnsi="Calibri" w:cs="Times New Roman"/>
                <w:b/>
              </w:rPr>
              <w:t xml:space="preserve"> </w:t>
            </w:r>
            <w:r w:rsidRPr="005B56E1">
              <w:rPr>
                <w:rFonts w:ascii="Calibri" w:hAnsi="Calibri" w:cs="Times New Roman"/>
                <w:b/>
              </w:rPr>
              <w:t>Mo. after Separation)</w:t>
            </w:r>
          </w:p>
        </w:tc>
      </w:tr>
      <w:tr w:rsidR="001E1617" w:rsidRPr="00C6325A" w:rsidTr="00F863F3">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F556B6">
            <w:pPr>
              <w:pStyle w:val="ListParagraph"/>
              <w:spacing w:after="0" w:line="240" w:lineRule="exact"/>
              <w:ind w:left="0"/>
              <w:jc w:val="center"/>
              <w:rPr>
                <w:rFonts w:ascii="Calibri" w:hAnsi="Calibri" w:cs="Times New Roman"/>
                <w:b/>
              </w:rPr>
            </w:pPr>
            <w:r w:rsidRPr="005B56E1">
              <w:rPr>
                <w:rFonts w:ascii="Calibri" w:hAnsi="Calibri" w:cs="Times New Roman"/>
                <w:b/>
              </w:rPr>
              <w:t>Effective</w:t>
            </w:r>
          </w:p>
        </w:tc>
      </w:tr>
      <w:tr w:rsidR="00F53788" w:rsidRPr="00C6325A" w:rsidTr="00F863F3">
        <w:trPr>
          <w:trHeight w:val="197"/>
        </w:trPr>
        <w:tc>
          <w:tcPr>
            <w:tcW w:w="216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tabs>
                <w:tab w:val="left" w:pos="1015"/>
              </w:tabs>
              <w:spacing w:after="0" w:line="240" w:lineRule="exact"/>
              <w:ind w:left="0"/>
              <w:rPr>
                <w:rFonts w:ascii="Calibri" w:hAnsi="Calibri" w:cs="Times New Roman"/>
                <w:sz w:val="18"/>
                <w:szCs w:val="18"/>
              </w:rPr>
            </w:pPr>
            <w:r>
              <w:rPr>
                <w:rFonts w:ascii="Calibri" w:hAnsi="Calibri" w:cs="Times New Roman"/>
                <w:sz w:val="18"/>
                <w:szCs w:val="18"/>
              </w:rPr>
              <w:t>Vertigo</w:t>
            </w:r>
            <w:r>
              <w:rPr>
                <w:rFonts w:ascii="Calibri" w:hAnsi="Calibri" w:cs="Times New Roman"/>
                <w:sz w:val="18"/>
                <w:szCs w:val="18"/>
              </w:rPr>
              <w:tab/>
            </w:r>
          </w:p>
        </w:tc>
        <w:tc>
          <w:tcPr>
            <w:tcW w:w="90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6204</w:t>
            </w:r>
          </w:p>
        </w:tc>
        <w:tc>
          <w:tcPr>
            <w:tcW w:w="81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10%</w:t>
            </w: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F53788" w:rsidRPr="00607A3E" w:rsidRDefault="00F53788" w:rsidP="00F556B6">
            <w:pPr>
              <w:pStyle w:val="ListParagraph"/>
              <w:tabs>
                <w:tab w:val="left" w:pos="451"/>
              </w:tabs>
              <w:spacing w:after="0" w:line="240" w:lineRule="exact"/>
              <w:ind w:left="0"/>
              <w:rPr>
                <w:rFonts w:ascii="Calibri" w:hAnsi="Calibri" w:cs="Times New Roman"/>
                <w:sz w:val="18"/>
                <w:szCs w:val="18"/>
              </w:rPr>
            </w:pPr>
            <w:r>
              <w:rPr>
                <w:rFonts w:ascii="Calibri" w:hAnsi="Calibri" w:cs="Times New Roman"/>
                <w:sz w:val="18"/>
                <w:szCs w:val="18"/>
              </w:rPr>
              <w:t>20071113</w:t>
            </w:r>
          </w:p>
        </w:tc>
        <w:tc>
          <w:tcPr>
            <w:tcW w:w="2250" w:type="dxa"/>
            <w:vMerge w:val="restart"/>
            <w:tcBorders>
              <w:left w:val="thinThickThinSmallGap" w:sz="24" w:space="0" w:color="000000" w:themeColor="text1"/>
              <w:right w:val="single" w:sz="4" w:space="0" w:color="000000" w:themeColor="text1"/>
            </w:tcBorders>
            <w:hideMark/>
          </w:tcPr>
          <w:p w:rsidR="00F53788" w:rsidRPr="00C35343" w:rsidRDefault="00D609AA" w:rsidP="00F556B6">
            <w:pPr>
              <w:pStyle w:val="ListParagraph"/>
              <w:spacing w:after="0" w:line="240" w:lineRule="exact"/>
              <w:ind w:left="0"/>
              <w:rPr>
                <w:rFonts w:cs="Times New Roman"/>
                <w:sz w:val="18"/>
                <w:szCs w:val="18"/>
              </w:rPr>
            </w:pPr>
            <w:proofErr w:type="spellStart"/>
            <w:r w:rsidRPr="00C35343">
              <w:rPr>
                <w:sz w:val="18"/>
                <w:szCs w:val="18"/>
              </w:rPr>
              <w:t>Meniere</w:t>
            </w:r>
            <w:proofErr w:type="spellEnd"/>
            <w:r w:rsidRPr="00C35343">
              <w:rPr>
                <w:sz w:val="18"/>
                <w:szCs w:val="18"/>
              </w:rPr>
              <w:t>’ s</w:t>
            </w:r>
            <w:r w:rsidR="00F53788" w:rsidRPr="00C35343">
              <w:rPr>
                <w:rFonts w:cs="Times New Roman"/>
                <w:sz w:val="18"/>
                <w:szCs w:val="18"/>
              </w:rPr>
              <w:t xml:space="preserve"> Disease/Vertigo</w:t>
            </w:r>
          </w:p>
          <w:p w:rsidR="00F53788" w:rsidRPr="00C35343" w:rsidRDefault="00F53788" w:rsidP="00F556B6">
            <w:pPr>
              <w:pStyle w:val="ListParagraph"/>
              <w:spacing w:after="0" w:line="240" w:lineRule="exact"/>
              <w:ind w:left="0"/>
              <w:rPr>
                <w:rFonts w:cs="Times New Roman"/>
                <w:sz w:val="18"/>
                <w:szCs w:val="18"/>
              </w:rPr>
            </w:pPr>
          </w:p>
          <w:p w:rsidR="001B0812" w:rsidRDefault="001B0812" w:rsidP="00F556B6">
            <w:pPr>
              <w:pStyle w:val="ListParagraph"/>
              <w:spacing w:after="0" w:line="240" w:lineRule="exact"/>
              <w:ind w:left="0"/>
              <w:rPr>
                <w:sz w:val="18"/>
                <w:szCs w:val="18"/>
              </w:rPr>
            </w:pPr>
          </w:p>
          <w:p w:rsidR="00F53788" w:rsidRPr="00C35343" w:rsidRDefault="00F53788" w:rsidP="00F556B6">
            <w:pPr>
              <w:pStyle w:val="ListParagraph"/>
              <w:spacing w:after="0" w:line="240" w:lineRule="exact"/>
              <w:ind w:left="0"/>
              <w:rPr>
                <w:rFonts w:cs="Times New Roman"/>
                <w:sz w:val="18"/>
                <w:szCs w:val="18"/>
              </w:rPr>
            </w:pPr>
            <w:r w:rsidRPr="00C35343">
              <w:rPr>
                <w:sz w:val="18"/>
                <w:szCs w:val="18"/>
              </w:rPr>
              <w:t>Residuals Eustachian Tube Dysfunction w/Vertigo</w:t>
            </w:r>
          </w:p>
        </w:tc>
        <w:tc>
          <w:tcPr>
            <w:tcW w:w="810" w:type="dxa"/>
            <w:vMerge w:val="restart"/>
            <w:tcBorders>
              <w:left w:val="single" w:sz="4" w:space="0" w:color="000000" w:themeColor="text1"/>
              <w:right w:val="single" w:sz="4" w:space="0" w:color="000000" w:themeColor="text1"/>
            </w:tcBorders>
            <w:hideMark/>
          </w:tcPr>
          <w:p w:rsidR="00F53788" w:rsidRPr="00C35343" w:rsidRDefault="00F53788" w:rsidP="00F556B6">
            <w:pPr>
              <w:spacing w:line="240" w:lineRule="exact"/>
              <w:jc w:val="center"/>
              <w:rPr>
                <w:rFonts w:eastAsiaTheme="minorEastAsia"/>
                <w:color w:val="auto"/>
                <w:sz w:val="18"/>
                <w:szCs w:val="18"/>
              </w:rPr>
            </w:pPr>
            <w:r w:rsidRPr="00C35343">
              <w:rPr>
                <w:rFonts w:eastAsiaTheme="minorEastAsia"/>
                <w:color w:val="auto"/>
                <w:sz w:val="18"/>
                <w:szCs w:val="18"/>
              </w:rPr>
              <w:t>6205</w:t>
            </w:r>
          </w:p>
          <w:p w:rsidR="001B0812" w:rsidRDefault="001B0812" w:rsidP="00F556B6">
            <w:pPr>
              <w:spacing w:line="240" w:lineRule="exact"/>
              <w:jc w:val="center"/>
              <w:rPr>
                <w:rFonts w:eastAsiaTheme="minorEastAsia"/>
                <w:color w:val="auto"/>
                <w:sz w:val="18"/>
                <w:szCs w:val="18"/>
              </w:rPr>
            </w:pPr>
          </w:p>
          <w:p w:rsidR="001B0812" w:rsidRDefault="001B0812" w:rsidP="00F556B6">
            <w:pPr>
              <w:spacing w:line="240" w:lineRule="exact"/>
              <w:jc w:val="center"/>
              <w:rPr>
                <w:rFonts w:eastAsiaTheme="minorEastAsia"/>
                <w:color w:val="auto"/>
                <w:sz w:val="18"/>
                <w:szCs w:val="18"/>
              </w:rPr>
            </w:pPr>
          </w:p>
          <w:p w:rsidR="00F53788" w:rsidRPr="00C35343" w:rsidRDefault="00F53788" w:rsidP="00F556B6">
            <w:pPr>
              <w:spacing w:line="240" w:lineRule="exact"/>
              <w:jc w:val="center"/>
              <w:rPr>
                <w:rFonts w:eastAsiaTheme="minorEastAsia"/>
                <w:color w:val="auto"/>
                <w:sz w:val="18"/>
                <w:szCs w:val="18"/>
              </w:rPr>
            </w:pPr>
            <w:r w:rsidRPr="00C35343">
              <w:rPr>
                <w:rFonts w:eastAsiaTheme="minorEastAsia"/>
                <w:color w:val="auto"/>
                <w:sz w:val="18"/>
                <w:szCs w:val="18"/>
              </w:rPr>
              <w:t>6204</w:t>
            </w:r>
          </w:p>
        </w:tc>
        <w:tc>
          <w:tcPr>
            <w:tcW w:w="900" w:type="dxa"/>
            <w:vMerge w:val="restart"/>
            <w:tcBorders>
              <w:left w:val="single" w:sz="4" w:space="0" w:color="000000" w:themeColor="text1"/>
              <w:right w:val="single" w:sz="4" w:space="0" w:color="000000" w:themeColor="text1"/>
            </w:tcBorders>
            <w:hideMark/>
          </w:tcPr>
          <w:p w:rsidR="00F53788" w:rsidRPr="00C35343" w:rsidRDefault="00F53788" w:rsidP="00F556B6">
            <w:pPr>
              <w:spacing w:line="240" w:lineRule="exact"/>
              <w:jc w:val="center"/>
              <w:rPr>
                <w:rFonts w:eastAsiaTheme="minorEastAsia"/>
                <w:color w:val="auto"/>
                <w:sz w:val="18"/>
                <w:szCs w:val="18"/>
              </w:rPr>
            </w:pPr>
            <w:r w:rsidRPr="00C35343">
              <w:rPr>
                <w:rFonts w:eastAsiaTheme="minorEastAsia"/>
                <w:color w:val="auto"/>
                <w:sz w:val="18"/>
                <w:szCs w:val="18"/>
              </w:rPr>
              <w:t>Deferred</w:t>
            </w:r>
          </w:p>
          <w:p w:rsidR="001B0812" w:rsidRDefault="001B0812" w:rsidP="00F556B6">
            <w:pPr>
              <w:spacing w:line="240" w:lineRule="exact"/>
              <w:jc w:val="center"/>
              <w:rPr>
                <w:rFonts w:eastAsiaTheme="minorEastAsia"/>
                <w:color w:val="auto"/>
                <w:sz w:val="18"/>
                <w:szCs w:val="18"/>
              </w:rPr>
            </w:pPr>
          </w:p>
          <w:p w:rsidR="001B0812" w:rsidRDefault="001B0812" w:rsidP="00F556B6">
            <w:pPr>
              <w:spacing w:line="240" w:lineRule="exact"/>
              <w:jc w:val="center"/>
              <w:rPr>
                <w:rFonts w:eastAsiaTheme="minorEastAsia"/>
                <w:color w:val="auto"/>
                <w:sz w:val="18"/>
                <w:szCs w:val="18"/>
              </w:rPr>
            </w:pPr>
          </w:p>
          <w:p w:rsidR="00F53788" w:rsidRPr="00C35343" w:rsidRDefault="00F53788" w:rsidP="00F556B6">
            <w:pPr>
              <w:spacing w:line="240" w:lineRule="exact"/>
              <w:jc w:val="center"/>
              <w:rPr>
                <w:rFonts w:eastAsiaTheme="minorEastAsia"/>
                <w:color w:val="auto"/>
                <w:sz w:val="18"/>
                <w:szCs w:val="18"/>
              </w:rPr>
            </w:pPr>
            <w:r w:rsidRPr="00C35343">
              <w:rPr>
                <w:rFonts w:eastAsiaTheme="minorEastAsia"/>
                <w:color w:val="auto"/>
                <w:sz w:val="18"/>
                <w:szCs w:val="18"/>
              </w:rPr>
              <w:t>0%</w:t>
            </w:r>
          </w:p>
        </w:tc>
        <w:tc>
          <w:tcPr>
            <w:tcW w:w="1170" w:type="dxa"/>
            <w:vMerge w:val="restart"/>
            <w:tcBorders>
              <w:left w:val="single" w:sz="4" w:space="0" w:color="000000" w:themeColor="text1"/>
              <w:right w:val="single" w:sz="4" w:space="0" w:color="000000" w:themeColor="text1"/>
            </w:tcBorders>
            <w:hideMark/>
          </w:tcPr>
          <w:p w:rsidR="00F53788" w:rsidRDefault="00F53788" w:rsidP="00D609AA">
            <w:pPr>
              <w:spacing w:line="240" w:lineRule="exact"/>
              <w:jc w:val="center"/>
              <w:rPr>
                <w:rFonts w:eastAsiaTheme="minorEastAsia"/>
                <w:color w:val="auto"/>
                <w:sz w:val="18"/>
                <w:szCs w:val="18"/>
              </w:rPr>
            </w:pPr>
            <w:r w:rsidRPr="00C35343">
              <w:rPr>
                <w:rFonts w:eastAsiaTheme="minorEastAsia"/>
                <w:color w:val="auto"/>
                <w:sz w:val="18"/>
                <w:szCs w:val="18"/>
              </w:rPr>
              <w:t>20080305</w:t>
            </w:r>
            <w:r w:rsidR="001B0812">
              <w:rPr>
                <w:rFonts w:eastAsiaTheme="minorEastAsia"/>
                <w:color w:val="auto"/>
                <w:sz w:val="18"/>
                <w:szCs w:val="18"/>
              </w:rPr>
              <w:t xml:space="preserve"> (Audio)</w:t>
            </w:r>
          </w:p>
          <w:p w:rsidR="001B0812" w:rsidRDefault="001B0812" w:rsidP="00D609AA">
            <w:pPr>
              <w:spacing w:line="240" w:lineRule="exact"/>
              <w:jc w:val="center"/>
              <w:rPr>
                <w:rFonts w:eastAsiaTheme="minorEastAsia"/>
                <w:color w:val="auto"/>
                <w:sz w:val="18"/>
                <w:szCs w:val="18"/>
              </w:rPr>
            </w:pPr>
          </w:p>
          <w:p w:rsidR="009C0888" w:rsidRDefault="009C0888" w:rsidP="00D609AA">
            <w:pPr>
              <w:spacing w:line="240" w:lineRule="exact"/>
              <w:jc w:val="center"/>
              <w:rPr>
                <w:rFonts w:eastAsiaTheme="minorEastAsia"/>
                <w:color w:val="auto"/>
                <w:sz w:val="18"/>
                <w:szCs w:val="18"/>
              </w:rPr>
            </w:pPr>
            <w:r>
              <w:rPr>
                <w:rFonts w:eastAsiaTheme="minorEastAsia"/>
                <w:color w:val="auto"/>
                <w:sz w:val="18"/>
                <w:szCs w:val="18"/>
              </w:rPr>
              <w:t>20080321</w:t>
            </w:r>
            <w:r w:rsidR="001B0812">
              <w:rPr>
                <w:rFonts w:eastAsiaTheme="minorEastAsia"/>
                <w:color w:val="auto"/>
                <w:sz w:val="18"/>
                <w:szCs w:val="18"/>
              </w:rPr>
              <w:t xml:space="preserve"> (ENT)</w:t>
            </w:r>
          </w:p>
          <w:p w:rsidR="00F53788" w:rsidRPr="00C35343" w:rsidRDefault="009C0888" w:rsidP="009C0888">
            <w:pPr>
              <w:spacing w:line="240" w:lineRule="exact"/>
              <w:jc w:val="center"/>
              <w:rPr>
                <w:rFonts w:eastAsiaTheme="minorEastAsia"/>
                <w:color w:val="auto"/>
                <w:sz w:val="18"/>
                <w:szCs w:val="18"/>
              </w:rPr>
            </w:pPr>
            <w:r>
              <w:rPr>
                <w:rFonts w:eastAsiaTheme="minorEastAsia"/>
                <w:color w:val="auto"/>
                <w:sz w:val="18"/>
                <w:szCs w:val="18"/>
              </w:rPr>
              <w:t>No show for ENG tests</w:t>
            </w:r>
          </w:p>
        </w:tc>
        <w:tc>
          <w:tcPr>
            <w:tcW w:w="1080" w:type="dxa"/>
            <w:vMerge w:val="restart"/>
            <w:tcBorders>
              <w:left w:val="single" w:sz="4" w:space="0" w:color="000000" w:themeColor="text1"/>
              <w:right w:val="single" w:sz="4" w:space="0" w:color="000000" w:themeColor="text1"/>
            </w:tcBorders>
            <w:hideMark/>
          </w:tcPr>
          <w:p w:rsidR="009D45A4" w:rsidRPr="00C35343" w:rsidRDefault="009D45A4" w:rsidP="00F556B6">
            <w:pPr>
              <w:spacing w:line="240" w:lineRule="exact"/>
              <w:jc w:val="center"/>
              <w:rPr>
                <w:rFonts w:eastAsiaTheme="minorEastAsia"/>
                <w:color w:val="auto"/>
                <w:sz w:val="18"/>
                <w:szCs w:val="18"/>
              </w:rPr>
            </w:pPr>
          </w:p>
          <w:p w:rsidR="009D45A4" w:rsidRPr="00C35343" w:rsidRDefault="009D45A4" w:rsidP="00F556B6">
            <w:pPr>
              <w:spacing w:line="240" w:lineRule="exact"/>
              <w:jc w:val="center"/>
              <w:rPr>
                <w:rFonts w:eastAsiaTheme="minorEastAsia"/>
                <w:color w:val="auto"/>
                <w:sz w:val="18"/>
                <w:szCs w:val="18"/>
              </w:rPr>
            </w:pPr>
          </w:p>
          <w:p w:rsidR="001B0812" w:rsidRDefault="001B0812" w:rsidP="00F556B6">
            <w:pPr>
              <w:spacing w:line="240" w:lineRule="exact"/>
              <w:rPr>
                <w:rFonts w:eastAsiaTheme="minorEastAsia"/>
                <w:color w:val="auto"/>
                <w:sz w:val="18"/>
                <w:szCs w:val="18"/>
              </w:rPr>
            </w:pPr>
          </w:p>
          <w:p w:rsidR="00F53788" w:rsidRPr="00C35343" w:rsidRDefault="00F53788" w:rsidP="00F556B6">
            <w:pPr>
              <w:spacing w:line="240" w:lineRule="exact"/>
              <w:rPr>
                <w:sz w:val="18"/>
                <w:szCs w:val="18"/>
              </w:rPr>
            </w:pPr>
            <w:r w:rsidRPr="00C35343">
              <w:rPr>
                <w:rFonts w:eastAsiaTheme="minorEastAsia"/>
                <w:color w:val="auto"/>
                <w:sz w:val="18"/>
                <w:szCs w:val="18"/>
              </w:rPr>
              <w:t>20080201</w:t>
            </w:r>
          </w:p>
        </w:tc>
      </w:tr>
      <w:tr w:rsidR="00F53788" w:rsidRPr="00C6325A" w:rsidTr="00F863F3">
        <w:trPr>
          <w:trHeight w:val="197"/>
        </w:trPr>
        <w:tc>
          <w:tcPr>
            <w:tcW w:w="216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Eustachian Tube Dysfunction</w:t>
            </w:r>
          </w:p>
        </w:tc>
        <w:tc>
          <w:tcPr>
            <w:tcW w:w="90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CAT II</w:t>
            </w:r>
          </w:p>
        </w:tc>
        <w:tc>
          <w:tcPr>
            <w:tcW w:w="810" w:type="dxa"/>
            <w:tcBorders>
              <w:left w:val="single" w:sz="4" w:space="0" w:color="000000" w:themeColor="text1"/>
              <w:bottom w:val="single" w:sz="4" w:space="0" w:color="000000" w:themeColor="text1"/>
              <w:right w:val="single" w:sz="4" w:space="0" w:color="000000" w:themeColor="text1"/>
            </w:tcBorders>
            <w:hideMark/>
          </w:tcPr>
          <w:p w:rsidR="00F53788" w:rsidRPr="00607A3E" w:rsidRDefault="00F53788" w:rsidP="00F556B6">
            <w:pPr>
              <w:pStyle w:val="ListParagraph"/>
              <w:spacing w:after="0" w:line="240" w:lineRule="exact"/>
              <w:ind w:left="0"/>
              <w:jc w:val="center"/>
              <w:rPr>
                <w:rFonts w:ascii="Calibri" w:hAnsi="Calibri" w:cs="Times New Roman"/>
                <w:sz w:val="18"/>
                <w:szCs w:val="18"/>
              </w:rPr>
            </w:pP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F53788" w:rsidRPr="00607A3E" w:rsidRDefault="00F53788" w:rsidP="00F556B6">
            <w:pPr>
              <w:pStyle w:val="ListParagraph"/>
              <w:tabs>
                <w:tab w:val="left" w:pos="451"/>
              </w:tabs>
              <w:spacing w:after="0" w:line="240" w:lineRule="exact"/>
              <w:ind w:left="0"/>
              <w:rPr>
                <w:rFonts w:ascii="Calibri" w:hAnsi="Calibri" w:cs="Times New Roman"/>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F53788" w:rsidRDefault="00F53788" w:rsidP="00F556B6">
            <w:pPr>
              <w:pStyle w:val="ListParagraph"/>
              <w:spacing w:after="0" w:line="240" w:lineRule="exact"/>
              <w:ind w:left="0"/>
              <w:rPr>
                <w:rFonts w:ascii="Times New Roman" w:hAnsi="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F53788" w:rsidRDefault="00F53788" w:rsidP="00F556B6">
            <w:pPr>
              <w:spacing w:line="240" w:lineRule="exact"/>
              <w:jc w:val="center"/>
              <w:rPr>
                <w:rFonts w:ascii="Calibri" w:eastAsiaTheme="minorEastAsia" w:hAnsi="Calibri"/>
                <w:color w:val="auto"/>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F53788" w:rsidRDefault="00F53788" w:rsidP="00F556B6">
            <w:pPr>
              <w:spacing w:line="240" w:lineRule="exact"/>
              <w:jc w:val="center"/>
              <w:rPr>
                <w:rFonts w:ascii="Calibri" w:eastAsiaTheme="minorEastAsia" w:hAnsi="Calibri"/>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F53788" w:rsidRPr="00BB66B5" w:rsidRDefault="00F53788" w:rsidP="00F556B6">
            <w:pPr>
              <w:spacing w:line="240" w:lineRule="exact"/>
              <w:jc w:val="center"/>
              <w:rPr>
                <w:rFonts w:ascii="Calibri" w:eastAsiaTheme="minorEastAsia" w:hAnsi="Calibri"/>
                <w:color w:val="auto"/>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F53788" w:rsidRDefault="00F53788" w:rsidP="00F556B6">
            <w:pPr>
              <w:spacing w:line="240" w:lineRule="exact"/>
            </w:pPr>
          </w:p>
        </w:tc>
      </w:tr>
      <w:tr w:rsidR="00C25555" w:rsidRPr="00C6325A" w:rsidTr="00F863F3">
        <w:trPr>
          <w:trHeight w:val="197"/>
        </w:trPr>
        <w:tc>
          <w:tcPr>
            <w:tcW w:w="216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Left AC Shoulder Separation</w:t>
            </w:r>
          </w:p>
        </w:tc>
        <w:tc>
          <w:tcPr>
            <w:tcW w:w="90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 xml:space="preserve"> 5299-5003</w:t>
            </w:r>
          </w:p>
        </w:tc>
        <w:tc>
          <w:tcPr>
            <w:tcW w:w="81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10%</w:t>
            </w: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C25555" w:rsidRPr="00607A3E" w:rsidRDefault="00C25555" w:rsidP="00F556B6">
            <w:pPr>
              <w:pStyle w:val="ListParagraph"/>
              <w:tabs>
                <w:tab w:val="left" w:pos="451"/>
              </w:tabs>
              <w:spacing w:after="0" w:line="240" w:lineRule="exact"/>
              <w:ind w:left="0"/>
              <w:rPr>
                <w:rFonts w:ascii="Calibri" w:hAnsi="Calibri" w:cs="Times New Roman"/>
                <w:sz w:val="18"/>
                <w:szCs w:val="18"/>
              </w:rPr>
            </w:pPr>
            <w:r>
              <w:rPr>
                <w:rFonts w:ascii="Calibri" w:hAnsi="Calibri" w:cs="Times New Roman"/>
                <w:sz w:val="18"/>
                <w:szCs w:val="18"/>
              </w:rPr>
              <w:t>20071113</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C25555" w:rsidRPr="00BB66B5" w:rsidRDefault="001F3C10"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 xml:space="preserve">Left Shoulder Post Traumatic Residuals, Chronic Stable </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C25555" w:rsidRPr="00BB66B5" w:rsidRDefault="001F3C10"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5299- 5203</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C25555" w:rsidRPr="00BB66B5" w:rsidRDefault="001F3C10"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20080314</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25555" w:rsidRPr="00C6325A" w:rsidTr="00F863F3">
        <w:trPr>
          <w:trHeight w:val="197"/>
        </w:trPr>
        <w:tc>
          <w:tcPr>
            <w:tcW w:w="216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Shoulder Impingement</w:t>
            </w:r>
          </w:p>
        </w:tc>
        <w:tc>
          <w:tcPr>
            <w:tcW w:w="90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CAT II</w:t>
            </w:r>
          </w:p>
        </w:tc>
        <w:tc>
          <w:tcPr>
            <w:tcW w:w="81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C25555" w:rsidRPr="00607A3E" w:rsidRDefault="00C25555" w:rsidP="00F556B6">
            <w:pPr>
              <w:pStyle w:val="ListParagraph"/>
              <w:tabs>
                <w:tab w:val="left" w:pos="451"/>
              </w:tabs>
              <w:spacing w:after="0" w:line="240" w:lineRule="exact"/>
              <w:ind w:left="0"/>
              <w:rPr>
                <w:rFonts w:ascii="Calibri" w:hAnsi="Calibri" w:cs="Times New Roman"/>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C25555" w:rsidRPr="00BB66B5" w:rsidRDefault="00C25555" w:rsidP="00F556B6">
            <w:pPr>
              <w:pStyle w:val="ListParagraph"/>
              <w:spacing w:after="0" w:line="240" w:lineRule="exact"/>
              <w:ind w:left="0"/>
              <w:rPr>
                <w:rFonts w:ascii="Calibri" w:hAnsi="Calibri"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p>
        </w:tc>
      </w:tr>
      <w:tr w:rsidR="00C25555" w:rsidRPr="00C6325A" w:rsidTr="00F863F3">
        <w:trPr>
          <w:trHeight w:val="197"/>
        </w:trPr>
        <w:tc>
          <w:tcPr>
            <w:tcW w:w="216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High Frequency Hearing Loss Bilaterally</w:t>
            </w:r>
          </w:p>
        </w:tc>
        <w:tc>
          <w:tcPr>
            <w:tcW w:w="90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CAT III</w:t>
            </w:r>
          </w:p>
        </w:tc>
        <w:tc>
          <w:tcPr>
            <w:tcW w:w="810" w:type="dxa"/>
            <w:tcBorders>
              <w:left w:val="single" w:sz="4" w:space="0" w:color="000000" w:themeColor="text1"/>
              <w:bottom w:val="single" w:sz="4" w:space="0" w:color="000000" w:themeColor="text1"/>
              <w:right w:val="single" w:sz="4" w:space="0" w:color="000000" w:themeColor="text1"/>
            </w:tcBorders>
            <w:hideMark/>
          </w:tcPr>
          <w:p w:rsidR="00C25555" w:rsidRPr="00607A3E" w:rsidRDefault="00C25555" w:rsidP="00F556B6">
            <w:pPr>
              <w:pStyle w:val="ListParagraph"/>
              <w:spacing w:after="0" w:line="240" w:lineRule="exact"/>
              <w:ind w:left="0"/>
              <w:jc w:val="center"/>
              <w:rPr>
                <w:rFonts w:ascii="Calibri" w:hAnsi="Calibri" w:cs="Times New Roman"/>
                <w:sz w:val="18"/>
                <w:szCs w:val="18"/>
              </w:rPr>
            </w:pP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C25555" w:rsidRPr="00607A3E" w:rsidRDefault="00C25555" w:rsidP="00F556B6">
            <w:pPr>
              <w:pStyle w:val="ListParagraph"/>
              <w:tabs>
                <w:tab w:val="left" w:pos="451"/>
              </w:tabs>
              <w:spacing w:after="0" w:line="240" w:lineRule="exact"/>
              <w:ind w:left="0"/>
              <w:rPr>
                <w:rFonts w:ascii="Calibri" w:hAnsi="Calibri"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C25555" w:rsidRPr="00BB66B5" w:rsidRDefault="00C25555"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Bilateral 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555" w:rsidRPr="00BB66B5" w:rsidRDefault="00C25555"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555" w:rsidRDefault="00C25555"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Deferred</w:t>
            </w:r>
          </w:p>
          <w:p w:rsidR="00C25555" w:rsidRPr="00BB66B5" w:rsidRDefault="00F66F27"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9AA" w:rsidRDefault="00D609AA"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20080305</w:t>
            </w:r>
          </w:p>
          <w:p w:rsidR="00824EE5" w:rsidRPr="00BB66B5" w:rsidRDefault="00824EE5"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555" w:rsidRDefault="00C25555" w:rsidP="00F556B6">
            <w:pPr>
              <w:spacing w:line="240" w:lineRule="exact"/>
              <w:jc w:val="center"/>
              <w:rPr>
                <w:rFonts w:ascii="Calibri" w:eastAsiaTheme="minorEastAsia" w:hAnsi="Calibri"/>
                <w:color w:val="auto"/>
                <w:sz w:val="18"/>
                <w:szCs w:val="18"/>
              </w:rPr>
            </w:pPr>
          </w:p>
          <w:p w:rsidR="00C25555" w:rsidRPr="00BB66B5" w:rsidRDefault="00C25555" w:rsidP="00F556B6">
            <w:pPr>
              <w:spacing w:line="240" w:lineRule="exact"/>
              <w:jc w:val="center"/>
              <w:rPr>
                <w:rFonts w:ascii="Calibri" w:eastAsiaTheme="minorEastAsia" w:hAnsi="Calibri"/>
                <w:color w:val="auto"/>
                <w:sz w:val="18"/>
                <w:szCs w:val="18"/>
              </w:rPr>
            </w:pPr>
          </w:p>
        </w:tc>
      </w:tr>
      <w:tr w:rsidR="00CD6DCF" w:rsidRPr="00C6325A" w:rsidTr="00F863F3">
        <w:trPr>
          <w:trHeight w:val="197"/>
        </w:trPr>
        <w:tc>
          <w:tcPr>
            <w:tcW w:w="216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607A3E" w:rsidRDefault="00CD6DCF" w:rsidP="00F556B6">
            <w:pPr>
              <w:pStyle w:val="ListParagraph"/>
              <w:spacing w:after="0" w:line="240" w:lineRule="exact"/>
              <w:ind w:left="0"/>
              <w:rPr>
                <w:rFonts w:ascii="Calibri" w:hAnsi="Calibri" w:cs="Times New Roman"/>
                <w:sz w:val="18"/>
                <w:szCs w:val="18"/>
              </w:rPr>
            </w:pPr>
            <w:r>
              <w:rPr>
                <w:rFonts w:ascii="Calibri" w:hAnsi="Calibri" w:cs="Times New Roman"/>
                <w:sz w:val="18"/>
                <w:szCs w:val="18"/>
              </w:rPr>
              <w:t>Chronic Lumbar Spine Pain</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607A3E" w:rsidRDefault="00CD6DCF" w:rsidP="00F556B6">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CAT III</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607A3E" w:rsidRDefault="00CD6DCF" w:rsidP="00F556B6">
            <w:pPr>
              <w:pStyle w:val="ListParagraph"/>
              <w:spacing w:after="0" w:line="240" w:lineRule="exact"/>
              <w:ind w:left="0"/>
              <w:jc w:val="center"/>
              <w:rPr>
                <w:rFonts w:ascii="Calibri" w:hAnsi="Calibri" w:cs="Times New Roman"/>
                <w:sz w:val="18"/>
                <w:szCs w:val="18"/>
              </w:rPr>
            </w:pPr>
          </w:p>
        </w:tc>
        <w:tc>
          <w:tcPr>
            <w:tcW w:w="108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CD6DCF" w:rsidRPr="00607A3E" w:rsidRDefault="00CD6DCF" w:rsidP="00F556B6">
            <w:pPr>
              <w:pStyle w:val="ListParagraph"/>
              <w:tabs>
                <w:tab w:val="left" w:pos="451"/>
              </w:tabs>
              <w:spacing w:after="0" w:line="240" w:lineRule="exact"/>
              <w:ind w:left="0"/>
              <w:rPr>
                <w:rFonts w:ascii="Calibri" w:hAnsi="Calibri" w:cs="Times New Roman"/>
                <w:sz w:val="18"/>
                <w:szCs w:val="18"/>
              </w:rPr>
            </w:pP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CD6DCF" w:rsidRPr="0033438E" w:rsidRDefault="00CD6DCF"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Degenerative Disc Disease w/Low Back Bain</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5242</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20080314</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D6DCF" w:rsidRPr="00C6325A" w:rsidTr="00F863F3">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CD6DCF" w:rsidRPr="0033438E" w:rsidRDefault="00CD6DCF" w:rsidP="00F556B6">
            <w:pPr>
              <w:spacing w:line="240" w:lineRule="exact"/>
              <w:rPr>
                <w:rFonts w:ascii="Calibri" w:eastAsiaTheme="minorEastAsia" w:hAnsi="Calibri"/>
                <w:color w:val="auto"/>
                <w:sz w:val="18"/>
                <w:szCs w:val="18"/>
              </w:rPr>
            </w:pP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6DCF" w:rsidRPr="0033438E" w:rsidRDefault="00CD6DCF" w:rsidP="00F556B6">
            <w:pPr>
              <w:spacing w:line="240" w:lineRule="exact"/>
              <w:jc w:val="center"/>
              <w:rPr>
                <w:rFonts w:ascii="Calibri" w:eastAsiaTheme="minorEastAsia" w:hAnsi="Calibri"/>
                <w:color w:val="auto"/>
                <w:sz w:val="18"/>
                <w:szCs w:val="18"/>
              </w:rPr>
            </w:pPr>
          </w:p>
        </w:tc>
        <w:tc>
          <w:tcPr>
            <w:tcW w:w="189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D6DCF" w:rsidRPr="00C679BB" w:rsidRDefault="00813D69" w:rsidP="00813D69">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Not in DES</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CD6DCF" w:rsidRPr="0033438E" w:rsidRDefault="00CD6DCF"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PTSD</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9411</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70%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20080310</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A29C3" w:rsidRPr="00C6325A" w:rsidTr="00F863F3">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29C3" w:rsidRPr="0033438E" w:rsidRDefault="00CA29C3" w:rsidP="00F556B6">
            <w:pPr>
              <w:spacing w:line="240" w:lineRule="exact"/>
              <w:rPr>
                <w:rFonts w:ascii="Calibri" w:eastAsiaTheme="minorEastAsia" w:hAnsi="Calibri"/>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29C3" w:rsidRPr="0033438E" w:rsidRDefault="00CA29C3" w:rsidP="00F556B6">
            <w:pPr>
              <w:spacing w:line="240" w:lineRule="exact"/>
              <w:jc w:val="center"/>
              <w:rPr>
                <w:rFonts w:ascii="Calibri" w:eastAsiaTheme="minorEastAsia" w:hAnsi="Calibri"/>
                <w:color w:val="auto"/>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A29C3" w:rsidRPr="0033438E" w:rsidRDefault="00CA29C3" w:rsidP="00813D69">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CA29C3" w:rsidRDefault="00CA29C3"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Residuals, Traumatic Brian Injury w/Cognitive Impairment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A29C3" w:rsidRDefault="00CA29C3"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8045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A29C3" w:rsidRDefault="00CA29C3"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A29C3" w:rsidRDefault="00CA29C3"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w:t>
            </w:r>
            <w:r w:rsidR="00D609AA">
              <w:rPr>
                <w:rFonts w:ascii="Calibri" w:eastAsiaTheme="minorEastAsia" w:hAnsi="Calibri"/>
                <w:color w:val="auto"/>
                <w:sz w:val="18"/>
                <w:szCs w:val="18"/>
              </w:rPr>
              <w:t>0611</w:t>
            </w:r>
          </w:p>
          <w:p w:rsidR="00CA29C3" w:rsidRDefault="00CA29C3" w:rsidP="00920C63">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20081</w:t>
            </w:r>
            <w:r w:rsidR="00920C63">
              <w:rPr>
                <w:rFonts w:ascii="Calibri" w:eastAsiaTheme="minorEastAsia" w:hAnsi="Calibri"/>
                <w:color w:val="auto"/>
                <w:sz w:val="18"/>
                <w:szCs w:val="18"/>
              </w:rPr>
              <w:t>021</w:t>
            </w:r>
          </w:p>
          <w:p w:rsidR="00920C63" w:rsidRDefault="00920C63" w:rsidP="00920C63">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20081215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A29C3" w:rsidRDefault="00CA29C3" w:rsidP="00F556B6">
            <w:pPr>
              <w:spacing w:line="240" w:lineRule="exact"/>
              <w:jc w:val="center"/>
              <w:rPr>
                <w:rFonts w:ascii="Calibri" w:eastAsiaTheme="minorEastAsia" w:hAnsi="Calibri"/>
                <w:color w:val="auto"/>
                <w:sz w:val="18"/>
                <w:szCs w:val="18"/>
              </w:rPr>
            </w:pPr>
            <w:r w:rsidRPr="00B74E1A">
              <w:rPr>
                <w:rFonts w:ascii="Calibri" w:eastAsiaTheme="minorEastAsia" w:hAnsi="Calibri"/>
                <w:color w:val="auto"/>
                <w:sz w:val="18"/>
                <w:szCs w:val="18"/>
              </w:rPr>
              <w:t>20081023</w:t>
            </w:r>
          </w:p>
          <w:p w:rsidR="00920C63" w:rsidRDefault="00920C63"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(Date of New Law)</w:t>
            </w:r>
          </w:p>
        </w:tc>
      </w:tr>
      <w:tr w:rsidR="00CD6DCF" w:rsidRPr="00C6325A" w:rsidTr="00F863F3">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6DCF" w:rsidRPr="0033438E" w:rsidRDefault="00CD6DCF" w:rsidP="00F556B6">
            <w:pPr>
              <w:spacing w:line="240" w:lineRule="exact"/>
              <w:rPr>
                <w:rFonts w:ascii="Calibri" w:eastAsiaTheme="minorEastAsia" w:hAnsi="Calibri"/>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6DCF" w:rsidRPr="0033438E" w:rsidRDefault="00CD6DCF" w:rsidP="00F556B6">
            <w:pPr>
              <w:spacing w:line="240" w:lineRule="exact"/>
              <w:jc w:val="center"/>
              <w:rPr>
                <w:rFonts w:ascii="Calibri" w:eastAsiaTheme="minorEastAsia" w:hAnsi="Calibri"/>
                <w:color w:val="auto"/>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679BB" w:rsidRPr="00C679BB" w:rsidRDefault="00C679BB" w:rsidP="00813D69">
            <w:pPr>
              <w:tabs>
                <w:tab w:val="left" w:pos="3780"/>
              </w:tabs>
              <w:autoSpaceDE w:val="0"/>
              <w:autoSpaceDN w:val="0"/>
              <w:adjustRightInd w:val="0"/>
              <w:spacing w:line="240" w:lineRule="exact"/>
              <w:jc w:val="center"/>
              <w:rPr>
                <w:color w:val="auto"/>
                <w:sz w:val="18"/>
                <w:szCs w:val="18"/>
              </w:rPr>
            </w:pPr>
            <w:r w:rsidRPr="00C679BB">
              <w:rPr>
                <w:color w:val="auto"/>
                <w:sz w:val="18"/>
                <w:szCs w:val="18"/>
              </w:rPr>
              <w:t>Not in DES</w:t>
            </w:r>
          </w:p>
          <w:p w:rsidR="00CD6DCF" w:rsidRPr="0033438E" w:rsidRDefault="00CD6DCF" w:rsidP="00813D69">
            <w:pPr>
              <w:spacing w:line="240" w:lineRule="exact"/>
              <w:jc w:val="center"/>
              <w:rPr>
                <w:rFonts w:ascii="Calibri" w:eastAsiaTheme="minorEastAsia" w:hAnsi="Calibri"/>
                <w:color w:val="auto"/>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CD6DCF" w:rsidRPr="0033438E" w:rsidRDefault="00CD6DCF"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Degenerative Disc Disease w/Neck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D6DCF" w:rsidRPr="00C6325A" w:rsidTr="00F863F3">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6DCF" w:rsidRPr="0033438E" w:rsidRDefault="00CD6DCF" w:rsidP="00F556B6">
            <w:pPr>
              <w:spacing w:line="240" w:lineRule="exact"/>
              <w:rPr>
                <w:rFonts w:ascii="Calibri" w:eastAsiaTheme="minorEastAsia" w:hAnsi="Calibri"/>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6DCF" w:rsidRPr="0033438E" w:rsidRDefault="00CD6DCF" w:rsidP="00F556B6">
            <w:pPr>
              <w:spacing w:line="240" w:lineRule="exact"/>
              <w:jc w:val="center"/>
              <w:rPr>
                <w:rFonts w:ascii="Calibri" w:eastAsiaTheme="minorEastAsia" w:hAnsi="Calibri"/>
                <w:color w:val="auto"/>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D6DCF" w:rsidRPr="0033438E" w:rsidRDefault="009C0888" w:rsidP="00813D69">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CD6DCF" w:rsidRDefault="00CD6DCF"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6260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Deferred</w:t>
            </w:r>
          </w:p>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20080305</w:t>
            </w:r>
          </w:p>
          <w:p w:rsidR="00CD6DCF" w:rsidRPr="00BB66B5" w:rsidRDefault="009C0888" w:rsidP="009C0888">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917D0" w:rsidRDefault="00E917D0" w:rsidP="00F556B6">
            <w:pPr>
              <w:spacing w:line="240" w:lineRule="exact"/>
              <w:jc w:val="center"/>
              <w:rPr>
                <w:rFonts w:ascii="Calibri" w:eastAsiaTheme="minorEastAsia" w:hAnsi="Calibri"/>
                <w:color w:val="auto"/>
                <w:sz w:val="18"/>
                <w:szCs w:val="18"/>
              </w:rPr>
            </w:pPr>
          </w:p>
          <w:p w:rsidR="00CD6DCF" w:rsidRPr="00BB66B5"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D6DCF" w:rsidRPr="00C6325A" w:rsidTr="00F863F3">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D6DCF" w:rsidRPr="0033438E" w:rsidRDefault="00CD6DCF" w:rsidP="00F556B6">
            <w:pPr>
              <w:spacing w:line="240" w:lineRule="exact"/>
              <w:rPr>
                <w:rFonts w:ascii="Calibri" w:eastAsiaTheme="minorEastAsia" w:hAnsi="Calibri"/>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D6DCF" w:rsidRPr="0033438E" w:rsidRDefault="00CD6DCF" w:rsidP="00F556B6">
            <w:pPr>
              <w:spacing w:line="240" w:lineRule="exact"/>
              <w:jc w:val="center"/>
              <w:rPr>
                <w:rFonts w:ascii="Calibri" w:eastAsiaTheme="minorEastAsia" w:hAnsi="Calibri"/>
                <w:color w:val="auto"/>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D6DCF" w:rsidRDefault="00F863F3" w:rsidP="00813D69">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NARSUM</w:t>
            </w:r>
          </w:p>
          <w:p w:rsidR="00F863F3" w:rsidRPr="0033438E" w:rsidRDefault="00F863F3" w:rsidP="00813D69">
            <w:pPr>
              <w:spacing w:line="240" w:lineRule="exact"/>
              <w:jc w:val="center"/>
              <w:rPr>
                <w:rFonts w:ascii="Calibri" w:eastAsiaTheme="minorEastAsia" w:hAnsi="Calibri"/>
                <w:color w:val="auto"/>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CD6DCF" w:rsidRDefault="00CD6DCF" w:rsidP="00F556B6">
            <w:pPr>
              <w:spacing w:line="240" w:lineRule="exact"/>
              <w:rPr>
                <w:rFonts w:ascii="Calibri" w:eastAsiaTheme="minorEastAsia" w:hAnsi="Calibri"/>
                <w:color w:val="auto"/>
                <w:sz w:val="18"/>
                <w:szCs w:val="18"/>
              </w:rPr>
            </w:pPr>
            <w:r>
              <w:rPr>
                <w:rFonts w:ascii="Calibri" w:eastAsiaTheme="minorEastAsia" w:hAnsi="Calibri"/>
                <w:color w:val="auto"/>
                <w:sz w:val="18"/>
                <w:szCs w:val="18"/>
              </w:rPr>
              <w:t>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 xml:space="preserve"> 8199- 8045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Deferred</w:t>
            </w:r>
          </w:p>
          <w:p w:rsidR="00CD6DCF" w:rsidRPr="0033438E" w:rsidRDefault="00CD6DCF"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C0888" w:rsidRDefault="009C0888" w:rsidP="00F556B6">
            <w:pPr>
              <w:spacing w:line="240" w:lineRule="exact"/>
              <w:jc w:val="center"/>
              <w:rPr>
                <w:rFonts w:ascii="Calibri" w:eastAsiaTheme="minorEastAsia" w:hAnsi="Calibri"/>
                <w:color w:val="auto"/>
                <w:sz w:val="18"/>
                <w:szCs w:val="18"/>
              </w:rPr>
            </w:pPr>
          </w:p>
          <w:p w:rsidR="00CD6DCF" w:rsidRPr="00BB66B5" w:rsidRDefault="00CD6DCF" w:rsidP="009C0888">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200803</w:t>
            </w:r>
            <w:r w:rsidR="00D609AA">
              <w:rPr>
                <w:rFonts w:ascii="Calibri" w:eastAsiaTheme="minorEastAsia" w:hAnsi="Calibri"/>
                <w:color w:val="auto"/>
                <w:sz w:val="18"/>
                <w:szCs w:val="18"/>
              </w:rPr>
              <w:t>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D6DCF" w:rsidRDefault="00CD6DCF" w:rsidP="00F556B6">
            <w:pPr>
              <w:spacing w:line="240" w:lineRule="exact"/>
              <w:jc w:val="center"/>
              <w:rPr>
                <w:rFonts w:ascii="Calibri" w:eastAsiaTheme="minorEastAsia" w:hAnsi="Calibri"/>
                <w:color w:val="auto"/>
                <w:sz w:val="18"/>
                <w:szCs w:val="18"/>
              </w:rPr>
            </w:pPr>
          </w:p>
          <w:p w:rsidR="00265574" w:rsidRPr="00BB66B5" w:rsidRDefault="00265574" w:rsidP="00F556B6">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20080201</w:t>
            </w:r>
          </w:p>
        </w:tc>
      </w:tr>
      <w:tr w:rsidR="00CD6DCF" w:rsidRPr="00C6325A" w:rsidTr="00F863F3">
        <w:trPr>
          <w:trHeight w:val="305"/>
        </w:trPr>
        <w:tc>
          <w:tcPr>
            <w:tcW w:w="495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D6DCF" w:rsidRPr="005B56E1" w:rsidRDefault="00CD6DCF" w:rsidP="00F556B6">
            <w:pPr>
              <w:pStyle w:val="ListParagraph"/>
              <w:spacing w:after="0" w:line="240" w:lineRule="exact"/>
              <w:ind w:left="0"/>
              <w:jc w:val="center"/>
              <w:rPr>
                <w:rFonts w:ascii="Calibri" w:hAnsi="Calibri" w:cs="Times New Roman"/>
                <w:b/>
                <w:sz w:val="24"/>
              </w:rPr>
            </w:pPr>
            <w:r w:rsidRPr="005B56E1">
              <w:rPr>
                <w:rFonts w:ascii="Calibri" w:hAnsi="Calibri" w:cs="Times New Roman"/>
                <w:b/>
                <w:sz w:val="24"/>
              </w:rPr>
              <w:t xml:space="preserve">TOTAL Combined:  </w:t>
            </w:r>
            <w:r w:rsidR="00340BD8">
              <w:rPr>
                <w:rFonts w:ascii="Calibri" w:hAnsi="Calibri" w:cs="Times New Roman"/>
                <w:b/>
                <w:sz w:val="24"/>
              </w:rPr>
              <w:t>20</w:t>
            </w:r>
            <w:r w:rsidRPr="00F41189">
              <w:rPr>
                <w:rFonts w:ascii="Calibri" w:hAnsi="Calibri" w:cs="Times New Roman"/>
                <w:b/>
                <w:sz w:val="24"/>
              </w:rPr>
              <w:t>%</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3033F" w:rsidRDefault="00CD6DCF" w:rsidP="00F556B6">
            <w:pPr>
              <w:pStyle w:val="ListParagraph"/>
              <w:spacing w:after="0" w:line="240" w:lineRule="exact"/>
              <w:ind w:left="0"/>
              <w:jc w:val="center"/>
              <w:rPr>
                <w:rFonts w:ascii="Calibri" w:hAnsi="Calibri" w:cs="Times New Roman"/>
                <w:b/>
                <w:sz w:val="24"/>
              </w:rPr>
            </w:pPr>
            <w:r w:rsidRPr="00911113">
              <w:rPr>
                <w:rFonts w:ascii="Calibri" w:hAnsi="Calibri" w:cs="Times New Roman"/>
                <w:b/>
                <w:sz w:val="24"/>
              </w:rPr>
              <w:t xml:space="preserve">TOTAL Combined (Includes Non-PEB Conditions): </w:t>
            </w:r>
          </w:p>
          <w:p w:rsidR="00CD6DCF" w:rsidRDefault="00340BD8" w:rsidP="00F556B6">
            <w:pPr>
              <w:pStyle w:val="ListParagraph"/>
              <w:spacing w:after="0" w:line="240" w:lineRule="exact"/>
              <w:ind w:left="0"/>
              <w:jc w:val="center"/>
              <w:rPr>
                <w:rFonts w:ascii="Calibri" w:hAnsi="Calibri" w:cs="Times New Roman"/>
                <w:b/>
                <w:sz w:val="24"/>
              </w:rPr>
            </w:pPr>
            <w:r>
              <w:rPr>
                <w:rFonts w:ascii="Calibri" w:hAnsi="Calibri" w:cs="Times New Roman"/>
                <w:b/>
                <w:sz w:val="24"/>
              </w:rPr>
              <w:t>80</w:t>
            </w:r>
            <w:r w:rsidR="00CD6DCF" w:rsidRPr="00911113">
              <w:rPr>
                <w:rFonts w:ascii="Calibri" w:hAnsi="Calibri" w:cs="Times New Roman"/>
                <w:b/>
                <w:sz w:val="24"/>
              </w:rPr>
              <w:t>%</w:t>
            </w:r>
            <w:r w:rsidR="009B40D3">
              <w:rPr>
                <w:rFonts w:ascii="Calibri" w:hAnsi="Calibri" w:cs="Times New Roman"/>
                <w:b/>
                <w:sz w:val="24"/>
              </w:rPr>
              <w:t xml:space="preserve"> 20080201</w:t>
            </w:r>
          </w:p>
          <w:p w:rsidR="00B3033F" w:rsidRPr="00911113" w:rsidRDefault="00B3033F" w:rsidP="00F556B6">
            <w:pPr>
              <w:pStyle w:val="ListParagraph"/>
              <w:spacing w:after="0" w:line="240" w:lineRule="exact"/>
              <w:ind w:left="0"/>
              <w:jc w:val="center"/>
              <w:rPr>
                <w:rFonts w:ascii="Calibri" w:hAnsi="Calibri" w:cs="Times New Roman"/>
                <w:b/>
                <w:sz w:val="24"/>
              </w:rPr>
            </w:pPr>
            <w:r>
              <w:rPr>
                <w:rFonts w:ascii="Calibri" w:hAnsi="Calibri" w:cs="Times New Roman"/>
                <w:b/>
                <w:sz w:val="24"/>
              </w:rPr>
              <w:t>90%</w:t>
            </w:r>
            <w:r w:rsidR="009B40D3">
              <w:rPr>
                <w:rFonts w:ascii="Calibri" w:hAnsi="Calibri" w:cs="Times New Roman"/>
                <w:b/>
                <w:sz w:val="24"/>
              </w:rPr>
              <w:t xml:space="preserve"> 20081023</w:t>
            </w:r>
          </w:p>
        </w:tc>
      </w:tr>
    </w:tbl>
    <w:p w:rsidR="002442A8" w:rsidRPr="002442A8" w:rsidRDefault="002442A8" w:rsidP="002442A8">
      <w:pPr>
        <w:tabs>
          <w:tab w:val="left" w:pos="288"/>
          <w:tab w:val="left" w:pos="4752"/>
        </w:tabs>
        <w:spacing w:line="240" w:lineRule="exact"/>
        <w:jc w:val="both"/>
        <w:rPr>
          <w:color w:val="auto"/>
          <w:u w:val="single"/>
        </w:rPr>
      </w:pPr>
      <w:r w:rsidRPr="002442A8">
        <w:rPr>
          <w:color w:val="auto"/>
          <w:u w:val="single"/>
        </w:rPr>
        <w:t>________________________________________________________________</w:t>
      </w:r>
    </w:p>
    <w:p w:rsidR="00124778" w:rsidRPr="002442A8" w:rsidRDefault="00124778" w:rsidP="00F556B6">
      <w:pPr>
        <w:spacing w:line="240" w:lineRule="exact"/>
        <w:rPr>
          <w:rFonts w:asciiTheme="minorHAnsi" w:hAnsiTheme="minorHAnsi"/>
          <w:color w:val="auto"/>
          <w:szCs w:val="24"/>
        </w:rPr>
      </w:pPr>
      <w:r w:rsidRPr="002442A8">
        <w:rPr>
          <w:rFonts w:asciiTheme="minorHAnsi" w:hAnsiTheme="minorHAnsi"/>
          <w:color w:val="auto"/>
          <w:szCs w:val="24"/>
          <w:u w:val="single"/>
        </w:rPr>
        <w:lastRenderedPageBreak/>
        <w:t>ANALYSIS SUMMARY</w:t>
      </w:r>
      <w:r w:rsidRPr="002442A8">
        <w:rPr>
          <w:rFonts w:asciiTheme="minorHAnsi" w:hAnsiTheme="minorHAnsi"/>
          <w:color w:val="auto"/>
          <w:szCs w:val="24"/>
        </w:rPr>
        <w:t>:</w:t>
      </w:r>
    </w:p>
    <w:p w:rsidR="002442A8" w:rsidRDefault="002442A8" w:rsidP="00391172">
      <w:pPr>
        <w:spacing w:line="240" w:lineRule="exact"/>
        <w:rPr>
          <w:rFonts w:asciiTheme="minorHAnsi" w:hAnsiTheme="minorHAnsi"/>
          <w:color w:val="auto"/>
          <w:szCs w:val="24"/>
          <w:u w:val="single"/>
        </w:rPr>
      </w:pPr>
    </w:p>
    <w:p w:rsidR="00920C63" w:rsidRPr="002442A8" w:rsidRDefault="00391172" w:rsidP="00391172">
      <w:pPr>
        <w:spacing w:line="240" w:lineRule="exact"/>
        <w:rPr>
          <w:rFonts w:asciiTheme="minorHAnsi" w:hAnsiTheme="minorHAnsi"/>
          <w:color w:val="auto"/>
          <w:szCs w:val="24"/>
          <w:u w:val="single"/>
        </w:rPr>
      </w:pPr>
      <w:r w:rsidRPr="002442A8">
        <w:rPr>
          <w:rFonts w:asciiTheme="minorHAnsi" w:hAnsiTheme="minorHAnsi"/>
          <w:color w:val="auto"/>
          <w:szCs w:val="24"/>
          <w:u w:val="single"/>
        </w:rPr>
        <w:t>Vertigo/Eustachian Tube Dysfunction</w:t>
      </w:r>
    </w:p>
    <w:p w:rsidR="003E16EE" w:rsidRPr="002442A8" w:rsidRDefault="0046120C" w:rsidP="00391172">
      <w:pPr>
        <w:spacing w:line="240" w:lineRule="exact"/>
        <w:jc w:val="both"/>
        <w:rPr>
          <w:rFonts w:asciiTheme="minorHAnsi" w:hAnsiTheme="minorHAnsi"/>
          <w:color w:val="auto"/>
          <w:szCs w:val="24"/>
        </w:rPr>
      </w:pPr>
      <w:r w:rsidRPr="002442A8">
        <w:rPr>
          <w:rFonts w:asciiTheme="minorHAnsi" w:hAnsiTheme="minorHAnsi"/>
          <w:color w:val="auto"/>
          <w:szCs w:val="24"/>
        </w:rPr>
        <w:t>The service treatment record (</w:t>
      </w:r>
      <w:r w:rsidR="0039361A" w:rsidRPr="002442A8">
        <w:rPr>
          <w:rFonts w:asciiTheme="minorHAnsi" w:hAnsiTheme="minorHAnsi"/>
          <w:color w:val="auto"/>
          <w:szCs w:val="24"/>
        </w:rPr>
        <w:t>STR</w:t>
      </w:r>
      <w:r w:rsidRPr="002442A8">
        <w:rPr>
          <w:rFonts w:asciiTheme="minorHAnsi" w:hAnsiTheme="minorHAnsi"/>
          <w:color w:val="auto"/>
          <w:szCs w:val="24"/>
        </w:rPr>
        <w:t>)</w:t>
      </w:r>
      <w:r w:rsidR="0039361A" w:rsidRPr="002442A8">
        <w:rPr>
          <w:rFonts w:asciiTheme="minorHAnsi" w:hAnsiTheme="minorHAnsi"/>
          <w:color w:val="auto"/>
          <w:szCs w:val="24"/>
        </w:rPr>
        <w:t xml:space="preserve"> documents recurrent bilateral </w:t>
      </w:r>
      <w:proofErr w:type="spellStart"/>
      <w:r w:rsidR="0039361A" w:rsidRPr="002442A8">
        <w:rPr>
          <w:rFonts w:asciiTheme="minorHAnsi" w:hAnsiTheme="minorHAnsi"/>
          <w:color w:val="auto"/>
          <w:szCs w:val="24"/>
        </w:rPr>
        <w:t>suppurative</w:t>
      </w:r>
      <w:proofErr w:type="spellEnd"/>
      <w:r w:rsidR="0039361A" w:rsidRPr="002442A8">
        <w:rPr>
          <w:rFonts w:asciiTheme="minorHAnsi" w:hAnsiTheme="minorHAnsi"/>
          <w:color w:val="auto"/>
          <w:szCs w:val="24"/>
        </w:rPr>
        <w:t xml:space="preserve"> </w:t>
      </w:r>
      <w:proofErr w:type="spellStart"/>
      <w:r w:rsidR="0039361A" w:rsidRPr="002442A8">
        <w:rPr>
          <w:rFonts w:asciiTheme="minorHAnsi" w:hAnsiTheme="minorHAnsi"/>
          <w:color w:val="auto"/>
          <w:szCs w:val="24"/>
        </w:rPr>
        <w:t>otitis</w:t>
      </w:r>
      <w:proofErr w:type="spellEnd"/>
      <w:r w:rsidR="0039361A" w:rsidRPr="002442A8">
        <w:rPr>
          <w:rFonts w:asciiTheme="minorHAnsi" w:hAnsiTheme="minorHAnsi"/>
          <w:color w:val="auto"/>
          <w:szCs w:val="24"/>
        </w:rPr>
        <w:t xml:space="preserve"> media. </w:t>
      </w:r>
      <w:r w:rsidR="00B05D6C">
        <w:rPr>
          <w:rFonts w:asciiTheme="minorHAnsi" w:hAnsiTheme="minorHAnsi"/>
          <w:color w:val="auto"/>
          <w:szCs w:val="24"/>
        </w:rPr>
        <w:t xml:space="preserve"> </w:t>
      </w:r>
      <w:r w:rsidR="0039361A" w:rsidRPr="002442A8">
        <w:rPr>
          <w:rFonts w:asciiTheme="minorHAnsi" w:hAnsiTheme="minorHAnsi"/>
          <w:color w:val="auto"/>
          <w:szCs w:val="24"/>
        </w:rPr>
        <w:t xml:space="preserve">CI had this as a child and </w:t>
      </w:r>
      <w:r w:rsidRPr="002442A8">
        <w:rPr>
          <w:rFonts w:asciiTheme="minorHAnsi" w:hAnsiTheme="minorHAnsi"/>
          <w:color w:val="auto"/>
          <w:szCs w:val="24"/>
        </w:rPr>
        <w:t xml:space="preserve">had had several sets of </w:t>
      </w:r>
      <w:r w:rsidR="0039361A" w:rsidRPr="002442A8">
        <w:rPr>
          <w:rFonts w:asciiTheme="minorHAnsi" w:hAnsiTheme="minorHAnsi"/>
          <w:color w:val="auto"/>
          <w:szCs w:val="24"/>
        </w:rPr>
        <w:t xml:space="preserve">pressure equalization (PE) tubes placed.  </w:t>
      </w:r>
      <w:r w:rsidRPr="002442A8">
        <w:rPr>
          <w:rFonts w:asciiTheme="minorHAnsi" w:hAnsiTheme="minorHAnsi"/>
          <w:color w:val="auto"/>
          <w:szCs w:val="24"/>
        </w:rPr>
        <w:t>However, he</w:t>
      </w:r>
      <w:r w:rsidR="0039361A" w:rsidRPr="002442A8">
        <w:rPr>
          <w:rFonts w:asciiTheme="minorHAnsi" w:hAnsiTheme="minorHAnsi"/>
          <w:color w:val="auto"/>
          <w:szCs w:val="24"/>
        </w:rPr>
        <w:t xml:space="preserve"> had no current problems when he enlisted and was evaluated </w:t>
      </w:r>
      <w:r w:rsidR="0039361A" w:rsidRPr="00B05D6C">
        <w:rPr>
          <w:rFonts w:asciiTheme="minorHAnsi" w:hAnsiTheme="minorHAnsi"/>
          <w:color w:val="auto"/>
          <w:szCs w:val="24"/>
        </w:rPr>
        <w:t xml:space="preserve">by </w:t>
      </w:r>
      <w:r w:rsidR="00B05D6C" w:rsidRPr="00B05D6C">
        <w:rPr>
          <w:rFonts w:ascii="Arial" w:hAnsi="Arial" w:cs="Arial"/>
          <w:color w:val="auto"/>
          <w:sz w:val="20"/>
        </w:rPr>
        <w:t xml:space="preserve">Ear, Nose &amp; Throat (ENT) </w:t>
      </w:r>
      <w:r w:rsidR="0039361A" w:rsidRPr="00B05D6C">
        <w:rPr>
          <w:rFonts w:asciiTheme="minorHAnsi" w:hAnsiTheme="minorHAnsi"/>
          <w:color w:val="auto"/>
          <w:szCs w:val="24"/>
        </w:rPr>
        <w:t>at that time.</w:t>
      </w:r>
      <w:r w:rsidR="00B05D6C">
        <w:rPr>
          <w:rFonts w:asciiTheme="minorHAnsi" w:hAnsiTheme="minorHAnsi"/>
          <w:color w:val="auto"/>
          <w:szCs w:val="24"/>
        </w:rPr>
        <w:t xml:space="preserve"> </w:t>
      </w:r>
      <w:r w:rsidR="0039361A" w:rsidRPr="00B05D6C">
        <w:rPr>
          <w:rFonts w:asciiTheme="minorHAnsi" w:hAnsiTheme="minorHAnsi"/>
          <w:color w:val="auto"/>
          <w:szCs w:val="24"/>
        </w:rPr>
        <w:t xml:space="preserve"> </w:t>
      </w:r>
      <w:r w:rsidR="00BF5045">
        <w:rPr>
          <w:rFonts w:asciiTheme="minorHAnsi" w:hAnsiTheme="minorHAnsi"/>
          <w:color w:val="auto"/>
          <w:szCs w:val="24"/>
        </w:rPr>
        <w:t>A</w:t>
      </w:r>
      <w:r w:rsidR="0039361A" w:rsidRPr="00B05D6C">
        <w:rPr>
          <w:rFonts w:asciiTheme="minorHAnsi" w:hAnsiTheme="minorHAnsi"/>
          <w:color w:val="auto"/>
          <w:szCs w:val="24"/>
        </w:rPr>
        <w:t xml:space="preserve">fter he enlisted he had recurrent ear infections, </w:t>
      </w:r>
      <w:proofErr w:type="spellStart"/>
      <w:r w:rsidR="0039361A" w:rsidRPr="00B05D6C">
        <w:rPr>
          <w:rFonts w:asciiTheme="minorHAnsi" w:hAnsiTheme="minorHAnsi"/>
          <w:color w:val="auto"/>
          <w:szCs w:val="24"/>
        </w:rPr>
        <w:t>eustachian</w:t>
      </w:r>
      <w:proofErr w:type="spellEnd"/>
      <w:r w:rsidR="0039361A" w:rsidRPr="00B05D6C">
        <w:rPr>
          <w:rFonts w:asciiTheme="minorHAnsi" w:hAnsiTheme="minorHAnsi"/>
          <w:color w:val="auto"/>
          <w:szCs w:val="24"/>
        </w:rPr>
        <w:t xml:space="preserve"> tube dysfunction</w:t>
      </w:r>
      <w:r w:rsidR="00783635" w:rsidRPr="00B05D6C">
        <w:rPr>
          <w:rFonts w:asciiTheme="minorHAnsi" w:hAnsiTheme="minorHAnsi"/>
          <w:color w:val="auto"/>
          <w:szCs w:val="24"/>
        </w:rPr>
        <w:t>,</w:t>
      </w:r>
      <w:r w:rsidR="0039361A" w:rsidRPr="00B05D6C">
        <w:rPr>
          <w:rFonts w:asciiTheme="minorHAnsi" w:hAnsiTheme="minorHAnsi"/>
          <w:color w:val="auto"/>
          <w:szCs w:val="24"/>
        </w:rPr>
        <w:t xml:space="preserve"> and h</w:t>
      </w:r>
      <w:r w:rsidR="00783635" w:rsidRPr="00B05D6C">
        <w:rPr>
          <w:rFonts w:asciiTheme="minorHAnsi" w:hAnsiTheme="minorHAnsi"/>
          <w:color w:val="auto"/>
          <w:szCs w:val="24"/>
        </w:rPr>
        <w:t>ad</w:t>
      </w:r>
      <w:r w:rsidR="0039361A" w:rsidRPr="00B05D6C">
        <w:rPr>
          <w:rFonts w:asciiTheme="minorHAnsi" w:hAnsiTheme="minorHAnsi"/>
          <w:color w:val="auto"/>
          <w:szCs w:val="24"/>
        </w:rPr>
        <w:t xml:space="preserve"> PE tubes placed again</w:t>
      </w:r>
      <w:r w:rsidR="00783635" w:rsidRPr="00B05D6C">
        <w:rPr>
          <w:rFonts w:asciiTheme="minorHAnsi" w:hAnsiTheme="minorHAnsi"/>
          <w:color w:val="auto"/>
          <w:szCs w:val="24"/>
        </w:rPr>
        <w:t xml:space="preserve"> in June 2006 while in Iraq.</w:t>
      </w:r>
      <w:r w:rsidR="0039361A" w:rsidRPr="00B05D6C">
        <w:rPr>
          <w:rFonts w:asciiTheme="minorHAnsi" w:hAnsiTheme="minorHAnsi"/>
          <w:color w:val="auto"/>
          <w:szCs w:val="24"/>
        </w:rPr>
        <w:t xml:space="preserve"> </w:t>
      </w:r>
      <w:r w:rsidR="00783635" w:rsidRPr="00B05D6C">
        <w:rPr>
          <w:rFonts w:asciiTheme="minorHAnsi" w:hAnsiTheme="minorHAnsi"/>
          <w:color w:val="auto"/>
          <w:szCs w:val="24"/>
        </w:rPr>
        <w:t>W</w:t>
      </w:r>
      <w:r w:rsidR="0039361A" w:rsidRPr="00B05D6C">
        <w:rPr>
          <w:rFonts w:asciiTheme="minorHAnsi" w:hAnsiTheme="minorHAnsi"/>
          <w:color w:val="auto"/>
          <w:szCs w:val="24"/>
        </w:rPr>
        <w:t>h</w:t>
      </w:r>
      <w:r w:rsidR="0039361A" w:rsidRPr="002442A8">
        <w:rPr>
          <w:rFonts w:asciiTheme="minorHAnsi" w:hAnsiTheme="minorHAnsi"/>
          <w:color w:val="auto"/>
          <w:szCs w:val="24"/>
        </w:rPr>
        <w:t>ile deployed to Iraq he developed recurrent ear infections</w:t>
      </w:r>
      <w:r w:rsidR="00783635" w:rsidRPr="002442A8">
        <w:rPr>
          <w:rFonts w:asciiTheme="minorHAnsi" w:hAnsiTheme="minorHAnsi"/>
          <w:color w:val="auto"/>
          <w:szCs w:val="24"/>
        </w:rPr>
        <w:t>, headaches,</w:t>
      </w:r>
      <w:r w:rsidR="0039361A" w:rsidRPr="002442A8">
        <w:rPr>
          <w:rFonts w:asciiTheme="minorHAnsi" w:hAnsiTheme="minorHAnsi"/>
          <w:color w:val="auto"/>
          <w:szCs w:val="24"/>
        </w:rPr>
        <w:t xml:space="preserve"> and vertigo and was evacuated for this. </w:t>
      </w:r>
      <w:r w:rsidR="00B05D6C">
        <w:rPr>
          <w:rFonts w:asciiTheme="minorHAnsi" w:hAnsiTheme="minorHAnsi"/>
          <w:color w:val="auto"/>
          <w:szCs w:val="24"/>
        </w:rPr>
        <w:t xml:space="preserve"> </w:t>
      </w:r>
      <w:r w:rsidR="00783635" w:rsidRPr="002442A8">
        <w:rPr>
          <w:rFonts w:asciiTheme="minorHAnsi" w:hAnsiTheme="minorHAnsi"/>
          <w:color w:val="auto"/>
          <w:szCs w:val="24"/>
        </w:rPr>
        <w:t xml:space="preserve">He was followed by a civilian ENT and progress notes from August 2006 to June 2007 are in the STR. </w:t>
      </w:r>
      <w:r w:rsidR="00B05D6C">
        <w:rPr>
          <w:rFonts w:asciiTheme="minorHAnsi" w:hAnsiTheme="minorHAnsi"/>
          <w:color w:val="auto"/>
          <w:szCs w:val="24"/>
        </w:rPr>
        <w:t xml:space="preserve"> </w:t>
      </w:r>
      <w:r w:rsidR="00783635" w:rsidRPr="002442A8">
        <w:rPr>
          <w:rFonts w:asciiTheme="minorHAnsi" w:hAnsiTheme="minorHAnsi"/>
          <w:color w:val="auto"/>
          <w:szCs w:val="24"/>
        </w:rPr>
        <w:t xml:space="preserve">The last note documented non-functional PE tubes bilaterally with bilateral middle ear effusion and </w:t>
      </w:r>
      <w:proofErr w:type="spellStart"/>
      <w:r w:rsidR="00783635" w:rsidRPr="002442A8">
        <w:rPr>
          <w:rFonts w:asciiTheme="minorHAnsi" w:hAnsiTheme="minorHAnsi"/>
          <w:color w:val="auto"/>
          <w:szCs w:val="24"/>
        </w:rPr>
        <w:t>eustachian</w:t>
      </w:r>
      <w:proofErr w:type="spellEnd"/>
      <w:r w:rsidR="00783635" w:rsidRPr="002442A8">
        <w:rPr>
          <w:rFonts w:asciiTheme="minorHAnsi" w:hAnsiTheme="minorHAnsi"/>
          <w:color w:val="auto"/>
          <w:szCs w:val="24"/>
        </w:rPr>
        <w:t xml:space="preserve"> tube dysfunction. </w:t>
      </w:r>
      <w:r w:rsidR="00B05D6C">
        <w:rPr>
          <w:rFonts w:asciiTheme="minorHAnsi" w:hAnsiTheme="minorHAnsi"/>
          <w:color w:val="auto"/>
          <w:szCs w:val="24"/>
        </w:rPr>
        <w:t xml:space="preserve"> </w:t>
      </w:r>
      <w:r w:rsidR="00783635" w:rsidRPr="002442A8">
        <w:rPr>
          <w:rFonts w:asciiTheme="minorHAnsi" w:hAnsiTheme="minorHAnsi"/>
          <w:color w:val="auto"/>
          <w:szCs w:val="24"/>
        </w:rPr>
        <w:t xml:space="preserve">This note stated the CI was to follow-up in three to six weeks but no further notes are available. No </w:t>
      </w:r>
      <w:proofErr w:type="spellStart"/>
      <w:r w:rsidR="00783635" w:rsidRPr="002442A8">
        <w:rPr>
          <w:rFonts w:asciiTheme="minorHAnsi" w:hAnsiTheme="minorHAnsi"/>
          <w:color w:val="auto"/>
          <w:szCs w:val="24"/>
        </w:rPr>
        <w:t>electronystagmography</w:t>
      </w:r>
      <w:proofErr w:type="spellEnd"/>
      <w:r w:rsidR="00783635" w:rsidRPr="002442A8">
        <w:rPr>
          <w:rFonts w:asciiTheme="minorHAnsi" w:hAnsiTheme="minorHAnsi"/>
          <w:color w:val="auto"/>
          <w:szCs w:val="24"/>
        </w:rPr>
        <w:t xml:space="preserve"> (ENG) examinations are in the STR.</w:t>
      </w:r>
    </w:p>
    <w:p w:rsidR="0046120C" w:rsidRPr="002442A8" w:rsidRDefault="0046120C" w:rsidP="00391172">
      <w:pPr>
        <w:spacing w:line="240" w:lineRule="exact"/>
        <w:jc w:val="both"/>
        <w:rPr>
          <w:rFonts w:asciiTheme="minorHAnsi" w:hAnsiTheme="minorHAnsi"/>
          <w:color w:val="auto"/>
          <w:szCs w:val="24"/>
        </w:rPr>
      </w:pPr>
    </w:p>
    <w:p w:rsidR="0046120C" w:rsidRPr="002442A8" w:rsidRDefault="0046120C" w:rsidP="0046120C">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 Medical Evaluation Board (MEB) </w:t>
      </w:r>
      <w:r w:rsidR="00B05D6C">
        <w:rPr>
          <w:rFonts w:asciiTheme="minorHAnsi" w:hAnsiTheme="minorHAnsi"/>
          <w:color w:val="auto"/>
          <w:szCs w:val="24"/>
        </w:rPr>
        <w:t xml:space="preserve">narrative summary </w:t>
      </w:r>
      <w:r w:rsidRPr="002442A8">
        <w:rPr>
          <w:rFonts w:asciiTheme="minorHAnsi" w:hAnsiTheme="minorHAnsi"/>
          <w:color w:val="auto"/>
          <w:szCs w:val="24"/>
        </w:rPr>
        <w:t xml:space="preserve">(NARSUM) stated the CI had vertiginous symptoms two to three times a day despite </w:t>
      </w:r>
      <w:proofErr w:type="spellStart"/>
      <w:r w:rsidRPr="002442A8">
        <w:rPr>
          <w:rFonts w:asciiTheme="minorHAnsi" w:hAnsiTheme="minorHAnsi"/>
          <w:color w:val="auto"/>
          <w:szCs w:val="24"/>
        </w:rPr>
        <w:t>Antivert</w:t>
      </w:r>
      <w:proofErr w:type="spellEnd"/>
      <w:r w:rsidRPr="002442A8">
        <w:rPr>
          <w:rFonts w:asciiTheme="minorHAnsi" w:hAnsiTheme="minorHAnsi"/>
          <w:color w:val="auto"/>
          <w:szCs w:val="24"/>
        </w:rPr>
        <w:t xml:space="preserve"> and steroid tapers, had been seen followed by ENT and no further therapies were available. </w:t>
      </w:r>
      <w:r w:rsidR="00B05D6C">
        <w:rPr>
          <w:rFonts w:asciiTheme="minorHAnsi" w:hAnsiTheme="minorHAnsi"/>
          <w:color w:val="auto"/>
          <w:szCs w:val="24"/>
        </w:rPr>
        <w:t xml:space="preserve"> </w:t>
      </w:r>
      <w:r w:rsidRPr="002442A8">
        <w:rPr>
          <w:rFonts w:asciiTheme="minorHAnsi" w:hAnsiTheme="minorHAnsi"/>
          <w:color w:val="auto"/>
          <w:szCs w:val="24"/>
        </w:rPr>
        <w:t xml:space="preserve">There was no mention of whether gait was altered or not. </w:t>
      </w:r>
    </w:p>
    <w:p w:rsidR="0046120C" w:rsidRPr="002442A8" w:rsidRDefault="0046120C" w:rsidP="00391172">
      <w:pPr>
        <w:spacing w:line="240" w:lineRule="exact"/>
        <w:jc w:val="both"/>
        <w:rPr>
          <w:rFonts w:asciiTheme="minorHAnsi" w:hAnsiTheme="minorHAnsi"/>
          <w:color w:val="auto"/>
          <w:szCs w:val="24"/>
        </w:rPr>
      </w:pPr>
    </w:p>
    <w:p w:rsidR="003E16EE" w:rsidRPr="002442A8" w:rsidRDefault="00783635" w:rsidP="00391172">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 CI had </w:t>
      </w:r>
      <w:r w:rsidR="00BF5045">
        <w:rPr>
          <w:rFonts w:asciiTheme="minorHAnsi" w:hAnsiTheme="minorHAnsi"/>
          <w:color w:val="auto"/>
          <w:szCs w:val="24"/>
        </w:rPr>
        <w:t xml:space="preserve">a </w:t>
      </w:r>
      <w:r w:rsidRPr="002442A8">
        <w:rPr>
          <w:rFonts w:asciiTheme="minorHAnsi" w:hAnsiTheme="minorHAnsi"/>
          <w:color w:val="auto"/>
          <w:szCs w:val="24"/>
        </w:rPr>
        <w:t xml:space="preserve">VA </w:t>
      </w:r>
      <w:r w:rsidR="00B05D6C">
        <w:rPr>
          <w:rFonts w:asciiTheme="minorHAnsi" w:hAnsiTheme="minorHAnsi"/>
          <w:color w:val="auto"/>
          <w:szCs w:val="24"/>
        </w:rPr>
        <w:t>Compensation and Pension (</w:t>
      </w:r>
      <w:r w:rsidRPr="002442A8">
        <w:rPr>
          <w:rFonts w:asciiTheme="minorHAnsi" w:hAnsiTheme="minorHAnsi"/>
          <w:color w:val="auto"/>
          <w:szCs w:val="24"/>
        </w:rPr>
        <w:t>C&amp;P</w:t>
      </w:r>
      <w:r w:rsidR="00B05D6C">
        <w:rPr>
          <w:rFonts w:asciiTheme="minorHAnsi" w:hAnsiTheme="minorHAnsi"/>
          <w:color w:val="auto"/>
          <w:szCs w:val="24"/>
        </w:rPr>
        <w:t>)</w:t>
      </w:r>
      <w:r w:rsidRPr="002442A8">
        <w:rPr>
          <w:rFonts w:asciiTheme="minorHAnsi" w:hAnsiTheme="minorHAnsi"/>
          <w:color w:val="auto"/>
          <w:szCs w:val="24"/>
        </w:rPr>
        <w:t xml:space="preserve"> exam done by an audiologist on 20080305 and </w:t>
      </w:r>
      <w:r w:rsidR="0046120C" w:rsidRPr="002442A8">
        <w:rPr>
          <w:rFonts w:asciiTheme="minorHAnsi" w:hAnsiTheme="minorHAnsi"/>
          <w:color w:val="auto"/>
          <w:szCs w:val="24"/>
        </w:rPr>
        <w:t xml:space="preserve">this documented a similar clinical history. It also included a more detailed description of the dizziness and vertigo. </w:t>
      </w:r>
      <w:r w:rsidR="00B05D6C">
        <w:rPr>
          <w:rFonts w:asciiTheme="minorHAnsi" w:hAnsiTheme="minorHAnsi"/>
          <w:color w:val="auto"/>
          <w:szCs w:val="24"/>
        </w:rPr>
        <w:t xml:space="preserve"> </w:t>
      </w:r>
      <w:r w:rsidR="0046120C" w:rsidRPr="002442A8">
        <w:rPr>
          <w:rFonts w:asciiTheme="minorHAnsi" w:hAnsiTheme="minorHAnsi"/>
          <w:color w:val="auto"/>
          <w:szCs w:val="24"/>
        </w:rPr>
        <w:t xml:space="preserve">The dizziness was random and made the CI feel like he was going to pass out. </w:t>
      </w:r>
      <w:r w:rsidR="00B05D6C">
        <w:rPr>
          <w:rFonts w:asciiTheme="minorHAnsi" w:hAnsiTheme="minorHAnsi"/>
          <w:color w:val="auto"/>
          <w:szCs w:val="24"/>
        </w:rPr>
        <w:t xml:space="preserve"> </w:t>
      </w:r>
      <w:r w:rsidR="0046120C" w:rsidRPr="002442A8">
        <w:rPr>
          <w:rFonts w:asciiTheme="minorHAnsi" w:hAnsiTheme="minorHAnsi"/>
          <w:color w:val="auto"/>
          <w:szCs w:val="24"/>
        </w:rPr>
        <w:t xml:space="preserve">The episodes of vertigo were described as the room spinning and then he loses balance and falls down. </w:t>
      </w:r>
      <w:r w:rsidR="00B05D6C">
        <w:rPr>
          <w:rFonts w:asciiTheme="minorHAnsi" w:hAnsiTheme="minorHAnsi"/>
          <w:color w:val="auto"/>
          <w:szCs w:val="24"/>
        </w:rPr>
        <w:t xml:space="preserve"> </w:t>
      </w:r>
      <w:r w:rsidR="0046120C" w:rsidRPr="002442A8">
        <w:rPr>
          <w:rFonts w:asciiTheme="minorHAnsi" w:hAnsiTheme="minorHAnsi"/>
          <w:color w:val="auto"/>
          <w:szCs w:val="24"/>
        </w:rPr>
        <w:t xml:space="preserve">He reported the symptoms occur three times a day and each time it lasts for one hour. </w:t>
      </w:r>
      <w:r w:rsidR="00B05D6C">
        <w:rPr>
          <w:rFonts w:asciiTheme="minorHAnsi" w:hAnsiTheme="minorHAnsi"/>
          <w:color w:val="auto"/>
          <w:szCs w:val="24"/>
        </w:rPr>
        <w:t xml:space="preserve"> </w:t>
      </w:r>
      <w:r w:rsidR="0046120C" w:rsidRPr="002442A8">
        <w:rPr>
          <w:rFonts w:asciiTheme="minorHAnsi" w:hAnsiTheme="minorHAnsi"/>
          <w:color w:val="auto"/>
          <w:szCs w:val="24"/>
        </w:rPr>
        <w:t xml:space="preserve">On examination the CI had yellow purulent discharge from </w:t>
      </w:r>
      <w:r w:rsidR="00611584" w:rsidRPr="002442A8">
        <w:rPr>
          <w:rFonts w:asciiTheme="minorHAnsi" w:hAnsiTheme="minorHAnsi"/>
          <w:color w:val="auto"/>
          <w:szCs w:val="24"/>
        </w:rPr>
        <w:t xml:space="preserve">ears, both tympanic membranes were red and swollen, both showed negative pressure and there was no </w:t>
      </w:r>
      <w:proofErr w:type="spellStart"/>
      <w:r w:rsidR="00611584" w:rsidRPr="002442A8">
        <w:rPr>
          <w:rFonts w:asciiTheme="minorHAnsi" w:hAnsiTheme="minorHAnsi"/>
          <w:color w:val="auto"/>
          <w:szCs w:val="24"/>
        </w:rPr>
        <w:t>ipsilateral</w:t>
      </w:r>
      <w:proofErr w:type="spellEnd"/>
      <w:r w:rsidR="00611584" w:rsidRPr="002442A8">
        <w:rPr>
          <w:rFonts w:asciiTheme="minorHAnsi" w:hAnsiTheme="minorHAnsi"/>
          <w:color w:val="auto"/>
          <w:szCs w:val="24"/>
        </w:rPr>
        <w:t xml:space="preserve"> reflex in either ear with a 90dB stimulus. </w:t>
      </w:r>
      <w:r w:rsidR="00B05D6C">
        <w:rPr>
          <w:rFonts w:asciiTheme="minorHAnsi" w:hAnsiTheme="minorHAnsi"/>
          <w:color w:val="auto"/>
          <w:szCs w:val="24"/>
        </w:rPr>
        <w:t xml:space="preserve"> </w:t>
      </w:r>
      <w:r w:rsidR="00611584" w:rsidRPr="002442A8">
        <w:rPr>
          <w:rFonts w:asciiTheme="minorHAnsi" w:hAnsiTheme="minorHAnsi"/>
          <w:color w:val="auto"/>
          <w:szCs w:val="24"/>
        </w:rPr>
        <w:t xml:space="preserve">His gait was described as staggering and </w:t>
      </w:r>
      <w:proofErr w:type="spellStart"/>
      <w:r w:rsidR="00611584" w:rsidRPr="002442A8">
        <w:rPr>
          <w:rFonts w:asciiTheme="minorHAnsi" w:hAnsiTheme="minorHAnsi"/>
          <w:color w:val="auto"/>
          <w:szCs w:val="24"/>
        </w:rPr>
        <w:t>cerebellar</w:t>
      </w:r>
      <w:proofErr w:type="spellEnd"/>
      <w:r w:rsidR="00611584" w:rsidRPr="002442A8">
        <w:rPr>
          <w:rFonts w:asciiTheme="minorHAnsi" w:hAnsiTheme="minorHAnsi"/>
          <w:color w:val="auto"/>
          <w:szCs w:val="24"/>
        </w:rPr>
        <w:t>.</w:t>
      </w:r>
      <w:r w:rsidR="00B05D6C">
        <w:rPr>
          <w:rFonts w:asciiTheme="minorHAnsi" w:hAnsiTheme="minorHAnsi"/>
          <w:color w:val="auto"/>
          <w:szCs w:val="24"/>
        </w:rPr>
        <w:t xml:space="preserve"> </w:t>
      </w:r>
      <w:r w:rsidRPr="002442A8">
        <w:rPr>
          <w:rFonts w:asciiTheme="minorHAnsi" w:hAnsiTheme="minorHAnsi"/>
          <w:color w:val="auto"/>
          <w:szCs w:val="24"/>
        </w:rPr>
        <w:t>He was evaluated by ENT for the VA on 20080321 but failed to show for two scheduled ENG examinations so the examiner could not make any comments about his recurrent vertigo.</w:t>
      </w:r>
      <w:r w:rsidR="00611584" w:rsidRPr="002442A8">
        <w:rPr>
          <w:rFonts w:asciiTheme="minorHAnsi" w:hAnsiTheme="minorHAnsi"/>
          <w:color w:val="auto"/>
          <w:szCs w:val="24"/>
        </w:rPr>
        <w:t xml:space="preserve"> </w:t>
      </w:r>
      <w:r w:rsidR="003E16EE" w:rsidRPr="002442A8">
        <w:rPr>
          <w:rFonts w:asciiTheme="minorHAnsi" w:hAnsiTheme="minorHAnsi"/>
          <w:color w:val="auto"/>
          <w:szCs w:val="24"/>
        </w:rPr>
        <w:t>V</w:t>
      </w:r>
      <w:r w:rsidR="00920C63" w:rsidRPr="002442A8">
        <w:rPr>
          <w:rFonts w:asciiTheme="minorHAnsi" w:hAnsiTheme="minorHAnsi"/>
          <w:color w:val="auto"/>
          <w:szCs w:val="24"/>
        </w:rPr>
        <w:t>A</w:t>
      </w:r>
      <w:r w:rsidR="003E16EE" w:rsidRPr="002442A8">
        <w:rPr>
          <w:rFonts w:asciiTheme="minorHAnsi" w:hAnsiTheme="minorHAnsi"/>
          <w:color w:val="auto"/>
          <w:szCs w:val="24"/>
        </w:rPr>
        <w:t xml:space="preserve"> rated condition at 0% because he failed to show for </w:t>
      </w:r>
      <w:r w:rsidR="003250FA" w:rsidRPr="002442A8">
        <w:rPr>
          <w:rFonts w:asciiTheme="minorHAnsi" w:hAnsiTheme="minorHAnsi"/>
          <w:color w:val="auto"/>
          <w:szCs w:val="24"/>
        </w:rPr>
        <w:t>these</w:t>
      </w:r>
      <w:r w:rsidRPr="002442A8">
        <w:rPr>
          <w:rFonts w:asciiTheme="minorHAnsi" w:hAnsiTheme="minorHAnsi"/>
          <w:color w:val="auto"/>
          <w:szCs w:val="24"/>
        </w:rPr>
        <w:t xml:space="preserve"> </w:t>
      </w:r>
      <w:r w:rsidR="003E16EE" w:rsidRPr="002442A8">
        <w:rPr>
          <w:rFonts w:asciiTheme="minorHAnsi" w:hAnsiTheme="minorHAnsi"/>
          <w:color w:val="auto"/>
          <w:szCs w:val="24"/>
        </w:rPr>
        <w:t>exams</w:t>
      </w:r>
      <w:r w:rsidR="00920C63" w:rsidRPr="002442A8">
        <w:rPr>
          <w:rFonts w:asciiTheme="minorHAnsi" w:hAnsiTheme="minorHAnsi"/>
          <w:color w:val="auto"/>
          <w:szCs w:val="24"/>
        </w:rPr>
        <w:t xml:space="preserve"> which were necessary to objectively demonstrate or support disabling criteria.</w:t>
      </w:r>
    </w:p>
    <w:p w:rsidR="00611584" w:rsidRPr="002442A8" w:rsidRDefault="00611584" w:rsidP="00391172">
      <w:pPr>
        <w:spacing w:line="240" w:lineRule="exact"/>
        <w:jc w:val="both"/>
        <w:rPr>
          <w:rFonts w:asciiTheme="minorHAnsi" w:hAnsiTheme="minorHAnsi"/>
          <w:color w:val="auto"/>
          <w:szCs w:val="24"/>
        </w:rPr>
      </w:pPr>
    </w:p>
    <w:p w:rsidR="00391172" w:rsidRPr="002442A8" w:rsidRDefault="00611584" w:rsidP="00611584">
      <w:pPr>
        <w:spacing w:line="240" w:lineRule="exact"/>
        <w:jc w:val="both"/>
        <w:rPr>
          <w:rFonts w:asciiTheme="minorHAnsi" w:hAnsiTheme="minorHAnsi"/>
          <w:color w:val="auto"/>
          <w:szCs w:val="24"/>
          <w:u w:val="single"/>
        </w:rPr>
      </w:pPr>
      <w:r w:rsidRPr="002442A8">
        <w:rPr>
          <w:rFonts w:asciiTheme="minorHAnsi" w:hAnsiTheme="minorHAnsi"/>
          <w:color w:val="auto"/>
          <w:szCs w:val="24"/>
        </w:rPr>
        <w:t xml:space="preserve">A 10% rating is </w:t>
      </w:r>
      <w:r w:rsidR="00B12963" w:rsidRPr="002442A8">
        <w:rPr>
          <w:rFonts w:asciiTheme="minorHAnsi" w:hAnsiTheme="minorHAnsi"/>
          <w:color w:val="auto"/>
          <w:szCs w:val="24"/>
        </w:rPr>
        <w:t>warrant</w:t>
      </w:r>
      <w:r w:rsidRPr="002442A8">
        <w:rPr>
          <w:rFonts w:asciiTheme="minorHAnsi" w:hAnsiTheme="minorHAnsi"/>
          <w:color w:val="auto"/>
          <w:szCs w:val="24"/>
        </w:rPr>
        <w:t xml:space="preserve">ed under VASRD 6204 for occasional dizziness.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He had dizziness two to three times a day for one hour at a time.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This could be considered more than occasional but the CI does not meet the criteria for the 30% rating.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This condition is between the 10% and the 30% rating criteria but is closer to the 10% rating. </w:t>
      </w:r>
      <w:r w:rsidR="00B05D6C">
        <w:rPr>
          <w:rFonts w:asciiTheme="minorHAnsi" w:hAnsiTheme="minorHAnsi"/>
          <w:color w:val="auto"/>
          <w:szCs w:val="24"/>
        </w:rPr>
        <w:t xml:space="preserve"> </w:t>
      </w:r>
      <w:r w:rsidRPr="002442A8">
        <w:rPr>
          <w:rFonts w:asciiTheme="minorHAnsi" w:hAnsiTheme="minorHAnsi"/>
          <w:color w:val="auto"/>
          <w:szCs w:val="24"/>
        </w:rPr>
        <w:t xml:space="preserve">The 30% rating requires dizziness and occasional staggering. </w:t>
      </w:r>
      <w:r w:rsidR="00B05D6C">
        <w:rPr>
          <w:rFonts w:asciiTheme="minorHAnsi" w:hAnsiTheme="minorHAnsi"/>
          <w:color w:val="auto"/>
          <w:szCs w:val="24"/>
        </w:rPr>
        <w:t xml:space="preserve"> </w:t>
      </w:r>
      <w:r w:rsidRPr="002442A8">
        <w:rPr>
          <w:rFonts w:asciiTheme="minorHAnsi" w:hAnsiTheme="minorHAnsi"/>
          <w:color w:val="auto"/>
          <w:szCs w:val="24"/>
        </w:rPr>
        <w:t xml:space="preserve">This implies the dizziness is constant and the CI did not have constant dizziness.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He did complain of falling but only on the VA C&amp;P Audiology exam; this complaint is not documented in the STR.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The 30% rating also requires occasional staggering. </w:t>
      </w:r>
      <w:r w:rsidR="00B05D6C">
        <w:rPr>
          <w:rFonts w:asciiTheme="minorHAnsi" w:hAnsiTheme="minorHAnsi"/>
          <w:color w:val="auto"/>
          <w:szCs w:val="24"/>
        </w:rPr>
        <w:t xml:space="preserve"> </w:t>
      </w:r>
      <w:r w:rsidR="00B12963" w:rsidRPr="002442A8">
        <w:rPr>
          <w:rFonts w:asciiTheme="minorHAnsi" w:hAnsiTheme="minorHAnsi"/>
          <w:color w:val="auto"/>
          <w:szCs w:val="24"/>
        </w:rPr>
        <w:t xml:space="preserve">Staggering was documented only on the VA C&amp;P Audiology examination; there are no documented complaints or examination findings of this in the STR. </w:t>
      </w:r>
    </w:p>
    <w:p w:rsidR="00813D69" w:rsidRPr="002442A8" w:rsidRDefault="00813D69" w:rsidP="00F556B6">
      <w:pPr>
        <w:spacing w:line="240" w:lineRule="exact"/>
        <w:rPr>
          <w:rFonts w:asciiTheme="minorHAnsi" w:hAnsiTheme="minorHAnsi"/>
          <w:color w:val="auto"/>
          <w:szCs w:val="24"/>
          <w:u w:val="single"/>
        </w:rPr>
      </w:pPr>
    </w:p>
    <w:p w:rsidR="00391172" w:rsidRPr="002442A8" w:rsidRDefault="00813D69" w:rsidP="00391172">
      <w:pPr>
        <w:spacing w:line="240" w:lineRule="exact"/>
        <w:rPr>
          <w:rFonts w:asciiTheme="minorHAnsi" w:hAnsiTheme="minorHAnsi"/>
          <w:color w:val="auto"/>
          <w:szCs w:val="24"/>
          <w:u w:val="single"/>
        </w:rPr>
      </w:pPr>
      <w:r w:rsidRPr="002442A8">
        <w:rPr>
          <w:rFonts w:asciiTheme="minorHAnsi" w:hAnsiTheme="minorHAnsi"/>
          <w:color w:val="auto"/>
          <w:szCs w:val="24"/>
          <w:u w:val="single"/>
        </w:rPr>
        <w:t>Left Shoulder Separation, Grade III</w:t>
      </w:r>
      <w:r w:rsidR="00391172" w:rsidRPr="002442A8">
        <w:rPr>
          <w:rFonts w:asciiTheme="minorHAnsi" w:hAnsiTheme="minorHAnsi"/>
          <w:color w:val="auto"/>
          <w:szCs w:val="24"/>
          <w:u w:val="single"/>
        </w:rPr>
        <w:t>/ Shoulder Impingement</w:t>
      </w:r>
    </w:p>
    <w:p w:rsidR="00202E10" w:rsidRPr="002442A8" w:rsidRDefault="00202E10" w:rsidP="00C16095">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 CI fell while walking on ice in February 2007 and suffered a left </w:t>
      </w:r>
      <w:proofErr w:type="spellStart"/>
      <w:r w:rsidRPr="002442A8">
        <w:rPr>
          <w:rFonts w:asciiTheme="minorHAnsi" w:hAnsiTheme="minorHAnsi"/>
          <w:color w:val="auto"/>
          <w:szCs w:val="24"/>
        </w:rPr>
        <w:t>acromioclavicular</w:t>
      </w:r>
      <w:proofErr w:type="spellEnd"/>
      <w:r w:rsidRPr="002442A8">
        <w:rPr>
          <w:rFonts w:asciiTheme="minorHAnsi" w:hAnsiTheme="minorHAnsi"/>
          <w:color w:val="auto"/>
          <w:szCs w:val="24"/>
        </w:rPr>
        <w:t xml:space="preserve"> (AC) joint separation. </w:t>
      </w:r>
      <w:r w:rsidR="00B05D6C">
        <w:rPr>
          <w:rFonts w:asciiTheme="minorHAnsi" w:hAnsiTheme="minorHAnsi"/>
          <w:color w:val="auto"/>
          <w:szCs w:val="24"/>
        </w:rPr>
        <w:t xml:space="preserve"> </w:t>
      </w:r>
      <w:r w:rsidRPr="002442A8">
        <w:rPr>
          <w:rFonts w:asciiTheme="minorHAnsi" w:hAnsiTheme="minorHAnsi"/>
          <w:color w:val="auto"/>
          <w:szCs w:val="24"/>
        </w:rPr>
        <w:t>A</w:t>
      </w:r>
      <w:r w:rsidR="00B05D6C">
        <w:rPr>
          <w:rFonts w:asciiTheme="minorHAnsi" w:hAnsiTheme="minorHAnsi"/>
          <w:color w:val="auto"/>
          <w:szCs w:val="24"/>
        </w:rPr>
        <w:t xml:space="preserve"> </w:t>
      </w:r>
      <w:r w:rsidR="00B05D6C" w:rsidRPr="00B05D6C">
        <w:rPr>
          <w:rFonts w:asciiTheme="minorHAnsi" w:hAnsiTheme="minorHAnsi"/>
          <w:color w:val="auto"/>
          <w:szCs w:val="24"/>
        </w:rPr>
        <w:t xml:space="preserve">magnetic resonance imaging </w:t>
      </w:r>
      <w:r w:rsidR="00B05D6C">
        <w:rPr>
          <w:rFonts w:asciiTheme="minorHAnsi" w:hAnsiTheme="minorHAnsi"/>
          <w:color w:val="auto"/>
          <w:szCs w:val="24"/>
        </w:rPr>
        <w:t>(</w:t>
      </w:r>
      <w:r w:rsidRPr="002442A8">
        <w:rPr>
          <w:rFonts w:asciiTheme="minorHAnsi" w:hAnsiTheme="minorHAnsi"/>
          <w:color w:val="auto"/>
          <w:szCs w:val="24"/>
        </w:rPr>
        <w:t>MRI</w:t>
      </w:r>
      <w:r w:rsidR="00B05D6C">
        <w:rPr>
          <w:rFonts w:asciiTheme="minorHAnsi" w:hAnsiTheme="minorHAnsi"/>
          <w:color w:val="auto"/>
          <w:szCs w:val="24"/>
        </w:rPr>
        <w:t>)</w:t>
      </w:r>
      <w:r w:rsidRPr="002442A8">
        <w:rPr>
          <w:rFonts w:asciiTheme="minorHAnsi" w:hAnsiTheme="minorHAnsi"/>
          <w:color w:val="auto"/>
          <w:szCs w:val="24"/>
        </w:rPr>
        <w:t xml:space="preserve"> in </w:t>
      </w:r>
      <w:r w:rsidR="009C4001" w:rsidRPr="002442A8">
        <w:rPr>
          <w:rFonts w:asciiTheme="minorHAnsi" w:hAnsiTheme="minorHAnsi"/>
          <w:color w:val="auto"/>
          <w:szCs w:val="24"/>
        </w:rPr>
        <w:t>April</w:t>
      </w:r>
      <w:r w:rsidRPr="002442A8">
        <w:rPr>
          <w:rFonts w:asciiTheme="minorHAnsi" w:hAnsiTheme="minorHAnsi"/>
          <w:color w:val="auto"/>
          <w:szCs w:val="24"/>
        </w:rPr>
        <w:t xml:space="preserve"> 2007 confirmed the AC separation and also noted a type 2-3 </w:t>
      </w:r>
      <w:proofErr w:type="spellStart"/>
      <w:r w:rsidRPr="002442A8">
        <w:rPr>
          <w:rFonts w:asciiTheme="minorHAnsi" w:hAnsiTheme="minorHAnsi"/>
          <w:color w:val="auto"/>
          <w:szCs w:val="24"/>
        </w:rPr>
        <w:t>acromium</w:t>
      </w:r>
      <w:proofErr w:type="spellEnd"/>
      <w:r w:rsidRPr="002442A8">
        <w:rPr>
          <w:rFonts w:asciiTheme="minorHAnsi" w:hAnsiTheme="minorHAnsi"/>
          <w:color w:val="auto"/>
          <w:szCs w:val="24"/>
        </w:rPr>
        <w:t xml:space="preserve"> and lateral down-sloping of the </w:t>
      </w:r>
      <w:proofErr w:type="spellStart"/>
      <w:r w:rsidRPr="002442A8">
        <w:rPr>
          <w:rFonts w:asciiTheme="minorHAnsi" w:hAnsiTheme="minorHAnsi"/>
          <w:color w:val="auto"/>
          <w:szCs w:val="24"/>
        </w:rPr>
        <w:t>acromium</w:t>
      </w:r>
      <w:proofErr w:type="spellEnd"/>
      <w:r w:rsidRPr="002442A8">
        <w:rPr>
          <w:rFonts w:asciiTheme="minorHAnsi" w:hAnsiTheme="minorHAnsi"/>
          <w:color w:val="auto"/>
          <w:szCs w:val="24"/>
        </w:rPr>
        <w:t xml:space="preserve">. </w:t>
      </w:r>
      <w:r w:rsidR="00B05D6C">
        <w:rPr>
          <w:rFonts w:asciiTheme="minorHAnsi" w:hAnsiTheme="minorHAnsi"/>
          <w:color w:val="auto"/>
          <w:szCs w:val="24"/>
        </w:rPr>
        <w:t xml:space="preserve"> </w:t>
      </w:r>
      <w:r w:rsidR="00F1130B" w:rsidRPr="002442A8">
        <w:rPr>
          <w:rFonts w:asciiTheme="minorHAnsi" w:hAnsiTheme="minorHAnsi"/>
          <w:color w:val="auto"/>
          <w:szCs w:val="24"/>
        </w:rPr>
        <w:t xml:space="preserve">No rotator cuff injury was noted. </w:t>
      </w:r>
      <w:r w:rsidR="00B05D6C">
        <w:rPr>
          <w:rFonts w:asciiTheme="minorHAnsi" w:hAnsiTheme="minorHAnsi"/>
          <w:color w:val="auto"/>
          <w:szCs w:val="24"/>
        </w:rPr>
        <w:t xml:space="preserve"> </w:t>
      </w:r>
      <w:r w:rsidRPr="002442A8">
        <w:rPr>
          <w:rFonts w:asciiTheme="minorHAnsi" w:hAnsiTheme="minorHAnsi"/>
          <w:color w:val="auto"/>
          <w:szCs w:val="24"/>
        </w:rPr>
        <w:t xml:space="preserve">He was treated by a civilian orthopedic surgeon and </w:t>
      </w:r>
      <w:r w:rsidR="00F1130B" w:rsidRPr="002442A8">
        <w:rPr>
          <w:rFonts w:asciiTheme="minorHAnsi" w:hAnsiTheme="minorHAnsi"/>
          <w:color w:val="auto"/>
          <w:szCs w:val="24"/>
        </w:rPr>
        <w:t>had</w:t>
      </w:r>
      <w:r w:rsidRPr="002442A8">
        <w:rPr>
          <w:rFonts w:asciiTheme="minorHAnsi" w:hAnsiTheme="minorHAnsi"/>
          <w:color w:val="auto"/>
          <w:szCs w:val="24"/>
        </w:rPr>
        <w:t xml:space="preserve"> physical therapy which had given him some relief. </w:t>
      </w:r>
      <w:r w:rsidR="00B05D6C">
        <w:rPr>
          <w:rFonts w:asciiTheme="minorHAnsi" w:hAnsiTheme="minorHAnsi"/>
          <w:color w:val="auto"/>
          <w:szCs w:val="24"/>
        </w:rPr>
        <w:t xml:space="preserve"> </w:t>
      </w:r>
      <w:r w:rsidRPr="002442A8">
        <w:rPr>
          <w:rFonts w:asciiTheme="minorHAnsi" w:hAnsiTheme="minorHAnsi"/>
          <w:color w:val="auto"/>
          <w:szCs w:val="24"/>
        </w:rPr>
        <w:t xml:space="preserve">This surgeon thought shoulder surgery might be necessary in five to ten years. </w:t>
      </w:r>
      <w:r w:rsidR="00B05D6C">
        <w:rPr>
          <w:rFonts w:asciiTheme="minorHAnsi" w:hAnsiTheme="minorHAnsi"/>
          <w:color w:val="auto"/>
          <w:szCs w:val="24"/>
        </w:rPr>
        <w:t xml:space="preserve"> </w:t>
      </w:r>
      <w:r w:rsidRPr="002442A8">
        <w:rPr>
          <w:rFonts w:asciiTheme="minorHAnsi" w:hAnsiTheme="minorHAnsi"/>
          <w:color w:val="auto"/>
          <w:szCs w:val="24"/>
        </w:rPr>
        <w:t>The NARSUM reported the CI had no shoulder pain at rest but he did have pain with active range of motion (ROM), lifting, and with changes in the weather.</w:t>
      </w:r>
    </w:p>
    <w:p w:rsidR="00202E10" w:rsidRPr="002442A8" w:rsidRDefault="00202E10" w:rsidP="00C16095">
      <w:pPr>
        <w:spacing w:line="240" w:lineRule="exact"/>
        <w:jc w:val="both"/>
        <w:rPr>
          <w:rFonts w:asciiTheme="minorHAnsi" w:hAnsiTheme="minorHAnsi"/>
          <w:color w:val="auto"/>
          <w:szCs w:val="24"/>
        </w:rPr>
      </w:pPr>
    </w:p>
    <w:p w:rsidR="00391172" w:rsidRPr="002442A8" w:rsidRDefault="00C16095" w:rsidP="00C16095">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 </w:t>
      </w:r>
      <w:r w:rsidR="00B05D6C">
        <w:rPr>
          <w:rFonts w:asciiTheme="minorHAnsi" w:hAnsiTheme="minorHAnsi"/>
          <w:color w:val="auto"/>
          <w:szCs w:val="24"/>
        </w:rPr>
        <w:t>MED NARSUM</w:t>
      </w:r>
      <w:r w:rsidRPr="002442A8">
        <w:rPr>
          <w:rFonts w:asciiTheme="minorHAnsi" w:hAnsiTheme="minorHAnsi"/>
          <w:color w:val="auto"/>
          <w:szCs w:val="24"/>
        </w:rPr>
        <w:t xml:space="preserve"> state</w:t>
      </w:r>
      <w:r w:rsidR="00202E10" w:rsidRPr="002442A8">
        <w:rPr>
          <w:rFonts w:asciiTheme="minorHAnsi" w:hAnsiTheme="minorHAnsi"/>
          <w:color w:val="auto"/>
          <w:szCs w:val="24"/>
        </w:rPr>
        <w:t>d the left shoulder had</w:t>
      </w:r>
      <w:r w:rsidRPr="002442A8">
        <w:rPr>
          <w:rFonts w:asciiTheme="minorHAnsi" w:hAnsiTheme="minorHAnsi"/>
          <w:color w:val="auto"/>
          <w:szCs w:val="24"/>
        </w:rPr>
        <w:t xml:space="preserve"> full </w:t>
      </w:r>
      <w:r w:rsidR="00202E10" w:rsidRPr="002442A8">
        <w:rPr>
          <w:rFonts w:asciiTheme="minorHAnsi" w:hAnsiTheme="minorHAnsi"/>
          <w:color w:val="auto"/>
          <w:szCs w:val="24"/>
        </w:rPr>
        <w:t>range of motion (</w:t>
      </w:r>
      <w:r w:rsidRPr="002442A8">
        <w:rPr>
          <w:rFonts w:asciiTheme="minorHAnsi" w:hAnsiTheme="minorHAnsi"/>
          <w:color w:val="auto"/>
          <w:szCs w:val="24"/>
        </w:rPr>
        <w:t>ROM</w:t>
      </w:r>
      <w:r w:rsidR="00202E10" w:rsidRPr="002442A8">
        <w:rPr>
          <w:rFonts w:asciiTheme="minorHAnsi" w:hAnsiTheme="minorHAnsi"/>
          <w:color w:val="auto"/>
          <w:szCs w:val="24"/>
        </w:rPr>
        <w:t>)</w:t>
      </w:r>
      <w:r w:rsidRPr="002442A8">
        <w:rPr>
          <w:rFonts w:asciiTheme="minorHAnsi" w:hAnsiTheme="minorHAnsi"/>
          <w:color w:val="auto"/>
          <w:szCs w:val="24"/>
        </w:rPr>
        <w:t xml:space="preserve"> and slight tenderness to abduction </w:t>
      </w:r>
      <w:r w:rsidR="00202E10" w:rsidRPr="002442A8">
        <w:rPr>
          <w:rFonts w:asciiTheme="minorHAnsi" w:hAnsiTheme="minorHAnsi"/>
          <w:color w:val="auto"/>
          <w:szCs w:val="24"/>
        </w:rPr>
        <w:t>but</w:t>
      </w:r>
      <w:r w:rsidRPr="002442A8">
        <w:rPr>
          <w:rFonts w:asciiTheme="minorHAnsi" w:hAnsiTheme="minorHAnsi"/>
          <w:color w:val="auto"/>
          <w:szCs w:val="24"/>
        </w:rPr>
        <w:t xml:space="preserve"> </w:t>
      </w:r>
      <w:r w:rsidR="00202E10" w:rsidRPr="002442A8">
        <w:rPr>
          <w:rFonts w:asciiTheme="minorHAnsi" w:hAnsiTheme="minorHAnsi"/>
          <w:color w:val="auto"/>
          <w:szCs w:val="24"/>
        </w:rPr>
        <w:t xml:space="preserve">the </w:t>
      </w:r>
      <w:r w:rsidRPr="002442A8">
        <w:rPr>
          <w:rFonts w:asciiTheme="minorHAnsi" w:hAnsiTheme="minorHAnsi"/>
          <w:color w:val="auto"/>
          <w:szCs w:val="24"/>
        </w:rPr>
        <w:t xml:space="preserve">Progress note from </w:t>
      </w:r>
      <w:r w:rsidR="00202E10" w:rsidRPr="002442A8">
        <w:rPr>
          <w:rFonts w:asciiTheme="minorHAnsi" w:hAnsiTheme="minorHAnsi"/>
          <w:color w:val="auto"/>
          <w:szCs w:val="24"/>
        </w:rPr>
        <w:t xml:space="preserve">the </w:t>
      </w:r>
      <w:r w:rsidRPr="002442A8">
        <w:rPr>
          <w:rFonts w:asciiTheme="minorHAnsi" w:hAnsiTheme="minorHAnsi"/>
          <w:color w:val="auto"/>
          <w:szCs w:val="24"/>
        </w:rPr>
        <w:t xml:space="preserve">visit for NARSUM exam </w:t>
      </w:r>
      <w:r w:rsidR="00202E10" w:rsidRPr="002442A8">
        <w:rPr>
          <w:rFonts w:asciiTheme="minorHAnsi" w:hAnsiTheme="minorHAnsi"/>
          <w:color w:val="auto"/>
          <w:szCs w:val="24"/>
        </w:rPr>
        <w:t xml:space="preserve">on the same </w:t>
      </w:r>
      <w:r w:rsidR="00202E10" w:rsidRPr="002442A8">
        <w:rPr>
          <w:rFonts w:asciiTheme="minorHAnsi" w:hAnsiTheme="minorHAnsi"/>
          <w:color w:val="auto"/>
          <w:szCs w:val="24"/>
        </w:rPr>
        <w:lastRenderedPageBreak/>
        <w:t xml:space="preserve">day (20071015) </w:t>
      </w:r>
      <w:r w:rsidRPr="002442A8">
        <w:rPr>
          <w:rFonts w:asciiTheme="minorHAnsi" w:hAnsiTheme="minorHAnsi"/>
          <w:color w:val="auto"/>
          <w:szCs w:val="24"/>
        </w:rPr>
        <w:t>states: + pain with abduction and unable to lift elbow above level of clavicle. The NARSUM and the progress note were written by the same physician</w:t>
      </w:r>
      <w:r w:rsidR="00202E10" w:rsidRPr="002442A8">
        <w:rPr>
          <w:rFonts w:asciiTheme="minorHAnsi" w:hAnsiTheme="minorHAnsi"/>
          <w:color w:val="auto"/>
          <w:szCs w:val="24"/>
        </w:rPr>
        <w:t xml:space="preserve"> </w:t>
      </w:r>
      <w:r w:rsidRPr="002442A8">
        <w:rPr>
          <w:rFonts w:asciiTheme="minorHAnsi" w:hAnsiTheme="minorHAnsi"/>
          <w:color w:val="auto"/>
          <w:szCs w:val="24"/>
        </w:rPr>
        <w:t xml:space="preserve">on the same day. </w:t>
      </w:r>
      <w:r w:rsidR="00B05D6C">
        <w:rPr>
          <w:rFonts w:asciiTheme="minorHAnsi" w:hAnsiTheme="minorHAnsi"/>
          <w:color w:val="auto"/>
          <w:szCs w:val="24"/>
        </w:rPr>
        <w:t xml:space="preserve"> </w:t>
      </w:r>
      <w:r w:rsidRPr="002442A8">
        <w:rPr>
          <w:rFonts w:asciiTheme="minorHAnsi" w:hAnsiTheme="minorHAnsi"/>
          <w:color w:val="auto"/>
          <w:szCs w:val="24"/>
        </w:rPr>
        <w:t xml:space="preserve">Also, the CI saw this same physician on multiple other occasions where the pain with abduction was noted along with the inability to lift the elbow above the level of the clavicle: 20070416, 20070621, 20071015, and 20071023. </w:t>
      </w:r>
      <w:r w:rsidR="00B05D6C">
        <w:rPr>
          <w:rFonts w:asciiTheme="minorHAnsi" w:hAnsiTheme="minorHAnsi"/>
          <w:color w:val="auto"/>
          <w:szCs w:val="24"/>
        </w:rPr>
        <w:t xml:space="preserve"> </w:t>
      </w:r>
      <w:r w:rsidRPr="002442A8">
        <w:rPr>
          <w:rFonts w:asciiTheme="minorHAnsi" w:hAnsiTheme="minorHAnsi"/>
          <w:color w:val="auto"/>
          <w:szCs w:val="24"/>
        </w:rPr>
        <w:t>It is possible the full range of motion referred to passive motion and the inability to lift the elbow above the clavicle referred to active motion but this is not specifically stated.</w:t>
      </w:r>
      <w:r w:rsidR="008B6876" w:rsidRPr="002442A8">
        <w:rPr>
          <w:rFonts w:asciiTheme="minorHAnsi" w:hAnsiTheme="minorHAnsi"/>
          <w:color w:val="auto"/>
          <w:szCs w:val="24"/>
        </w:rPr>
        <w:t xml:space="preserve"> </w:t>
      </w:r>
      <w:r w:rsidR="00B05D6C">
        <w:rPr>
          <w:rFonts w:asciiTheme="minorHAnsi" w:hAnsiTheme="minorHAnsi"/>
          <w:color w:val="auto"/>
          <w:szCs w:val="24"/>
        </w:rPr>
        <w:t xml:space="preserve"> </w:t>
      </w:r>
      <w:r w:rsidR="008B6876" w:rsidRPr="002442A8">
        <w:rPr>
          <w:rFonts w:asciiTheme="minorHAnsi" w:hAnsiTheme="minorHAnsi"/>
          <w:color w:val="auto"/>
          <w:szCs w:val="24"/>
        </w:rPr>
        <w:t>The same progress notes listed above also all noted a visible deformity of the left AC joint with a 1.5 cm elevation of the clavicle.</w:t>
      </w:r>
    </w:p>
    <w:p w:rsidR="003E16EE" w:rsidRPr="002442A8" w:rsidRDefault="003E16EE" w:rsidP="00C16095">
      <w:pPr>
        <w:spacing w:line="240" w:lineRule="exact"/>
        <w:jc w:val="both"/>
        <w:rPr>
          <w:rFonts w:asciiTheme="minorHAnsi" w:hAnsiTheme="minorHAnsi"/>
          <w:color w:val="auto"/>
          <w:szCs w:val="24"/>
        </w:rPr>
      </w:pPr>
    </w:p>
    <w:p w:rsidR="003E16EE" w:rsidRPr="002442A8" w:rsidRDefault="00B74E1A" w:rsidP="00C16095">
      <w:pPr>
        <w:spacing w:line="240" w:lineRule="exact"/>
        <w:jc w:val="both"/>
        <w:rPr>
          <w:rFonts w:asciiTheme="minorHAnsi" w:hAnsiTheme="minorHAnsi"/>
          <w:color w:val="auto"/>
          <w:szCs w:val="24"/>
        </w:rPr>
      </w:pPr>
      <w:r w:rsidRPr="002442A8">
        <w:rPr>
          <w:rFonts w:asciiTheme="minorHAnsi" w:hAnsiTheme="minorHAnsi"/>
          <w:color w:val="auto"/>
          <w:szCs w:val="24"/>
        </w:rPr>
        <w:t>A c</w:t>
      </w:r>
      <w:r w:rsidR="003E16EE" w:rsidRPr="002442A8">
        <w:rPr>
          <w:rFonts w:asciiTheme="minorHAnsi" w:hAnsiTheme="minorHAnsi"/>
          <w:color w:val="auto"/>
          <w:szCs w:val="24"/>
        </w:rPr>
        <w:t xml:space="preserve">ivilian </w:t>
      </w:r>
      <w:r w:rsidRPr="002442A8">
        <w:rPr>
          <w:rFonts w:asciiTheme="minorHAnsi" w:hAnsiTheme="minorHAnsi"/>
          <w:color w:val="auto"/>
          <w:szCs w:val="24"/>
        </w:rPr>
        <w:t>physical therapy</w:t>
      </w:r>
      <w:r w:rsidR="003E16EE" w:rsidRPr="002442A8">
        <w:rPr>
          <w:rFonts w:asciiTheme="minorHAnsi" w:hAnsiTheme="minorHAnsi"/>
          <w:color w:val="auto"/>
          <w:szCs w:val="24"/>
        </w:rPr>
        <w:t xml:space="preserve"> note 20070326 at</w:t>
      </w:r>
      <w:r w:rsidRPr="002442A8">
        <w:rPr>
          <w:rFonts w:asciiTheme="minorHAnsi" w:hAnsiTheme="minorHAnsi"/>
          <w:color w:val="auto"/>
          <w:szCs w:val="24"/>
        </w:rPr>
        <w:t xml:space="preserve"> an</w:t>
      </w:r>
      <w:r w:rsidR="003E16EE" w:rsidRPr="002442A8">
        <w:rPr>
          <w:rFonts w:asciiTheme="minorHAnsi" w:hAnsiTheme="minorHAnsi"/>
          <w:color w:val="auto"/>
          <w:szCs w:val="24"/>
        </w:rPr>
        <w:t xml:space="preserve"> initial PT evaluation </w:t>
      </w:r>
      <w:r w:rsidRPr="002442A8">
        <w:rPr>
          <w:rFonts w:asciiTheme="minorHAnsi" w:hAnsiTheme="minorHAnsi"/>
          <w:color w:val="auto"/>
          <w:szCs w:val="24"/>
        </w:rPr>
        <w:t xml:space="preserve">documented left shoulder active </w:t>
      </w:r>
      <w:r w:rsidR="003E16EE" w:rsidRPr="002442A8">
        <w:rPr>
          <w:rFonts w:asciiTheme="minorHAnsi" w:hAnsiTheme="minorHAnsi"/>
          <w:color w:val="auto"/>
          <w:szCs w:val="24"/>
        </w:rPr>
        <w:t xml:space="preserve">ROM limited to 90 degrees elevation, 80 degrees abduction. </w:t>
      </w:r>
      <w:r w:rsidR="00B05D6C">
        <w:rPr>
          <w:rFonts w:asciiTheme="minorHAnsi" w:hAnsiTheme="minorHAnsi"/>
          <w:color w:val="auto"/>
          <w:szCs w:val="24"/>
        </w:rPr>
        <w:t xml:space="preserve"> </w:t>
      </w:r>
      <w:r w:rsidR="003E16EE" w:rsidRPr="002442A8">
        <w:rPr>
          <w:rFonts w:asciiTheme="minorHAnsi" w:hAnsiTheme="minorHAnsi"/>
          <w:color w:val="auto"/>
          <w:szCs w:val="24"/>
        </w:rPr>
        <w:t xml:space="preserve">Motor was 4/5 for left shoulder IR, add, and bicep flexion. </w:t>
      </w:r>
      <w:r w:rsidR="00B05D6C">
        <w:rPr>
          <w:rFonts w:asciiTheme="minorHAnsi" w:hAnsiTheme="minorHAnsi"/>
          <w:color w:val="auto"/>
          <w:szCs w:val="24"/>
        </w:rPr>
        <w:t xml:space="preserve"> </w:t>
      </w:r>
      <w:r w:rsidR="003E16EE" w:rsidRPr="002442A8">
        <w:rPr>
          <w:rFonts w:asciiTheme="minorHAnsi" w:hAnsiTheme="minorHAnsi"/>
          <w:color w:val="auto"/>
          <w:szCs w:val="24"/>
        </w:rPr>
        <w:t xml:space="preserve">Point tenderness and tightness was present in the left upper </w:t>
      </w:r>
      <w:proofErr w:type="spellStart"/>
      <w:r w:rsidR="003E16EE" w:rsidRPr="002442A8">
        <w:rPr>
          <w:rFonts w:asciiTheme="minorHAnsi" w:hAnsiTheme="minorHAnsi"/>
          <w:color w:val="auto"/>
          <w:szCs w:val="24"/>
        </w:rPr>
        <w:t>trapezi</w:t>
      </w:r>
      <w:r w:rsidRPr="002442A8">
        <w:rPr>
          <w:rFonts w:asciiTheme="minorHAnsi" w:hAnsiTheme="minorHAnsi"/>
          <w:color w:val="auto"/>
          <w:szCs w:val="24"/>
        </w:rPr>
        <w:t>us</w:t>
      </w:r>
      <w:proofErr w:type="spellEnd"/>
      <w:r w:rsidRPr="002442A8">
        <w:rPr>
          <w:rFonts w:asciiTheme="minorHAnsi" w:hAnsiTheme="minorHAnsi"/>
          <w:color w:val="auto"/>
          <w:szCs w:val="24"/>
        </w:rPr>
        <w:t xml:space="preserve"> and </w:t>
      </w:r>
      <w:proofErr w:type="spellStart"/>
      <w:r w:rsidRPr="002442A8">
        <w:rPr>
          <w:rFonts w:asciiTheme="minorHAnsi" w:hAnsiTheme="minorHAnsi"/>
          <w:color w:val="auto"/>
          <w:szCs w:val="24"/>
        </w:rPr>
        <w:t>levator</w:t>
      </w:r>
      <w:proofErr w:type="spellEnd"/>
      <w:r w:rsidRPr="002442A8">
        <w:rPr>
          <w:rFonts w:asciiTheme="minorHAnsi" w:hAnsiTheme="minorHAnsi"/>
          <w:color w:val="auto"/>
          <w:szCs w:val="24"/>
        </w:rPr>
        <w:t xml:space="preserve"> scapula muscle. </w:t>
      </w:r>
      <w:r w:rsidR="00B05D6C">
        <w:rPr>
          <w:rFonts w:asciiTheme="minorHAnsi" w:hAnsiTheme="minorHAnsi"/>
          <w:color w:val="auto"/>
          <w:szCs w:val="24"/>
        </w:rPr>
        <w:t xml:space="preserve"> </w:t>
      </w:r>
      <w:r w:rsidRPr="002442A8">
        <w:rPr>
          <w:rFonts w:asciiTheme="minorHAnsi" w:hAnsiTheme="minorHAnsi"/>
          <w:color w:val="auto"/>
          <w:szCs w:val="24"/>
        </w:rPr>
        <w:t>They r</w:t>
      </w:r>
      <w:r w:rsidR="003E16EE" w:rsidRPr="002442A8">
        <w:rPr>
          <w:rFonts w:asciiTheme="minorHAnsi" w:hAnsiTheme="minorHAnsi"/>
          <w:color w:val="auto"/>
          <w:szCs w:val="24"/>
        </w:rPr>
        <w:t>ec</w:t>
      </w:r>
      <w:r w:rsidRPr="002442A8">
        <w:rPr>
          <w:rFonts w:asciiTheme="minorHAnsi" w:hAnsiTheme="minorHAnsi"/>
          <w:color w:val="auto"/>
          <w:szCs w:val="24"/>
        </w:rPr>
        <w:t>ommended</w:t>
      </w:r>
      <w:r w:rsidR="003E16EE" w:rsidRPr="002442A8">
        <w:rPr>
          <w:rFonts w:asciiTheme="minorHAnsi" w:hAnsiTheme="minorHAnsi"/>
          <w:color w:val="auto"/>
          <w:szCs w:val="24"/>
        </w:rPr>
        <w:t xml:space="preserve"> avoid all lifting, carrying, pushing/pulling, and physical activity (i.e. running)</w:t>
      </w:r>
    </w:p>
    <w:p w:rsidR="002525F8" w:rsidRDefault="002525F8">
      <w:pPr>
        <w:rPr>
          <w:rFonts w:asciiTheme="minorHAnsi" w:hAnsiTheme="minorHAnsi"/>
          <w:color w:val="auto"/>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00"/>
        <w:gridCol w:w="2070"/>
        <w:gridCol w:w="1080"/>
        <w:gridCol w:w="1440"/>
        <w:gridCol w:w="2520"/>
      </w:tblGrid>
      <w:tr w:rsidR="00391172" w:rsidRPr="002442A8" w:rsidTr="00B74E1A">
        <w:tc>
          <w:tcPr>
            <w:tcW w:w="9180" w:type="dxa"/>
            <w:gridSpan w:val="6"/>
          </w:tcPr>
          <w:p w:rsidR="00391172" w:rsidRPr="002442A8" w:rsidRDefault="00391172" w:rsidP="00D609AA">
            <w:pPr>
              <w:pStyle w:val="ListParagraph"/>
              <w:spacing w:after="0" w:line="240" w:lineRule="auto"/>
              <w:ind w:left="0"/>
            </w:pPr>
            <w:r w:rsidRPr="002442A8">
              <w:t>SEPARATION DATE: 20080131</w:t>
            </w:r>
          </w:p>
        </w:tc>
      </w:tr>
      <w:tr w:rsidR="00B74E1A" w:rsidRPr="002442A8" w:rsidTr="00B74E1A">
        <w:trPr>
          <w:trHeight w:val="602"/>
        </w:trPr>
        <w:tc>
          <w:tcPr>
            <w:tcW w:w="1170" w:type="dxa"/>
            <w:vMerge w:val="restart"/>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b/>
              </w:rPr>
            </w:pPr>
            <w:r w:rsidRPr="002442A8">
              <w:rPr>
                <w:rFonts w:eastAsia="Times New Roman" w:cs="Courier New"/>
                <w:b/>
              </w:rPr>
              <w:t>Left</w:t>
            </w:r>
          </w:p>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b/>
              </w:rPr>
            </w:pPr>
            <w:r w:rsidRPr="002442A8">
              <w:rPr>
                <w:rFonts w:eastAsia="Times New Roman" w:cs="Courier New"/>
                <w:b/>
              </w:rPr>
              <w:t>Shoulder</w:t>
            </w:r>
          </w:p>
          <w:p w:rsidR="00B74E1A" w:rsidRPr="002442A8" w:rsidRDefault="00B74E1A" w:rsidP="00B74E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p>
        </w:tc>
        <w:tc>
          <w:tcPr>
            <w:tcW w:w="900" w:type="dxa"/>
            <w:vMerge w:val="restart"/>
          </w:tcPr>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2442A8">
              <w:rPr>
                <w:rFonts w:eastAsia="Times New Roman" w:cs="Courier New"/>
              </w:rPr>
              <w:t>Normal ROM</w:t>
            </w:r>
          </w:p>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2070" w:type="dxa"/>
            <w:vMerge w:val="restart"/>
          </w:tcPr>
          <w:p w:rsidR="00B74E1A" w:rsidRPr="002442A8" w:rsidRDefault="00B74E1A" w:rsidP="00F1130B">
            <w:pPr>
              <w:pStyle w:val="ListParagraph"/>
              <w:spacing w:after="0" w:line="240" w:lineRule="auto"/>
              <w:ind w:left="0"/>
              <w:jc w:val="center"/>
            </w:pPr>
            <w:r w:rsidRPr="002442A8">
              <w:t xml:space="preserve">PT Exam </w:t>
            </w:r>
          </w:p>
          <w:p w:rsidR="00B74E1A" w:rsidRPr="002442A8" w:rsidRDefault="00B74E1A" w:rsidP="00F1130B">
            <w:pPr>
              <w:pStyle w:val="ListParagraph"/>
              <w:spacing w:after="0" w:line="240" w:lineRule="auto"/>
              <w:ind w:left="0"/>
              <w:jc w:val="center"/>
            </w:pPr>
            <w:r w:rsidRPr="002442A8">
              <w:t>20070608</w:t>
            </w:r>
          </w:p>
          <w:p w:rsidR="00B74E1A" w:rsidRPr="002442A8" w:rsidRDefault="00B74E1A" w:rsidP="00F1130B">
            <w:pPr>
              <w:pStyle w:val="ListParagraph"/>
              <w:spacing w:after="0" w:line="240" w:lineRule="auto"/>
              <w:ind w:left="0"/>
              <w:jc w:val="center"/>
            </w:pPr>
          </w:p>
        </w:tc>
        <w:tc>
          <w:tcPr>
            <w:tcW w:w="1080" w:type="dxa"/>
          </w:tcPr>
          <w:p w:rsidR="00B74E1A" w:rsidRPr="002442A8" w:rsidRDefault="00B74E1A" w:rsidP="00F1130B">
            <w:pPr>
              <w:pStyle w:val="ListParagraph"/>
              <w:spacing w:after="0" w:line="240" w:lineRule="auto"/>
              <w:ind w:left="0"/>
              <w:jc w:val="center"/>
            </w:pPr>
            <w:r w:rsidRPr="002442A8">
              <w:t xml:space="preserve">NARSUM </w:t>
            </w:r>
          </w:p>
          <w:p w:rsidR="00B74E1A" w:rsidRPr="002442A8" w:rsidRDefault="00B74E1A" w:rsidP="00F1130B">
            <w:pPr>
              <w:pStyle w:val="ListParagraph"/>
              <w:spacing w:after="0" w:line="240" w:lineRule="auto"/>
              <w:ind w:left="0"/>
              <w:jc w:val="center"/>
            </w:pPr>
          </w:p>
        </w:tc>
        <w:tc>
          <w:tcPr>
            <w:tcW w:w="1440" w:type="dxa"/>
          </w:tcPr>
          <w:p w:rsidR="00B74E1A" w:rsidRPr="002442A8" w:rsidRDefault="00B74E1A" w:rsidP="00B74E1A">
            <w:pPr>
              <w:pStyle w:val="ListParagraph"/>
              <w:spacing w:after="0" w:line="240" w:lineRule="auto"/>
              <w:ind w:left="0"/>
              <w:jc w:val="center"/>
            </w:pPr>
            <w:r w:rsidRPr="002442A8">
              <w:t>Progress note</w:t>
            </w:r>
          </w:p>
        </w:tc>
        <w:tc>
          <w:tcPr>
            <w:tcW w:w="2520" w:type="dxa"/>
            <w:vMerge w:val="restart"/>
          </w:tcPr>
          <w:p w:rsidR="00B74E1A" w:rsidRPr="002442A8" w:rsidRDefault="00B74E1A" w:rsidP="00F1130B">
            <w:pPr>
              <w:pStyle w:val="ListParagraph"/>
              <w:spacing w:after="0" w:line="240" w:lineRule="auto"/>
              <w:ind w:left="0"/>
              <w:jc w:val="center"/>
            </w:pPr>
            <w:r w:rsidRPr="002442A8">
              <w:t xml:space="preserve">C&amp;P </w:t>
            </w:r>
          </w:p>
          <w:p w:rsidR="00B74E1A" w:rsidRPr="002442A8" w:rsidRDefault="00B74E1A" w:rsidP="00F1130B">
            <w:pPr>
              <w:pStyle w:val="ListParagraph"/>
              <w:spacing w:after="0" w:line="240" w:lineRule="auto"/>
              <w:ind w:left="0"/>
              <w:jc w:val="center"/>
            </w:pPr>
            <w:r w:rsidRPr="002442A8">
              <w:t>20080314</w:t>
            </w:r>
          </w:p>
          <w:p w:rsidR="00B74E1A" w:rsidRPr="002442A8" w:rsidRDefault="00B74E1A" w:rsidP="00F1130B">
            <w:pPr>
              <w:pStyle w:val="ListParagraph"/>
              <w:spacing w:after="0" w:line="240" w:lineRule="auto"/>
              <w:ind w:left="0"/>
              <w:jc w:val="center"/>
            </w:pPr>
          </w:p>
        </w:tc>
      </w:tr>
      <w:tr w:rsidR="00B74E1A" w:rsidRPr="002442A8" w:rsidTr="00B74E1A">
        <w:trPr>
          <w:trHeight w:val="405"/>
        </w:trPr>
        <w:tc>
          <w:tcPr>
            <w:tcW w:w="1170" w:type="dxa"/>
            <w:vMerge/>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b/>
              </w:rPr>
            </w:pPr>
          </w:p>
        </w:tc>
        <w:tc>
          <w:tcPr>
            <w:tcW w:w="900" w:type="dxa"/>
            <w:vMerge/>
          </w:tcPr>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2070" w:type="dxa"/>
            <w:vMerge/>
          </w:tcPr>
          <w:p w:rsidR="00B74E1A" w:rsidRPr="002442A8" w:rsidRDefault="00B74E1A" w:rsidP="00F1130B">
            <w:pPr>
              <w:pStyle w:val="ListParagraph"/>
              <w:spacing w:after="0" w:line="240" w:lineRule="auto"/>
              <w:ind w:left="0"/>
              <w:jc w:val="center"/>
            </w:pPr>
          </w:p>
        </w:tc>
        <w:tc>
          <w:tcPr>
            <w:tcW w:w="2520" w:type="dxa"/>
            <w:gridSpan w:val="2"/>
          </w:tcPr>
          <w:p w:rsidR="00B74E1A" w:rsidRPr="002442A8" w:rsidRDefault="00B74E1A" w:rsidP="00F1130B">
            <w:pPr>
              <w:pStyle w:val="ListParagraph"/>
              <w:spacing w:after="0" w:line="240" w:lineRule="auto"/>
              <w:ind w:left="0"/>
              <w:jc w:val="center"/>
            </w:pPr>
            <w:r w:rsidRPr="002442A8">
              <w:t>20071015</w:t>
            </w:r>
          </w:p>
          <w:p w:rsidR="00B74E1A" w:rsidRPr="002442A8" w:rsidRDefault="00B74E1A" w:rsidP="00F1130B">
            <w:pPr>
              <w:pStyle w:val="ListParagraph"/>
              <w:spacing w:after="0" w:line="240" w:lineRule="auto"/>
              <w:ind w:left="0"/>
              <w:jc w:val="center"/>
            </w:pPr>
            <w:r w:rsidRPr="002442A8">
              <w:t>Same Provider</w:t>
            </w:r>
          </w:p>
        </w:tc>
        <w:tc>
          <w:tcPr>
            <w:tcW w:w="2520" w:type="dxa"/>
            <w:vMerge/>
          </w:tcPr>
          <w:p w:rsidR="00B74E1A" w:rsidRPr="002442A8" w:rsidRDefault="00B74E1A" w:rsidP="00F1130B">
            <w:pPr>
              <w:pStyle w:val="ListParagraph"/>
              <w:spacing w:after="0" w:line="240" w:lineRule="auto"/>
              <w:ind w:left="0"/>
              <w:jc w:val="center"/>
            </w:pPr>
          </w:p>
        </w:tc>
      </w:tr>
      <w:tr w:rsidR="00B74E1A" w:rsidRPr="002442A8" w:rsidTr="00B74E1A">
        <w:tc>
          <w:tcPr>
            <w:tcW w:w="11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442A8">
              <w:rPr>
                <w:rFonts w:eastAsia="Times New Roman" w:cs="Courier New"/>
              </w:rPr>
              <w:t>Forward Elevation (Flexion)</w:t>
            </w:r>
          </w:p>
        </w:tc>
        <w:tc>
          <w:tcPr>
            <w:tcW w:w="90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eastAsia="Times New Roman" w:cs="Courier New"/>
              </w:rPr>
              <w:t>0 - 180</w:t>
            </w:r>
          </w:p>
        </w:tc>
        <w:tc>
          <w:tcPr>
            <w:tcW w:w="2070" w:type="dxa"/>
          </w:tcPr>
          <w:p w:rsidR="00B74E1A" w:rsidRPr="002442A8" w:rsidRDefault="00B74E1A" w:rsidP="00D6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sidRPr="002442A8">
              <w:rPr>
                <w:rFonts w:asciiTheme="minorHAnsi" w:hAnsiTheme="minorHAnsi" w:cs="Courier New"/>
                <w:color w:val="auto"/>
                <w:sz w:val="22"/>
                <w:szCs w:val="22"/>
              </w:rPr>
              <w:t>150 active “tolerated”</w:t>
            </w:r>
          </w:p>
        </w:tc>
        <w:tc>
          <w:tcPr>
            <w:tcW w:w="1080" w:type="dxa"/>
          </w:tcPr>
          <w:p w:rsidR="00B74E1A" w:rsidRPr="002442A8" w:rsidRDefault="00B74E1A" w:rsidP="00B74E1A">
            <w:pPr>
              <w:tabs>
                <w:tab w:val="left" w:pos="288"/>
                <w:tab w:val="left" w:pos="4752"/>
              </w:tabs>
              <w:spacing w:line="240" w:lineRule="exact"/>
              <w:jc w:val="both"/>
              <w:rPr>
                <w:rFonts w:asciiTheme="minorHAnsi" w:hAnsiTheme="minorHAnsi"/>
                <w:color w:val="auto"/>
                <w:szCs w:val="24"/>
                <w:u w:val="single"/>
              </w:rPr>
            </w:pPr>
          </w:p>
        </w:tc>
        <w:tc>
          <w:tcPr>
            <w:tcW w:w="1440" w:type="dxa"/>
          </w:tcPr>
          <w:p w:rsidR="00B74E1A" w:rsidRPr="002442A8" w:rsidRDefault="00B74E1A" w:rsidP="00B74E1A">
            <w:pPr>
              <w:tabs>
                <w:tab w:val="left" w:pos="288"/>
                <w:tab w:val="left" w:pos="4752"/>
              </w:tabs>
              <w:spacing w:line="240" w:lineRule="exact"/>
              <w:jc w:val="both"/>
              <w:rPr>
                <w:rFonts w:asciiTheme="minorHAnsi" w:hAnsiTheme="minorHAnsi"/>
                <w:color w:val="auto"/>
                <w:szCs w:val="24"/>
                <w:highlight w:val="yellow"/>
              </w:rPr>
            </w:pPr>
          </w:p>
        </w:tc>
        <w:tc>
          <w:tcPr>
            <w:tcW w:w="2520" w:type="dxa"/>
          </w:tcPr>
          <w:p w:rsidR="00B74E1A" w:rsidRPr="002442A8" w:rsidRDefault="00B74E1A" w:rsidP="00D609AA">
            <w:pPr>
              <w:autoSpaceDE w:val="0"/>
              <w:autoSpaceDN w:val="0"/>
              <w:adjustRightInd w:val="0"/>
              <w:rPr>
                <w:rFonts w:asciiTheme="minorHAnsi" w:hAnsiTheme="minorHAnsi"/>
                <w:color w:val="auto"/>
                <w:sz w:val="22"/>
                <w:szCs w:val="22"/>
              </w:rPr>
            </w:pPr>
            <w:r w:rsidRPr="002442A8">
              <w:rPr>
                <w:rFonts w:asciiTheme="minorHAnsi" w:hAnsiTheme="minorHAnsi"/>
                <w:color w:val="auto"/>
                <w:sz w:val="22"/>
                <w:szCs w:val="22"/>
              </w:rPr>
              <w:t>180 No pain</w:t>
            </w:r>
          </w:p>
        </w:tc>
      </w:tr>
      <w:tr w:rsidR="00B74E1A" w:rsidRPr="002442A8" w:rsidTr="00B74E1A">
        <w:trPr>
          <w:trHeight w:val="548"/>
        </w:trPr>
        <w:tc>
          <w:tcPr>
            <w:tcW w:w="11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442A8">
              <w:rPr>
                <w:rFonts w:eastAsia="Times New Roman" w:cs="Courier New"/>
              </w:rPr>
              <w:t>Abduction</w:t>
            </w:r>
          </w:p>
        </w:tc>
        <w:tc>
          <w:tcPr>
            <w:tcW w:w="900" w:type="dxa"/>
          </w:tcPr>
          <w:p w:rsidR="00B74E1A" w:rsidRPr="002442A8" w:rsidRDefault="00B74E1A" w:rsidP="00D6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sidRPr="002442A8">
              <w:rPr>
                <w:rFonts w:asciiTheme="minorHAnsi" w:hAnsiTheme="minorHAnsi" w:cs="Courier New"/>
                <w:color w:val="auto"/>
                <w:sz w:val="22"/>
                <w:szCs w:val="22"/>
              </w:rPr>
              <w:t>0 - 180</w:t>
            </w:r>
          </w:p>
        </w:tc>
        <w:tc>
          <w:tcPr>
            <w:tcW w:w="2070" w:type="dxa"/>
          </w:tcPr>
          <w:p w:rsidR="00B74E1A" w:rsidRPr="002442A8" w:rsidRDefault="00B74E1A" w:rsidP="00D609AA">
            <w:pPr>
              <w:rPr>
                <w:rFonts w:asciiTheme="minorHAnsi" w:hAnsiTheme="minorHAnsi"/>
                <w:color w:val="auto"/>
                <w:sz w:val="22"/>
                <w:szCs w:val="22"/>
              </w:rPr>
            </w:pPr>
            <w:r w:rsidRPr="002442A8">
              <w:rPr>
                <w:rFonts w:asciiTheme="minorHAnsi" w:hAnsiTheme="minorHAnsi"/>
                <w:color w:val="auto"/>
                <w:sz w:val="22"/>
                <w:szCs w:val="22"/>
              </w:rPr>
              <w:t>150 active</w:t>
            </w:r>
          </w:p>
          <w:p w:rsidR="00B74E1A" w:rsidRPr="002442A8" w:rsidRDefault="00B74E1A" w:rsidP="00D609AA">
            <w:pPr>
              <w:rPr>
                <w:rFonts w:asciiTheme="minorHAnsi" w:hAnsiTheme="minorHAnsi"/>
                <w:color w:val="auto"/>
                <w:sz w:val="22"/>
                <w:szCs w:val="22"/>
              </w:rPr>
            </w:pPr>
            <w:r w:rsidRPr="002442A8">
              <w:rPr>
                <w:rFonts w:asciiTheme="minorHAnsi" w:hAnsiTheme="minorHAnsi" w:cs="Courier New"/>
                <w:color w:val="auto"/>
                <w:sz w:val="22"/>
                <w:szCs w:val="22"/>
              </w:rPr>
              <w:t>“tolerated”</w:t>
            </w:r>
          </w:p>
        </w:tc>
        <w:tc>
          <w:tcPr>
            <w:tcW w:w="1080" w:type="dxa"/>
          </w:tcPr>
          <w:p w:rsidR="00B74E1A" w:rsidRPr="002442A8" w:rsidRDefault="00B74E1A" w:rsidP="00B74E1A">
            <w:pPr>
              <w:tabs>
                <w:tab w:val="left" w:pos="288"/>
                <w:tab w:val="left" w:pos="4752"/>
              </w:tabs>
              <w:spacing w:line="240" w:lineRule="exact"/>
              <w:jc w:val="both"/>
              <w:rPr>
                <w:rFonts w:asciiTheme="minorHAnsi" w:hAnsiTheme="minorHAnsi"/>
                <w:color w:val="auto"/>
                <w:szCs w:val="24"/>
                <w:u w:val="single"/>
              </w:rPr>
            </w:pPr>
          </w:p>
        </w:tc>
        <w:tc>
          <w:tcPr>
            <w:tcW w:w="1440" w:type="dxa"/>
          </w:tcPr>
          <w:p w:rsidR="00B74E1A" w:rsidRPr="002442A8" w:rsidRDefault="00B74E1A" w:rsidP="00B74E1A">
            <w:pPr>
              <w:tabs>
                <w:tab w:val="left" w:pos="288"/>
                <w:tab w:val="left" w:pos="4752"/>
              </w:tabs>
              <w:spacing w:line="240" w:lineRule="exact"/>
              <w:jc w:val="both"/>
              <w:rPr>
                <w:rFonts w:asciiTheme="minorHAnsi" w:hAnsiTheme="minorHAnsi"/>
                <w:color w:val="auto"/>
                <w:szCs w:val="24"/>
                <w:highlight w:val="yellow"/>
              </w:rPr>
            </w:pPr>
            <w:r w:rsidRPr="002442A8">
              <w:rPr>
                <w:rFonts w:asciiTheme="minorHAnsi" w:hAnsiTheme="minorHAnsi"/>
                <w:color w:val="auto"/>
                <w:sz w:val="22"/>
                <w:szCs w:val="24"/>
              </w:rPr>
              <w:t>Positive pain, unable to lift elbow above clavicle</w:t>
            </w:r>
          </w:p>
        </w:tc>
        <w:tc>
          <w:tcPr>
            <w:tcW w:w="2520" w:type="dxa"/>
          </w:tcPr>
          <w:p w:rsidR="00B74E1A" w:rsidRPr="002442A8" w:rsidRDefault="00B74E1A" w:rsidP="00D6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sidRPr="002442A8">
              <w:rPr>
                <w:rFonts w:asciiTheme="minorHAnsi" w:hAnsiTheme="minorHAnsi"/>
                <w:color w:val="auto"/>
                <w:sz w:val="22"/>
                <w:szCs w:val="22"/>
              </w:rPr>
              <w:t>120 pain</w:t>
            </w:r>
          </w:p>
        </w:tc>
      </w:tr>
      <w:tr w:rsidR="00B74E1A" w:rsidRPr="002442A8" w:rsidTr="00B74E1A">
        <w:trPr>
          <w:trHeight w:val="530"/>
        </w:trPr>
        <w:tc>
          <w:tcPr>
            <w:tcW w:w="11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442A8">
              <w:rPr>
                <w:rFonts w:eastAsia="Times New Roman" w:cs="Courier New"/>
              </w:rPr>
              <w:t>External Rotation</w:t>
            </w:r>
          </w:p>
        </w:tc>
        <w:tc>
          <w:tcPr>
            <w:tcW w:w="90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eastAsia="Times New Roman" w:cs="Courier New"/>
              </w:rPr>
              <w:t>0 - 90</w:t>
            </w:r>
          </w:p>
        </w:tc>
        <w:tc>
          <w:tcPr>
            <w:tcW w:w="2070" w:type="dxa"/>
          </w:tcPr>
          <w:p w:rsidR="00B74E1A" w:rsidRPr="002442A8" w:rsidRDefault="00B74E1A" w:rsidP="00D609AA">
            <w:pPr>
              <w:rPr>
                <w:rFonts w:asciiTheme="minorHAnsi" w:hAnsiTheme="minorHAnsi"/>
                <w:color w:val="auto"/>
                <w:sz w:val="22"/>
                <w:szCs w:val="22"/>
              </w:rPr>
            </w:pPr>
            <w:r w:rsidRPr="002442A8">
              <w:rPr>
                <w:rFonts w:asciiTheme="minorHAnsi" w:hAnsiTheme="minorHAnsi"/>
                <w:color w:val="auto"/>
                <w:sz w:val="22"/>
                <w:szCs w:val="22"/>
              </w:rPr>
              <w:t>NA</w:t>
            </w:r>
          </w:p>
        </w:tc>
        <w:tc>
          <w:tcPr>
            <w:tcW w:w="1080" w:type="dxa"/>
          </w:tcPr>
          <w:p w:rsidR="00B74E1A" w:rsidRPr="002442A8" w:rsidRDefault="00B74E1A" w:rsidP="00D609AA">
            <w:pPr>
              <w:rPr>
                <w:rFonts w:asciiTheme="minorHAnsi" w:hAnsiTheme="minorHAnsi"/>
                <w:sz w:val="22"/>
                <w:szCs w:val="22"/>
              </w:rPr>
            </w:pPr>
            <w:r w:rsidRPr="002442A8">
              <w:rPr>
                <w:rFonts w:asciiTheme="minorHAnsi" w:hAnsiTheme="minorHAnsi" w:cs="Courier New"/>
                <w:color w:val="auto"/>
                <w:sz w:val="22"/>
                <w:szCs w:val="22"/>
              </w:rPr>
              <w:t>No Pain</w:t>
            </w:r>
          </w:p>
        </w:tc>
        <w:tc>
          <w:tcPr>
            <w:tcW w:w="144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252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Courier New"/>
              </w:rPr>
            </w:pPr>
            <w:r w:rsidRPr="002442A8">
              <w:rPr>
                <w:rFonts w:cs="Courier New"/>
              </w:rPr>
              <w:t>90 no pain</w:t>
            </w:r>
          </w:p>
        </w:tc>
      </w:tr>
      <w:tr w:rsidR="00B74E1A" w:rsidRPr="002442A8" w:rsidTr="00B74E1A">
        <w:tc>
          <w:tcPr>
            <w:tcW w:w="11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442A8">
              <w:rPr>
                <w:rFonts w:eastAsia="Times New Roman" w:cs="Courier New"/>
              </w:rPr>
              <w:t>Internal Rotation</w:t>
            </w:r>
          </w:p>
        </w:tc>
        <w:tc>
          <w:tcPr>
            <w:tcW w:w="90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eastAsia="Times New Roman" w:cs="Courier New"/>
              </w:rPr>
              <w:t>0 - 90</w:t>
            </w:r>
          </w:p>
        </w:tc>
        <w:tc>
          <w:tcPr>
            <w:tcW w:w="2070" w:type="dxa"/>
          </w:tcPr>
          <w:p w:rsidR="00B74E1A" w:rsidRPr="002442A8" w:rsidRDefault="00B74E1A" w:rsidP="00D609AA">
            <w:pPr>
              <w:rPr>
                <w:rFonts w:asciiTheme="minorHAnsi" w:hAnsiTheme="minorHAnsi"/>
                <w:color w:val="auto"/>
                <w:sz w:val="22"/>
                <w:szCs w:val="22"/>
              </w:rPr>
            </w:pPr>
            <w:r w:rsidRPr="002442A8">
              <w:rPr>
                <w:rFonts w:asciiTheme="minorHAnsi" w:hAnsiTheme="minorHAnsi"/>
                <w:color w:val="auto"/>
                <w:sz w:val="22"/>
                <w:szCs w:val="22"/>
              </w:rPr>
              <w:t>NA</w:t>
            </w:r>
          </w:p>
        </w:tc>
        <w:tc>
          <w:tcPr>
            <w:tcW w:w="1080" w:type="dxa"/>
          </w:tcPr>
          <w:p w:rsidR="00B74E1A" w:rsidRPr="002442A8" w:rsidRDefault="00B74E1A" w:rsidP="00D609AA">
            <w:pPr>
              <w:rPr>
                <w:rFonts w:asciiTheme="minorHAnsi" w:hAnsiTheme="minorHAnsi"/>
                <w:sz w:val="22"/>
                <w:szCs w:val="22"/>
              </w:rPr>
            </w:pPr>
            <w:r w:rsidRPr="002442A8">
              <w:rPr>
                <w:rFonts w:asciiTheme="minorHAnsi" w:hAnsiTheme="minorHAnsi" w:cs="Courier New"/>
                <w:color w:val="auto"/>
                <w:sz w:val="22"/>
                <w:szCs w:val="22"/>
              </w:rPr>
              <w:t>No Pain</w:t>
            </w:r>
          </w:p>
        </w:tc>
        <w:tc>
          <w:tcPr>
            <w:tcW w:w="144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2520" w:type="dxa"/>
          </w:tcPr>
          <w:p w:rsidR="00B74E1A" w:rsidRPr="002442A8" w:rsidRDefault="00B74E1A" w:rsidP="007B54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Courier New"/>
              </w:rPr>
            </w:pPr>
            <w:r w:rsidRPr="002442A8">
              <w:rPr>
                <w:rFonts w:cs="Courier New"/>
              </w:rPr>
              <w:t xml:space="preserve">90 no pain </w:t>
            </w:r>
          </w:p>
        </w:tc>
      </w:tr>
      <w:tr w:rsidR="00B74E1A" w:rsidRPr="002442A8" w:rsidTr="00B74E1A">
        <w:tc>
          <w:tcPr>
            <w:tcW w:w="11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442A8">
              <w:rPr>
                <w:rFonts w:eastAsia="Times New Roman" w:cs="Courier New"/>
              </w:rPr>
              <w:t>Notes:</w:t>
            </w:r>
          </w:p>
        </w:tc>
        <w:tc>
          <w:tcPr>
            <w:tcW w:w="90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2070" w:type="dxa"/>
          </w:tcPr>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eastAsia="Times New Roman" w:cs="Courier New"/>
              </w:rPr>
              <w:t>No mention of pain or at what degree it occurred.</w:t>
            </w:r>
          </w:p>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eastAsia="Times New Roman" w:cs="Courier New"/>
              </w:rPr>
              <w:t xml:space="preserve">Demonstrated steady improved L shoulder ROM, but weakness present in internal/ external rotator and mid trap rhomboids with muscle spasm </w:t>
            </w:r>
          </w:p>
        </w:tc>
        <w:tc>
          <w:tcPr>
            <w:tcW w:w="2520" w:type="dxa"/>
            <w:gridSpan w:val="2"/>
          </w:tcPr>
          <w:p w:rsidR="00B74E1A" w:rsidRPr="002442A8" w:rsidRDefault="00B74E1A" w:rsidP="00D6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sidRPr="002442A8">
              <w:rPr>
                <w:rFonts w:asciiTheme="minorHAnsi" w:hAnsiTheme="minorHAnsi" w:cs="Courier New"/>
                <w:color w:val="auto"/>
                <w:sz w:val="22"/>
                <w:szCs w:val="22"/>
              </w:rPr>
              <w:t xml:space="preserve">NARSUM states full ROM and slight tenderness to abduction </w:t>
            </w:r>
            <w:r w:rsidRPr="002442A8">
              <w:rPr>
                <w:rFonts w:asciiTheme="minorHAnsi" w:hAnsiTheme="minorHAnsi" w:cs="Courier New"/>
                <w:b/>
                <w:color w:val="auto"/>
                <w:sz w:val="22"/>
                <w:szCs w:val="22"/>
              </w:rPr>
              <w:t xml:space="preserve">BUT </w:t>
            </w:r>
            <w:r w:rsidRPr="002442A8">
              <w:rPr>
                <w:rFonts w:asciiTheme="minorHAnsi" w:hAnsiTheme="minorHAnsi" w:cs="Courier New"/>
                <w:color w:val="auto"/>
                <w:sz w:val="22"/>
                <w:szCs w:val="22"/>
              </w:rPr>
              <w:t>Progress note from visit for NARSUM exam (same day) states: + pain with abduction and unable to lift elbow above level of clavicle.</w:t>
            </w:r>
          </w:p>
          <w:p w:rsidR="00B74E1A" w:rsidRPr="002442A8" w:rsidRDefault="00B74E1A" w:rsidP="00D609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rFonts w:cs="Courier New"/>
              </w:rPr>
              <w:t xml:space="preserve"> </w:t>
            </w:r>
          </w:p>
        </w:tc>
        <w:tc>
          <w:tcPr>
            <w:tcW w:w="2520" w:type="dxa"/>
          </w:tcPr>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bCs/>
              </w:rPr>
            </w:pPr>
            <w:r w:rsidRPr="002442A8">
              <w:rPr>
                <w:rFonts w:eastAsia="Times New Roman" w:cs="Courier New"/>
              </w:rPr>
              <w:t xml:space="preserve">Impingement signs to Hawkins and </w:t>
            </w:r>
            <w:proofErr w:type="spellStart"/>
            <w:r w:rsidRPr="002442A8">
              <w:rPr>
                <w:rFonts w:eastAsia="Times New Roman" w:cs="Courier New"/>
              </w:rPr>
              <w:t>Neer</w:t>
            </w:r>
            <w:proofErr w:type="spellEnd"/>
            <w:r w:rsidRPr="002442A8">
              <w:rPr>
                <w:rFonts w:eastAsia="Times New Roman" w:cs="Courier New"/>
              </w:rPr>
              <w:t xml:space="preserve"> tests were negative, </w:t>
            </w:r>
            <w:r w:rsidRPr="002442A8">
              <w:rPr>
                <w:bCs/>
              </w:rPr>
              <w:t xml:space="preserve">no tenderness over the greater </w:t>
            </w:r>
            <w:proofErr w:type="spellStart"/>
            <w:r w:rsidRPr="002442A8">
              <w:rPr>
                <w:bCs/>
              </w:rPr>
              <w:t>tuberosity</w:t>
            </w:r>
            <w:proofErr w:type="spellEnd"/>
            <w:r w:rsidRPr="002442A8">
              <w:rPr>
                <w:bCs/>
              </w:rPr>
              <w:t>, and negative for any DeLuca criteria.</w:t>
            </w:r>
          </w:p>
          <w:p w:rsidR="00B74E1A" w:rsidRPr="002442A8" w:rsidRDefault="00B74E1A" w:rsidP="00F113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2442A8">
              <w:rPr>
                <w:bCs/>
              </w:rPr>
              <w:t>Motor 5/5 bilateral normal sensation and DTRs bilateral.</w:t>
            </w:r>
          </w:p>
        </w:tc>
      </w:tr>
    </w:tbl>
    <w:p w:rsidR="005E305C" w:rsidRPr="002442A8" w:rsidRDefault="005E305C" w:rsidP="00F556B6">
      <w:pPr>
        <w:spacing w:line="240" w:lineRule="exact"/>
        <w:rPr>
          <w:rFonts w:asciiTheme="minorHAnsi" w:hAnsiTheme="minorHAnsi"/>
          <w:color w:val="auto"/>
          <w:szCs w:val="24"/>
          <w:u w:val="single"/>
        </w:rPr>
      </w:pPr>
    </w:p>
    <w:p w:rsidR="00B12963" w:rsidRPr="002442A8" w:rsidRDefault="00B12963" w:rsidP="00B12963">
      <w:pPr>
        <w:spacing w:line="240" w:lineRule="exact"/>
        <w:jc w:val="both"/>
        <w:rPr>
          <w:rFonts w:asciiTheme="minorHAnsi" w:hAnsiTheme="minorHAnsi"/>
          <w:color w:val="auto"/>
          <w:szCs w:val="24"/>
        </w:rPr>
      </w:pPr>
      <w:r w:rsidRPr="002442A8">
        <w:rPr>
          <w:rFonts w:asciiTheme="minorHAnsi" w:hAnsiTheme="minorHAnsi"/>
          <w:color w:val="auto"/>
          <w:szCs w:val="24"/>
        </w:rPr>
        <w:t>Multiple examinations</w:t>
      </w:r>
      <w:r w:rsidR="00195E6D" w:rsidRPr="002442A8">
        <w:rPr>
          <w:rFonts w:asciiTheme="minorHAnsi" w:hAnsiTheme="minorHAnsi"/>
          <w:color w:val="auto"/>
          <w:szCs w:val="24"/>
        </w:rPr>
        <w:t xml:space="preserve"> on multiple different days </w:t>
      </w:r>
      <w:r w:rsidRPr="002442A8">
        <w:rPr>
          <w:rFonts w:asciiTheme="minorHAnsi" w:hAnsiTheme="minorHAnsi"/>
          <w:color w:val="auto"/>
          <w:szCs w:val="24"/>
        </w:rPr>
        <w:t xml:space="preserve">in the STR </w:t>
      </w:r>
      <w:r w:rsidR="00195E6D" w:rsidRPr="002442A8">
        <w:rPr>
          <w:rFonts w:asciiTheme="minorHAnsi" w:hAnsiTheme="minorHAnsi"/>
          <w:color w:val="auto"/>
          <w:szCs w:val="24"/>
        </w:rPr>
        <w:t xml:space="preserve">document an inability to abduct the arm above 90 degrees and this warrants a 20% rating under VASRD 5201 Arm, limitation of motion of. </w:t>
      </w:r>
      <w:r w:rsidR="00B05D6C">
        <w:rPr>
          <w:rFonts w:asciiTheme="minorHAnsi" w:hAnsiTheme="minorHAnsi"/>
          <w:color w:val="auto"/>
          <w:szCs w:val="24"/>
        </w:rPr>
        <w:t xml:space="preserve"> </w:t>
      </w:r>
      <w:r w:rsidR="00195E6D" w:rsidRPr="002442A8">
        <w:rPr>
          <w:rFonts w:asciiTheme="minorHAnsi" w:hAnsiTheme="minorHAnsi"/>
          <w:color w:val="auto"/>
          <w:szCs w:val="24"/>
        </w:rPr>
        <w:t xml:space="preserve">The NARSUM exam and the VA C&amp;P do not document this degree of limitation. </w:t>
      </w:r>
      <w:r w:rsidR="00B05D6C">
        <w:rPr>
          <w:rFonts w:asciiTheme="minorHAnsi" w:hAnsiTheme="minorHAnsi"/>
          <w:color w:val="auto"/>
          <w:szCs w:val="24"/>
        </w:rPr>
        <w:t xml:space="preserve"> </w:t>
      </w:r>
      <w:r w:rsidR="003250FA" w:rsidRPr="002442A8">
        <w:rPr>
          <w:rFonts w:asciiTheme="minorHAnsi" w:hAnsiTheme="minorHAnsi"/>
          <w:color w:val="auto"/>
          <w:szCs w:val="24"/>
        </w:rPr>
        <w:t xml:space="preserve">There is no specific VASRD code for </w:t>
      </w:r>
      <w:proofErr w:type="spellStart"/>
      <w:r w:rsidR="003250FA" w:rsidRPr="002442A8">
        <w:rPr>
          <w:rFonts w:asciiTheme="minorHAnsi" w:hAnsiTheme="minorHAnsi"/>
          <w:color w:val="auto"/>
          <w:szCs w:val="24"/>
        </w:rPr>
        <w:t>acromioclavicular</w:t>
      </w:r>
      <w:proofErr w:type="spellEnd"/>
      <w:r w:rsidR="003250FA" w:rsidRPr="002442A8">
        <w:rPr>
          <w:rFonts w:asciiTheme="minorHAnsi" w:hAnsiTheme="minorHAnsi"/>
          <w:color w:val="auto"/>
          <w:szCs w:val="24"/>
        </w:rPr>
        <w:t xml:space="preserve"> separation and an analogous code must be used. </w:t>
      </w:r>
      <w:r w:rsidR="00B05D6C">
        <w:rPr>
          <w:rFonts w:asciiTheme="minorHAnsi" w:hAnsiTheme="minorHAnsi"/>
          <w:color w:val="auto"/>
          <w:szCs w:val="24"/>
        </w:rPr>
        <w:t xml:space="preserve"> </w:t>
      </w:r>
      <w:r w:rsidRPr="002442A8">
        <w:rPr>
          <w:rFonts w:asciiTheme="minorHAnsi" w:hAnsiTheme="minorHAnsi"/>
          <w:color w:val="auto"/>
          <w:szCs w:val="24"/>
        </w:rPr>
        <w:t xml:space="preserve">VASRD </w:t>
      </w:r>
      <w:r w:rsidR="003250FA" w:rsidRPr="002442A8">
        <w:rPr>
          <w:rFonts w:asciiTheme="minorHAnsi" w:hAnsiTheme="minorHAnsi"/>
          <w:color w:val="auto"/>
          <w:szCs w:val="24"/>
        </w:rPr>
        <w:t>codes 5299-</w:t>
      </w:r>
      <w:r w:rsidRPr="002442A8">
        <w:rPr>
          <w:rFonts w:asciiTheme="minorHAnsi" w:hAnsiTheme="minorHAnsi"/>
          <w:color w:val="auto"/>
          <w:szCs w:val="24"/>
        </w:rPr>
        <w:t xml:space="preserve">5003 </w:t>
      </w:r>
      <w:r w:rsidR="003250FA" w:rsidRPr="002442A8">
        <w:rPr>
          <w:rFonts w:asciiTheme="minorHAnsi" w:hAnsiTheme="minorHAnsi"/>
          <w:color w:val="auto"/>
          <w:szCs w:val="24"/>
        </w:rPr>
        <w:t>used by the Navy PEB and 5299-5203 used by the VA both result in a 10% rating and neither offers any advantage to the CI.</w:t>
      </w:r>
      <w:r w:rsidR="00EB4CA1" w:rsidRPr="002442A8">
        <w:rPr>
          <w:rFonts w:asciiTheme="minorHAnsi" w:hAnsiTheme="minorHAnsi"/>
          <w:color w:val="auto"/>
          <w:szCs w:val="24"/>
        </w:rPr>
        <w:t xml:space="preserve"> </w:t>
      </w:r>
      <w:r w:rsidR="00B05D6C">
        <w:rPr>
          <w:rFonts w:asciiTheme="minorHAnsi" w:hAnsiTheme="minorHAnsi"/>
          <w:color w:val="auto"/>
          <w:szCs w:val="24"/>
        </w:rPr>
        <w:t xml:space="preserve"> </w:t>
      </w:r>
      <w:r w:rsidR="00EB4CA1" w:rsidRPr="002442A8">
        <w:rPr>
          <w:rFonts w:asciiTheme="minorHAnsi" w:hAnsiTheme="minorHAnsi"/>
          <w:color w:val="auto"/>
          <w:szCs w:val="24"/>
        </w:rPr>
        <w:t xml:space="preserve">The CI had residual pain and </w:t>
      </w:r>
      <w:r w:rsidR="00EB4CA1" w:rsidRPr="002442A8">
        <w:rPr>
          <w:rFonts w:asciiTheme="minorHAnsi" w:hAnsiTheme="minorHAnsi"/>
          <w:color w:val="auto"/>
          <w:szCs w:val="24"/>
        </w:rPr>
        <w:lastRenderedPageBreak/>
        <w:t xml:space="preserve">disability as a result of his left shoulder AC separation. </w:t>
      </w:r>
      <w:r w:rsidR="00B05D6C">
        <w:rPr>
          <w:rFonts w:asciiTheme="minorHAnsi" w:hAnsiTheme="minorHAnsi"/>
          <w:color w:val="auto"/>
          <w:szCs w:val="24"/>
        </w:rPr>
        <w:t xml:space="preserve"> </w:t>
      </w:r>
      <w:r w:rsidR="00EB4CA1" w:rsidRPr="002442A8">
        <w:rPr>
          <w:rFonts w:asciiTheme="minorHAnsi" w:hAnsiTheme="minorHAnsi"/>
          <w:color w:val="auto"/>
          <w:szCs w:val="24"/>
        </w:rPr>
        <w:t>However there was no instability of the joint and no loose movement.</w:t>
      </w:r>
    </w:p>
    <w:p w:rsidR="00195E6D" w:rsidRPr="002442A8" w:rsidRDefault="00195E6D" w:rsidP="00F556B6">
      <w:pPr>
        <w:spacing w:line="240" w:lineRule="exact"/>
        <w:rPr>
          <w:rFonts w:asciiTheme="minorHAnsi" w:hAnsiTheme="minorHAnsi"/>
          <w:color w:val="auto"/>
          <w:szCs w:val="24"/>
          <w:u w:val="single"/>
        </w:rPr>
      </w:pPr>
    </w:p>
    <w:p w:rsidR="00813D69" w:rsidRDefault="00813D69" w:rsidP="00F556B6">
      <w:pPr>
        <w:spacing w:line="240" w:lineRule="exact"/>
        <w:rPr>
          <w:rFonts w:asciiTheme="minorHAnsi" w:hAnsiTheme="minorHAnsi"/>
          <w:color w:val="auto"/>
          <w:szCs w:val="24"/>
          <w:u w:val="single"/>
        </w:rPr>
      </w:pPr>
      <w:r w:rsidRPr="002442A8">
        <w:rPr>
          <w:rFonts w:asciiTheme="minorHAnsi" w:hAnsiTheme="minorHAnsi"/>
          <w:color w:val="auto"/>
          <w:szCs w:val="24"/>
          <w:u w:val="single"/>
        </w:rPr>
        <w:t>Other Conditions</w:t>
      </w:r>
      <w:r w:rsidR="00B05D6C">
        <w:rPr>
          <w:rFonts w:asciiTheme="minorHAnsi" w:hAnsiTheme="minorHAnsi"/>
          <w:color w:val="auto"/>
          <w:szCs w:val="24"/>
          <w:u w:val="single"/>
        </w:rPr>
        <w:t>:</w:t>
      </w:r>
    </w:p>
    <w:p w:rsidR="00B05D6C" w:rsidRPr="002442A8" w:rsidRDefault="00B05D6C" w:rsidP="00F556B6">
      <w:pPr>
        <w:spacing w:line="240" w:lineRule="exact"/>
        <w:rPr>
          <w:rFonts w:asciiTheme="minorHAnsi" w:hAnsiTheme="minorHAnsi"/>
          <w:color w:val="auto"/>
          <w:szCs w:val="24"/>
          <w:u w:val="single"/>
        </w:rPr>
      </w:pPr>
    </w:p>
    <w:p w:rsidR="00813D69" w:rsidRPr="002442A8" w:rsidRDefault="00813D69" w:rsidP="008105BC">
      <w:pPr>
        <w:spacing w:line="240" w:lineRule="exact"/>
        <w:jc w:val="both"/>
        <w:rPr>
          <w:rFonts w:asciiTheme="minorHAnsi" w:hAnsiTheme="minorHAnsi"/>
          <w:color w:val="auto"/>
          <w:szCs w:val="24"/>
          <w:u w:val="single"/>
        </w:rPr>
      </w:pPr>
      <w:r w:rsidRPr="002442A8">
        <w:rPr>
          <w:rFonts w:asciiTheme="minorHAnsi" w:hAnsiTheme="minorHAnsi"/>
          <w:color w:val="auto"/>
          <w:szCs w:val="24"/>
          <w:u w:val="single"/>
        </w:rPr>
        <w:t>Chronic Lumbar Spine Pain</w:t>
      </w:r>
    </w:p>
    <w:p w:rsidR="00C030DD" w:rsidRPr="002442A8" w:rsidRDefault="00195E6D" w:rsidP="008105BC">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 </w:t>
      </w:r>
      <w:r w:rsidR="00B05D6C" w:rsidRPr="002525F8">
        <w:rPr>
          <w:rFonts w:ascii="Arial" w:hAnsi="Arial" w:cs="Arial"/>
          <w:color w:val="auto"/>
          <w:sz w:val="20"/>
        </w:rPr>
        <w:t>Non-Medical Assessment</w:t>
      </w:r>
      <w:r w:rsidR="00B05D6C" w:rsidRPr="002442A8">
        <w:rPr>
          <w:rFonts w:asciiTheme="minorHAnsi" w:hAnsiTheme="minorHAnsi"/>
          <w:color w:val="auto"/>
          <w:szCs w:val="24"/>
        </w:rPr>
        <w:t xml:space="preserve"> </w:t>
      </w:r>
      <w:r w:rsidR="00391172" w:rsidRPr="002442A8">
        <w:rPr>
          <w:rFonts w:asciiTheme="minorHAnsi" w:hAnsiTheme="minorHAnsi"/>
          <w:color w:val="auto"/>
          <w:szCs w:val="24"/>
        </w:rPr>
        <w:t>state</w:t>
      </w:r>
      <w:r w:rsidR="002525F8">
        <w:rPr>
          <w:rFonts w:asciiTheme="minorHAnsi" w:hAnsiTheme="minorHAnsi"/>
          <w:color w:val="auto"/>
          <w:szCs w:val="24"/>
        </w:rPr>
        <w:t>d</w:t>
      </w:r>
      <w:r w:rsidR="00391172" w:rsidRPr="002442A8">
        <w:rPr>
          <w:rFonts w:asciiTheme="minorHAnsi" w:hAnsiTheme="minorHAnsi"/>
          <w:color w:val="auto"/>
          <w:szCs w:val="24"/>
        </w:rPr>
        <w:t xml:space="preserve"> back pain and vertigo interfere with performance of required duties.</w:t>
      </w:r>
      <w:r w:rsidR="003062E6" w:rsidRPr="002442A8">
        <w:rPr>
          <w:rFonts w:asciiTheme="minorHAnsi" w:hAnsiTheme="minorHAnsi"/>
          <w:color w:val="auto"/>
          <w:szCs w:val="24"/>
        </w:rPr>
        <w:t xml:space="preserve"> </w:t>
      </w:r>
      <w:r w:rsidR="002525F8">
        <w:rPr>
          <w:rFonts w:asciiTheme="minorHAnsi" w:hAnsiTheme="minorHAnsi"/>
          <w:color w:val="auto"/>
          <w:szCs w:val="24"/>
        </w:rPr>
        <w:t xml:space="preserve"> </w:t>
      </w:r>
      <w:r w:rsidR="003062E6" w:rsidRPr="002442A8">
        <w:rPr>
          <w:rFonts w:asciiTheme="minorHAnsi" w:hAnsiTheme="minorHAnsi"/>
          <w:color w:val="auto"/>
          <w:szCs w:val="24"/>
        </w:rPr>
        <w:t>The CI was on limited duty for back pain from November 2006 until he separated from service.</w:t>
      </w:r>
      <w:r w:rsidR="002525F8">
        <w:rPr>
          <w:rFonts w:asciiTheme="minorHAnsi" w:hAnsiTheme="minorHAnsi"/>
          <w:color w:val="auto"/>
          <w:szCs w:val="24"/>
        </w:rPr>
        <w:t xml:space="preserve">  </w:t>
      </w:r>
      <w:r w:rsidR="00C030DD" w:rsidRPr="002442A8">
        <w:rPr>
          <w:rFonts w:asciiTheme="minorHAnsi" w:hAnsiTheme="minorHAnsi"/>
          <w:color w:val="auto"/>
          <w:szCs w:val="24"/>
        </w:rPr>
        <w:t>The P</w:t>
      </w:r>
      <w:r w:rsidR="001D3CED" w:rsidRPr="002442A8">
        <w:rPr>
          <w:rFonts w:asciiTheme="minorHAnsi" w:hAnsiTheme="minorHAnsi"/>
          <w:color w:val="auto"/>
          <w:szCs w:val="24"/>
        </w:rPr>
        <w:t>EB</w:t>
      </w:r>
      <w:r w:rsidR="00C030DD" w:rsidRPr="002442A8">
        <w:rPr>
          <w:rFonts w:asciiTheme="minorHAnsi" w:hAnsiTheme="minorHAnsi"/>
          <w:color w:val="auto"/>
          <w:szCs w:val="24"/>
        </w:rPr>
        <w:t xml:space="preserve"> determined this condition was not unfitting and the Board must determine whether this condition </w:t>
      </w:r>
      <w:r w:rsidR="001D3CED" w:rsidRPr="002442A8">
        <w:rPr>
          <w:rFonts w:asciiTheme="minorHAnsi" w:hAnsiTheme="minorHAnsi"/>
          <w:color w:val="auto"/>
          <w:szCs w:val="24"/>
        </w:rPr>
        <w:t>should have</w:t>
      </w:r>
      <w:r w:rsidR="00C030DD" w:rsidRPr="002442A8">
        <w:rPr>
          <w:rFonts w:asciiTheme="minorHAnsi" w:hAnsiTheme="minorHAnsi"/>
          <w:color w:val="auto"/>
          <w:szCs w:val="24"/>
        </w:rPr>
        <w:t xml:space="preserve"> been considered unfitting at the time of separation f</w:t>
      </w:r>
      <w:r w:rsidR="001D3CED" w:rsidRPr="002442A8">
        <w:rPr>
          <w:rFonts w:asciiTheme="minorHAnsi" w:hAnsiTheme="minorHAnsi"/>
          <w:color w:val="auto"/>
          <w:szCs w:val="24"/>
        </w:rPr>
        <w:t>ro</w:t>
      </w:r>
      <w:r w:rsidR="00C030DD" w:rsidRPr="002442A8">
        <w:rPr>
          <w:rFonts w:asciiTheme="minorHAnsi" w:hAnsiTheme="minorHAnsi"/>
          <w:color w:val="auto"/>
          <w:szCs w:val="24"/>
        </w:rPr>
        <w:t>m service.</w:t>
      </w:r>
    </w:p>
    <w:p w:rsidR="001D3CED" w:rsidRPr="002442A8" w:rsidRDefault="001D3CED" w:rsidP="008105BC">
      <w:pPr>
        <w:spacing w:line="240" w:lineRule="exact"/>
        <w:jc w:val="both"/>
        <w:rPr>
          <w:rFonts w:asciiTheme="minorHAnsi" w:hAnsiTheme="minorHAnsi"/>
          <w:color w:val="auto"/>
          <w:szCs w:val="24"/>
        </w:rPr>
      </w:pPr>
    </w:p>
    <w:p w:rsidR="003062E6" w:rsidRPr="002442A8" w:rsidRDefault="001D3CED" w:rsidP="003062E6">
      <w:pPr>
        <w:spacing w:line="240" w:lineRule="exact"/>
        <w:jc w:val="both"/>
        <w:rPr>
          <w:rFonts w:asciiTheme="minorHAnsi" w:hAnsiTheme="minorHAnsi"/>
          <w:color w:val="auto"/>
          <w:szCs w:val="24"/>
        </w:rPr>
      </w:pPr>
      <w:r w:rsidRPr="002442A8">
        <w:rPr>
          <w:rFonts w:asciiTheme="minorHAnsi" w:hAnsiTheme="minorHAnsi"/>
          <w:color w:val="auto"/>
          <w:szCs w:val="24"/>
        </w:rPr>
        <w:t>The C</w:t>
      </w:r>
      <w:r w:rsidR="00E03CEA" w:rsidRPr="002442A8">
        <w:rPr>
          <w:rFonts w:asciiTheme="minorHAnsi" w:hAnsiTheme="minorHAnsi"/>
          <w:color w:val="auto"/>
          <w:szCs w:val="24"/>
        </w:rPr>
        <w:t>I</w:t>
      </w:r>
      <w:r w:rsidRPr="002442A8">
        <w:rPr>
          <w:rFonts w:asciiTheme="minorHAnsi" w:hAnsiTheme="minorHAnsi"/>
          <w:color w:val="auto"/>
          <w:szCs w:val="24"/>
        </w:rPr>
        <w:t xml:space="preserve"> did have a long history of back pain that began while preparing for his deployment to Iraq. </w:t>
      </w:r>
      <w:r w:rsidR="002525F8">
        <w:rPr>
          <w:rFonts w:asciiTheme="minorHAnsi" w:hAnsiTheme="minorHAnsi"/>
          <w:color w:val="auto"/>
          <w:szCs w:val="24"/>
        </w:rPr>
        <w:t xml:space="preserve"> </w:t>
      </w:r>
      <w:r w:rsidRPr="002442A8">
        <w:rPr>
          <w:rFonts w:asciiTheme="minorHAnsi" w:hAnsiTheme="minorHAnsi"/>
          <w:color w:val="auto"/>
          <w:szCs w:val="24"/>
        </w:rPr>
        <w:t xml:space="preserve">He was put on light duty and </w:t>
      </w:r>
      <w:r w:rsidR="00E03CEA" w:rsidRPr="002442A8">
        <w:rPr>
          <w:rFonts w:asciiTheme="minorHAnsi" w:hAnsiTheme="minorHAnsi"/>
          <w:color w:val="auto"/>
          <w:szCs w:val="24"/>
        </w:rPr>
        <w:t>his symptoms improved with</w:t>
      </w:r>
      <w:r w:rsidRPr="002442A8">
        <w:rPr>
          <w:rFonts w:asciiTheme="minorHAnsi" w:hAnsiTheme="minorHAnsi"/>
          <w:color w:val="auto"/>
          <w:szCs w:val="24"/>
        </w:rPr>
        <w:t xml:space="preserve"> physical therapy</w:t>
      </w:r>
      <w:r w:rsidR="00E03CEA" w:rsidRPr="002442A8">
        <w:rPr>
          <w:rFonts w:asciiTheme="minorHAnsi" w:hAnsiTheme="minorHAnsi"/>
          <w:color w:val="auto"/>
          <w:szCs w:val="24"/>
        </w:rPr>
        <w:t xml:space="preserve">. </w:t>
      </w:r>
      <w:r w:rsidR="002525F8">
        <w:rPr>
          <w:rFonts w:asciiTheme="minorHAnsi" w:hAnsiTheme="minorHAnsi"/>
          <w:color w:val="auto"/>
          <w:szCs w:val="24"/>
        </w:rPr>
        <w:t xml:space="preserve"> </w:t>
      </w:r>
      <w:r w:rsidR="00E03CEA" w:rsidRPr="002442A8">
        <w:rPr>
          <w:rFonts w:asciiTheme="minorHAnsi" w:hAnsiTheme="minorHAnsi"/>
          <w:color w:val="auto"/>
          <w:szCs w:val="24"/>
        </w:rPr>
        <w:t xml:space="preserve">He was then able to deploy. </w:t>
      </w:r>
      <w:r w:rsidR="002525F8">
        <w:rPr>
          <w:rFonts w:asciiTheme="minorHAnsi" w:hAnsiTheme="minorHAnsi"/>
          <w:color w:val="auto"/>
          <w:szCs w:val="24"/>
        </w:rPr>
        <w:t xml:space="preserve"> </w:t>
      </w:r>
      <w:r w:rsidR="00E03CEA" w:rsidRPr="002442A8">
        <w:rPr>
          <w:rFonts w:asciiTheme="minorHAnsi" w:hAnsiTheme="minorHAnsi"/>
          <w:color w:val="auto"/>
          <w:szCs w:val="24"/>
        </w:rPr>
        <w:t xml:space="preserve">However his back pain gradually worsened and he was placed on limited duty for six months for back pain on 20061115. </w:t>
      </w:r>
      <w:r w:rsidR="002525F8">
        <w:rPr>
          <w:rFonts w:asciiTheme="minorHAnsi" w:hAnsiTheme="minorHAnsi"/>
          <w:color w:val="auto"/>
          <w:szCs w:val="24"/>
        </w:rPr>
        <w:t xml:space="preserve"> </w:t>
      </w:r>
      <w:r w:rsidR="00E03CEA" w:rsidRPr="002442A8">
        <w:rPr>
          <w:rFonts w:asciiTheme="minorHAnsi" w:hAnsiTheme="minorHAnsi"/>
          <w:color w:val="auto"/>
          <w:szCs w:val="24"/>
        </w:rPr>
        <w:t xml:space="preserve">The limited duty was extended for another six months in May 2007 and he then underwent </w:t>
      </w:r>
      <w:r w:rsidR="00B12963" w:rsidRPr="002442A8">
        <w:rPr>
          <w:rFonts w:asciiTheme="minorHAnsi" w:hAnsiTheme="minorHAnsi"/>
          <w:color w:val="auto"/>
          <w:szCs w:val="24"/>
        </w:rPr>
        <w:t>a</w:t>
      </w:r>
      <w:r w:rsidR="00E03CEA" w:rsidRPr="002442A8">
        <w:rPr>
          <w:rFonts w:asciiTheme="minorHAnsi" w:hAnsiTheme="minorHAnsi"/>
          <w:color w:val="auto"/>
          <w:szCs w:val="24"/>
        </w:rPr>
        <w:t xml:space="preserve"> </w:t>
      </w:r>
      <w:r w:rsidR="002525F8">
        <w:rPr>
          <w:rFonts w:asciiTheme="minorHAnsi" w:hAnsiTheme="minorHAnsi"/>
          <w:color w:val="auto"/>
          <w:szCs w:val="24"/>
        </w:rPr>
        <w:t>MEB</w:t>
      </w:r>
      <w:r w:rsidR="00E03CEA" w:rsidRPr="002442A8">
        <w:rPr>
          <w:rFonts w:asciiTheme="minorHAnsi" w:hAnsiTheme="minorHAnsi"/>
          <w:color w:val="auto"/>
          <w:szCs w:val="24"/>
        </w:rPr>
        <w:t xml:space="preserve"> and was referred to the PEB. </w:t>
      </w:r>
      <w:r w:rsidR="002525F8">
        <w:rPr>
          <w:rFonts w:asciiTheme="minorHAnsi" w:hAnsiTheme="minorHAnsi"/>
          <w:color w:val="auto"/>
          <w:szCs w:val="24"/>
        </w:rPr>
        <w:t xml:space="preserve"> </w:t>
      </w:r>
      <w:r w:rsidR="003062E6" w:rsidRPr="002442A8">
        <w:rPr>
          <w:rFonts w:asciiTheme="minorHAnsi" w:hAnsiTheme="minorHAnsi"/>
          <w:color w:val="auto"/>
          <w:szCs w:val="24"/>
        </w:rPr>
        <w:t xml:space="preserve">The CI had back pain since December 2005 and it started after heavy lifting. </w:t>
      </w:r>
      <w:r w:rsidR="002525F8">
        <w:rPr>
          <w:rFonts w:asciiTheme="minorHAnsi" w:hAnsiTheme="minorHAnsi"/>
          <w:color w:val="auto"/>
          <w:szCs w:val="24"/>
        </w:rPr>
        <w:t xml:space="preserve"> </w:t>
      </w:r>
      <w:r w:rsidR="003062E6" w:rsidRPr="002442A8">
        <w:rPr>
          <w:rFonts w:asciiTheme="minorHAnsi" w:hAnsiTheme="minorHAnsi"/>
          <w:color w:val="auto"/>
          <w:szCs w:val="24"/>
        </w:rPr>
        <w:t>At first it was intermittent but it gradually worsen</w:t>
      </w:r>
      <w:r w:rsidR="004019D7" w:rsidRPr="002442A8">
        <w:rPr>
          <w:rFonts w:asciiTheme="minorHAnsi" w:hAnsiTheme="minorHAnsi"/>
          <w:color w:val="auto"/>
          <w:szCs w:val="24"/>
        </w:rPr>
        <w:t xml:space="preserve">ed. </w:t>
      </w:r>
      <w:r w:rsidR="002525F8">
        <w:rPr>
          <w:rFonts w:asciiTheme="minorHAnsi" w:hAnsiTheme="minorHAnsi"/>
          <w:color w:val="auto"/>
          <w:szCs w:val="24"/>
        </w:rPr>
        <w:t xml:space="preserve"> </w:t>
      </w:r>
      <w:r w:rsidR="004019D7" w:rsidRPr="002442A8">
        <w:rPr>
          <w:rFonts w:asciiTheme="minorHAnsi" w:hAnsiTheme="minorHAnsi"/>
          <w:color w:val="auto"/>
          <w:szCs w:val="24"/>
        </w:rPr>
        <w:t>He wa</w:t>
      </w:r>
      <w:r w:rsidR="003062E6" w:rsidRPr="002442A8">
        <w:rPr>
          <w:rFonts w:asciiTheme="minorHAnsi" w:hAnsiTheme="minorHAnsi"/>
          <w:color w:val="auto"/>
          <w:szCs w:val="24"/>
        </w:rPr>
        <w:t>s</w:t>
      </w:r>
      <w:r w:rsidR="004019D7" w:rsidRPr="002442A8">
        <w:rPr>
          <w:rFonts w:asciiTheme="minorHAnsi" w:hAnsiTheme="minorHAnsi"/>
          <w:color w:val="auto"/>
          <w:szCs w:val="24"/>
        </w:rPr>
        <w:t xml:space="preserve"> </w:t>
      </w:r>
      <w:r w:rsidR="003062E6" w:rsidRPr="002442A8">
        <w:rPr>
          <w:rFonts w:asciiTheme="minorHAnsi" w:hAnsiTheme="minorHAnsi"/>
          <w:color w:val="auto"/>
          <w:szCs w:val="24"/>
        </w:rPr>
        <w:t xml:space="preserve">on light duty for one to two months and received physical therapy. </w:t>
      </w:r>
      <w:r w:rsidR="002525F8">
        <w:rPr>
          <w:rFonts w:asciiTheme="minorHAnsi" w:hAnsiTheme="minorHAnsi"/>
          <w:color w:val="auto"/>
          <w:szCs w:val="24"/>
        </w:rPr>
        <w:t xml:space="preserve"> </w:t>
      </w:r>
      <w:r w:rsidR="003062E6" w:rsidRPr="002442A8">
        <w:rPr>
          <w:rFonts w:asciiTheme="minorHAnsi" w:hAnsiTheme="minorHAnsi"/>
          <w:color w:val="auto"/>
          <w:szCs w:val="24"/>
        </w:rPr>
        <w:t xml:space="preserve">His symptoms improved </w:t>
      </w:r>
      <w:r w:rsidR="00132192" w:rsidRPr="002442A8">
        <w:rPr>
          <w:rFonts w:asciiTheme="minorHAnsi" w:hAnsiTheme="minorHAnsi"/>
          <w:color w:val="auto"/>
          <w:szCs w:val="24"/>
        </w:rPr>
        <w:t>a</w:t>
      </w:r>
      <w:r w:rsidR="003062E6" w:rsidRPr="002442A8">
        <w:rPr>
          <w:rFonts w:asciiTheme="minorHAnsi" w:hAnsiTheme="minorHAnsi"/>
          <w:color w:val="auto"/>
          <w:szCs w:val="24"/>
        </w:rPr>
        <w:t xml:space="preserve">nd he was allowed to deploy. At the time of the NARSUM in October 2007 he reported daily constant pain with radiation down both legs laterally to just above his knees. </w:t>
      </w:r>
      <w:r w:rsidR="002525F8">
        <w:rPr>
          <w:rFonts w:asciiTheme="minorHAnsi" w:hAnsiTheme="minorHAnsi"/>
          <w:color w:val="auto"/>
          <w:szCs w:val="24"/>
        </w:rPr>
        <w:t xml:space="preserve"> </w:t>
      </w:r>
      <w:r w:rsidR="003062E6" w:rsidRPr="002442A8">
        <w:rPr>
          <w:rFonts w:asciiTheme="minorHAnsi" w:hAnsiTheme="minorHAnsi"/>
          <w:color w:val="auto"/>
          <w:szCs w:val="24"/>
        </w:rPr>
        <w:t xml:space="preserve">He was unable to run or jump without significant pain. </w:t>
      </w:r>
      <w:r w:rsidR="002525F8">
        <w:rPr>
          <w:rFonts w:asciiTheme="minorHAnsi" w:hAnsiTheme="minorHAnsi"/>
          <w:color w:val="auto"/>
          <w:szCs w:val="24"/>
        </w:rPr>
        <w:t xml:space="preserve"> </w:t>
      </w:r>
      <w:r w:rsidR="003062E6" w:rsidRPr="002442A8">
        <w:rPr>
          <w:rFonts w:asciiTheme="minorHAnsi" w:hAnsiTheme="minorHAnsi"/>
          <w:color w:val="auto"/>
          <w:szCs w:val="24"/>
        </w:rPr>
        <w:t xml:space="preserve">He had been receiving physical therapy again but had no improvement. </w:t>
      </w:r>
      <w:r w:rsidR="002525F8">
        <w:rPr>
          <w:rFonts w:asciiTheme="minorHAnsi" w:hAnsiTheme="minorHAnsi"/>
          <w:color w:val="auto"/>
          <w:szCs w:val="24"/>
        </w:rPr>
        <w:t xml:space="preserve"> </w:t>
      </w:r>
      <w:r w:rsidR="003062E6" w:rsidRPr="002442A8">
        <w:rPr>
          <w:rFonts w:asciiTheme="minorHAnsi" w:hAnsiTheme="minorHAnsi"/>
          <w:color w:val="auto"/>
          <w:szCs w:val="24"/>
        </w:rPr>
        <w:t xml:space="preserve">An MRI </w:t>
      </w:r>
      <w:r w:rsidR="009C4001" w:rsidRPr="002442A8">
        <w:rPr>
          <w:rFonts w:asciiTheme="minorHAnsi" w:hAnsiTheme="minorHAnsi"/>
          <w:color w:val="auto"/>
          <w:szCs w:val="24"/>
        </w:rPr>
        <w:t xml:space="preserve">in December 2006 </w:t>
      </w:r>
      <w:r w:rsidR="003062E6" w:rsidRPr="002442A8">
        <w:rPr>
          <w:rFonts w:asciiTheme="minorHAnsi" w:hAnsiTheme="minorHAnsi"/>
          <w:color w:val="auto"/>
          <w:szCs w:val="24"/>
        </w:rPr>
        <w:t xml:space="preserve">documented </w:t>
      </w:r>
      <w:r w:rsidR="009C4001" w:rsidRPr="002442A8">
        <w:rPr>
          <w:rFonts w:asciiTheme="minorHAnsi" w:hAnsiTheme="minorHAnsi"/>
          <w:color w:val="auto"/>
          <w:szCs w:val="24"/>
        </w:rPr>
        <w:t xml:space="preserve">slight </w:t>
      </w:r>
      <w:r w:rsidR="003062E6" w:rsidRPr="002442A8">
        <w:rPr>
          <w:rFonts w:asciiTheme="minorHAnsi" w:hAnsiTheme="minorHAnsi"/>
          <w:color w:val="auto"/>
          <w:szCs w:val="24"/>
        </w:rPr>
        <w:t xml:space="preserve">disc space narrowing of L5-S1 with </w:t>
      </w:r>
      <w:r w:rsidR="009C4001" w:rsidRPr="002442A8">
        <w:rPr>
          <w:rFonts w:asciiTheme="minorHAnsi" w:hAnsiTheme="minorHAnsi"/>
          <w:color w:val="auto"/>
          <w:szCs w:val="24"/>
        </w:rPr>
        <w:t xml:space="preserve">mild </w:t>
      </w:r>
      <w:r w:rsidR="003062E6" w:rsidRPr="002442A8">
        <w:rPr>
          <w:rFonts w:asciiTheme="minorHAnsi" w:hAnsiTheme="minorHAnsi"/>
          <w:color w:val="auto"/>
          <w:szCs w:val="24"/>
        </w:rPr>
        <w:t>degenerative disc disease at that level. He had epidural steroid injections and also a trigger point injection in the right SI ligament but neither brought any significant improvement.</w:t>
      </w:r>
    </w:p>
    <w:p w:rsidR="003062E6" w:rsidRPr="002442A8" w:rsidRDefault="003062E6" w:rsidP="003062E6">
      <w:pPr>
        <w:spacing w:line="240" w:lineRule="exact"/>
        <w:jc w:val="both"/>
        <w:rPr>
          <w:rFonts w:asciiTheme="minorHAnsi" w:hAnsiTheme="minorHAnsi"/>
          <w:color w:val="auto"/>
          <w:szCs w:val="24"/>
        </w:rPr>
      </w:pPr>
    </w:p>
    <w:p w:rsidR="00813D69" w:rsidRPr="002442A8" w:rsidRDefault="00350C82" w:rsidP="003062E6">
      <w:pPr>
        <w:spacing w:line="240" w:lineRule="exact"/>
        <w:jc w:val="both"/>
        <w:rPr>
          <w:rFonts w:asciiTheme="minorHAnsi" w:hAnsiTheme="minorHAnsi"/>
          <w:color w:val="auto"/>
          <w:szCs w:val="24"/>
        </w:rPr>
      </w:pPr>
      <w:r w:rsidRPr="002442A8">
        <w:rPr>
          <w:rFonts w:asciiTheme="minorHAnsi" w:hAnsiTheme="minorHAnsi"/>
          <w:color w:val="auto"/>
          <w:szCs w:val="24"/>
        </w:rPr>
        <w:t xml:space="preserve">Multiple </w:t>
      </w:r>
      <w:r w:rsidR="003062E6" w:rsidRPr="002442A8">
        <w:rPr>
          <w:rFonts w:asciiTheme="minorHAnsi" w:hAnsiTheme="minorHAnsi"/>
          <w:color w:val="auto"/>
          <w:szCs w:val="24"/>
        </w:rPr>
        <w:t xml:space="preserve">progress </w:t>
      </w:r>
      <w:r w:rsidRPr="002442A8">
        <w:rPr>
          <w:rFonts w:asciiTheme="minorHAnsi" w:hAnsiTheme="minorHAnsi"/>
          <w:color w:val="auto"/>
          <w:szCs w:val="24"/>
        </w:rPr>
        <w:t>notes by military, civilian and VA providers</w:t>
      </w:r>
      <w:r w:rsidR="003250FA" w:rsidRPr="002442A8">
        <w:rPr>
          <w:rFonts w:asciiTheme="minorHAnsi" w:hAnsiTheme="minorHAnsi"/>
          <w:color w:val="auto"/>
          <w:szCs w:val="24"/>
        </w:rPr>
        <w:t xml:space="preserve"> documented an </w:t>
      </w:r>
      <w:r w:rsidR="00132192" w:rsidRPr="002442A8">
        <w:rPr>
          <w:rFonts w:asciiTheme="minorHAnsi" w:hAnsiTheme="minorHAnsi"/>
          <w:color w:val="auto"/>
          <w:szCs w:val="24"/>
        </w:rPr>
        <w:t>ability</w:t>
      </w:r>
      <w:r w:rsidRPr="002442A8">
        <w:rPr>
          <w:rFonts w:asciiTheme="minorHAnsi" w:hAnsiTheme="minorHAnsi"/>
          <w:color w:val="auto"/>
          <w:szCs w:val="24"/>
        </w:rPr>
        <w:t xml:space="preserve"> to flex to 90 degrees with pain at end of flexion.</w:t>
      </w:r>
    </w:p>
    <w:p w:rsidR="003250FA" w:rsidRPr="002442A8" w:rsidRDefault="003250FA">
      <w:pPr>
        <w:rPr>
          <w:rFonts w:asciiTheme="minorHAnsi" w:hAnsiTheme="minorHAnsi"/>
          <w:color w:val="auto"/>
          <w:szCs w:val="24"/>
          <w:u w:val="single"/>
        </w:rPr>
      </w:pPr>
    </w:p>
    <w:tbl>
      <w:tblPr>
        <w:tblW w:w="1089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170"/>
        <w:gridCol w:w="4620"/>
        <w:gridCol w:w="3480"/>
      </w:tblGrid>
      <w:tr w:rsidR="00391172" w:rsidRPr="002442A8" w:rsidTr="003B7C0B">
        <w:tc>
          <w:tcPr>
            <w:tcW w:w="10890" w:type="dxa"/>
            <w:gridSpan w:val="4"/>
          </w:tcPr>
          <w:p w:rsidR="00391172" w:rsidRPr="003B7C0B" w:rsidRDefault="00391172" w:rsidP="00D609AA">
            <w:pPr>
              <w:pStyle w:val="ListParagraph"/>
              <w:spacing w:after="0" w:line="240" w:lineRule="auto"/>
              <w:ind w:left="0"/>
              <w:rPr>
                <w:sz w:val="18"/>
                <w:szCs w:val="18"/>
              </w:rPr>
            </w:pPr>
            <w:r w:rsidRPr="003B7C0B">
              <w:rPr>
                <w:sz w:val="18"/>
                <w:szCs w:val="18"/>
              </w:rPr>
              <w:t>SEPARATION DATE: 20080131</w:t>
            </w:r>
          </w:p>
        </w:tc>
      </w:tr>
      <w:tr w:rsidR="00391172" w:rsidRPr="002442A8" w:rsidTr="003B7C0B">
        <w:tc>
          <w:tcPr>
            <w:tcW w:w="1620" w:type="dxa"/>
          </w:tcPr>
          <w:p w:rsidR="00391172" w:rsidRPr="003B7C0B" w:rsidRDefault="00391172" w:rsidP="00D609AA">
            <w:pPr>
              <w:pStyle w:val="ListParagraph"/>
              <w:spacing w:after="0" w:line="240" w:lineRule="auto"/>
              <w:ind w:left="0"/>
              <w:rPr>
                <w:b/>
                <w:sz w:val="18"/>
                <w:szCs w:val="18"/>
              </w:rPr>
            </w:pPr>
            <w:proofErr w:type="spellStart"/>
            <w:r w:rsidRPr="003B7C0B">
              <w:rPr>
                <w:b/>
                <w:sz w:val="18"/>
                <w:szCs w:val="18"/>
              </w:rPr>
              <w:t>Thoraco</w:t>
            </w:r>
            <w:proofErr w:type="spellEnd"/>
            <w:r w:rsidRPr="003B7C0B">
              <w:rPr>
                <w:b/>
                <w:sz w:val="18"/>
                <w:szCs w:val="18"/>
              </w:rPr>
              <w:t>-lumbar</w:t>
            </w:r>
          </w:p>
          <w:p w:rsidR="00391172" w:rsidRPr="003B7C0B" w:rsidRDefault="00391172" w:rsidP="00B67536">
            <w:pPr>
              <w:pStyle w:val="ListParagraph"/>
              <w:spacing w:after="0" w:line="240" w:lineRule="auto"/>
              <w:ind w:left="0"/>
              <w:rPr>
                <w:b/>
                <w:sz w:val="18"/>
                <w:szCs w:val="18"/>
              </w:rPr>
            </w:pPr>
            <w:r w:rsidRPr="003B7C0B">
              <w:rPr>
                <w:sz w:val="18"/>
                <w:szCs w:val="18"/>
              </w:rPr>
              <w:t>Movement</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Normal ROM</w:t>
            </w:r>
          </w:p>
          <w:p w:rsidR="00391172" w:rsidRPr="003B7C0B" w:rsidRDefault="00391172" w:rsidP="00B67536">
            <w:pPr>
              <w:pStyle w:val="ListParagraph"/>
              <w:spacing w:after="0" w:line="240" w:lineRule="auto"/>
              <w:ind w:left="0"/>
              <w:jc w:val="center"/>
              <w:rPr>
                <w:sz w:val="18"/>
                <w:szCs w:val="18"/>
              </w:rPr>
            </w:pP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NARSUM 20071015</w:t>
            </w:r>
          </w:p>
        </w:tc>
        <w:tc>
          <w:tcPr>
            <w:tcW w:w="3480" w:type="dxa"/>
          </w:tcPr>
          <w:p w:rsidR="00391172" w:rsidRPr="003B7C0B" w:rsidRDefault="00391172" w:rsidP="00D609AA">
            <w:pPr>
              <w:pStyle w:val="ListParagraph"/>
              <w:spacing w:after="0" w:line="240" w:lineRule="auto"/>
              <w:ind w:left="0"/>
              <w:rPr>
                <w:sz w:val="18"/>
                <w:szCs w:val="18"/>
              </w:rPr>
            </w:pPr>
            <w:r w:rsidRPr="003B7C0B">
              <w:rPr>
                <w:sz w:val="18"/>
                <w:szCs w:val="18"/>
              </w:rPr>
              <w:t>C&amp;P 20080314</w:t>
            </w:r>
          </w:p>
          <w:p w:rsidR="00391172" w:rsidRPr="003B7C0B" w:rsidRDefault="00391172" w:rsidP="00D609AA">
            <w:pPr>
              <w:pStyle w:val="ListParagraph"/>
              <w:spacing w:after="0" w:line="240" w:lineRule="auto"/>
              <w:ind w:left="0"/>
              <w:rPr>
                <w:sz w:val="18"/>
                <w:szCs w:val="18"/>
              </w:rPr>
            </w:pP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Flex</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0-90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90</w:t>
            </w:r>
          </w:p>
        </w:tc>
        <w:tc>
          <w:tcPr>
            <w:tcW w:w="3480" w:type="dxa"/>
          </w:tcPr>
          <w:p w:rsidR="00391172" w:rsidRPr="003B7C0B" w:rsidRDefault="003062E6" w:rsidP="00D609AA">
            <w:pPr>
              <w:pStyle w:val="ListParagraph"/>
              <w:spacing w:after="0" w:line="240" w:lineRule="auto"/>
              <w:ind w:left="0"/>
              <w:rPr>
                <w:sz w:val="18"/>
                <w:szCs w:val="18"/>
              </w:rPr>
            </w:pPr>
            <w:r w:rsidRPr="003B7C0B">
              <w:rPr>
                <w:sz w:val="18"/>
                <w:szCs w:val="18"/>
              </w:rPr>
              <w:t>90, pain at 90</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Ext</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0-30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Full</w:t>
            </w:r>
          </w:p>
        </w:tc>
        <w:tc>
          <w:tcPr>
            <w:tcW w:w="3480" w:type="dxa"/>
          </w:tcPr>
          <w:p w:rsidR="00391172" w:rsidRPr="003B7C0B" w:rsidRDefault="003062E6" w:rsidP="00D609AA">
            <w:pPr>
              <w:pStyle w:val="ListParagraph"/>
              <w:spacing w:after="0" w:line="240" w:lineRule="auto"/>
              <w:ind w:left="0"/>
              <w:rPr>
                <w:sz w:val="18"/>
                <w:szCs w:val="18"/>
              </w:rPr>
            </w:pPr>
            <w:r w:rsidRPr="003B7C0B">
              <w:rPr>
                <w:sz w:val="18"/>
                <w:szCs w:val="18"/>
              </w:rPr>
              <w:t>30, pain at 30</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R Lat flex</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0-30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Without Difficulty</w:t>
            </w:r>
          </w:p>
        </w:tc>
        <w:tc>
          <w:tcPr>
            <w:tcW w:w="3480" w:type="dxa"/>
          </w:tcPr>
          <w:p w:rsidR="00391172" w:rsidRPr="003B7C0B" w:rsidRDefault="00391172" w:rsidP="00D609AA">
            <w:pPr>
              <w:pStyle w:val="ListParagraph"/>
              <w:spacing w:after="0" w:line="240" w:lineRule="auto"/>
              <w:ind w:left="0"/>
              <w:rPr>
                <w:sz w:val="18"/>
                <w:szCs w:val="18"/>
              </w:rPr>
            </w:pPr>
            <w:r w:rsidRPr="003B7C0B">
              <w:rPr>
                <w:sz w:val="18"/>
                <w:szCs w:val="18"/>
              </w:rPr>
              <w:t>30 no pain</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L lat flex</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0-30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Without Difficulty</w:t>
            </w:r>
          </w:p>
        </w:tc>
        <w:tc>
          <w:tcPr>
            <w:tcW w:w="3480" w:type="dxa"/>
          </w:tcPr>
          <w:p w:rsidR="00391172" w:rsidRPr="003B7C0B" w:rsidRDefault="00391172" w:rsidP="00D609AA">
            <w:pPr>
              <w:pStyle w:val="ListParagraph"/>
              <w:spacing w:after="0" w:line="240" w:lineRule="auto"/>
              <w:ind w:left="0"/>
              <w:rPr>
                <w:sz w:val="18"/>
                <w:szCs w:val="18"/>
              </w:rPr>
            </w:pPr>
            <w:r w:rsidRPr="003B7C0B">
              <w:rPr>
                <w:sz w:val="18"/>
                <w:szCs w:val="18"/>
              </w:rPr>
              <w:t>30 no pain</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R rotation</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0-30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NA</w:t>
            </w:r>
          </w:p>
        </w:tc>
        <w:tc>
          <w:tcPr>
            <w:tcW w:w="3480" w:type="dxa"/>
          </w:tcPr>
          <w:p w:rsidR="00391172" w:rsidRPr="003B7C0B" w:rsidRDefault="00391172" w:rsidP="003062E6">
            <w:pPr>
              <w:pStyle w:val="ListParagraph"/>
              <w:spacing w:after="0" w:line="240" w:lineRule="auto"/>
              <w:ind w:left="0"/>
              <w:rPr>
                <w:sz w:val="18"/>
                <w:szCs w:val="18"/>
              </w:rPr>
            </w:pPr>
            <w:r w:rsidRPr="003B7C0B">
              <w:rPr>
                <w:sz w:val="18"/>
                <w:szCs w:val="18"/>
              </w:rPr>
              <w:t>45 (30) no pain</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L rotation</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0-30</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NA</w:t>
            </w:r>
          </w:p>
        </w:tc>
        <w:tc>
          <w:tcPr>
            <w:tcW w:w="3480" w:type="dxa"/>
          </w:tcPr>
          <w:p w:rsidR="00391172" w:rsidRPr="003B7C0B" w:rsidRDefault="003062E6" w:rsidP="00D609AA">
            <w:pPr>
              <w:pStyle w:val="ListParagraph"/>
              <w:spacing w:after="0" w:line="240" w:lineRule="auto"/>
              <w:ind w:left="0"/>
              <w:rPr>
                <w:sz w:val="18"/>
                <w:szCs w:val="18"/>
              </w:rPr>
            </w:pPr>
            <w:r w:rsidRPr="003B7C0B">
              <w:rPr>
                <w:sz w:val="18"/>
                <w:szCs w:val="18"/>
              </w:rPr>
              <w:t>4</w:t>
            </w:r>
            <w:r w:rsidR="00391172" w:rsidRPr="003B7C0B">
              <w:rPr>
                <w:sz w:val="18"/>
                <w:szCs w:val="18"/>
              </w:rPr>
              <w:t>5 (30) no pain</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TOTAL</w:t>
            </w:r>
          </w:p>
        </w:tc>
        <w:tc>
          <w:tcPr>
            <w:tcW w:w="1170" w:type="dxa"/>
          </w:tcPr>
          <w:p w:rsidR="00391172" w:rsidRPr="003B7C0B" w:rsidRDefault="00391172" w:rsidP="00B67536">
            <w:pPr>
              <w:pStyle w:val="ListParagraph"/>
              <w:spacing w:after="0" w:line="240" w:lineRule="auto"/>
              <w:ind w:left="0"/>
              <w:jc w:val="center"/>
              <w:rPr>
                <w:sz w:val="18"/>
                <w:szCs w:val="18"/>
              </w:rPr>
            </w:pPr>
            <w:r w:rsidRPr="003B7C0B">
              <w:rPr>
                <w:sz w:val="18"/>
                <w:szCs w:val="18"/>
              </w:rPr>
              <w:t>240=VA normal</w:t>
            </w: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NA</w:t>
            </w:r>
          </w:p>
        </w:tc>
        <w:tc>
          <w:tcPr>
            <w:tcW w:w="3480" w:type="dxa"/>
          </w:tcPr>
          <w:p w:rsidR="00391172" w:rsidRPr="003B7C0B" w:rsidRDefault="00391172" w:rsidP="00D609AA">
            <w:pPr>
              <w:pStyle w:val="ListParagraph"/>
              <w:spacing w:after="0" w:line="240" w:lineRule="auto"/>
              <w:ind w:left="0"/>
              <w:rPr>
                <w:sz w:val="18"/>
                <w:szCs w:val="18"/>
              </w:rPr>
            </w:pPr>
            <w:r w:rsidRPr="003B7C0B">
              <w:rPr>
                <w:sz w:val="18"/>
                <w:szCs w:val="18"/>
              </w:rPr>
              <w:t>240</w:t>
            </w:r>
          </w:p>
        </w:tc>
      </w:tr>
      <w:tr w:rsidR="00391172" w:rsidRPr="002442A8" w:rsidTr="003B7C0B">
        <w:tc>
          <w:tcPr>
            <w:tcW w:w="1620" w:type="dxa"/>
          </w:tcPr>
          <w:p w:rsidR="00391172" w:rsidRPr="003B7C0B" w:rsidRDefault="00391172" w:rsidP="00D609AA">
            <w:pPr>
              <w:pStyle w:val="ListParagraph"/>
              <w:spacing w:after="0" w:line="240" w:lineRule="auto"/>
              <w:ind w:left="0"/>
              <w:rPr>
                <w:sz w:val="18"/>
                <w:szCs w:val="18"/>
              </w:rPr>
            </w:pPr>
            <w:r w:rsidRPr="003B7C0B">
              <w:rPr>
                <w:sz w:val="18"/>
                <w:szCs w:val="18"/>
              </w:rPr>
              <w:t>Notes:</w:t>
            </w:r>
          </w:p>
        </w:tc>
        <w:tc>
          <w:tcPr>
            <w:tcW w:w="1170" w:type="dxa"/>
          </w:tcPr>
          <w:p w:rsidR="00391172" w:rsidRPr="003B7C0B" w:rsidRDefault="00391172" w:rsidP="00D609AA">
            <w:pPr>
              <w:pStyle w:val="ListParagraph"/>
              <w:spacing w:after="0" w:line="240" w:lineRule="auto"/>
              <w:ind w:left="0"/>
              <w:rPr>
                <w:sz w:val="18"/>
                <w:szCs w:val="18"/>
              </w:rPr>
            </w:pPr>
          </w:p>
        </w:tc>
        <w:tc>
          <w:tcPr>
            <w:tcW w:w="4620" w:type="dxa"/>
          </w:tcPr>
          <w:p w:rsidR="00391172" w:rsidRPr="003B7C0B" w:rsidRDefault="00391172" w:rsidP="00D609AA">
            <w:pPr>
              <w:pStyle w:val="ListParagraph"/>
              <w:spacing w:after="0" w:line="240" w:lineRule="auto"/>
              <w:ind w:left="0"/>
              <w:rPr>
                <w:sz w:val="18"/>
                <w:szCs w:val="18"/>
              </w:rPr>
            </w:pPr>
            <w:r w:rsidRPr="003B7C0B">
              <w:rPr>
                <w:sz w:val="18"/>
                <w:szCs w:val="18"/>
              </w:rPr>
              <w:t xml:space="preserve">Reports daily constant pain w/radiation down both legs laterally to just above the knees; positive </w:t>
            </w:r>
            <w:proofErr w:type="spellStart"/>
            <w:r w:rsidRPr="003B7C0B">
              <w:rPr>
                <w:sz w:val="18"/>
                <w:szCs w:val="18"/>
              </w:rPr>
              <w:t>Schmorl</w:t>
            </w:r>
            <w:proofErr w:type="spellEnd"/>
            <w:r w:rsidRPr="003B7C0B">
              <w:rPr>
                <w:sz w:val="18"/>
                <w:szCs w:val="18"/>
              </w:rPr>
              <w:t xml:space="preserve"> nodes at L4-5 and disc space narrowing at L5-S1; received epidural steroid injection and </w:t>
            </w:r>
            <w:proofErr w:type="spellStart"/>
            <w:r w:rsidRPr="003B7C0B">
              <w:rPr>
                <w:sz w:val="18"/>
                <w:szCs w:val="18"/>
              </w:rPr>
              <w:t>DepoMedrol</w:t>
            </w:r>
            <w:proofErr w:type="spellEnd"/>
            <w:r w:rsidRPr="003B7C0B">
              <w:rPr>
                <w:sz w:val="18"/>
                <w:szCs w:val="18"/>
              </w:rPr>
              <w:t xml:space="preserve"> injection of R sacroiliac (S1) joint and trigger pt injections of S1 ligament Mar 07 w/no improvement in pain.  Completed lumbar nerve ablation July 2007, not </w:t>
            </w:r>
            <w:proofErr w:type="gramStart"/>
            <w:r w:rsidRPr="003B7C0B">
              <w:rPr>
                <w:sz w:val="18"/>
                <w:szCs w:val="18"/>
              </w:rPr>
              <w:t>helped  chronic</w:t>
            </w:r>
            <w:proofErr w:type="gramEnd"/>
            <w:r w:rsidRPr="003B7C0B">
              <w:rPr>
                <w:sz w:val="18"/>
                <w:szCs w:val="18"/>
              </w:rPr>
              <w:t xml:space="preserve"> pain. Reports having a dull ache, burning constant pain of the low back </w:t>
            </w:r>
            <w:proofErr w:type="gramStart"/>
            <w:r w:rsidRPr="003B7C0B">
              <w:rPr>
                <w:sz w:val="18"/>
                <w:szCs w:val="18"/>
              </w:rPr>
              <w:t>which radiates up his back to his shoulder blades.</w:t>
            </w:r>
            <w:proofErr w:type="gramEnd"/>
            <w:r w:rsidRPr="003B7C0B">
              <w:rPr>
                <w:sz w:val="18"/>
                <w:szCs w:val="18"/>
              </w:rPr>
              <w:t xml:space="preserve"> This has had no effect on the other aspects of his low back pain</w:t>
            </w:r>
          </w:p>
        </w:tc>
        <w:tc>
          <w:tcPr>
            <w:tcW w:w="3480" w:type="dxa"/>
          </w:tcPr>
          <w:p w:rsidR="00391172" w:rsidRPr="003B7C0B" w:rsidRDefault="00391172" w:rsidP="00D609AA">
            <w:pPr>
              <w:pStyle w:val="ListParagraph"/>
              <w:spacing w:after="0" w:line="240" w:lineRule="auto"/>
              <w:ind w:left="0"/>
              <w:rPr>
                <w:sz w:val="18"/>
                <w:szCs w:val="18"/>
              </w:rPr>
            </w:pPr>
            <w:r w:rsidRPr="003B7C0B">
              <w:rPr>
                <w:sz w:val="18"/>
                <w:szCs w:val="18"/>
              </w:rPr>
              <w:t>No additional loss of mot</w:t>
            </w:r>
            <w:r w:rsidR="00F1130B" w:rsidRPr="003B7C0B">
              <w:rPr>
                <w:sz w:val="18"/>
                <w:szCs w:val="18"/>
              </w:rPr>
              <w:t>ion on repetitive use of joint;</w:t>
            </w:r>
          </w:p>
          <w:p w:rsidR="00D77263" w:rsidRPr="003B7C0B" w:rsidRDefault="00D77263" w:rsidP="00D609AA">
            <w:pPr>
              <w:pStyle w:val="ListParagraph"/>
              <w:spacing w:after="0" w:line="240" w:lineRule="auto"/>
              <w:ind w:left="0"/>
              <w:rPr>
                <w:sz w:val="18"/>
                <w:szCs w:val="18"/>
              </w:rPr>
            </w:pPr>
          </w:p>
          <w:p w:rsidR="00D77263" w:rsidRPr="003B7C0B" w:rsidRDefault="00D77263" w:rsidP="00D609AA">
            <w:pPr>
              <w:pStyle w:val="ListParagraph"/>
              <w:spacing w:after="0" w:line="240" w:lineRule="auto"/>
              <w:ind w:left="0"/>
              <w:rPr>
                <w:sz w:val="18"/>
                <w:szCs w:val="18"/>
              </w:rPr>
            </w:pPr>
            <w:r w:rsidRPr="003B7C0B">
              <w:rPr>
                <w:sz w:val="18"/>
                <w:szCs w:val="18"/>
              </w:rPr>
              <w:t>Normal gait</w:t>
            </w:r>
            <w:r w:rsidR="00F1130B" w:rsidRPr="003B7C0B">
              <w:rPr>
                <w:sz w:val="18"/>
                <w:szCs w:val="18"/>
              </w:rPr>
              <w:t>, no spasm, no tenderness to palpation</w:t>
            </w:r>
          </w:p>
          <w:p w:rsidR="00F1130B" w:rsidRPr="003B7C0B" w:rsidRDefault="00F1130B" w:rsidP="00D609AA">
            <w:pPr>
              <w:pStyle w:val="ListParagraph"/>
              <w:spacing w:after="0" w:line="240" w:lineRule="auto"/>
              <w:ind w:left="0"/>
              <w:rPr>
                <w:sz w:val="18"/>
                <w:szCs w:val="18"/>
              </w:rPr>
            </w:pPr>
          </w:p>
          <w:p w:rsidR="00F1130B" w:rsidRPr="003B7C0B" w:rsidRDefault="00F1130B" w:rsidP="00D609AA">
            <w:pPr>
              <w:pStyle w:val="ListParagraph"/>
              <w:spacing w:after="0" w:line="240" w:lineRule="auto"/>
              <w:ind w:left="0"/>
              <w:rPr>
                <w:sz w:val="18"/>
                <w:szCs w:val="18"/>
              </w:rPr>
            </w:pPr>
            <w:r w:rsidRPr="003B7C0B">
              <w:rPr>
                <w:sz w:val="18"/>
                <w:szCs w:val="18"/>
              </w:rPr>
              <w:t>Motor 5/5, sensory and DTRs normal bilaterally</w:t>
            </w:r>
          </w:p>
          <w:p w:rsidR="00F1130B" w:rsidRPr="003B7C0B" w:rsidRDefault="00F1130B" w:rsidP="00D609AA">
            <w:pPr>
              <w:pStyle w:val="ListParagraph"/>
              <w:spacing w:after="0" w:line="240" w:lineRule="auto"/>
              <w:ind w:left="0"/>
              <w:rPr>
                <w:sz w:val="18"/>
                <w:szCs w:val="18"/>
              </w:rPr>
            </w:pPr>
          </w:p>
          <w:p w:rsidR="00F1130B" w:rsidRPr="003B7C0B" w:rsidRDefault="00F1130B" w:rsidP="00D609AA">
            <w:pPr>
              <w:pStyle w:val="ListParagraph"/>
              <w:spacing w:after="0" w:line="240" w:lineRule="auto"/>
              <w:ind w:left="0"/>
              <w:rPr>
                <w:sz w:val="18"/>
                <w:szCs w:val="18"/>
              </w:rPr>
            </w:pPr>
            <w:r w:rsidRPr="003B7C0B">
              <w:rPr>
                <w:sz w:val="18"/>
                <w:szCs w:val="18"/>
              </w:rPr>
              <w:t>Positive straight leg raise test while supine, negative when sitting</w:t>
            </w:r>
          </w:p>
          <w:p w:rsidR="003062E6" w:rsidRPr="003B7C0B" w:rsidRDefault="003062E6" w:rsidP="00D609AA">
            <w:pPr>
              <w:pStyle w:val="ListParagraph"/>
              <w:spacing w:after="0" w:line="240" w:lineRule="auto"/>
              <w:ind w:left="0"/>
              <w:rPr>
                <w:sz w:val="18"/>
                <w:szCs w:val="18"/>
              </w:rPr>
            </w:pPr>
            <w:r w:rsidRPr="003B7C0B">
              <w:rPr>
                <w:sz w:val="18"/>
                <w:szCs w:val="18"/>
              </w:rPr>
              <w:t>5 of 7 Waddell’s positive</w:t>
            </w:r>
          </w:p>
        </w:tc>
      </w:tr>
    </w:tbl>
    <w:p w:rsidR="00D72293" w:rsidRPr="002442A8" w:rsidRDefault="00D72293" w:rsidP="00F556B6">
      <w:pPr>
        <w:spacing w:line="240" w:lineRule="exact"/>
        <w:rPr>
          <w:rFonts w:asciiTheme="minorHAnsi" w:hAnsiTheme="minorHAnsi"/>
          <w:color w:val="auto"/>
          <w:szCs w:val="24"/>
          <w:u w:val="single"/>
        </w:rPr>
      </w:pPr>
    </w:p>
    <w:p w:rsidR="00195E6D" w:rsidRPr="002442A8" w:rsidRDefault="00E03CEA" w:rsidP="00320BAD">
      <w:pPr>
        <w:spacing w:line="240" w:lineRule="exact"/>
        <w:jc w:val="both"/>
        <w:rPr>
          <w:rFonts w:asciiTheme="minorHAnsi" w:hAnsiTheme="minorHAnsi"/>
          <w:color w:val="auto"/>
          <w:szCs w:val="24"/>
        </w:rPr>
      </w:pPr>
      <w:r w:rsidRPr="002442A8">
        <w:rPr>
          <w:rFonts w:asciiTheme="minorHAnsi" w:hAnsiTheme="minorHAnsi"/>
          <w:color w:val="auto"/>
          <w:szCs w:val="24"/>
        </w:rPr>
        <w:lastRenderedPageBreak/>
        <w:t xml:space="preserve">Multiple exams show full ROM with pain only at the extreme. </w:t>
      </w:r>
      <w:r w:rsidR="002525F8">
        <w:rPr>
          <w:rFonts w:asciiTheme="minorHAnsi" w:hAnsiTheme="minorHAnsi"/>
          <w:color w:val="auto"/>
          <w:szCs w:val="24"/>
        </w:rPr>
        <w:t xml:space="preserve"> </w:t>
      </w:r>
      <w:r w:rsidRPr="002442A8">
        <w:rPr>
          <w:rFonts w:asciiTheme="minorHAnsi" w:hAnsiTheme="minorHAnsi"/>
          <w:color w:val="auto"/>
          <w:szCs w:val="24"/>
        </w:rPr>
        <w:t xml:space="preserve">MRI did not show any impingement on nerve roots but CI persistently complained of pain radiating down both legs. He had normal motor and sensory exams. His pain did not respond to multiple treatment modalities. </w:t>
      </w:r>
      <w:r w:rsidR="002525F8">
        <w:rPr>
          <w:rFonts w:asciiTheme="minorHAnsi" w:hAnsiTheme="minorHAnsi"/>
          <w:color w:val="auto"/>
          <w:szCs w:val="24"/>
        </w:rPr>
        <w:t xml:space="preserve"> </w:t>
      </w:r>
      <w:r w:rsidRPr="002442A8">
        <w:rPr>
          <w:rFonts w:asciiTheme="minorHAnsi" w:hAnsiTheme="minorHAnsi"/>
          <w:color w:val="auto"/>
          <w:szCs w:val="24"/>
        </w:rPr>
        <w:t>He had 5 out of 7 positive Waddell’s signs on the VA C&amp;P exam.</w:t>
      </w:r>
      <w:r w:rsidR="002525F8">
        <w:rPr>
          <w:rFonts w:asciiTheme="minorHAnsi" w:hAnsiTheme="minorHAnsi"/>
          <w:color w:val="auto"/>
          <w:szCs w:val="24"/>
        </w:rPr>
        <w:t xml:space="preserve">  </w:t>
      </w:r>
      <w:r w:rsidR="00320BAD" w:rsidRPr="002442A8">
        <w:rPr>
          <w:rFonts w:asciiTheme="minorHAnsi" w:hAnsiTheme="minorHAnsi"/>
          <w:color w:val="auto"/>
          <w:szCs w:val="24"/>
        </w:rPr>
        <w:t xml:space="preserve">While the CI did have chronic low back pain there is insufficient evidence in the STR to determine this condition was unfitting at the time of separation from service. </w:t>
      </w:r>
      <w:r w:rsidR="002525F8">
        <w:rPr>
          <w:rFonts w:asciiTheme="minorHAnsi" w:hAnsiTheme="minorHAnsi"/>
          <w:color w:val="auto"/>
          <w:szCs w:val="24"/>
        </w:rPr>
        <w:t xml:space="preserve"> </w:t>
      </w:r>
      <w:r w:rsidR="00320BAD" w:rsidRPr="002442A8">
        <w:rPr>
          <w:rFonts w:asciiTheme="minorHAnsi" w:hAnsiTheme="minorHAnsi"/>
          <w:color w:val="auto"/>
          <w:szCs w:val="24"/>
        </w:rPr>
        <w:t xml:space="preserve">He injured his back prior to deployment but was able to deploy. </w:t>
      </w:r>
      <w:r w:rsidR="002525F8">
        <w:rPr>
          <w:rFonts w:asciiTheme="minorHAnsi" w:hAnsiTheme="minorHAnsi"/>
          <w:color w:val="auto"/>
          <w:szCs w:val="24"/>
        </w:rPr>
        <w:t xml:space="preserve"> </w:t>
      </w:r>
      <w:r w:rsidR="00320BAD" w:rsidRPr="002442A8">
        <w:rPr>
          <w:rFonts w:asciiTheme="minorHAnsi" w:hAnsiTheme="minorHAnsi"/>
          <w:color w:val="auto"/>
          <w:szCs w:val="24"/>
        </w:rPr>
        <w:t xml:space="preserve">The condition did not prevent performance of his required duties while deployed. </w:t>
      </w:r>
      <w:r w:rsidR="002525F8">
        <w:rPr>
          <w:rFonts w:asciiTheme="minorHAnsi" w:hAnsiTheme="minorHAnsi"/>
          <w:color w:val="auto"/>
          <w:szCs w:val="24"/>
        </w:rPr>
        <w:t xml:space="preserve"> </w:t>
      </w:r>
      <w:r w:rsidR="00320BAD" w:rsidRPr="002442A8">
        <w:rPr>
          <w:rFonts w:asciiTheme="minorHAnsi" w:hAnsiTheme="minorHAnsi"/>
          <w:color w:val="auto"/>
          <w:szCs w:val="24"/>
        </w:rPr>
        <w:t>He did complain of increased pain after he returned from deployment.  However, there is no evidence this condition had worsened to the point of causing him to be unfit for continued service.</w:t>
      </w:r>
    </w:p>
    <w:p w:rsidR="002525F8" w:rsidRDefault="002525F8">
      <w:pPr>
        <w:rPr>
          <w:rFonts w:asciiTheme="minorHAnsi" w:hAnsiTheme="minorHAnsi"/>
          <w:color w:val="auto"/>
          <w:szCs w:val="24"/>
          <w:u w:val="single"/>
        </w:rPr>
      </w:pPr>
    </w:p>
    <w:p w:rsidR="00391172" w:rsidRPr="002442A8" w:rsidRDefault="00391172" w:rsidP="00391172">
      <w:pPr>
        <w:spacing w:line="240" w:lineRule="exact"/>
        <w:rPr>
          <w:rFonts w:asciiTheme="minorHAnsi" w:hAnsiTheme="minorHAnsi"/>
          <w:color w:val="auto"/>
          <w:szCs w:val="24"/>
          <w:u w:val="single"/>
        </w:rPr>
      </w:pPr>
      <w:r w:rsidRPr="002442A8">
        <w:rPr>
          <w:rFonts w:asciiTheme="minorHAnsi" w:hAnsiTheme="minorHAnsi"/>
          <w:color w:val="auto"/>
          <w:szCs w:val="24"/>
          <w:u w:val="single"/>
        </w:rPr>
        <w:t>High Frequency Hearing Loss</w:t>
      </w:r>
    </w:p>
    <w:p w:rsidR="00391172" w:rsidRPr="002442A8" w:rsidRDefault="00391172" w:rsidP="00391172">
      <w:pPr>
        <w:spacing w:line="240" w:lineRule="exact"/>
        <w:jc w:val="both"/>
        <w:rPr>
          <w:rFonts w:asciiTheme="minorHAnsi" w:hAnsiTheme="minorHAnsi"/>
          <w:color w:val="auto"/>
          <w:szCs w:val="24"/>
        </w:rPr>
      </w:pPr>
      <w:r w:rsidRPr="002442A8">
        <w:rPr>
          <w:rFonts w:asciiTheme="minorHAnsi" w:hAnsiTheme="minorHAnsi"/>
          <w:color w:val="auto"/>
          <w:szCs w:val="24"/>
        </w:rPr>
        <w:t>No evidence this condition was unfitting at the time of separation from service. This condition did not interfere with performance of any required duties and no duty restrictions can be attributed to this condition.</w:t>
      </w:r>
    </w:p>
    <w:p w:rsidR="00D72293" w:rsidRPr="002442A8" w:rsidRDefault="00D72293" w:rsidP="00F556B6">
      <w:pPr>
        <w:spacing w:line="240" w:lineRule="exact"/>
        <w:rPr>
          <w:rFonts w:asciiTheme="minorHAnsi" w:hAnsiTheme="minorHAnsi"/>
          <w:color w:val="auto"/>
          <w:szCs w:val="24"/>
        </w:rPr>
      </w:pPr>
    </w:p>
    <w:p w:rsidR="00813D69" w:rsidRPr="002442A8" w:rsidRDefault="00813D69" w:rsidP="00391172">
      <w:pPr>
        <w:spacing w:line="240" w:lineRule="exact"/>
        <w:jc w:val="both"/>
        <w:rPr>
          <w:rFonts w:asciiTheme="minorHAnsi" w:hAnsiTheme="minorHAnsi"/>
          <w:color w:val="auto"/>
          <w:szCs w:val="24"/>
          <w:u w:val="single"/>
        </w:rPr>
      </w:pPr>
      <w:r w:rsidRPr="002442A8">
        <w:rPr>
          <w:rFonts w:asciiTheme="minorHAnsi" w:hAnsiTheme="minorHAnsi"/>
          <w:color w:val="auto"/>
          <w:szCs w:val="24"/>
          <w:u w:val="single"/>
        </w:rPr>
        <w:t>Headaches</w:t>
      </w:r>
    </w:p>
    <w:p w:rsidR="00391172" w:rsidRPr="002442A8" w:rsidRDefault="00391172" w:rsidP="00391172">
      <w:pPr>
        <w:spacing w:line="240" w:lineRule="exact"/>
        <w:jc w:val="both"/>
        <w:rPr>
          <w:rFonts w:asciiTheme="minorHAnsi" w:hAnsiTheme="minorHAnsi"/>
          <w:color w:val="auto"/>
          <w:szCs w:val="24"/>
        </w:rPr>
      </w:pPr>
      <w:r w:rsidRPr="002442A8">
        <w:rPr>
          <w:rFonts w:asciiTheme="minorHAnsi" w:hAnsiTheme="minorHAnsi"/>
          <w:color w:val="auto"/>
          <w:szCs w:val="24"/>
        </w:rPr>
        <w:t>No evidence this condition was unfitting at the time of separation from service. This condition did not interfere with performance of any required duties and no duty restrictions can be attributed to this condition.</w:t>
      </w:r>
    </w:p>
    <w:p w:rsidR="00B67536" w:rsidRPr="002442A8" w:rsidRDefault="00B67536" w:rsidP="00391172">
      <w:pPr>
        <w:spacing w:line="240" w:lineRule="exact"/>
        <w:jc w:val="both"/>
        <w:rPr>
          <w:rFonts w:asciiTheme="minorHAnsi" w:hAnsiTheme="minorHAnsi"/>
          <w:color w:val="auto"/>
          <w:szCs w:val="24"/>
          <w:u w:val="single"/>
        </w:rPr>
      </w:pPr>
    </w:p>
    <w:p w:rsidR="00B67536" w:rsidRPr="002442A8" w:rsidRDefault="00B67536" w:rsidP="00391172">
      <w:pPr>
        <w:spacing w:line="240" w:lineRule="exact"/>
        <w:jc w:val="both"/>
        <w:rPr>
          <w:rFonts w:asciiTheme="minorHAnsi" w:hAnsiTheme="minorHAnsi"/>
          <w:color w:val="auto"/>
          <w:szCs w:val="24"/>
          <w:u w:val="single"/>
        </w:rPr>
      </w:pPr>
      <w:r w:rsidRPr="002442A8">
        <w:rPr>
          <w:rFonts w:asciiTheme="minorHAnsi" w:hAnsiTheme="minorHAnsi"/>
          <w:color w:val="auto"/>
          <w:szCs w:val="24"/>
          <w:u w:val="single"/>
        </w:rPr>
        <w:t>Tinnitus</w:t>
      </w:r>
    </w:p>
    <w:p w:rsidR="00391172" w:rsidRPr="002442A8" w:rsidRDefault="00391172" w:rsidP="00391172">
      <w:pPr>
        <w:spacing w:line="240" w:lineRule="exact"/>
        <w:jc w:val="both"/>
        <w:rPr>
          <w:rFonts w:asciiTheme="minorHAnsi" w:hAnsiTheme="minorHAnsi"/>
          <w:color w:val="auto"/>
          <w:szCs w:val="24"/>
        </w:rPr>
      </w:pPr>
      <w:r w:rsidRPr="002442A8">
        <w:rPr>
          <w:rFonts w:asciiTheme="minorHAnsi" w:hAnsiTheme="minorHAnsi"/>
          <w:color w:val="auto"/>
          <w:szCs w:val="24"/>
        </w:rPr>
        <w:t>No evidence this condition was unfitting at the time of separation from service. This condition did not interfere with performance of any required duties and no duty restrictions can be attributed to this condition.</w:t>
      </w:r>
    </w:p>
    <w:p w:rsidR="00813D69" w:rsidRPr="002442A8" w:rsidRDefault="00813D69" w:rsidP="00391172">
      <w:pPr>
        <w:spacing w:line="240" w:lineRule="exact"/>
        <w:jc w:val="both"/>
        <w:rPr>
          <w:rFonts w:asciiTheme="minorHAnsi" w:hAnsiTheme="minorHAnsi"/>
          <w:color w:val="auto"/>
          <w:szCs w:val="24"/>
          <w:u w:val="single"/>
        </w:rPr>
      </w:pPr>
    </w:p>
    <w:p w:rsidR="00813D69" w:rsidRPr="002442A8" w:rsidRDefault="00813D69" w:rsidP="00391172">
      <w:pPr>
        <w:spacing w:line="240" w:lineRule="exact"/>
        <w:jc w:val="both"/>
        <w:rPr>
          <w:rFonts w:asciiTheme="minorHAnsi" w:hAnsiTheme="minorHAnsi"/>
          <w:color w:val="auto"/>
          <w:szCs w:val="24"/>
          <w:u w:val="single"/>
        </w:rPr>
      </w:pPr>
      <w:r w:rsidRPr="002442A8">
        <w:rPr>
          <w:rFonts w:asciiTheme="minorHAnsi" w:hAnsiTheme="minorHAnsi"/>
          <w:color w:val="auto"/>
          <w:szCs w:val="24"/>
          <w:u w:val="single"/>
        </w:rPr>
        <w:t xml:space="preserve">Other Conditions Not in the </w:t>
      </w:r>
      <w:r w:rsidR="002525F8">
        <w:rPr>
          <w:rFonts w:asciiTheme="minorHAnsi" w:hAnsiTheme="minorHAnsi"/>
          <w:color w:val="auto"/>
          <w:szCs w:val="24"/>
          <w:u w:val="single"/>
        </w:rPr>
        <w:t>Disability Evaluation System (</w:t>
      </w:r>
      <w:r w:rsidRPr="002442A8">
        <w:rPr>
          <w:rFonts w:asciiTheme="minorHAnsi" w:hAnsiTheme="minorHAnsi"/>
          <w:color w:val="auto"/>
          <w:szCs w:val="24"/>
          <w:u w:val="single"/>
        </w:rPr>
        <w:t>DES</w:t>
      </w:r>
      <w:r w:rsidR="002525F8">
        <w:rPr>
          <w:rFonts w:asciiTheme="minorHAnsi" w:hAnsiTheme="minorHAnsi"/>
          <w:color w:val="auto"/>
          <w:szCs w:val="24"/>
          <w:u w:val="single"/>
        </w:rPr>
        <w:t>) package</w:t>
      </w:r>
    </w:p>
    <w:p w:rsidR="008B6876" w:rsidRPr="002442A8" w:rsidRDefault="005E305C" w:rsidP="00391172">
      <w:pPr>
        <w:spacing w:line="240" w:lineRule="exact"/>
        <w:jc w:val="both"/>
        <w:rPr>
          <w:rFonts w:asciiTheme="minorHAnsi" w:hAnsiTheme="minorHAnsi"/>
          <w:color w:val="auto"/>
          <w:szCs w:val="24"/>
        </w:rPr>
      </w:pPr>
      <w:r w:rsidRPr="002442A8">
        <w:rPr>
          <w:rFonts w:asciiTheme="minorHAnsi" w:hAnsiTheme="minorHAnsi"/>
          <w:color w:val="auto"/>
          <w:szCs w:val="24"/>
        </w:rPr>
        <w:t>Post Traumatic Stress Disorder (</w:t>
      </w:r>
      <w:r w:rsidR="00813D69" w:rsidRPr="002442A8">
        <w:rPr>
          <w:rFonts w:asciiTheme="minorHAnsi" w:hAnsiTheme="minorHAnsi"/>
          <w:color w:val="auto"/>
          <w:szCs w:val="24"/>
        </w:rPr>
        <w:t>PTSD</w:t>
      </w:r>
      <w:r w:rsidRPr="002442A8">
        <w:rPr>
          <w:rFonts w:asciiTheme="minorHAnsi" w:hAnsiTheme="minorHAnsi"/>
          <w:color w:val="auto"/>
          <w:szCs w:val="24"/>
        </w:rPr>
        <w:t>)</w:t>
      </w:r>
      <w:r w:rsidR="00813D69" w:rsidRPr="002442A8">
        <w:rPr>
          <w:rFonts w:asciiTheme="minorHAnsi" w:hAnsiTheme="minorHAnsi"/>
          <w:color w:val="auto"/>
          <w:szCs w:val="24"/>
        </w:rPr>
        <w:t>; Residuals, Traumatic Brian Injury w</w:t>
      </w:r>
      <w:r w:rsidRPr="002442A8">
        <w:rPr>
          <w:rFonts w:asciiTheme="minorHAnsi" w:hAnsiTheme="minorHAnsi"/>
          <w:color w:val="auto"/>
          <w:szCs w:val="24"/>
        </w:rPr>
        <w:t xml:space="preserve">ith </w:t>
      </w:r>
      <w:r w:rsidR="00813D69" w:rsidRPr="002442A8">
        <w:rPr>
          <w:rFonts w:asciiTheme="minorHAnsi" w:hAnsiTheme="minorHAnsi"/>
          <w:color w:val="auto"/>
          <w:szCs w:val="24"/>
        </w:rPr>
        <w:t>Cognitive Impairment; Degenerative Disc Disease w/Neck Pain</w:t>
      </w:r>
      <w:r w:rsidR="002525F8">
        <w:rPr>
          <w:rFonts w:asciiTheme="minorHAnsi" w:hAnsiTheme="minorHAnsi"/>
          <w:color w:val="auto"/>
          <w:szCs w:val="24"/>
        </w:rPr>
        <w:t xml:space="preserve">.  </w:t>
      </w:r>
      <w:r w:rsidR="008B6876" w:rsidRPr="002442A8">
        <w:rPr>
          <w:rFonts w:asciiTheme="minorHAnsi" w:hAnsiTheme="minorHAnsi"/>
          <w:color w:val="auto"/>
          <w:szCs w:val="24"/>
        </w:rPr>
        <w:t xml:space="preserve">The </w:t>
      </w:r>
      <w:r w:rsidR="004D1182" w:rsidRPr="002442A8">
        <w:rPr>
          <w:rFonts w:asciiTheme="minorHAnsi" w:hAnsiTheme="minorHAnsi"/>
          <w:color w:val="auto"/>
          <w:szCs w:val="24"/>
        </w:rPr>
        <w:t xml:space="preserve">service treatment record (STR) does contain evidence that the </w:t>
      </w:r>
      <w:r w:rsidR="008B6876" w:rsidRPr="002442A8">
        <w:rPr>
          <w:rFonts w:asciiTheme="minorHAnsi" w:hAnsiTheme="minorHAnsi"/>
          <w:color w:val="auto"/>
          <w:szCs w:val="24"/>
        </w:rPr>
        <w:t xml:space="preserve">CI was in treatment </w:t>
      </w:r>
      <w:r w:rsidR="004D1182" w:rsidRPr="002442A8">
        <w:rPr>
          <w:rFonts w:asciiTheme="minorHAnsi" w:hAnsiTheme="minorHAnsi"/>
          <w:color w:val="auto"/>
          <w:szCs w:val="24"/>
        </w:rPr>
        <w:t>for PTSD with a civilian provider prior to his separation from service. However, this diagnosis is not mentioned in any Disability Evaluation System documents.</w:t>
      </w:r>
    </w:p>
    <w:p w:rsidR="002442A8" w:rsidRPr="002442A8" w:rsidRDefault="002442A8" w:rsidP="002442A8">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_______________________________________________________________</w:t>
      </w:r>
      <w:r>
        <w:rPr>
          <w:rFonts w:asciiTheme="minorHAnsi" w:hAnsiTheme="minorHAnsi"/>
          <w:color w:val="auto"/>
          <w:u w:val="single"/>
        </w:rPr>
        <w:t>______________</w:t>
      </w:r>
      <w:r w:rsidRPr="002442A8">
        <w:rPr>
          <w:rFonts w:asciiTheme="minorHAnsi" w:hAnsiTheme="minorHAnsi"/>
          <w:color w:val="auto"/>
          <w:u w:val="single"/>
        </w:rPr>
        <w:t>_</w:t>
      </w:r>
    </w:p>
    <w:p w:rsidR="009634CC" w:rsidRPr="002442A8" w:rsidRDefault="009634CC" w:rsidP="005E305C">
      <w:pPr>
        <w:tabs>
          <w:tab w:val="left" w:pos="288"/>
          <w:tab w:val="left" w:pos="4752"/>
        </w:tabs>
        <w:spacing w:line="240" w:lineRule="exact"/>
        <w:jc w:val="both"/>
        <w:rPr>
          <w:rFonts w:asciiTheme="minorHAnsi" w:hAnsiTheme="minorHAnsi"/>
          <w:color w:val="auto"/>
          <w:szCs w:val="24"/>
        </w:rPr>
      </w:pPr>
    </w:p>
    <w:p w:rsidR="00B12963" w:rsidRPr="002442A8" w:rsidRDefault="009634CC" w:rsidP="00B12963">
      <w:pPr>
        <w:spacing w:line="240" w:lineRule="exact"/>
        <w:jc w:val="both"/>
        <w:rPr>
          <w:rFonts w:asciiTheme="minorHAnsi" w:hAnsiTheme="minorHAnsi"/>
          <w:color w:val="auto"/>
          <w:szCs w:val="24"/>
          <w:u w:val="single"/>
        </w:rPr>
      </w:pPr>
      <w:r w:rsidRPr="002442A8">
        <w:rPr>
          <w:rFonts w:asciiTheme="minorHAnsi" w:hAnsiTheme="minorHAnsi"/>
          <w:color w:val="auto"/>
          <w:szCs w:val="24"/>
          <w:u w:val="single"/>
        </w:rPr>
        <w:t>BOARD FINDINGS</w:t>
      </w:r>
      <w:r w:rsidRPr="002442A8">
        <w:rPr>
          <w:rFonts w:asciiTheme="minorHAnsi" w:hAnsiTheme="minorHAnsi"/>
          <w:color w:val="auto"/>
          <w:szCs w:val="24"/>
        </w:rPr>
        <w:t>:</w:t>
      </w:r>
      <w:r w:rsidRPr="002442A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2525F8">
        <w:rPr>
          <w:rFonts w:asciiTheme="minorHAnsi" w:eastAsiaTheme="minorHAnsi" w:hAnsiTheme="minorHAnsi"/>
          <w:color w:val="auto"/>
          <w:szCs w:val="24"/>
        </w:rPr>
        <w:t xml:space="preserve"> </w:t>
      </w:r>
      <w:r w:rsidR="00E64D23" w:rsidRPr="002442A8">
        <w:rPr>
          <w:rFonts w:asciiTheme="minorHAnsi" w:eastAsiaTheme="minorHAnsi" w:hAnsiTheme="minorHAnsi"/>
          <w:color w:val="auto"/>
          <w:szCs w:val="24"/>
        </w:rPr>
        <w:t xml:space="preserve">After careful consideration of all available information the board unanimously determined that the CI’s Vertigo and Shoulder condition are most appropriately rated at a combined </w:t>
      </w:r>
      <w:r w:rsidR="00B22CEA" w:rsidRPr="002442A8">
        <w:rPr>
          <w:rFonts w:asciiTheme="minorHAnsi" w:eastAsiaTheme="minorHAnsi" w:hAnsiTheme="minorHAnsi"/>
          <w:color w:val="auto"/>
          <w:szCs w:val="24"/>
        </w:rPr>
        <w:t>2</w:t>
      </w:r>
      <w:r w:rsidR="00B12963" w:rsidRPr="002442A8">
        <w:rPr>
          <w:rFonts w:asciiTheme="minorHAnsi" w:eastAsiaTheme="minorHAnsi" w:hAnsiTheme="minorHAnsi"/>
          <w:color w:val="auto"/>
          <w:szCs w:val="24"/>
        </w:rPr>
        <w:t>0</w:t>
      </w:r>
      <w:r w:rsidR="00E64D23" w:rsidRPr="002442A8">
        <w:rPr>
          <w:rFonts w:asciiTheme="minorHAnsi" w:eastAsiaTheme="minorHAnsi" w:hAnsiTheme="minorHAnsi"/>
          <w:color w:val="auto"/>
          <w:szCs w:val="24"/>
        </w:rPr>
        <w:t xml:space="preserve">% with </w:t>
      </w:r>
      <w:r w:rsidR="00B12963" w:rsidRPr="002442A8">
        <w:rPr>
          <w:rFonts w:asciiTheme="minorHAnsi" w:eastAsiaTheme="minorHAnsi" w:hAnsiTheme="minorHAnsi"/>
          <w:color w:val="auto"/>
          <w:szCs w:val="24"/>
        </w:rPr>
        <w:t>10</w:t>
      </w:r>
      <w:r w:rsidR="00E64D23" w:rsidRPr="002442A8">
        <w:rPr>
          <w:rFonts w:asciiTheme="minorHAnsi" w:eastAsiaTheme="minorHAnsi" w:hAnsiTheme="minorHAnsi"/>
          <w:color w:val="auto"/>
          <w:szCs w:val="24"/>
        </w:rPr>
        <w:t xml:space="preserve">% for Vertigo and </w:t>
      </w:r>
      <w:r w:rsidR="00132192" w:rsidRPr="002442A8">
        <w:rPr>
          <w:rFonts w:asciiTheme="minorHAnsi" w:eastAsiaTheme="minorHAnsi" w:hAnsiTheme="minorHAnsi"/>
          <w:color w:val="auto"/>
          <w:szCs w:val="24"/>
        </w:rPr>
        <w:t>1</w:t>
      </w:r>
      <w:r w:rsidR="00B12963" w:rsidRPr="002442A8">
        <w:rPr>
          <w:rFonts w:asciiTheme="minorHAnsi" w:eastAsiaTheme="minorHAnsi" w:hAnsiTheme="minorHAnsi"/>
          <w:color w:val="auto"/>
          <w:szCs w:val="24"/>
        </w:rPr>
        <w:t>0</w:t>
      </w:r>
      <w:r w:rsidR="00E64D23" w:rsidRPr="002442A8">
        <w:rPr>
          <w:rFonts w:asciiTheme="minorHAnsi" w:eastAsiaTheme="minorHAnsi" w:hAnsiTheme="minorHAnsi"/>
          <w:color w:val="auto"/>
          <w:szCs w:val="24"/>
        </w:rPr>
        <w:t>% for Left AC Shoulder Separation, Grade 3.</w:t>
      </w:r>
      <w:r w:rsidR="00B12963" w:rsidRPr="002442A8">
        <w:rPr>
          <w:rFonts w:asciiTheme="minorHAnsi" w:eastAsiaTheme="minorHAnsi" w:hAnsiTheme="minorHAnsi"/>
          <w:color w:val="auto"/>
          <w:szCs w:val="24"/>
        </w:rPr>
        <w:t xml:space="preserve"> </w:t>
      </w:r>
      <w:r w:rsidR="002525F8">
        <w:rPr>
          <w:rFonts w:asciiTheme="minorHAnsi" w:eastAsiaTheme="minorHAnsi" w:hAnsiTheme="minorHAnsi"/>
          <w:color w:val="auto"/>
          <w:szCs w:val="24"/>
        </w:rPr>
        <w:t xml:space="preserve"> </w:t>
      </w:r>
      <w:r w:rsidR="00B12963" w:rsidRPr="002442A8">
        <w:rPr>
          <w:rFonts w:asciiTheme="minorHAnsi" w:hAnsiTheme="minorHAnsi"/>
          <w:color w:val="auto"/>
          <w:szCs w:val="24"/>
        </w:rPr>
        <w:t xml:space="preserve">A 10% rating is warranted under VASRD 6204 for occasional dizziness. </w:t>
      </w:r>
      <w:r w:rsidR="002525F8">
        <w:rPr>
          <w:rFonts w:asciiTheme="minorHAnsi" w:hAnsiTheme="minorHAnsi"/>
          <w:color w:val="auto"/>
          <w:szCs w:val="24"/>
        </w:rPr>
        <w:t xml:space="preserve"> </w:t>
      </w:r>
      <w:r w:rsidR="00B22CEA" w:rsidRPr="002442A8">
        <w:rPr>
          <w:rFonts w:asciiTheme="minorHAnsi" w:hAnsiTheme="minorHAnsi"/>
          <w:color w:val="auto"/>
          <w:szCs w:val="24"/>
        </w:rPr>
        <w:t>The CI</w:t>
      </w:r>
      <w:r w:rsidR="00B12963" w:rsidRPr="002442A8">
        <w:rPr>
          <w:rFonts w:asciiTheme="minorHAnsi" w:hAnsiTheme="minorHAnsi"/>
          <w:color w:val="auto"/>
          <w:szCs w:val="24"/>
        </w:rPr>
        <w:t xml:space="preserve"> had dizziness two to three times a day for one hour at a time. </w:t>
      </w:r>
      <w:r w:rsidR="002525F8">
        <w:rPr>
          <w:rFonts w:asciiTheme="minorHAnsi" w:hAnsiTheme="minorHAnsi"/>
          <w:color w:val="auto"/>
          <w:szCs w:val="24"/>
        </w:rPr>
        <w:t xml:space="preserve"> </w:t>
      </w:r>
      <w:r w:rsidR="00B12963" w:rsidRPr="002442A8">
        <w:rPr>
          <w:rFonts w:asciiTheme="minorHAnsi" w:hAnsiTheme="minorHAnsi"/>
          <w:color w:val="auto"/>
          <w:szCs w:val="24"/>
        </w:rPr>
        <w:t xml:space="preserve">This could be considered more than occasional but the CI does not meet the criteria for the 30% rating. </w:t>
      </w:r>
      <w:r w:rsidR="002525F8">
        <w:rPr>
          <w:rFonts w:asciiTheme="minorHAnsi" w:hAnsiTheme="minorHAnsi"/>
          <w:color w:val="auto"/>
          <w:szCs w:val="24"/>
        </w:rPr>
        <w:t xml:space="preserve"> </w:t>
      </w:r>
      <w:r w:rsidR="00B12963" w:rsidRPr="002442A8">
        <w:rPr>
          <w:rFonts w:asciiTheme="minorHAnsi" w:hAnsiTheme="minorHAnsi"/>
          <w:color w:val="auto"/>
          <w:szCs w:val="24"/>
        </w:rPr>
        <w:t xml:space="preserve">This condition is between the 10% and the 30% rating criteria but is closer to the 10% rating. </w:t>
      </w:r>
      <w:r w:rsidR="002525F8">
        <w:rPr>
          <w:rFonts w:asciiTheme="minorHAnsi" w:hAnsiTheme="minorHAnsi"/>
          <w:color w:val="auto"/>
          <w:szCs w:val="24"/>
        </w:rPr>
        <w:t xml:space="preserve"> </w:t>
      </w:r>
      <w:r w:rsidR="00B12963" w:rsidRPr="002442A8">
        <w:rPr>
          <w:rFonts w:asciiTheme="minorHAnsi" w:hAnsiTheme="minorHAnsi"/>
          <w:color w:val="auto"/>
          <w:szCs w:val="24"/>
        </w:rPr>
        <w:t xml:space="preserve">The 30% rating requires dizziness and occasional staggering. </w:t>
      </w:r>
      <w:r w:rsidR="002525F8">
        <w:rPr>
          <w:rFonts w:asciiTheme="minorHAnsi" w:hAnsiTheme="minorHAnsi"/>
          <w:color w:val="auto"/>
          <w:szCs w:val="24"/>
        </w:rPr>
        <w:t xml:space="preserve"> </w:t>
      </w:r>
      <w:r w:rsidR="00B12963" w:rsidRPr="002442A8">
        <w:rPr>
          <w:rFonts w:asciiTheme="minorHAnsi" w:hAnsiTheme="minorHAnsi"/>
          <w:color w:val="auto"/>
          <w:szCs w:val="24"/>
        </w:rPr>
        <w:t xml:space="preserve">This implies the dizziness is constant and the CI did not have constant dizziness. </w:t>
      </w:r>
      <w:r w:rsidR="002525F8">
        <w:rPr>
          <w:rFonts w:asciiTheme="minorHAnsi" w:hAnsiTheme="minorHAnsi"/>
          <w:color w:val="auto"/>
          <w:szCs w:val="24"/>
        </w:rPr>
        <w:t xml:space="preserve"> </w:t>
      </w:r>
      <w:r w:rsidR="00B12963" w:rsidRPr="002442A8">
        <w:rPr>
          <w:rFonts w:asciiTheme="minorHAnsi" w:hAnsiTheme="minorHAnsi"/>
          <w:color w:val="auto"/>
          <w:szCs w:val="24"/>
        </w:rPr>
        <w:t xml:space="preserve">He did complain of falling </w:t>
      </w:r>
      <w:r w:rsidR="00B22CEA" w:rsidRPr="002442A8">
        <w:rPr>
          <w:rFonts w:asciiTheme="minorHAnsi" w:hAnsiTheme="minorHAnsi"/>
          <w:color w:val="auto"/>
          <w:szCs w:val="24"/>
        </w:rPr>
        <w:t xml:space="preserve">and staggering </w:t>
      </w:r>
      <w:r w:rsidR="00B12963" w:rsidRPr="002442A8">
        <w:rPr>
          <w:rFonts w:asciiTheme="minorHAnsi" w:hAnsiTheme="minorHAnsi"/>
          <w:color w:val="auto"/>
          <w:szCs w:val="24"/>
        </w:rPr>
        <w:t xml:space="preserve">but only on the VA C&amp;P Audiology exam; </w:t>
      </w:r>
      <w:r w:rsidR="00B22CEA" w:rsidRPr="002442A8">
        <w:rPr>
          <w:rFonts w:asciiTheme="minorHAnsi" w:hAnsiTheme="minorHAnsi"/>
          <w:color w:val="auto"/>
          <w:szCs w:val="24"/>
        </w:rPr>
        <w:t>neither</w:t>
      </w:r>
      <w:r w:rsidR="00B12963" w:rsidRPr="002442A8">
        <w:rPr>
          <w:rFonts w:asciiTheme="minorHAnsi" w:hAnsiTheme="minorHAnsi"/>
          <w:color w:val="auto"/>
          <w:szCs w:val="24"/>
        </w:rPr>
        <w:t xml:space="preserve"> is documented </w:t>
      </w:r>
      <w:r w:rsidR="00B22CEA" w:rsidRPr="002442A8">
        <w:rPr>
          <w:rFonts w:asciiTheme="minorHAnsi" w:hAnsiTheme="minorHAnsi"/>
          <w:color w:val="auto"/>
          <w:szCs w:val="24"/>
        </w:rPr>
        <w:t>at any other outpatient visit, the NARSUM examination or the C&amp;P examination done by the VA ENT surgeon.</w:t>
      </w:r>
      <w:r w:rsidR="00B12963" w:rsidRPr="002442A8">
        <w:rPr>
          <w:rFonts w:asciiTheme="minorHAnsi" w:hAnsiTheme="minorHAnsi"/>
          <w:color w:val="auto"/>
          <w:szCs w:val="24"/>
        </w:rPr>
        <w:t xml:space="preserve"> </w:t>
      </w:r>
    </w:p>
    <w:p w:rsidR="00B22CEA" w:rsidRPr="002442A8" w:rsidRDefault="00B22CEA" w:rsidP="00B12963">
      <w:pPr>
        <w:spacing w:line="240" w:lineRule="exact"/>
        <w:jc w:val="both"/>
        <w:rPr>
          <w:rFonts w:asciiTheme="minorHAnsi" w:hAnsiTheme="minorHAnsi"/>
          <w:color w:val="auto"/>
          <w:szCs w:val="24"/>
        </w:rPr>
      </w:pPr>
    </w:p>
    <w:p w:rsidR="003250FA" w:rsidRPr="002442A8" w:rsidRDefault="003250FA" w:rsidP="003250FA">
      <w:pPr>
        <w:spacing w:line="240" w:lineRule="exact"/>
        <w:jc w:val="both"/>
        <w:rPr>
          <w:rFonts w:asciiTheme="minorHAnsi" w:hAnsiTheme="minorHAnsi"/>
          <w:color w:val="auto"/>
          <w:szCs w:val="24"/>
        </w:rPr>
      </w:pPr>
      <w:r w:rsidRPr="002442A8">
        <w:rPr>
          <w:rFonts w:asciiTheme="minorHAnsi" w:hAnsiTheme="minorHAnsi"/>
          <w:color w:val="auto"/>
          <w:szCs w:val="24"/>
        </w:rPr>
        <w:t xml:space="preserve">There is no specific VASRD code for </w:t>
      </w:r>
      <w:proofErr w:type="spellStart"/>
      <w:r w:rsidRPr="002442A8">
        <w:rPr>
          <w:rFonts w:asciiTheme="minorHAnsi" w:hAnsiTheme="minorHAnsi"/>
          <w:color w:val="auto"/>
          <w:szCs w:val="24"/>
        </w:rPr>
        <w:t>acromioclavicular</w:t>
      </w:r>
      <w:proofErr w:type="spellEnd"/>
      <w:r w:rsidRPr="002442A8">
        <w:rPr>
          <w:rFonts w:asciiTheme="minorHAnsi" w:hAnsiTheme="minorHAnsi"/>
          <w:color w:val="auto"/>
          <w:szCs w:val="24"/>
        </w:rPr>
        <w:t xml:space="preserve"> separation and an analogous code must be used. VASRD codes 5299-5003 used by the Navy PEB and 5299-5203 used by the VA both result in a 10% rating and neither offers any advantage to the CI.</w:t>
      </w:r>
      <w:r w:rsidR="00EB4CA1" w:rsidRPr="002442A8">
        <w:rPr>
          <w:rFonts w:asciiTheme="minorHAnsi" w:hAnsiTheme="minorHAnsi"/>
          <w:color w:val="auto"/>
          <w:szCs w:val="24"/>
        </w:rPr>
        <w:t xml:space="preserve"> </w:t>
      </w:r>
      <w:r w:rsidR="002525F8">
        <w:rPr>
          <w:rFonts w:asciiTheme="minorHAnsi" w:hAnsiTheme="minorHAnsi"/>
          <w:color w:val="auto"/>
          <w:szCs w:val="24"/>
        </w:rPr>
        <w:t xml:space="preserve"> </w:t>
      </w:r>
      <w:r w:rsidR="00EB4CA1" w:rsidRPr="002442A8">
        <w:rPr>
          <w:rFonts w:asciiTheme="minorHAnsi" w:hAnsiTheme="minorHAnsi"/>
          <w:color w:val="auto"/>
          <w:szCs w:val="24"/>
        </w:rPr>
        <w:t xml:space="preserve">The CI had residual pain and </w:t>
      </w:r>
      <w:r w:rsidR="00EB4CA1" w:rsidRPr="002442A8">
        <w:rPr>
          <w:rFonts w:asciiTheme="minorHAnsi" w:hAnsiTheme="minorHAnsi"/>
          <w:color w:val="auto"/>
          <w:szCs w:val="24"/>
        </w:rPr>
        <w:lastRenderedPageBreak/>
        <w:t xml:space="preserve">disability as a result of his left shoulder AC separation. </w:t>
      </w:r>
      <w:r w:rsidR="002525F8">
        <w:rPr>
          <w:rFonts w:asciiTheme="minorHAnsi" w:hAnsiTheme="minorHAnsi"/>
          <w:color w:val="auto"/>
          <w:szCs w:val="24"/>
        </w:rPr>
        <w:t xml:space="preserve"> </w:t>
      </w:r>
      <w:r w:rsidR="00EB4CA1" w:rsidRPr="002442A8">
        <w:rPr>
          <w:rFonts w:asciiTheme="minorHAnsi" w:hAnsiTheme="minorHAnsi"/>
          <w:color w:val="auto"/>
          <w:szCs w:val="24"/>
        </w:rPr>
        <w:t>However there was no instability of the joint and no loose movement.</w:t>
      </w:r>
    </w:p>
    <w:p w:rsidR="00B12963" w:rsidRPr="002442A8" w:rsidRDefault="00B12963" w:rsidP="00B12963">
      <w:pPr>
        <w:spacing w:line="240" w:lineRule="exact"/>
        <w:jc w:val="both"/>
        <w:rPr>
          <w:rFonts w:asciiTheme="minorHAnsi" w:hAnsiTheme="minorHAnsi"/>
          <w:color w:val="auto"/>
          <w:szCs w:val="24"/>
        </w:rPr>
      </w:pPr>
    </w:p>
    <w:p w:rsidR="00320BAD" w:rsidRPr="002442A8" w:rsidRDefault="00320BAD" w:rsidP="00320BAD">
      <w:pPr>
        <w:spacing w:line="240" w:lineRule="exact"/>
        <w:jc w:val="both"/>
        <w:rPr>
          <w:rFonts w:asciiTheme="minorHAnsi" w:hAnsiTheme="minorHAnsi"/>
          <w:color w:val="auto"/>
          <w:szCs w:val="24"/>
        </w:rPr>
      </w:pPr>
      <w:r w:rsidRPr="002442A8">
        <w:rPr>
          <w:rFonts w:asciiTheme="minorHAnsi" w:hAnsiTheme="minorHAnsi"/>
          <w:color w:val="auto"/>
        </w:rPr>
        <w:t xml:space="preserve">The Board also considered Chronic Lumbar Spine Pain. </w:t>
      </w:r>
      <w:r w:rsidR="002525F8">
        <w:rPr>
          <w:rFonts w:asciiTheme="minorHAnsi" w:hAnsiTheme="minorHAnsi"/>
          <w:color w:val="auto"/>
        </w:rPr>
        <w:t xml:space="preserve"> </w:t>
      </w:r>
      <w:r w:rsidRPr="002442A8">
        <w:rPr>
          <w:rFonts w:asciiTheme="minorHAnsi" w:hAnsiTheme="minorHAnsi"/>
          <w:color w:val="auto"/>
          <w:szCs w:val="24"/>
        </w:rPr>
        <w:t xml:space="preserve">While the CI did have chronic low back pain there is insufficient evidence in the STR to determine this condition was unfitting at the time of separation from service. </w:t>
      </w:r>
      <w:r w:rsidR="002525F8">
        <w:rPr>
          <w:rFonts w:asciiTheme="minorHAnsi" w:hAnsiTheme="minorHAnsi"/>
          <w:color w:val="auto"/>
          <w:szCs w:val="24"/>
        </w:rPr>
        <w:t xml:space="preserve"> </w:t>
      </w:r>
      <w:r w:rsidRPr="002442A8">
        <w:rPr>
          <w:rFonts w:asciiTheme="minorHAnsi" w:hAnsiTheme="minorHAnsi"/>
          <w:color w:val="auto"/>
          <w:szCs w:val="24"/>
        </w:rPr>
        <w:t xml:space="preserve">He injured his back prior to deployment but was able to deploy. </w:t>
      </w:r>
      <w:r w:rsidR="002525F8">
        <w:rPr>
          <w:rFonts w:asciiTheme="minorHAnsi" w:hAnsiTheme="minorHAnsi"/>
          <w:color w:val="auto"/>
          <w:szCs w:val="24"/>
        </w:rPr>
        <w:t xml:space="preserve"> </w:t>
      </w:r>
      <w:r w:rsidRPr="002442A8">
        <w:rPr>
          <w:rFonts w:asciiTheme="minorHAnsi" w:hAnsiTheme="minorHAnsi"/>
          <w:color w:val="auto"/>
          <w:szCs w:val="24"/>
        </w:rPr>
        <w:t>The condition did not prevent performance of his required duties while deployed. He did complain of increased pain after he returned from deployment.  However, there is no evidence this condition had worsened to the point of causing him to be unfit for continued service.</w:t>
      </w:r>
    </w:p>
    <w:p w:rsidR="009634CC" w:rsidRPr="002442A8" w:rsidRDefault="009634CC" w:rsidP="005E305C">
      <w:pPr>
        <w:tabs>
          <w:tab w:val="left" w:pos="288"/>
          <w:tab w:val="left" w:pos="4752"/>
        </w:tabs>
        <w:spacing w:line="240" w:lineRule="exact"/>
        <w:jc w:val="both"/>
        <w:rPr>
          <w:rFonts w:asciiTheme="minorHAnsi" w:hAnsiTheme="minorHAnsi"/>
          <w:color w:val="000080"/>
          <w:szCs w:val="24"/>
        </w:rPr>
      </w:pPr>
    </w:p>
    <w:p w:rsidR="005E305C" w:rsidRPr="002442A8" w:rsidRDefault="005E305C" w:rsidP="005E305C">
      <w:pPr>
        <w:tabs>
          <w:tab w:val="left" w:pos="288"/>
          <w:tab w:val="left" w:pos="4752"/>
        </w:tabs>
        <w:spacing w:line="240" w:lineRule="exact"/>
        <w:jc w:val="both"/>
        <w:rPr>
          <w:rFonts w:asciiTheme="minorHAnsi" w:hAnsiTheme="minorHAnsi"/>
          <w:color w:val="auto"/>
        </w:rPr>
      </w:pPr>
      <w:r w:rsidRPr="002442A8">
        <w:rPr>
          <w:rFonts w:asciiTheme="minorHAnsi" w:hAnsiTheme="minorHAnsi"/>
          <w:color w:val="auto"/>
        </w:rPr>
        <w:t>The Board also considered the following conditions and unanimously determined that none of these conditions were unfitting at the time of separation f</w:t>
      </w:r>
      <w:r w:rsidR="00D72293" w:rsidRPr="002442A8">
        <w:rPr>
          <w:rFonts w:asciiTheme="minorHAnsi" w:hAnsiTheme="minorHAnsi"/>
          <w:color w:val="auto"/>
        </w:rPr>
        <w:t>ro</w:t>
      </w:r>
      <w:r w:rsidRPr="002442A8">
        <w:rPr>
          <w:rFonts w:asciiTheme="minorHAnsi" w:hAnsiTheme="minorHAnsi"/>
          <w:color w:val="auto"/>
        </w:rPr>
        <w:t>m service and therefore no disability rating is applied: Eustachian Tube Dysfunction, Shoulder Impingement, High Frequency Hearing Loss Bilaterally, Headaches</w:t>
      </w:r>
      <w:r w:rsidR="00CB13B9" w:rsidRPr="002442A8">
        <w:rPr>
          <w:rFonts w:asciiTheme="minorHAnsi" w:hAnsiTheme="minorHAnsi"/>
          <w:color w:val="auto"/>
        </w:rPr>
        <w:t>, and Tinnitus.</w:t>
      </w:r>
    </w:p>
    <w:p w:rsidR="005E305C" w:rsidRPr="002442A8" w:rsidRDefault="005E305C" w:rsidP="005E305C">
      <w:pPr>
        <w:tabs>
          <w:tab w:val="left" w:pos="288"/>
          <w:tab w:val="left" w:pos="4752"/>
        </w:tabs>
        <w:spacing w:line="240" w:lineRule="exact"/>
        <w:jc w:val="both"/>
        <w:rPr>
          <w:rFonts w:asciiTheme="minorHAnsi" w:hAnsiTheme="minorHAnsi"/>
          <w:color w:val="auto"/>
        </w:rPr>
      </w:pPr>
    </w:p>
    <w:p w:rsidR="009634CC" w:rsidRPr="002442A8" w:rsidRDefault="009634CC" w:rsidP="005E305C">
      <w:pPr>
        <w:spacing w:line="240" w:lineRule="exact"/>
        <w:jc w:val="both"/>
        <w:rPr>
          <w:rFonts w:asciiTheme="minorHAnsi" w:hAnsiTheme="minorHAnsi"/>
          <w:color w:val="auto"/>
          <w:szCs w:val="24"/>
        </w:rPr>
      </w:pPr>
      <w:r w:rsidRPr="002442A8">
        <w:rPr>
          <w:rFonts w:asciiTheme="minorHAnsi" w:hAnsiTheme="minorHAnsi"/>
          <w:color w:val="auto"/>
        </w:rPr>
        <w:t xml:space="preserve">The other diagnoses rated by the VA </w:t>
      </w:r>
      <w:r w:rsidR="005E305C" w:rsidRPr="002442A8">
        <w:rPr>
          <w:rFonts w:asciiTheme="minorHAnsi" w:hAnsiTheme="minorHAnsi"/>
          <w:color w:val="auto"/>
        </w:rPr>
        <w:t>(</w:t>
      </w:r>
      <w:r w:rsidR="005E305C" w:rsidRPr="002442A8">
        <w:rPr>
          <w:rFonts w:asciiTheme="minorHAnsi" w:hAnsiTheme="minorHAnsi"/>
          <w:color w:val="auto"/>
          <w:szCs w:val="24"/>
        </w:rPr>
        <w:t xml:space="preserve">Post Traumatic Stress Disorder (PTSD); Residuals, Traumatic Brian Injury with Cognitive Impairment; </w:t>
      </w:r>
      <w:r w:rsidR="004D1182" w:rsidRPr="002442A8">
        <w:rPr>
          <w:rFonts w:asciiTheme="minorHAnsi" w:hAnsiTheme="minorHAnsi"/>
          <w:color w:val="auto"/>
          <w:szCs w:val="24"/>
        </w:rPr>
        <w:t xml:space="preserve">and </w:t>
      </w:r>
      <w:r w:rsidR="005E305C" w:rsidRPr="002442A8">
        <w:rPr>
          <w:rFonts w:asciiTheme="minorHAnsi" w:hAnsiTheme="minorHAnsi"/>
          <w:color w:val="auto"/>
          <w:szCs w:val="24"/>
        </w:rPr>
        <w:t>Degenerative Disc Disease w/Neck Pain</w:t>
      </w:r>
      <w:r w:rsidR="005E305C" w:rsidRPr="002442A8">
        <w:rPr>
          <w:rFonts w:asciiTheme="minorHAnsi" w:hAnsiTheme="minorHAnsi"/>
          <w:color w:val="auto"/>
        </w:rPr>
        <w:t xml:space="preserve">) </w:t>
      </w:r>
      <w:r w:rsidRPr="002442A8">
        <w:rPr>
          <w:rFonts w:asciiTheme="minorHAnsi" w:hAnsiTheme="minorHAnsi"/>
          <w:color w:val="auto"/>
        </w:rPr>
        <w:t xml:space="preserve">were </w:t>
      </w:r>
      <w:r w:rsidRPr="002442A8">
        <w:rPr>
          <w:rFonts w:asciiTheme="minorHAnsi" w:hAnsiTheme="minorHAnsi"/>
          <w:color w:val="auto"/>
          <w:szCs w:val="24"/>
        </w:rPr>
        <w:t xml:space="preserve">not mentioned in the Disability Evaluation System package and </w:t>
      </w:r>
      <w:r w:rsidRPr="002442A8">
        <w:rPr>
          <w:rFonts w:asciiTheme="minorHAnsi" w:hAnsiTheme="minorHAnsi"/>
          <w:color w:val="auto"/>
        </w:rPr>
        <w:t>are therefore outside the scope of the Board. The CI r</w:t>
      </w:r>
      <w:r w:rsidR="00E73BC3" w:rsidRPr="002442A8">
        <w:rPr>
          <w:rFonts w:asciiTheme="minorHAnsi" w:hAnsiTheme="minorHAnsi"/>
          <w:color w:val="auto"/>
        </w:rPr>
        <w:t>etains the right to request his</w:t>
      </w:r>
      <w:r w:rsidRPr="002442A8">
        <w:rPr>
          <w:rFonts w:asciiTheme="minorHAnsi" w:hAnsiTheme="minorHAnsi"/>
          <w:color w:val="auto"/>
        </w:rPr>
        <w:t xml:space="preserve"> service Board of Correction for Naval Records (BCNR) to consider adding these conditions as unfitting.</w:t>
      </w:r>
    </w:p>
    <w:p w:rsidR="002442A8" w:rsidRPr="002442A8" w:rsidRDefault="002442A8" w:rsidP="002442A8">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_______________________________________________________________</w:t>
      </w:r>
      <w:r>
        <w:rPr>
          <w:rFonts w:asciiTheme="minorHAnsi" w:hAnsiTheme="minorHAnsi"/>
          <w:color w:val="auto"/>
          <w:u w:val="single"/>
        </w:rPr>
        <w:t>______________</w:t>
      </w:r>
      <w:r w:rsidRPr="002442A8">
        <w:rPr>
          <w:rFonts w:asciiTheme="minorHAnsi" w:hAnsiTheme="minorHAnsi"/>
          <w:color w:val="auto"/>
          <w:u w:val="single"/>
        </w:rPr>
        <w:t>_</w:t>
      </w:r>
    </w:p>
    <w:p w:rsidR="002525F8" w:rsidRDefault="002525F8" w:rsidP="00B22CEA">
      <w:pPr>
        <w:spacing w:line="240" w:lineRule="exact"/>
        <w:jc w:val="both"/>
        <w:rPr>
          <w:rFonts w:asciiTheme="minorHAnsi" w:hAnsiTheme="minorHAnsi"/>
          <w:color w:val="auto"/>
          <w:szCs w:val="24"/>
          <w:u w:val="single"/>
        </w:rPr>
      </w:pPr>
    </w:p>
    <w:p w:rsidR="00B22CEA" w:rsidRPr="002442A8" w:rsidRDefault="009634CC" w:rsidP="00B22CEA">
      <w:pPr>
        <w:spacing w:line="240" w:lineRule="exact"/>
        <w:jc w:val="both"/>
        <w:rPr>
          <w:rFonts w:asciiTheme="minorHAnsi" w:hAnsiTheme="minorHAnsi"/>
          <w:color w:val="auto"/>
          <w:szCs w:val="24"/>
        </w:rPr>
      </w:pPr>
      <w:r w:rsidRPr="002442A8">
        <w:rPr>
          <w:rFonts w:asciiTheme="minorHAnsi" w:hAnsiTheme="minorHAnsi"/>
          <w:color w:val="auto"/>
          <w:szCs w:val="24"/>
          <w:u w:val="single"/>
        </w:rPr>
        <w:t>RECOMMENDATION</w:t>
      </w:r>
      <w:r w:rsidRPr="002442A8">
        <w:rPr>
          <w:rFonts w:asciiTheme="minorHAnsi" w:hAnsiTheme="minorHAnsi"/>
          <w:color w:val="auto"/>
          <w:szCs w:val="24"/>
        </w:rPr>
        <w:t>:</w:t>
      </w:r>
      <w:r w:rsidRPr="002442A8">
        <w:rPr>
          <w:rFonts w:asciiTheme="minorHAnsi" w:hAnsiTheme="minorHAnsi"/>
          <w:color w:val="000080"/>
          <w:szCs w:val="24"/>
        </w:rPr>
        <w:t xml:space="preserve"> </w:t>
      </w:r>
      <w:r w:rsidR="00B22CEA" w:rsidRPr="002442A8">
        <w:rPr>
          <w:rFonts w:asciiTheme="minorHAnsi" w:hAnsiTheme="minorHAnsi"/>
          <w:color w:val="auto"/>
          <w:szCs w:val="24"/>
        </w:rPr>
        <w:t>The Board therefore recommends that there be no recharacterization of the CI’s disability and separation determination.</w:t>
      </w:r>
    </w:p>
    <w:p w:rsidR="002442A8" w:rsidRPr="002442A8" w:rsidRDefault="002442A8" w:rsidP="002442A8">
      <w:pPr>
        <w:tabs>
          <w:tab w:val="left" w:pos="288"/>
          <w:tab w:val="left" w:pos="4752"/>
        </w:tabs>
        <w:spacing w:line="240" w:lineRule="exact"/>
        <w:jc w:val="both"/>
        <w:rPr>
          <w:rFonts w:asciiTheme="minorHAnsi" w:hAnsiTheme="minorHAnsi"/>
          <w:color w:val="auto"/>
          <w:u w:val="single"/>
        </w:rPr>
      </w:pPr>
      <w:r w:rsidRPr="002442A8">
        <w:rPr>
          <w:rFonts w:asciiTheme="minorHAnsi" w:hAnsiTheme="minorHAnsi"/>
          <w:color w:val="auto"/>
          <w:u w:val="single"/>
        </w:rPr>
        <w:t>_______________________________________________________________</w:t>
      </w:r>
      <w:r>
        <w:rPr>
          <w:rFonts w:asciiTheme="minorHAnsi" w:hAnsiTheme="minorHAnsi"/>
          <w:color w:val="auto"/>
          <w:u w:val="single"/>
        </w:rPr>
        <w:t>______________</w:t>
      </w:r>
      <w:r w:rsidRPr="002442A8">
        <w:rPr>
          <w:rFonts w:asciiTheme="minorHAnsi" w:hAnsiTheme="minorHAnsi"/>
          <w:color w:val="auto"/>
          <w:u w:val="single"/>
        </w:rPr>
        <w:t>_</w:t>
      </w: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szCs w:val="24"/>
        </w:rPr>
        <w:t>The following documentary evidence was considered:</w:t>
      </w: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szCs w:val="24"/>
        </w:rPr>
        <w:t xml:space="preserve">Exhibit A.  DD Form </w:t>
      </w:r>
      <w:proofErr w:type="gramStart"/>
      <w:r w:rsidRPr="002442A8">
        <w:rPr>
          <w:rFonts w:asciiTheme="minorHAnsi" w:hAnsiTheme="minorHAnsi"/>
          <w:color w:val="auto"/>
          <w:szCs w:val="24"/>
        </w:rPr>
        <w:t>294,</w:t>
      </w:r>
      <w:proofErr w:type="gramEnd"/>
      <w:r w:rsidRPr="002442A8">
        <w:rPr>
          <w:rFonts w:asciiTheme="minorHAnsi" w:hAnsiTheme="minorHAnsi"/>
          <w:color w:val="auto"/>
          <w:szCs w:val="24"/>
        </w:rPr>
        <w:t xml:space="preserve"> dated </w:t>
      </w:r>
      <w:r w:rsidR="00CC1CB9" w:rsidRPr="002442A8">
        <w:rPr>
          <w:rFonts w:asciiTheme="minorHAnsi" w:hAnsiTheme="minorHAnsi"/>
          <w:caps/>
          <w:color w:val="auto"/>
          <w:szCs w:val="24"/>
        </w:rPr>
        <w:t>20090901</w:t>
      </w:r>
      <w:r w:rsidRPr="002442A8">
        <w:rPr>
          <w:rFonts w:asciiTheme="minorHAnsi" w:hAnsiTheme="minorHAnsi"/>
          <w:color w:val="auto"/>
          <w:szCs w:val="24"/>
        </w:rPr>
        <w:t>, w/</w:t>
      </w:r>
      <w:proofErr w:type="spellStart"/>
      <w:r w:rsidRPr="002442A8">
        <w:rPr>
          <w:rFonts w:asciiTheme="minorHAnsi" w:hAnsiTheme="minorHAnsi"/>
          <w:color w:val="auto"/>
          <w:szCs w:val="24"/>
        </w:rPr>
        <w:t>atchs</w:t>
      </w:r>
      <w:proofErr w:type="spellEnd"/>
      <w:r w:rsidRPr="002442A8">
        <w:rPr>
          <w:rFonts w:asciiTheme="minorHAnsi" w:hAnsiTheme="minorHAnsi"/>
          <w:color w:val="auto"/>
          <w:szCs w:val="24"/>
        </w:rPr>
        <w:t>.</w:t>
      </w: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szCs w:val="24"/>
        </w:rPr>
        <w:t xml:space="preserve">Exhibit B.  </w:t>
      </w:r>
      <w:proofErr w:type="gramStart"/>
      <w:r w:rsidRPr="002442A8">
        <w:rPr>
          <w:rFonts w:asciiTheme="minorHAnsi" w:hAnsiTheme="minorHAnsi"/>
          <w:color w:val="auto"/>
          <w:szCs w:val="24"/>
        </w:rPr>
        <w:t>Service Treatment Record.</w:t>
      </w:r>
      <w:proofErr w:type="gramEnd"/>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r w:rsidRPr="002442A8">
        <w:rPr>
          <w:rFonts w:asciiTheme="minorHAnsi" w:hAnsiTheme="minorHAnsi"/>
          <w:color w:val="auto"/>
          <w:szCs w:val="24"/>
        </w:rPr>
        <w:t xml:space="preserve">Exhibit C.  </w:t>
      </w:r>
      <w:proofErr w:type="gramStart"/>
      <w:r w:rsidRPr="002442A8">
        <w:rPr>
          <w:rFonts w:asciiTheme="minorHAnsi" w:hAnsiTheme="minorHAnsi"/>
          <w:color w:val="auto"/>
          <w:szCs w:val="24"/>
        </w:rPr>
        <w:t>Department of Veterans' Affairs Treatment Record.</w:t>
      </w:r>
      <w:proofErr w:type="gramEnd"/>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p>
    <w:p w:rsidR="009634CC" w:rsidRPr="002442A8" w:rsidRDefault="009634CC" w:rsidP="00F556B6">
      <w:pPr>
        <w:tabs>
          <w:tab w:val="left" w:pos="288"/>
          <w:tab w:val="left" w:pos="4752"/>
        </w:tabs>
        <w:spacing w:line="240" w:lineRule="exact"/>
        <w:jc w:val="both"/>
        <w:rPr>
          <w:rFonts w:asciiTheme="minorHAnsi" w:hAnsiTheme="minorHAnsi"/>
          <w:color w:val="auto"/>
          <w:szCs w:val="24"/>
        </w:rPr>
      </w:pPr>
    </w:p>
    <w:p w:rsidR="009634CC" w:rsidRPr="002442A8" w:rsidRDefault="002525F8" w:rsidP="002525F8">
      <w:pPr>
        <w:tabs>
          <w:tab w:val="left" w:pos="0"/>
          <w:tab w:val="left" w:pos="4320"/>
          <w:tab w:val="left" w:pos="5220"/>
        </w:tabs>
        <w:spacing w:line="240" w:lineRule="exact"/>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r w:rsidR="00C9796D" w:rsidRPr="002442A8">
        <w:rPr>
          <w:rFonts w:asciiTheme="minorHAnsi" w:hAnsiTheme="minorHAnsi"/>
          <w:color w:val="auto"/>
          <w:szCs w:val="24"/>
        </w:rPr>
        <w:t>Deputy Director</w:t>
      </w:r>
    </w:p>
    <w:p w:rsidR="009634CC" w:rsidRPr="002442A8" w:rsidRDefault="002525F8" w:rsidP="002525F8">
      <w:pPr>
        <w:tabs>
          <w:tab w:val="left" w:pos="288"/>
          <w:tab w:val="left" w:pos="5220"/>
        </w:tabs>
        <w:spacing w:line="240" w:lineRule="exact"/>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r w:rsidR="009634CC" w:rsidRPr="002442A8">
        <w:rPr>
          <w:rFonts w:asciiTheme="minorHAnsi" w:hAnsiTheme="minorHAnsi"/>
          <w:color w:val="auto"/>
          <w:szCs w:val="24"/>
        </w:rPr>
        <w:t>Physical Disability Board of Review</w:t>
      </w:r>
    </w:p>
    <w:p w:rsidR="00C02604" w:rsidRDefault="00C02604">
      <w:pPr>
        <w:rPr>
          <w:color w:val="auto"/>
          <w:sz w:val="20"/>
        </w:rPr>
      </w:pPr>
      <w:r>
        <w:rPr>
          <w:color w:val="auto"/>
          <w:sz w:val="20"/>
        </w:rPr>
        <w:br w:type="page"/>
      </w:r>
    </w:p>
    <w:p w:rsidR="00FA7248" w:rsidRDefault="00FA7248" w:rsidP="00FA7248">
      <w:pPr>
        <w:rPr>
          <w:color w:val="auto"/>
          <w:sz w:val="20"/>
        </w:rPr>
      </w:pPr>
    </w:p>
    <w:p w:rsidR="00FA7248" w:rsidRPr="00FA7248" w:rsidRDefault="00FA7248" w:rsidP="00FA7248">
      <w:pPr>
        <w:rPr>
          <w:color w:val="auto"/>
          <w:sz w:val="20"/>
        </w:rPr>
      </w:pPr>
      <w:r w:rsidRPr="00FA7248">
        <w:rPr>
          <w:color w:val="auto"/>
          <w:sz w:val="20"/>
        </w:rPr>
        <w:t>MEMORANDUM FOR DIRECTOR, SECRETARY OF THE NAVY COUNCIL</w:t>
      </w:r>
    </w:p>
    <w:p w:rsidR="00FA7248" w:rsidRPr="00FA7248" w:rsidRDefault="00FA7248" w:rsidP="00FA7248">
      <w:pPr>
        <w:rPr>
          <w:color w:val="auto"/>
          <w:sz w:val="20"/>
        </w:rPr>
      </w:pPr>
      <w:r w:rsidRPr="00FA7248">
        <w:rPr>
          <w:color w:val="auto"/>
          <w:sz w:val="20"/>
        </w:rPr>
        <w:t xml:space="preserve">                                         OF REVIEW BOARDS </w:t>
      </w:r>
    </w:p>
    <w:p w:rsidR="00FA7248" w:rsidRPr="00FA7248" w:rsidRDefault="00FA7248" w:rsidP="00FA7248">
      <w:pPr>
        <w:rPr>
          <w:color w:val="auto"/>
          <w:sz w:val="20"/>
        </w:rPr>
      </w:pPr>
    </w:p>
    <w:p w:rsidR="00FA7248" w:rsidRPr="00FA7248" w:rsidRDefault="00FA7248" w:rsidP="00FA7248">
      <w:pPr>
        <w:rPr>
          <w:color w:val="auto"/>
          <w:sz w:val="20"/>
        </w:rPr>
      </w:pPr>
      <w:r w:rsidRPr="00FA7248">
        <w:rPr>
          <w:color w:val="auto"/>
          <w:sz w:val="20"/>
        </w:rPr>
        <w:t xml:space="preserve">SUBJECT:  Physical Disability Board of Review (PDBR) Recommendation ICO </w:t>
      </w:r>
      <w:r>
        <w:rPr>
          <w:color w:val="auto"/>
          <w:sz w:val="20"/>
        </w:rPr>
        <w:t>XXXXX</w:t>
      </w:r>
    </w:p>
    <w:p w:rsidR="00FA7248" w:rsidRPr="00FA7248" w:rsidRDefault="00FA7248" w:rsidP="00FA7248">
      <w:pPr>
        <w:rPr>
          <w:color w:val="auto"/>
          <w:sz w:val="20"/>
        </w:rPr>
      </w:pPr>
    </w:p>
    <w:p w:rsidR="00FA7248" w:rsidRPr="00FA7248" w:rsidRDefault="00FA7248" w:rsidP="00FA7248">
      <w:pPr>
        <w:rPr>
          <w:color w:val="auto"/>
          <w:sz w:val="20"/>
        </w:rPr>
      </w:pPr>
      <w:r w:rsidRPr="00FA7248">
        <w:rPr>
          <w:color w:val="auto"/>
          <w:sz w:val="20"/>
        </w:rPr>
        <w:t>Ref:   (a) DoDI 6040.44</w:t>
      </w:r>
    </w:p>
    <w:p w:rsidR="00FA7248" w:rsidRPr="00FA7248" w:rsidRDefault="00FA7248" w:rsidP="00FA7248">
      <w:pPr>
        <w:ind w:left="-540"/>
        <w:rPr>
          <w:color w:val="auto"/>
          <w:sz w:val="20"/>
        </w:rPr>
      </w:pPr>
      <w:r w:rsidRPr="00FA7248">
        <w:rPr>
          <w:color w:val="auto"/>
          <w:sz w:val="20"/>
        </w:rPr>
        <w:t xml:space="preserve">                   (b) PDBR </w:t>
      </w:r>
      <w:proofErr w:type="spellStart"/>
      <w:r w:rsidRPr="00FA7248">
        <w:rPr>
          <w:color w:val="auto"/>
          <w:sz w:val="20"/>
        </w:rPr>
        <w:t>ltr</w:t>
      </w:r>
      <w:proofErr w:type="spellEnd"/>
      <w:r w:rsidRPr="00FA7248">
        <w:rPr>
          <w:color w:val="auto"/>
          <w:sz w:val="20"/>
        </w:rPr>
        <w:t xml:space="preserve"> </w:t>
      </w:r>
      <w:proofErr w:type="spellStart"/>
      <w:r w:rsidRPr="00FA7248">
        <w:rPr>
          <w:color w:val="auto"/>
          <w:sz w:val="20"/>
        </w:rPr>
        <w:t>dtd</w:t>
      </w:r>
      <w:proofErr w:type="spellEnd"/>
      <w:r w:rsidRPr="00FA7248">
        <w:rPr>
          <w:color w:val="auto"/>
          <w:sz w:val="20"/>
        </w:rPr>
        <w:t xml:space="preserve"> 8 Sep 10</w:t>
      </w:r>
    </w:p>
    <w:p w:rsidR="00FA7248" w:rsidRPr="00FA7248" w:rsidRDefault="00FA7248" w:rsidP="00FA7248">
      <w:pPr>
        <w:ind w:left="-540"/>
        <w:rPr>
          <w:color w:val="auto"/>
          <w:sz w:val="20"/>
        </w:rPr>
      </w:pPr>
    </w:p>
    <w:p w:rsidR="00FA7248" w:rsidRPr="00FA7248" w:rsidRDefault="00FA7248" w:rsidP="00FA7248">
      <w:pPr>
        <w:ind w:hanging="90"/>
        <w:rPr>
          <w:color w:val="auto"/>
          <w:sz w:val="20"/>
        </w:rPr>
      </w:pPr>
      <w:r w:rsidRPr="00FA7248">
        <w:rPr>
          <w:color w:val="auto"/>
          <w:sz w:val="20"/>
        </w:rPr>
        <w:t xml:space="preserve">      I have reviewed subject case pursuant to reference (a) and approve the recommendation of the Physical Disability Board of Review (reference (b)) that Mr. </w:t>
      </w:r>
      <w:r>
        <w:rPr>
          <w:color w:val="auto"/>
          <w:sz w:val="20"/>
        </w:rPr>
        <w:t>XXXX</w:t>
      </w:r>
      <w:r w:rsidRPr="00FA7248">
        <w:rPr>
          <w:color w:val="auto"/>
          <w:sz w:val="20"/>
        </w:rPr>
        <w:t>’s records not be corrected to reflect a change in either his characterization of separation or in the disability rating previously assigned by the Department of the Navy’s Physical Evaluation Board.</w:t>
      </w:r>
    </w:p>
    <w:p w:rsidR="00FA7248" w:rsidRPr="00FA7248" w:rsidRDefault="00FA7248" w:rsidP="00FA7248">
      <w:pPr>
        <w:rPr>
          <w:color w:val="auto"/>
          <w:sz w:val="20"/>
        </w:rPr>
      </w:pPr>
    </w:p>
    <w:p w:rsidR="00FA7248" w:rsidRPr="00FA7248" w:rsidRDefault="00FA7248" w:rsidP="00FA7248">
      <w:pPr>
        <w:rPr>
          <w:color w:val="auto"/>
          <w:sz w:val="20"/>
        </w:rPr>
      </w:pPr>
    </w:p>
    <w:p w:rsidR="00FA7248" w:rsidRPr="00FA7248" w:rsidRDefault="00FA7248" w:rsidP="00FA7248">
      <w:pPr>
        <w:tabs>
          <w:tab w:val="left" w:pos="4680"/>
        </w:tabs>
        <w:ind w:left="5040" w:hanging="5040"/>
        <w:rPr>
          <w:color w:val="auto"/>
          <w:sz w:val="20"/>
        </w:rPr>
      </w:pPr>
      <w:r w:rsidRPr="00FA7248">
        <w:rPr>
          <w:color w:val="auto"/>
          <w:sz w:val="20"/>
        </w:rPr>
        <w:tab/>
        <w:t>Principal Deputy</w:t>
      </w:r>
      <w:r w:rsidRPr="00FA7248">
        <w:rPr>
          <w:color w:val="auto"/>
          <w:sz w:val="20"/>
        </w:rPr>
        <w:tab/>
      </w:r>
      <w:r w:rsidRPr="00FA7248">
        <w:rPr>
          <w:color w:val="auto"/>
          <w:sz w:val="20"/>
        </w:rPr>
        <w:tab/>
        <w:t xml:space="preserve">            </w:t>
      </w:r>
    </w:p>
    <w:p w:rsidR="00FA7248" w:rsidRPr="00FA7248" w:rsidRDefault="00FA7248" w:rsidP="00FA7248">
      <w:pPr>
        <w:tabs>
          <w:tab w:val="left" w:pos="4680"/>
        </w:tabs>
        <w:rPr>
          <w:color w:val="auto"/>
          <w:sz w:val="20"/>
        </w:rPr>
      </w:pPr>
      <w:r w:rsidRPr="00FA7248">
        <w:rPr>
          <w:color w:val="auto"/>
          <w:sz w:val="20"/>
        </w:rPr>
        <w:tab/>
        <w:t>Assistant Secretary of the Navy</w:t>
      </w:r>
      <w:r w:rsidRPr="00FA7248">
        <w:rPr>
          <w:color w:val="auto"/>
          <w:sz w:val="20"/>
        </w:rPr>
        <w:tab/>
      </w:r>
      <w:r w:rsidRPr="00FA7248">
        <w:rPr>
          <w:color w:val="auto"/>
          <w:sz w:val="20"/>
        </w:rPr>
        <w:tab/>
      </w:r>
      <w:r w:rsidRPr="00FA7248">
        <w:rPr>
          <w:color w:val="auto"/>
          <w:sz w:val="20"/>
        </w:rPr>
        <w:tab/>
      </w:r>
      <w:r w:rsidRPr="00FA7248">
        <w:rPr>
          <w:color w:val="auto"/>
          <w:sz w:val="20"/>
        </w:rPr>
        <w:tab/>
        <w:t xml:space="preserve">   (Manpower &amp; Reserve Affairs)</w:t>
      </w:r>
    </w:p>
    <w:p w:rsidR="00FA7248" w:rsidRDefault="00FA7248" w:rsidP="00FA7248">
      <w:r>
        <w:tab/>
      </w:r>
      <w:r>
        <w:tab/>
      </w:r>
      <w:r>
        <w:tab/>
      </w:r>
      <w:r>
        <w:tab/>
      </w:r>
      <w:r>
        <w:tab/>
      </w:r>
      <w:r>
        <w:tab/>
        <w:t xml:space="preserve">  </w:t>
      </w:r>
    </w:p>
    <w:p w:rsidR="00FA7248" w:rsidRDefault="00FA7248" w:rsidP="00FA7248">
      <w:pPr>
        <w:jc w:val="both"/>
      </w:pPr>
    </w:p>
    <w:p w:rsidR="009634CC" w:rsidRDefault="009634CC" w:rsidP="00F556B6">
      <w:pPr>
        <w:tabs>
          <w:tab w:val="left" w:pos="288"/>
          <w:tab w:val="left" w:pos="4320"/>
          <w:tab w:val="left" w:pos="4410"/>
          <w:tab w:val="left" w:pos="4770"/>
          <w:tab w:val="left" w:pos="4860"/>
          <w:tab w:val="left" w:pos="5040"/>
        </w:tabs>
        <w:spacing w:line="240" w:lineRule="exact"/>
        <w:jc w:val="both"/>
        <w:rPr>
          <w:color w:val="000080"/>
        </w:rPr>
      </w:pPr>
    </w:p>
    <w:sectPr w:rsidR="009634CC"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1F" w:rsidRDefault="00D8741F">
      <w:r>
        <w:separator/>
      </w:r>
    </w:p>
  </w:endnote>
  <w:endnote w:type="continuationSeparator" w:id="0">
    <w:p w:rsidR="00D8741F" w:rsidRDefault="00D8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1A" w:rsidRDefault="00BF5E3F">
    <w:pPr>
      <w:pStyle w:val="Footer"/>
      <w:framePr w:wrap="around" w:vAnchor="text" w:hAnchor="margin" w:xAlign="center" w:y="1"/>
      <w:rPr>
        <w:rStyle w:val="PageNumber"/>
      </w:rPr>
    </w:pPr>
    <w:r>
      <w:rPr>
        <w:rStyle w:val="PageNumber"/>
      </w:rPr>
      <w:fldChar w:fldCharType="begin"/>
    </w:r>
    <w:r w:rsidR="00B74E1A">
      <w:rPr>
        <w:rStyle w:val="PageNumber"/>
      </w:rPr>
      <w:instrText xml:space="preserve">PAGE  </w:instrText>
    </w:r>
    <w:r>
      <w:rPr>
        <w:rStyle w:val="PageNumber"/>
      </w:rPr>
      <w:fldChar w:fldCharType="separate"/>
    </w:r>
    <w:r w:rsidR="00B74E1A">
      <w:rPr>
        <w:rStyle w:val="PageNumber"/>
        <w:noProof/>
      </w:rPr>
      <w:t>2</w:t>
    </w:r>
    <w:r>
      <w:rPr>
        <w:rStyle w:val="PageNumber"/>
      </w:rPr>
      <w:fldChar w:fldCharType="end"/>
    </w:r>
  </w:p>
  <w:p w:rsidR="00B74E1A" w:rsidRDefault="00B74E1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1A" w:rsidRPr="005E305C" w:rsidRDefault="00BF5E3F">
    <w:pPr>
      <w:pStyle w:val="Footer"/>
      <w:framePr w:wrap="around" w:vAnchor="text" w:hAnchor="margin" w:xAlign="center" w:y="1"/>
      <w:rPr>
        <w:rStyle w:val="PageNumber"/>
        <w:color w:val="auto"/>
      </w:rPr>
    </w:pPr>
    <w:r w:rsidRPr="005E305C">
      <w:rPr>
        <w:rStyle w:val="PageNumber"/>
        <w:color w:val="auto"/>
      </w:rPr>
      <w:fldChar w:fldCharType="begin"/>
    </w:r>
    <w:r w:rsidR="00B74E1A" w:rsidRPr="005E305C">
      <w:rPr>
        <w:rStyle w:val="PageNumber"/>
        <w:color w:val="auto"/>
      </w:rPr>
      <w:instrText xml:space="preserve">PAGE  </w:instrText>
    </w:r>
    <w:r w:rsidRPr="005E305C">
      <w:rPr>
        <w:rStyle w:val="PageNumber"/>
        <w:color w:val="auto"/>
      </w:rPr>
      <w:fldChar w:fldCharType="separate"/>
    </w:r>
    <w:r w:rsidR="00C02604">
      <w:rPr>
        <w:rStyle w:val="PageNumber"/>
        <w:noProof/>
        <w:color w:val="auto"/>
      </w:rPr>
      <w:t>7</w:t>
    </w:r>
    <w:r w:rsidRPr="005E305C">
      <w:rPr>
        <w:rStyle w:val="PageNumber"/>
        <w:color w:val="auto"/>
      </w:rPr>
      <w:fldChar w:fldCharType="end"/>
    </w:r>
  </w:p>
  <w:p w:rsidR="00B74E1A" w:rsidRPr="005E305C" w:rsidRDefault="00B74E1A" w:rsidP="002B0749">
    <w:pPr>
      <w:pStyle w:val="Footer"/>
      <w:jc w:val="right"/>
      <w:rPr>
        <w:color w:val="auto"/>
      </w:rPr>
    </w:pPr>
    <w:r>
      <w:tab/>
    </w:r>
    <w:r>
      <w:tab/>
    </w:r>
    <w:r w:rsidRPr="005E305C">
      <w:rPr>
        <w:caps/>
        <w:color w:val="auto"/>
      </w:rPr>
      <w:t>PD0900542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1F" w:rsidRDefault="00D8741F">
      <w:r>
        <w:separator/>
      </w:r>
    </w:p>
  </w:footnote>
  <w:footnote w:type="continuationSeparator" w:id="0">
    <w:p w:rsidR="00D8741F" w:rsidRDefault="00D8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41C9D"/>
    <w:multiLevelType w:val="hybridMultilevel"/>
    <w:tmpl w:val="60E46EF4"/>
    <w:lvl w:ilvl="0" w:tplc="09100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703B"/>
    <w:rsid w:val="000101C7"/>
    <w:rsid w:val="00010ABA"/>
    <w:rsid w:val="00011BB2"/>
    <w:rsid w:val="00013DDB"/>
    <w:rsid w:val="000145C2"/>
    <w:rsid w:val="000224E7"/>
    <w:rsid w:val="00023D43"/>
    <w:rsid w:val="00024A21"/>
    <w:rsid w:val="000277D9"/>
    <w:rsid w:val="000306F5"/>
    <w:rsid w:val="0003324F"/>
    <w:rsid w:val="00033B8F"/>
    <w:rsid w:val="0003492F"/>
    <w:rsid w:val="00035C3A"/>
    <w:rsid w:val="000379D0"/>
    <w:rsid w:val="00037CC6"/>
    <w:rsid w:val="000416F8"/>
    <w:rsid w:val="00047B33"/>
    <w:rsid w:val="00051622"/>
    <w:rsid w:val="00051D3F"/>
    <w:rsid w:val="00052C4E"/>
    <w:rsid w:val="000639D6"/>
    <w:rsid w:val="00063CA1"/>
    <w:rsid w:val="0006741E"/>
    <w:rsid w:val="00072433"/>
    <w:rsid w:val="0007500A"/>
    <w:rsid w:val="00076256"/>
    <w:rsid w:val="0007681A"/>
    <w:rsid w:val="00080C36"/>
    <w:rsid w:val="0008376F"/>
    <w:rsid w:val="000837D9"/>
    <w:rsid w:val="000858A2"/>
    <w:rsid w:val="000915E1"/>
    <w:rsid w:val="00095105"/>
    <w:rsid w:val="0009762A"/>
    <w:rsid w:val="00097AD5"/>
    <w:rsid w:val="000A2187"/>
    <w:rsid w:val="000A2BCE"/>
    <w:rsid w:val="000A3E5F"/>
    <w:rsid w:val="000A4BBA"/>
    <w:rsid w:val="000A7B76"/>
    <w:rsid w:val="000B456C"/>
    <w:rsid w:val="000C3D7D"/>
    <w:rsid w:val="000C527B"/>
    <w:rsid w:val="000C579E"/>
    <w:rsid w:val="000C7DE4"/>
    <w:rsid w:val="000D15E7"/>
    <w:rsid w:val="000D1922"/>
    <w:rsid w:val="000D3C30"/>
    <w:rsid w:val="000D43F9"/>
    <w:rsid w:val="000D4717"/>
    <w:rsid w:val="000D5CA8"/>
    <w:rsid w:val="000D7084"/>
    <w:rsid w:val="000D7D55"/>
    <w:rsid w:val="000F3009"/>
    <w:rsid w:val="000F427B"/>
    <w:rsid w:val="000F5B4F"/>
    <w:rsid w:val="0010417F"/>
    <w:rsid w:val="0010530E"/>
    <w:rsid w:val="0010580D"/>
    <w:rsid w:val="00114C34"/>
    <w:rsid w:val="00114F20"/>
    <w:rsid w:val="00116804"/>
    <w:rsid w:val="001231DC"/>
    <w:rsid w:val="00124778"/>
    <w:rsid w:val="00130D34"/>
    <w:rsid w:val="001315DD"/>
    <w:rsid w:val="00132192"/>
    <w:rsid w:val="00135385"/>
    <w:rsid w:val="001364D1"/>
    <w:rsid w:val="00140584"/>
    <w:rsid w:val="00143FF9"/>
    <w:rsid w:val="00144BF1"/>
    <w:rsid w:val="00144BF9"/>
    <w:rsid w:val="001453CE"/>
    <w:rsid w:val="00151B6F"/>
    <w:rsid w:val="00151EFC"/>
    <w:rsid w:val="001541C5"/>
    <w:rsid w:val="00156604"/>
    <w:rsid w:val="0016028B"/>
    <w:rsid w:val="00161F5B"/>
    <w:rsid w:val="00162A40"/>
    <w:rsid w:val="00163742"/>
    <w:rsid w:val="00166BA0"/>
    <w:rsid w:val="00174D6B"/>
    <w:rsid w:val="00174FAC"/>
    <w:rsid w:val="00177659"/>
    <w:rsid w:val="00181926"/>
    <w:rsid w:val="00185351"/>
    <w:rsid w:val="00185ECB"/>
    <w:rsid w:val="0019273F"/>
    <w:rsid w:val="00193569"/>
    <w:rsid w:val="00195073"/>
    <w:rsid w:val="00195E6D"/>
    <w:rsid w:val="001A7538"/>
    <w:rsid w:val="001B0812"/>
    <w:rsid w:val="001B5B59"/>
    <w:rsid w:val="001C181A"/>
    <w:rsid w:val="001C2053"/>
    <w:rsid w:val="001C28D1"/>
    <w:rsid w:val="001C3EED"/>
    <w:rsid w:val="001C5B1C"/>
    <w:rsid w:val="001C64A5"/>
    <w:rsid w:val="001C7418"/>
    <w:rsid w:val="001C7CE4"/>
    <w:rsid w:val="001D0051"/>
    <w:rsid w:val="001D1DFE"/>
    <w:rsid w:val="001D2224"/>
    <w:rsid w:val="001D2CA2"/>
    <w:rsid w:val="001D3CED"/>
    <w:rsid w:val="001D4F8B"/>
    <w:rsid w:val="001D5842"/>
    <w:rsid w:val="001D6A8C"/>
    <w:rsid w:val="001D7A56"/>
    <w:rsid w:val="001E0F3B"/>
    <w:rsid w:val="001E1438"/>
    <w:rsid w:val="001E1617"/>
    <w:rsid w:val="001E1778"/>
    <w:rsid w:val="001E5815"/>
    <w:rsid w:val="001F3C10"/>
    <w:rsid w:val="0020237E"/>
    <w:rsid w:val="00202E10"/>
    <w:rsid w:val="002039BC"/>
    <w:rsid w:val="00210AEE"/>
    <w:rsid w:val="002172DA"/>
    <w:rsid w:val="00217C09"/>
    <w:rsid w:val="00221F64"/>
    <w:rsid w:val="00225196"/>
    <w:rsid w:val="00225CB4"/>
    <w:rsid w:val="002276EA"/>
    <w:rsid w:val="00232336"/>
    <w:rsid w:val="002338CA"/>
    <w:rsid w:val="00234220"/>
    <w:rsid w:val="00234EA8"/>
    <w:rsid w:val="0024227D"/>
    <w:rsid w:val="002442A8"/>
    <w:rsid w:val="00245B8E"/>
    <w:rsid w:val="00246860"/>
    <w:rsid w:val="00247BD0"/>
    <w:rsid w:val="0025183C"/>
    <w:rsid w:val="0025251E"/>
    <w:rsid w:val="002525F8"/>
    <w:rsid w:val="0025666B"/>
    <w:rsid w:val="00260157"/>
    <w:rsid w:val="0026318D"/>
    <w:rsid w:val="002647E2"/>
    <w:rsid w:val="00265574"/>
    <w:rsid w:val="00266E66"/>
    <w:rsid w:val="0027159C"/>
    <w:rsid w:val="00274549"/>
    <w:rsid w:val="00274C4D"/>
    <w:rsid w:val="00274E46"/>
    <w:rsid w:val="00275AE8"/>
    <w:rsid w:val="00275D3B"/>
    <w:rsid w:val="00276C86"/>
    <w:rsid w:val="0028314B"/>
    <w:rsid w:val="002905AD"/>
    <w:rsid w:val="0029213E"/>
    <w:rsid w:val="00292EB4"/>
    <w:rsid w:val="00292F81"/>
    <w:rsid w:val="00293B26"/>
    <w:rsid w:val="002941C1"/>
    <w:rsid w:val="00296DDC"/>
    <w:rsid w:val="002A2AF3"/>
    <w:rsid w:val="002A6469"/>
    <w:rsid w:val="002A7D60"/>
    <w:rsid w:val="002A7E80"/>
    <w:rsid w:val="002B03B2"/>
    <w:rsid w:val="002B0749"/>
    <w:rsid w:val="002B28BF"/>
    <w:rsid w:val="002B41CE"/>
    <w:rsid w:val="002B690E"/>
    <w:rsid w:val="002B7AC4"/>
    <w:rsid w:val="002C0304"/>
    <w:rsid w:val="002C3BEA"/>
    <w:rsid w:val="002C4380"/>
    <w:rsid w:val="002D0208"/>
    <w:rsid w:val="002D18B4"/>
    <w:rsid w:val="002D2B35"/>
    <w:rsid w:val="002D3A10"/>
    <w:rsid w:val="002D45C5"/>
    <w:rsid w:val="002E05A0"/>
    <w:rsid w:val="002E1C31"/>
    <w:rsid w:val="002E3474"/>
    <w:rsid w:val="002E3E16"/>
    <w:rsid w:val="002E5CF3"/>
    <w:rsid w:val="002E5DAE"/>
    <w:rsid w:val="002E764B"/>
    <w:rsid w:val="002F37A0"/>
    <w:rsid w:val="002F7F81"/>
    <w:rsid w:val="003000B4"/>
    <w:rsid w:val="003050DD"/>
    <w:rsid w:val="003062E6"/>
    <w:rsid w:val="0030748E"/>
    <w:rsid w:val="003079DE"/>
    <w:rsid w:val="003105D3"/>
    <w:rsid w:val="003139AA"/>
    <w:rsid w:val="00314B0C"/>
    <w:rsid w:val="00320BAD"/>
    <w:rsid w:val="00323E70"/>
    <w:rsid w:val="003250FA"/>
    <w:rsid w:val="00325F8D"/>
    <w:rsid w:val="00330DC6"/>
    <w:rsid w:val="003325EA"/>
    <w:rsid w:val="0033438E"/>
    <w:rsid w:val="0033686C"/>
    <w:rsid w:val="00337EA6"/>
    <w:rsid w:val="00340BD8"/>
    <w:rsid w:val="00342C93"/>
    <w:rsid w:val="00346AF8"/>
    <w:rsid w:val="00350C82"/>
    <w:rsid w:val="00351428"/>
    <w:rsid w:val="00356CAF"/>
    <w:rsid w:val="00357DCA"/>
    <w:rsid w:val="00363362"/>
    <w:rsid w:val="00367304"/>
    <w:rsid w:val="00367F85"/>
    <w:rsid w:val="00370120"/>
    <w:rsid w:val="003709FF"/>
    <w:rsid w:val="00370DC4"/>
    <w:rsid w:val="00372163"/>
    <w:rsid w:val="0037520D"/>
    <w:rsid w:val="00375481"/>
    <w:rsid w:val="00377BD2"/>
    <w:rsid w:val="00385D6F"/>
    <w:rsid w:val="00386591"/>
    <w:rsid w:val="00391172"/>
    <w:rsid w:val="0039361A"/>
    <w:rsid w:val="00393651"/>
    <w:rsid w:val="00394FBA"/>
    <w:rsid w:val="003A41BA"/>
    <w:rsid w:val="003A41F0"/>
    <w:rsid w:val="003A6A99"/>
    <w:rsid w:val="003B0066"/>
    <w:rsid w:val="003B17B1"/>
    <w:rsid w:val="003B227A"/>
    <w:rsid w:val="003B2B82"/>
    <w:rsid w:val="003B7C0B"/>
    <w:rsid w:val="003C0D32"/>
    <w:rsid w:val="003C35F7"/>
    <w:rsid w:val="003C44A1"/>
    <w:rsid w:val="003D2BA3"/>
    <w:rsid w:val="003D6840"/>
    <w:rsid w:val="003D7764"/>
    <w:rsid w:val="003D7DDB"/>
    <w:rsid w:val="003E0543"/>
    <w:rsid w:val="003E0F24"/>
    <w:rsid w:val="003E16EE"/>
    <w:rsid w:val="003E3848"/>
    <w:rsid w:val="003E54C0"/>
    <w:rsid w:val="003E7CD1"/>
    <w:rsid w:val="003F58B0"/>
    <w:rsid w:val="003F607E"/>
    <w:rsid w:val="003F6CF3"/>
    <w:rsid w:val="004007E9"/>
    <w:rsid w:val="004019D7"/>
    <w:rsid w:val="00401BBC"/>
    <w:rsid w:val="0040330C"/>
    <w:rsid w:val="00404A8B"/>
    <w:rsid w:val="00404B45"/>
    <w:rsid w:val="0040611C"/>
    <w:rsid w:val="00406407"/>
    <w:rsid w:val="00406CC5"/>
    <w:rsid w:val="004074A4"/>
    <w:rsid w:val="00412BE0"/>
    <w:rsid w:val="00415E8F"/>
    <w:rsid w:val="00416543"/>
    <w:rsid w:val="004172DB"/>
    <w:rsid w:val="00422B75"/>
    <w:rsid w:val="00422FED"/>
    <w:rsid w:val="004302B5"/>
    <w:rsid w:val="0043464E"/>
    <w:rsid w:val="0043503A"/>
    <w:rsid w:val="00443110"/>
    <w:rsid w:val="0044384F"/>
    <w:rsid w:val="00445090"/>
    <w:rsid w:val="00447C1E"/>
    <w:rsid w:val="004543BC"/>
    <w:rsid w:val="004574C6"/>
    <w:rsid w:val="00457BCF"/>
    <w:rsid w:val="00460BC2"/>
    <w:rsid w:val="0046120C"/>
    <w:rsid w:val="00462A51"/>
    <w:rsid w:val="00462CFC"/>
    <w:rsid w:val="00464061"/>
    <w:rsid w:val="004718E7"/>
    <w:rsid w:val="00474785"/>
    <w:rsid w:val="004761CC"/>
    <w:rsid w:val="004806A8"/>
    <w:rsid w:val="00491EC9"/>
    <w:rsid w:val="00492966"/>
    <w:rsid w:val="004A05FF"/>
    <w:rsid w:val="004A24D2"/>
    <w:rsid w:val="004A34FC"/>
    <w:rsid w:val="004A4136"/>
    <w:rsid w:val="004A4A19"/>
    <w:rsid w:val="004A641E"/>
    <w:rsid w:val="004A79E8"/>
    <w:rsid w:val="004A7DAD"/>
    <w:rsid w:val="004B03F3"/>
    <w:rsid w:val="004B07E2"/>
    <w:rsid w:val="004B4A53"/>
    <w:rsid w:val="004B61C4"/>
    <w:rsid w:val="004B7169"/>
    <w:rsid w:val="004B7B1F"/>
    <w:rsid w:val="004C2F20"/>
    <w:rsid w:val="004C59C3"/>
    <w:rsid w:val="004D1182"/>
    <w:rsid w:val="004E31C6"/>
    <w:rsid w:val="004E32EA"/>
    <w:rsid w:val="004F0D4F"/>
    <w:rsid w:val="004F56C2"/>
    <w:rsid w:val="004F7419"/>
    <w:rsid w:val="004F7F77"/>
    <w:rsid w:val="00500F2B"/>
    <w:rsid w:val="0050177B"/>
    <w:rsid w:val="0050363F"/>
    <w:rsid w:val="00510588"/>
    <w:rsid w:val="0051146C"/>
    <w:rsid w:val="0052279C"/>
    <w:rsid w:val="0052590B"/>
    <w:rsid w:val="00526591"/>
    <w:rsid w:val="00531E3A"/>
    <w:rsid w:val="005350A5"/>
    <w:rsid w:val="00535426"/>
    <w:rsid w:val="00536379"/>
    <w:rsid w:val="0053650B"/>
    <w:rsid w:val="00540BEF"/>
    <w:rsid w:val="00541AB6"/>
    <w:rsid w:val="00543136"/>
    <w:rsid w:val="005436C2"/>
    <w:rsid w:val="00543853"/>
    <w:rsid w:val="005479BF"/>
    <w:rsid w:val="00553390"/>
    <w:rsid w:val="005547E5"/>
    <w:rsid w:val="00556E97"/>
    <w:rsid w:val="00560759"/>
    <w:rsid w:val="00561D62"/>
    <w:rsid w:val="00562F6E"/>
    <w:rsid w:val="00564552"/>
    <w:rsid w:val="005671E3"/>
    <w:rsid w:val="00573858"/>
    <w:rsid w:val="00573B97"/>
    <w:rsid w:val="00585E0A"/>
    <w:rsid w:val="0058789E"/>
    <w:rsid w:val="00593444"/>
    <w:rsid w:val="0059557C"/>
    <w:rsid w:val="005956D6"/>
    <w:rsid w:val="005A0275"/>
    <w:rsid w:val="005A1EF9"/>
    <w:rsid w:val="005A258C"/>
    <w:rsid w:val="005A288E"/>
    <w:rsid w:val="005A3560"/>
    <w:rsid w:val="005A5F77"/>
    <w:rsid w:val="005A6668"/>
    <w:rsid w:val="005B011A"/>
    <w:rsid w:val="005B223E"/>
    <w:rsid w:val="005B370A"/>
    <w:rsid w:val="005B56E1"/>
    <w:rsid w:val="005B6F05"/>
    <w:rsid w:val="005C0EA0"/>
    <w:rsid w:val="005C2C91"/>
    <w:rsid w:val="005E07BB"/>
    <w:rsid w:val="005E1192"/>
    <w:rsid w:val="005E305C"/>
    <w:rsid w:val="005E6AAE"/>
    <w:rsid w:val="005E7CC5"/>
    <w:rsid w:val="005F00F8"/>
    <w:rsid w:val="005F03D1"/>
    <w:rsid w:val="005F0C3B"/>
    <w:rsid w:val="005F1115"/>
    <w:rsid w:val="005F27F2"/>
    <w:rsid w:val="005F424D"/>
    <w:rsid w:val="005F531E"/>
    <w:rsid w:val="005F68B0"/>
    <w:rsid w:val="005F6DEC"/>
    <w:rsid w:val="00603106"/>
    <w:rsid w:val="00603108"/>
    <w:rsid w:val="00606D24"/>
    <w:rsid w:val="00607A3E"/>
    <w:rsid w:val="00611584"/>
    <w:rsid w:val="006153DA"/>
    <w:rsid w:val="00615641"/>
    <w:rsid w:val="00631AD0"/>
    <w:rsid w:val="006325EE"/>
    <w:rsid w:val="00632DC9"/>
    <w:rsid w:val="00633D73"/>
    <w:rsid w:val="00634C4A"/>
    <w:rsid w:val="00635369"/>
    <w:rsid w:val="00635712"/>
    <w:rsid w:val="006357C6"/>
    <w:rsid w:val="00636977"/>
    <w:rsid w:val="0063791E"/>
    <w:rsid w:val="006418C9"/>
    <w:rsid w:val="00642B5A"/>
    <w:rsid w:val="00644B5C"/>
    <w:rsid w:val="00645046"/>
    <w:rsid w:val="00646E78"/>
    <w:rsid w:val="006470A1"/>
    <w:rsid w:val="006500AD"/>
    <w:rsid w:val="0065254A"/>
    <w:rsid w:val="0065451D"/>
    <w:rsid w:val="00655FF1"/>
    <w:rsid w:val="00660E27"/>
    <w:rsid w:val="00662DAF"/>
    <w:rsid w:val="00662F08"/>
    <w:rsid w:val="00663589"/>
    <w:rsid w:val="00663E7E"/>
    <w:rsid w:val="0067443B"/>
    <w:rsid w:val="006755D9"/>
    <w:rsid w:val="0067654C"/>
    <w:rsid w:val="00676E77"/>
    <w:rsid w:val="006804DA"/>
    <w:rsid w:val="00680E84"/>
    <w:rsid w:val="006810A9"/>
    <w:rsid w:val="00683939"/>
    <w:rsid w:val="00684E2B"/>
    <w:rsid w:val="0068597A"/>
    <w:rsid w:val="00690FDA"/>
    <w:rsid w:val="00694A59"/>
    <w:rsid w:val="00696476"/>
    <w:rsid w:val="006977CF"/>
    <w:rsid w:val="006A0C52"/>
    <w:rsid w:val="006A376D"/>
    <w:rsid w:val="006A3774"/>
    <w:rsid w:val="006A40E6"/>
    <w:rsid w:val="006A4A74"/>
    <w:rsid w:val="006A4B19"/>
    <w:rsid w:val="006A51C5"/>
    <w:rsid w:val="006A5B59"/>
    <w:rsid w:val="006A6BB8"/>
    <w:rsid w:val="006A75FA"/>
    <w:rsid w:val="006B31D0"/>
    <w:rsid w:val="006B4BEA"/>
    <w:rsid w:val="006B5923"/>
    <w:rsid w:val="006B7CC1"/>
    <w:rsid w:val="006C2A4F"/>
    <w:rsid w:val="006C52BB"/>
    <w:rsid w:val="006D060E"/>
    <w:rsid w:val="006D2D39"/>
    <w:rsid w:val="006E06D1"/>
    <w:rsid w:val="006E220A"/>
    <w:rsid w:val="006E5AEF"/>
    <w:rsid w:val="006E7356"/>
    <w:rsid w:val="006E7A3C"/>
    <w:rsid w:val="006F0EC3"/>
    <w:rsid w:val="006F1761"/>
    <w:rsid w:val="006F1A46"/>
    <w:rsid w:val="006F3DEE"/>
    <w:rsid w:val="006F4182"/>
    <w:rsid w:val="00700FB3"/>
    <w:rsid w:val="007018E8"/>
    <w:rsid w:val="0070456F"/>
    <w:rsid w:val="00704B99"/>
    <w:rsid w:val="00710F30"/>
    <w:rsid w:val="007165CE"/>
    <w:rsid w:val="00716F71"/>
    <w:rsid w:val="007204C7"/>
    <w:rsid w:val="00721D12"/>
    <w:rsid w:val="00721F8B"/>
    <w:rsid w:val="00725109"/>
    <w:rsid w:val="00735157"/>
    <w:rsid w:val="00735D2B"/>
    <w:rsid w:val="00736A49"/>
    <w:rsid w:val="00744EBB"/>
    <w:rsid w:val="00746AE2"/>
    <w:rsid w:val="00752A29"/>
    <w:rsid w:val="00754DCF"/>
    <w:rsid w:val="0076100C"/>
    <w:rsid w:val="00762489"/>
    <w:rsid w:val="0076276A"/>
    <w:rsid w:val="00767EA3"/>
    <w:rsid w:val="007722C3"/>
    <w:rsid w:val="00775293"/>
    <w:rsid w:val="0077560E"/>
    <w:rsid w:val="00780DF0"/>
    <w:rsid w:val="00781BD4"/>
    <w:rsid w:val="007824C7"/>
    <w:rsid w:val="00783635"/>
    <w:rsid w:val="00784832"/>
    <w:rsid w:val="007874F9"/>
    <w:rsid w:val="0079190C"/>
    <w:rsid w:val="00791F1E"/>
    <w:rsid w:val="007927E1"/>
    <w:rsid w:val="00797A6D"/>
    <w:rsid w:val="007A0B39"/>
    <w:rsid w:val="007A168F"/>
    <w:rsid w:val="007A28E4"/>
    <w:rsid w:val="007A4498"/>
    <w:rsid w:val="007A5AD1"/>
    <w:rsid w:val="007A7F81"/>
    <w:rsid w:val="007B0A06"/>
    <w:rsid w:val="007B47C2"/>
    <w:rsid w:val="007B5400"/>
    <w:rsid w:val="007B7C41"/>
    <w:rsid w:val="007C0729"/>
    <w:rsid w:val="007C433E"/>
    <w:rsid w:val="007C498E"/>
    <w:rsid w:val="007C75E7"/>
    <w:rsid w:val="007D0292"/>
    <w:rsid w:val="007D7A8C"/>
    <w:rsid w:val="007E13B6"/>
    <w:rsid w:val="007E2046"/>
    <w:rsid w:val="007E4FBB"/>
    <w:rsid w:val="007E5689"/>
    <w:rsid w:val="007E6986"/>
    <w:rsid w:val="007F0A43"/>
    <w:rsid w:val="007F6278"/>
    <w:rsid w:val="0080147C"/>
    <w:rsid w:val="0080154C"/>
    <w:rsid w:val="00802966"/>
    <w:rsid w:val="00802D35"/>
    <w:rsid w:val="008105BC"/>
    <w:rsid w:val="00811D5B"/>
    <w:rsid w:val="0081237B"/>
    <w:rsid w:val="00813D69"/>
    <w:rsid w:val="00816D31"/>
    <w:rsid w:val="00817713"/>
    <w:rsid w:val="008226B4"/>
    <w:rsid w:val="008239C6"/>
    <w:rsid w:val="00824EE5"/>
    <w:rsid w:val="00830999"/>
    <w:rsid w:val="00830D5E"/>
    <w:rsid w:val="00830F69"/>
    <w:rsid w:val="00834458"/>
    <w:rsid w:val="00837465"/>
    <w:rsid w:val="00841457"/>
    <w:rsid w:val="0084374E"/>
    <w:rsid w:val="00847765"/>
    <w:rsid w:val="0085206E"/>
    <w:rsid w:val="008523B2"/>
    <w:rsid w:val="0085365F"/>
    <w:rsid w:val="00853718"/>
    <w:rsid w:val="008537FD"/>
    <w:rsid w:val="008541EF"/>
    <w:rsid w:val="00854988"/>
    <w:rsid w:val="00855696"/>
    <w:rsid w:val="00855F65"/>
    <w:rsid w:val="008570E4"/>
    <w:rsid w:val="00857E3A"/>
    <w:rsid w:val="00860C41"/>
    <w:rsid w:val="00860DED"/>
    <w:rsid w:val="00861162"/>
    <w:rsid w:val="0086162B"/>
    <w:rsid w:val="00865207"/>
    <w:rsid w:val="00871262"/>
    <w:rsid w:val="00875855"/>
    <w:rsid w:val="00875B51"/>
    <w:rsid w:val="00875F2D"/>
    <w:rsid w:val="00877377"/>
    <w:rsid w:val="0088184C"/>
    <w:rsid w:val="00881D0D"/>
    <w:rsid w:val="00883D2F"/>
    <w:rsid w:val="00885CBF"/>
    <w:rsid w:val="00887BD0"/>
    <w:rsid w:val="008A0470"/>
    <w:rsid w:val="008A4522"/>
    <w:rsid w:val="008A45FC"/>
    <w:rsid w:val="008A51CD"/>
    <w:rsid w:val="008A63A9"/>
    <w:rsid w:val="008B2E82"/>
    <w:rsid w:val="008B40A1"/>
    <w:rsid w:val="008B5D31"/>
    <w:rsid w:val="008B6876"/>
    <w:rsid w:val="008B6C65"/>
    <w:rsid w:val="008C4902"/>
    <w:rsid w:val="008C4F87"/>
    <w:rsid w:val="008D0422"/>
    <w:rsid w:val="008D19CD"/>
    <w:rsid w:val="008D1F33"/>
    <w:rsid w:val="008D1F3A"/>
    <w:rsid w:val="008D2AD5"/>
    <w:rsid w:val="008D43CB"/>
    <w:rsid w:val="008D64AA"/>
    <w:rsid w:val="008E2D99"/>
    <w:rsid w:val="008E3FD4"/>
    <w:rsid w:val="008E4A60"/>
    <w:rsid w:val="008F2153"/>
    <w:rsid w:val="008F6EEA"/>
    <w:rsid w:val="009000F5"/>
    <w:rsid w:val="0090191A"/>
    <w:rsid w:val="00901E73"/>
    <w:rsid w:val="009026E8"/>
    <w:rsid w:val="00907771"/>
    <w:rsid w:val="00911113"/>
    <w:rsid w:val="00914ADB"/>
    <w:rsid w:val="00920C63"/>
    <w:rsid w:val="00920D1F"/>
    <w:rsid w:val="00923B25"/>
    <w:rsid w:val="00926454"/>
    <w:rsid w:val="00930D4A"/>
    <w:rsid w:val="0093416A"/>
    <w:rsid w:val="009343C9"/>
    <w:rsid w:val="00934AEA"/>
    <w:rsid w:val="00936FC4"/>
    <w:rsid w:val="00940223"/>
    <w:rsid w:val="009414A6"/>
    <w:rsid w:val="00942645"/>
    <w:rsid w:val="00942C50"/>
    <w:rsid w:val="00943B8F"/>
    <w:rsid w:val="0095340A"/>
    <w:rsid w:val="00954581"/>
    <w:rsid w:val="0095466C"/>
    <w:rsid w:val="00954886"/>
    <w:rsid w:val="00955A46"/>
    <w:rsid w:val="009569EA"/>
    <w:rsid w:val="00957A59"/>
    <w:rsid w:val="0096168C"/>
    <w:rsid w:val="009634CC"/>
    <w:rsid w:val="00963757"/>
    <w:rsid w:val="00964F53"/>
    <w:rsid w:val="00966F5E"/>
    <w:rsid w:val="009705A7"/>
    <w:rsid w:val="00970A26"/>
    <w:rsid w:val="009732B8"/>
    <w:rsid w:val="009740C3"/>
    <w:rsid w:val="00975043"/>
    <w:rsid w:val="009757EB"/>
    <w:rsid w:val="00977CB4"/>
    <w:rsid w:val="00980A60"/>
    <w:rsid w:val="00980CCE"/>
    <w:rsid w:val="00985099"/>
    <w:rsid w:val="0098702A"/>
    <w:rsid w:val="0099093C"/>
    <w:rsid w:val="0099113D"/>
    <w:rsid w:val="00994B7D"/>
    <w:rsid w:val="00996DDB"/>
    <w:rsid w:val="009A0DE3"/>
    <w:rsid w:val="009A3FA1"/>
    <w:rsid w:val="009A4DD5"/>
    <w:rsid w:val="009B1534"/>
    <w:rsid w:val="009B40D3"/>
    <w:rsid w:val="009B5C0A"/>
    <w:rsid w:val="009B69D3"/>
    <w:rsid w:val="009B7BA7"/>
    <w:rsid w:val="009C0888"/>
    <w:rsid w:val="009C0938"/>
    <w:rsid w:val="009C321C"/>
    <w:rsid w:val="009C3D79"/>
    <w:rsid w:val="009C3F82"/>
    <w:rsid w:val="009C4001"/>
    <w:rsid w:val="009C4C8C"/>
    <w:rsid w:val="009C78BC"/>
    <w:rsid w:val="009C7D6D"/>
    <w:rsid w:val="009C7DF5"/>
    <w:rsid w:val="009D1ADE"/>
    <w:rsid w:val="009D2441"/>
    <w:rsid w:val="009D2892"/>
    <w:rsid w:val="009D3176"/>
    <w:rsid w:val="009D45A4"/>
    <w:rsid w:val="009D526B"/>
    <w:rsid w:val="009D5EE4"/>
    <w:rsid w:val="009D6487"/>
    <w:rsid w:val="009D6B61"/>
    <w:rsid w:val="009E0007"/>
    <w:rsid w:val="009E1283"/>
    <w:rsid w:val="009E15BF"/>
    <w:rsid w:val="009E2919"/>
    <w:rsid w:val="009F29CB"/>
    <w:rsid w:val="009F3691"/>
    <w:rsid w:val="00A01FDE"/>
    <w:rsid w:val="00A029A6"/>
    <w:rsid w:val="00A02D33"/>
    <w:rsid w:val="00A039E3"/>
    <w:rsid w:val="00A05826"/>
    <w:rsid w:val="00A1105B"/>
    <w:rsid w:val="00A1209D"/>
    <w:rsid w:val="00A12AA4"/>
    <w:rsid w:val="00A15020"/>
    <w:rsid w:val="00A15CAD"/>
    <w:rsid w:val="00A16876"/>
    <w:rsid w:val="00A200AA"/>
    <w:rsid w:val="00A2186F"/>
    <w:rsid w:val="00A2270B"/>
    <w:rsid w:val="00A2496E"/>
    <w:rsid w:val="00A258B7"/>
    <w:rsid w:val="00A321C3"/>
    <w:rsid w:val="00A35A1F"/>
    <w:rsid w:val="00A36454"/>
    <w:rsid w:val="00A443E3"/>
    <w:rsid w:val="00A47AA2"/>
    <w:rsid w:val="00A47CF1"/>
    <w:rsid w:val="00A50418"/>
    <w:rsid w:val="00A608FB"/>
    <w:rsid w:val="00A62C31"/>
    <w:rsid w:val="00A644CB"/>
    <w:rsid w:val="00A650BB"/>
    <w:rsid w:val="00A67B4D"/>
    <w:rsid w:val="00A70E7B"/>
    <w:rsid w:val="00A71741"/>
    <w:rsid w:val="00A74A48"/>
    <w:rsid w:val="00A76094"/>
    <w:rsid w:val="00A82DD8"/>
    <w:rsid w:val="00A85434"/>
    <w:rsid w:val="00A86123"/>
    <w:rsid w:val="00A86CB6"/>
    <w:rsid w:val="00A90D55"/>
    <w:rsid w:val="00A9490F"/>
    <w:rsid w:val="00AA04B3"/>
    <w:rsid w:val="00AA16D1"/>
    <w:rsid w:val="00AB0380"/>
    <w:rsid w:val="00AB04AC"/>
    <w:rsid w:val="00AB22AF"/>
    <w:rsid w:val="00AB3642"/>
    <w:rsid w:val="00AB6934"/>
    <w:rsid w:val="00AC439D"/>
    <w:rsid w:val="00AC4C54"/>
    <w:rsid w:val="00AD6613"/>
    <w:rsid w:val="00AE2D29"/>
    <w:rsid w:val="00AE3316"/>
    <w:rsid w:val="00AF4353"/>
    <w:rsid w:val="00AF479D"/>
    <w:rsid w:val="00AF6099"/>
    <w:rsid w:val="00AF653F"/>
    <w:rsid w:val="00AF699F"/>
    <w:rsid w:val="00B03618"/>
    <w:rsid w:val="00B03A90"/>
    <w:rsid w:val="00B05D6C"/>
    <w:rsid w:val="00B063F5"/>
    <w:rsid w:val="00B06761"/>
    <w:rsid w:val="00B0726F"/>
    <w:rsid w:val="00B12963"/>
    <w:rsid w:val="00B14B2A"/>
    <w:rsid w:val="00B209FF"/>
    <w:rsid w:val="00B20AFC"/>
    <w:rsid w:val="00B227D6"/>
    <w:rsid w:val="00B22CEA"/>
    <w:rsid w:val="00B24F31"/>
    <w:rsid w:val="00B254FC"/>
    <w:rsid w:val="00B25E6D"/>
    <w:rsid w:val="00B3033F"/>
    <w:rsid w:val="00B32179"/>
    <w:rsid w:val="00B33970"/>
    <w:rsid w:val="00B36C1B"/>
    <w:rsid w:val="00B40A3E"/>
    <w:rsid w:val="00B44216"/>
    <w:rsid w:val="00B502FB"/>
    <w:rsid w:val="00B522CD"/>
    <w:rsid w:val="00B52406"/>
    <w:rsid w:val="00B55917"/>
    <w:rsid w:val="00B6259D"/>
    <w:rsid w:val="00B67536"/>
    <w:rsid w:val="00B67AD1"/>
    <w:rsid w:val="00B72303"/>
    <w:rsid w:val="00B73D5F"/>
    <w:rsid w:val="00B74E1A"/>
    <w:rsid w:val="00B74F3D"/>
    <w:rsid w:val="00B75477"/>
    <w:rsid w:val="00B80758"/>
    <w:rsid w:val="00B82277"/>
    <w:rsid w:val="00B862E5"/>
    <w:rsid w:val="00B865F6"/>
    <w:rsid w:val="00B866B7"/>
    <w:rsid w:val="00B87636"/>
    <w:rsid w:val="00B911D2"/>
    <w:rsid w:val="00B914E9"/>
    <w:rsid w:val="00B91A6E"/>
    <w:rsid w:val="00B92709"/>
    <w:rsid w:val="00B94282"/>
    <w:rsid w:val="00B96530"/>
    <w:rsid w:val="00BA2D98"/>
    <w:rsid w:val="00BA30D1"/>
    <w:rsid w:val="00BA45E6"/>
    <w:rsid w:val="00BA4C86"/>
    <w:rsid w:val="00BA5BE2"/>
    <w:rsid w:val="00BA7B28"/>
    <w:rsid w:val="00BA7F46"/>
    <w:rsid w:val="00BB0A0A"/>
    <w:rsid w:val="00BB66B5"/>
    <w:rsid w:val="00BB7CF4"/>
    <w:rsid w:val="00BC3CD6"/>
    <w:rsid w:val="00BC4A68"/>
    <w:rsid w:val="00BD2FFA"/>
    <w:rsid w:val="00BD39CB"/>
    <w:rsid w:val="00BD3F5C"/>
    <w:rsid w:val="00BD41FE"/>
    <w:rsid w:val="00BD59ED"/>
    <w:rsid w:val="00BD6806"/>
    <w:rsid w:val="00BD7831"/>
    <w:rsid w:val="00BD79EA"/>
    <w:rsid w:val="00BD7C10"/>
    <w:rsid w:val="00BE0DEB"/>
    <w:rsid w:val="00BE43FF"/>
    <w:rsid w:val="00BE69D0"/>
    <w:rsid w:val="00BF0EE1"/>
    <w:rsid w:val="00BF1BE6"/>
    <w:rsid w:val="00BF5045"/>
    <w:rsid w:val="00BF5DBF"/>
    <w:rsid w:val="00BF5E3F"/>
    <w:rsid w:val="00BF6AAF"/>
    <w:rsid w:val="00BF70CD"/>
    <w:rsid w:val="00BF7B4A"/>
    <w:rsid w:val="00C00D0F"/>
    <w:rsid w:val="00C01965"/>
    <w:rsid w:val="00C02604"/>
    <w:rsid w:val="00C030DD"/>
    <w:rsid w:val="00C053D6"/>
    <w:rsid w:val="00C0760D"/>
    <w:rsid w:val="00C113CB"/>
    <w:rsid w:val="00C120D9"/>
    <w:rsid w:val="00C12D9F"/>
    <w:rsid w:val="00C13B34"/>
    <w:rsid w:val="00C16095"/>
    <w:rsid w:val="00C20B12"/>
    <w:rsid w:val="00C20C48"/>
    <w:rsid w:val="00C25555"/>
    <w:rsid w:val="00C261C6"/>
    <w:rsid w:val="00C30A97"/>
    <w:rsid w:val="00C31DDC"/>
    <w:rsid w:val="00C31F9F"/>
    <w:rsid w:val="00C34326"/>
    <w:rsid w:val="00C35343"/>
    <w:rsid w:val="00C36E6B"/>
    <w:rsid w:val="00C46AD3"/>
    <w:rsid w:val="00C51AC7"/>
    <w:rsid w:val="00C538EB"/>
    <w:rsid w:val="00C53E9D"/>
    <w:rsid w:val="00C54AEF"/>
    <w:rsid w:val="00C54DF3"/>
    <w:rsid w:val="00C610E0"/>
    <w:rsid w:val="00C6325A"/>
    <w:rsid w:val="00C679BB"/>
    <w:rsid w:val="00C71BEC"/>
    <w:rsid w:val="00C72A04"/>
    <w:rsid w:val="00C76733"/>
    <w:rsid w:val="00C81FAB"/>
    <w:rsid w:val="00C846EA"/>
    <w:rsid w:val="00C84AD1"/>
    <w:rsid w:val="00C85579"/>
    <w:rsid w:val="00C85D98"/>
    <w:rsid w:val="00C915C9"/>
    <w:rsid w:val="00C960EF"/>
    <w:rsid w:val="00C9796D"/>
    <w:rsid w:val="00CA068D"/>
    <w:rsid w:val="00CA180A"/>
    <w:rsid w:val="00CA1DBF"/>
    <w:rsid w:val="00CA282D"/>
    <w:rsid w:val="00CA29C3"/>
    <w:rsid w:val="00CB13B9"/>
    <w:rsid w:val="00CB23DC"/>
    <w:rsid w:val="00CB28E2"/>
    <w:rsid w:val="00CB4813"/>
    <w:rsid w:val="00CB53EE"/>
    <w:rsid w:val="00CB7FF7"/>
    <w:rsid w:val="00CC1CB9"/>
    <w:rsid w:val="00CC2044"/>
    <w:rsid w:val="00CC2FF7"/>
    <w:rsid w:val="00CC399F"/>
    <w:rsid w:val="00CC69EC"/>
    <w:rsid w:val="00CD34C7"/>
    <w:rsid w:val="00CD5CE4"/>
    <w:rsid w:val="00CD6581"/>
    <w:rsid w:val="00CD6C9B"/>
    <w:rsid w:val="00CD6DCF"/>
    <w:rsid w:val="00CE0302"/>
    <w:rsid w:val="00CE04B0"/>
    <w:rsid w:val="00CE19B8"/>
    <w:rsid w:val="00CE1AA2"/>
    <w:rsid w:val="00CE4852"/>
    <w:rsid w:val="00CE64FA"/>
    <w:rsid w:val="00CE7412"/>
    <w:rsid w:val="00CE7B84"/>
    <w:rsid w:val="00CF3142"/>
    <w:rsid w:val="00CF4394"/>
    <w:rsid w:val="00CF75F0"/>
    <w:rsid w:val="00D01541"/>
    <w:rsid w:val="00D106D2"/>
    <w:rsid w:val="00D1648B"/>
    <w:rsid w:val="00D20AC0"/>
    <w:rsid w:val="00D254FE"/>
    <w:rsid w:val="00D25D4B"/>
    <w:rsid w:val="00D336C8"/>
    <w:rsid w:val="00D339E8"/>
    <w:rsid w:val="00D34952"/>
    <w:rsid w:val="00D353D7"/>
    <w:rsid w:val="00D357AC"/>
    <w:rsid w:val="00D40B1F"/>
    <w:rsid w:val="00D50C8C"/>
    <w:rsid w:val="00D5138E"/>
    <w:rsid w:val="00D52393"/>
    <w:rsid w:val="00D53951"/>
    <w:rsid w:val="00D563A1"/>
    <w:rsid w:val="00D609AA"/>
    <w:rsid w:val="00D60DBC"/>
    <w:rsid w:val="00D623AD"/>
    <w:rsid w:val="00D70153"/>
    <w:rsid w:val="00D72293"/>
    <w:rsid w:val="00D734D6"/>
    <w:rsid w:val="00D76AB2"/>
    <w:rsid w:val="00D77263"/>
    <w:rsid w:val="00D820A5"/>
    <w:rsid w:val="00D829AD"/>
    <w:rsid w:val="00D836E6"/>
    <w:rsid w:val="00D8741F"/>
    <w:rsid w:val="00D87788"/>
    <w:rsid w:val="00D90DA8"/>
    <w:rsid w:val="00D910C2"/>
    <w:rsid w:val="00D9189B"/>
    <w:rsid w:val="00D91DA6"/>
    <w:rsid w:val="00D9509F"/>
    <w:rsid w:val="00D972D4"/>
    <w:rsid w:val="00DA103B"/>
    <w:rsid w:val="00DA195B"/>
    <w:rsid w:val="00DA3ED0"/>
    <w:rsid w:val="00DA4E39"/>
    <w:rsid w:val="00DA5C47"/>
    <w:rsid w:val="00DA624A"/>
    <w:rsid w:val="00DA68CD"/>
    <w:rsid w:val="00DA6E35"/>
    <w:rsid w:val="00DB013D"/>
    <w:rsid w:val="00DB6FBE"/>
    <w:rsid w:val="00DC1655"/>
    <w:rsid w:val="00DC233D"/>
    <w:rsid w:val="00DC2F0A"/>
    <w:rsid w:val="00DC4C83"/>
    <w:rsid w:val="00DD299B"/>
    <w:rsid w:val="00DD3593"/>
    <w:rsid w:val="00DD4067"/>
    <w:rsid w:val="00DD5B8C"/>
    <w:rsid w:val="00DE0A30"/>
    <w:rsid w:val="00DE2CED"/>
    <w:rsid w:val="00DE7E74"/>
    <w:rsid w:val="00DF62A3"/>
    <w:rsid w:val="00E017F0"/>
    <w:rsid w:val="00E03CEA"/>
    <w:rsid w:val="00E041E4"/>
    <w:rsid w:val="00E1017F"/>
    <w:rsid w:val="00E103AD"/>
    <w:rsid w:val="00E11812"/>
    <w:rsid w:val="00E14581"/>
    <w:rsid w:val="00E14A45"/>
    <w:rsid w:val="00E15539"/>
    <w:rsid w:val="00E16541"/>
    <w:rsid w:val="00E2632B"/>
    <w:rsid w:val="00E30172"/>
    <w:rsid w:val="00E32289"/>
    <w:rsid w:val="00E328EA"/>
    <w:rsid w:val="00E369B3"/>
    <w:rsid w:val="00E405EA"/>
    <w:rsid w:val="00E40F19"/>
    <w:rsid w:val="00E41669"/>
    <w:rsid w:val="00E42789"/>
    <w:rsid w:val="00E4459A"/>
    <w:rsid w:val="00E45B6B"/>
    <w:rsid w:val="00E47031"/>
    <w:rsid w:val="00E475C0"/>
    <w:rsid w:val="00E50BEB"/>
    <w:rsid w:val="00E5432F"/>
    <w:rsid w:val="00E55F25"/>
    <w:rsid w:val="00E56E1C"/>
    <w:rsid w:val="00E60F75"/>
    <w:rsid w:val="00E63FCB"/>
    <w:rsid w:val="00E64129"/>
    <w:rsid w:val="00E64D23"/>
    <w:rsid w:val="00E66A29"/>
    <w:rsid w:val="00E67234"/>
    <w:rsid w:val="00E67AD9"/>
    <w:rsid w:val="00E73B7C"/>
    <w:rsid w:val="00E73BC3"/>
    <w:rsid w:val="00E74EF3"/>
    <w:rsid w:val="00E779E5"/>
    <w:rsid w:val="00E82231"/>
    <w:rsid w:val="00E82B6D"/>
    <w:rsid w:val="00E83F78"/>
    <w:rsid w:val="00E84616"/>
    <w:rsid w:val="00E85AB2"/>
    <w:rsid w:val="00E866F8"/>
    <w:rsid w:val="00E917D0"/>
    <w:rsid w:val="00E9232C"/>
    <w:rsid w:val="00E93458"/>
    <w:rsid w:val="00E96B79"/>
    <w:rsid w:val="00EA11B6"/>
    <w:rsid w:val="00EA13E0"/>
    <w:rsid w:val="00EA213D"/>
    <w:rsid w:val="00EA2DD8"/>
    <w:rsid w:val="00EA6788"/>
    <w:rsid w:val="00EA681F"/>
    <w:rsid w:val="00EB43DF"/>
    <w:rsid w:val="00EB4CA1"/>
    <w:rsid w:val="00EB76E4"/>
    <w:rsid w:val="00EC0E65"/>
    <w:rsid w:val="00EC2004"/>
    <w:rsid w:val="00EC3AA3"/>
    <w:rsid w:val="00EC764B"/>
    <w:rsid w:val="00EC797E"/>
    <w:rsid w:val="00ED25F0"/>
    <w:rsid w:val="00ED3C1A"/>
    <w:rsid w:val="00ED4A06"/>
    <w:rsid w:val="00EE0B44"/>
    <w:rsid w:val="00EE16D6"/>
    <w:rsid w:val="00EE2B19"/>
    <w:rsid w:val="00EE32F3"/>
    <w:rsid w:val="00EE4D3C"/>
    <w:rsid w:val="00EF40CA"/>
    <w:rsid w:val="00EF608E"/>
    <w:rsid w:val="00F01B39"/>
    <w:rsid w:val="00F03D0B"/>
    <w:rsid w:val="00F0650C"/>
    <w:rsid w:val="00F0706C"/>
    <w:rsid w:val="00F1130B"/>
    <w:rsid w:val="00F11530"/>
    <w:rsid w:val="00F1516A"/>
    <w:rsid w:val="00F22A26"/>
    <w:rsid w:val="00F30325"/>
    <w:rsid w:val="00F32139"/>
    <w:rsid w:val="00F32B7C"/>
    <w:rsid w:val="00F33A57"/>
    <w:rsid w:val="00F34E08"/>
    <w:rsid w:val="00F36B16"/>
    <w:rsid w:val="00F41189"/>
    <w:rsid w:val="00F41BD4"/>
    <w:rsid w:val="00F41D91"/>
    <w:rsid w:val="00F41E61"/>
    <w:rsid w:val="00F4206F"/>
    <w:rsid w:val="00F46964"/>
    <w:rsid w:val="00F501D3"/>
    <w:rsid w:val="00F5126A"/>
    <w:rsid w:val="00F53788"/>
    <w:rsid w:val="00F556B6"/>
    <w:rsid w:val="00F663BC"/>
    <w:rsid w:val="00F66867"/>
    <w:rsid w:val="00F66F27"/>
    <w:rsid w:val="00F718A8"/>
    <w:rsid w:val="00F72183"/>
    <w:rsid w:val="00F73EFF"/>
    <w:rsid w:val="00F75AE4"/>
    <w:rsid w:val="00F7606A"/>
    <w:rsid w:val="00F766BE"/>
    <w:rsid w:val="00F7689E"/>
    <w:rsid w:val="00F82981"/>
    <w:rsid w:val="00F8311F"/>
    <w:rsid w:val="00F83248"/>
    <w:rsid w:val="00F853AE"/>
    <w:rsid w:val="00F863F3"/>
    <w:rsid w:val="00F87343"/>
    <w:rsid w:val="00F87BA2"/>
    <w:rsid w:val="00F93DCC"/>
    <w:rsid w:val="00F9435D"/>
    <w:rsid w:val="00F94814"/>
    <w:rsid w:val="00F94A5D"/>
    <w:rsid w:val="00F9615F"/>
    <w:rsid w:val="00F97731"/>
    <w:rsid w:val="00F97C45"/>
    <w:rsid w:val="00FA1F22"/>
    <w:rsid w:val="00FA7248"/>
    <w:rsid w:val="00FB593A"/>
    <w:rsid w:val="00FB6E82"/>
    <w:rsid w:val="00FC07E6"/>
    <w:rsid w:val="00FC1496"/>
    <w:rsid w:val="00FC3D61"/>
    <w:rsid w:val="00FC419A"/>
    <w:rsid w:val="00FC4576"/>
    <w:rsid w:val="00FC7DBC"/>
    <w:rsid w:val="00FD1D5A"/>
    <w:rsid w:val="00FD2898"/>
    <w:rsid w:val="00FD6165"/>
    <w:rsid w:val="00FE3349"/>
    <w:rsid w:val="00FE7817"/>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Emphasis">
    <w:name w:val="Emphasis"/>
    <w:basedOn w:val="DefaultParagraphFont"/>
    <w:uiPriority w:val="20"/>
    <w:qFormat/>
    <w:rsid w:val="006B7CC1"/>
    <w:rPr>
      <w:b/>
      <w:bCs/>
      <w:i w:val="0"/>
      <w:iCs w:val="0"/>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496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2919</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2010-09-01T14:47:00Z</cp:lastPrinted>
  <dcterms:created xsi:type="dcterms:W3CDTF">2012-02-28T18:29:00Z</dcterms:created>
  <dcterms:modified xsi:type="dcterms:W3CDTF">2012-02-29T16:48:00Z</dcterms:modified>
</cp:coreProperties>
</file>