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4B6EB3">
        <w:rPr>
          <w:rFonts w:asciiTheme="minorHAnsi" w:hAnsiTheme="minorHAnsi"/>
          <w:caps/>
          <w:color w:val="auto"/>
        </w:rPr>
        <w:t xml:space="preserve"> </w:t>
      </w:r>
      <w:r w:rsidR="003918D4">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37463A">
        <w:rPr>
          <w:rFonts w:asciiTheme="minorHAnsi" w:hAnsiTheme="minorHAnsi"/>
          <w:caps/>
          <w:color w:val="auto"/>
        </w:rPr>
        <w:t xml:space="preserve">           </w:t>
      </w:r>
      <w:r w:rsidRPr="00B20624">
        <w:rPr>
          <w:rFonts w:asciiTheme="minorHAnsi" w:hAnsiTheme="minorHAnsi"/>
          <w:caps/>
          <w:color w:val="auto"/>
        </w:rPr>
        <w:t xml:space="preserve">BRANCH OF SERVICE: </w:t>
      </w:r>
      <w:r w:rsidR="00D00981" w:rsidRPr="00A62B43">
        <w:rPr>
          <w:rFonts w:asciiTheme="minorHAnsi" w:hAnsiTheme="minorHAnsi"/>
          <w:caps/>
          <w:color w:val="auto"/>
        </w:rPr>
        <w:t>marine corps</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4B6EB3" w:rsidRPr="004B6EB3">
        <w:rPr>
          <w:rFonts w:asciiTheme="minorHAnsi" w:hAnsiTheme="minorHAnsi"/>
          <w:caps/>
          <w:color w:val="auto"/>
        </w:rPr>
        <w:t>PD0900533</w:t>
      </w:r>
      <w:r w:rsidRPr="00B20624">
        <w:rPr>
          <w:rFonts w:asciiTheme="minorHAnsi" w:hAnsiTheme="minorHAnsi"/>
          <w:caps/>
          <w:color w:val="auto"/>
        </w:rPr>
        <w:tab/>
      </w:r>
      <w:r w:rsidRPr="00B20624">
        <w:rPr>
          <w:rFonts w:asciiTheme="minorHAnsi" w:hAnsiTheme="minorHAnsi"/>
          <w:caps/>
          <w:color w:val="auto"/>
        </w:rPr>
        <w:tab/>
      </w:r>
      <w:r w:rsidR="0037463A">
        <w:rPr>
          <w:rFonts w:asciiTheme="minorHAnsi" w:hAnsiTheme="minorHAnsi"/>
          <w:caps/>
          <w:color w:val="auto"/>
        </w:rPr>
        <w:t xml:space="preserve">           </w:t>
      </w:r>
      <w:r w:rsidR="00C22F3A" w:rsidRPr="00B20624">
        <w:rPr>
          <w:rFonts w:asciiTheme="minorHAnsi" w:hAnsiTheme="minorHAnsi"/>
          <w:caps/>
          <w:color w:val="auto"/>
        </w:rPr>
        <w:t xml:space="preserve">SEPARATION DATE: </w:t>
      </w:r>
      <w:r w:rsidR="004B6EB3" w:rsidRPr="004B6EB3">
        <w:rPr>
          <w:rFonts w:asciiTheme="minorHAnsi" w:hAnsiTheme="minorHAnsi"/>
          <w:caps/>
          <w:color w:val="auto"/>
        </w:rPr>
        <w:t>20080108</w:t>
      </w:r>
    </w:p>
    <w:p w:rsidR="000C7A9D" w:rsidRPr="000C7A9D"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AA4CB6">
        <w:rPr>
          <w:rFonts w:asciiTheme="minorHAnsi" w:hAnsiTheme="minorHAnsi"/>
          <w:caps/>
          <w:color w:val="auto"/>
        </w:rPr>
        <w:t>1</w:t>
      </w:r>
      <w:r w:rsidR="000A4CB6">
        <w:rPr>
          <w:rFonts w:asciiTheme="minorHAnsi" w:hAnsiTheme="minorHAnsi"/>
          <w:caps/>
          <w:color w:val="auto"/>
        </w:rPr>
        <w:t>0315</w:t>
      </w:r>
      <w:r w:rsidRPr="00B20624">
        <w:rPr>
          <w:rFonts w:asciiTheme="minorHAnsi" w:hAnsiTheme="minorHAnsi"/>
          <w:caps/>
          <w:color w:val="auto"/>
        </w:rPr>
        <w:tab/>
      </w:r>
      <w:r w:rsidRPr="00B20624">
        <w:rPr>
          <w:rFonts w:asciiTheme="minorHAnsi" w:hAnsiTheme="minorHAnsi"/>
          <w:caps/>
          <w:color w:val="auto"/>
        </w:rPr>
        <w:tab/>
      </w:r>
    </w:p>
    <w:p w:rsidR="000C7A9D" w:rsidRDefault="000C7A9D" w:rsidP="000C7A9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5052D4" w:rsidRPr="00AE3316" w:rsidRDefault="005052D4" w:rsidP="000C7A9D">
      <w:pPr>
        <w:tabs>
          <w:tab w:val="left" w:pos="288"/>
          <w:tab w:val="left" w:pos="4752"/>
        </w:tabs>
        <w:spacing w:line="240" w:lineRule="exact"/>
        <w:jc w:val="both"/>
        <w:rPr>
          <w:rFonts w:ascii="Calibri" w:hAnsi="Calibri"/>
          <w:color w:val="auto"/>
          <w:szCs w:val="24"/>
        </w:rPr>
      </w:pPr>
      <w:r w:rsidRPr="00156AEC">
        <w:rPr>
          <w:rFonts w:ascii="Calibri" w:hAnsi="Calibri"/>
          <w:color w:val="auto"/>
          <w:u w:val="single"/>
        </w:rPr>
        <w:t>SUMMARY OF CASE</w:t>
      </w:r>
      <w:r w:rsidRPr="00156AEC">
        <w:rPr>
          <w:rFonts w:ascii="Calibri" w:hAnsi="Calibri"/>
          <w:color w:val="auto"/>
        </w:rPr>
        <w:t xml:space="preserve">:  </w:t>
      </w:r>
      <w:r w:rsidR="00B41401" w:rsidRPr="00156AEC">
        <w:rPr>
          <w:rFonts w:ascii="Calibri" w:hAnsi="Calibri"/>
          <w:color w:val="auto"/>
          <w:szCs w:val="24"/>
        </w:rPr>
        <w:t>Data extracted from the available evidence of record reflects that this covered individual (CI)</w:t>
      </w:r>
      <w:r w:rsidRPr="00156AEC">
        <w:rPr>
          <w:rFonts w:ascii="Calibri" w:hAnsi="Calibri"/>
          <w:color w:val="auto"/>
          <w:szCs w:val="24"/>
        </w:rPr>
        <w:t xml:space="preserve"> was a</w:t>
      </w:r>
      <w:r w:rsidR="00EB47FE">
        <w:rPr>
          <w:rFonts w:ascii="Calibri" w:hAnsi="Calibri"/>
          <w:color w:val="auto"/>
          <w:szCs w:val="24"/>
        </w:rPr>
        <w:t xml:space="preserve"> </w:t>
      </w:r>
      <w:r w:rsidR="000C7A9D">
        <w:rPr>
          <w:rFonts w:ascii="Calibri" w:hAnsi="Calibri"/>
          <w:color w:val="auto"/>
          <w:szCs w:val="24"/>
        </w:rPr>
        <w:t xml:space="preserve">USMCR </w:t>
      </w:r>
      <w:proofErr w:type="spellStart"/>
      <w:r w:rsidR="003B76A2" w:rsidRPr="00156AEC">
        <w:rPr>
          <w:rFonts w:ascii="Calibri" w:hAnsi="Calibri"/>
          <w:color w:val="auto"/>
          <w:szCs w:val="24"/>
        </w:rPr>
        <w:t>LC</w:t>
      </w:r>
      <w:r w:rsidR="000C7A9D">
        <w:rPr>
          <w:rFonts w:ascii="Calibri" w:hAnsi="Calibri"/>
          <w:color w:val="auto"/>
          <w:szCs w:val="24"/>
        </w:rPr>
        <w:t>pl</w:t>
      </w:r>
      <w:proofErr w:type="spellEnd"/>
      <w:r w:rsidR="003B76A2" w:rsidRPr="00156AEC">
        <w:rPr>
          <w:rFonts w:ascii="Calibri" w:hAnsi="Calibri"/>
          <w:color w:val="auto"/>
          <w:szCs w:val="24"/>
        </w:rPr>
        <w:t xml:space="preserve"> (5811, Military Policeman) </w:t>
      </w:r>
      <w:r w:rsidRPr="00156AEC">
        <w:rPr>
          <w:rFonts w:ascii="Calibri" w:hAnsi="Calibri"/>
          <w:color w:val="auto"/>
          <w:szCs w:val="24"/>
        </w:rPr>
        <w:t xml:space="preserve">medically separated </w:t>
      </w:r>
      <w:r w:rsidR="000C7A9D">
        <w:rPr>
          <w:rFonts w:ascii="Calibri" w:hAnsi="Calibri"/>
          <w:color w:val="auto"/>
          <w:szCs w:val="24"/>
        </w:rPr>
        <w:t>from the Marine Corps Reserve</w:t>
      </w:r>
      <w:r w:rsidR="000C7A9D" w:rsidRPr="00156AEC">
        <w:rPr>
          <w:rFonts w:ascii="Calibri" w:hAnsi="Calibri"/>
          <w:color w:val="auto"/>
          <w:szCs w:val="24"/>
        </w:rPr>
        <w:t xml:space="preserve"> </w:t>
      </w:r>
      <w:r w:rsidRPr="00156AEC">
        <w:rPr>
          <w:rFonts w:ascii="Calibri" w:hAnsi="Calibri"/>
          <w:color w:val="auto"/>
          <w:szCs w:val="24"/>
        </w:rPr>
        <w:t xml:space="preserve">in </w:t>
      </w:r>
      <w:r w:rsidR="000C7A9D">
        <w:rPr>
          <w:rFonts w:ascii="Calibri" w:hAnsi="Calibri"/>
          <w:color w:val="auto"/>
          <w:szCs w:val="24"/>
        </w:rPr>
        <w:t xml:space="preserve">January </w:t>
      </w:r>
      <w:r w:rsidRPr="00156AEC">
        <w:rPr>
          <w:rFonts w:ascii="Calibri" w:hAnsi="Calibri"/>
          <w:color w:val="auto"/>
          <w:szCs w:val="24"/>
        </w:rPr>
        <w:t>200</w:t>
      </w:r>
      <w:r w:rsidR="004B6EB3" w:rsidRPr="00156AEC">
        <w:rPr>
          <w:rFonts w:ascii="Calibri" w:hAnsi="Calibri"/>
          <w:color w:val="auto"/>
          <w:szCs w:val="24"/>
        </w:rPr>
        <w:t>8</w:t>
      </w:r>
      <w:r w:rsidRPr="00156AEC">
        <w:rPr>
          <w:rFonts w:ascii="Calibri" w:hAnsi="Calibri"/>
          <w:color w:val="auto"/>
          <w:szCs w:val="24"/>
        </w:rPr>
        <w:t xml:space="preserve"> after </w:t>
      </w:r>
      <w:r w:rsidR="0092028F">
        <w:rPr>
          <w:rFonts w:ascii="Calibri" w:hAnsi="Calibri"/>
          <w:color w:val="auto"/>
          <w:szCs w:val="24"/>
        </w:rPr>
        <w:t>six</w:t>
      </w:r>
      <w:r w:rsidR="00E5107D">
        <w:rPr>
          <w:rFonts w:ascii="Calibri" w:hAnsi="Calibri"/>
          <w:color w:val="auto"/>
          <w:szCs w:val="24"/>
        </w:rPr>
        <w:t xml:space="preserve"> years of combined service</w:t>
      </w:r>
      <w:r w:rsidR="0092028F">
        <w:rPr>
          <w:rFonts w:ascii="Calibri" w:hAnsi="Calibri"/>
          <w:color w:val="auto"/>
          <w:szCs w:val="24"/>
        </w:rPr>
        <w:t>.</w:t>
      </w:r>
      <w:r w:rsidRPr="00156AEC">
        <w:rPr>
          <w:rFonts w:ascii="Calibri" w:hAnsi="Calibri"/>
          <w:color w:val="auto"/>
          <w:szCs w:val="24"/>
        </w:rPr>
        <w:t xml:space="preserve">  The medical basis for separation was </w:t>
      </w:r>
      <w:proofErr w:type="spellStart"/>
      <w:r w:rsidR="0092028F">
        <w:rPr>
          <w:rFonts w:ascii="Calibri" w:hAnsi="Calibri"/>
          <w:color w:val="auto"/>
          <w:szCs w:val="24"/>
        </w:rPr>
        <w:t>p</w:t>
      </w:r>
      <w:r w:rsidR="000C7A9D">
        <w:rPr>
          <w:rFonts w:ascii="Calibri" w:hAnsi="Calibri"/>
          <w:color w:val="auto"/>
          <w:szCs w:val="24"/>
        </w:rPr>
        <w:t>ost</w:t>
      </w:r>
      <w:r w:rsidR="0092028F">
        <w:rPr>
          <w:rFonts w:ascii="Calibri" w:hAnsi="Calibri"/>
          <w:color w:val="auto"/>
          <w:szCs w:val="24"/>
        </w:rPr>
        <w:t>t</w:t>
      </w:r>
      <w:r w:rsidR="000C7A9D">
        <w:rPr>
          <w:rFonts w:ascii="Calibri" w:hAnsi="Calibri"/>
          <w:color w:val="auto"/>
          <w:szCs w:val="24"/>
        </w:rPr>
        <w:t>t</w:t>
      </w:r>
      <w:r w:rsidR="004B6EB3" w:rsidRPr="00156AEC">
        <w:rPr>
          <w:rFonts w:ascii="Calibri" w:hAnsi="Calibri"/>
          <w:color w:val="auto"/>
          <w:szCs w:val="24"/>
        </w:rPr>
        <w:t>raumatic</w:t>
      </w:r>
      <w:proofErr w:type="spellEnd"/>
      <w:r w:rsidR="004B6EB3" w:rsidRPr="00156AEC">
        <w:rPr>
          <w:rFonts w:ascii="Calibri" w:hAnsi="Calibri"/>
          <w:color w:val="auto"/>
          <w:szCs w:val="24"/>
        </w:rPr>
        <w:t xml:space="preserve"> </w:t>
      </w:r>
      <w:r w:rsidR="0092028F">
        <w:rPr>
          <w:rFonts w:ascii="Calibri" w:hAnsi="Calibri"/>
          <w:color w:val="auto"/>
          <w:szCs w:val="24"/>
        </w:rPr>
        <w:t>s</w:t>
      </w:r>
      <w:r w:rsidR="004B6EB3" w:rsidRPr="00156AEC">
        <w:rPr>
          <w:rFonts w:ascii="Calibri" w:hAnsi="Calibri"/>
          <w:color w:val="auto"/>
          <w:szCs w:val="24"/>
        </w:rPr>
        <w:t xml:space="preserve">tress </w:t>
      </w:r>
      <w:r w:rsidR="0092028F">
        <w:rPr>
          <w:rFonts w:ascii="Calibri" w:hAnsi="Calibri"/>
          <w:color w:val="auto"/>
          <w:szCs w:val="24"/>
        </w:rPr>
        <w:t>d</w:t>
      </w:r>
      <w:r w:rsidR="004B6EB3" w:rsidRPr="00156AEC">
        <w:rPr>
          <w:rFonts w:ascii="Calibri" w:hAnsi="Calibri"/>
          <w:color w:val="auto"/>
          <w:szCs w:val="24"/>
        </w:rPr>
        <w:t>isorder (PTSD)</w:t>
      </w:r>
      <w:r w:rsidRPr="00156AEC">
        <w:rPr>
          <w:rFonts w:ascii="Calibri" w:hAnsi="Calibri"/>
          <w:color w:val="auto"/>
          <w:szCs w:val="24"/>
        </w:rPr>
        <w:t>.</w:t>
      </w:r>
      <w:r w:rsidR="00FA3484" w:rsidRPr="00156AEC">
        <w:rPr>
          <w:rFonts w:ascii="Calibri" w:hAnsi="Calibri"/>
          <w:color w:val="auto"/>
          <w:szCs w:val="24"/>
        </w:rPr>
        <w:t xml:space="preserve">  </w:t>
      </w:r>
      <w:r w:rsidR="00D742DE" w:rsidRPr="00156AEC">
        <w:rPr>
          <w:rFonts w:ascii="Calibri" w:hAnsi="Calibri"/>
          <w:color w:val="auto"/>
          <w:szCs w:val="24"/>
        </w:rPr>
        <w:t xml:space="preserve">He was diagnosed with PTSD after an Iraq deployment </w:t>
      </w:r>
      <w:r w:rsidR="00FA3484" w:rsidRPr="00156AEC">
        <w:rPr>
          <w:rFonts w:ascii="Calibri" w:hAnsi="Calibri"/>
          <w:color w:val="auto"/>
          <w:szCs w:val="24"/>
        </w:rPr>
        <w:t xml:space="preserve">in 2004 where he </w:t>
      </w:r>
      <w:r w:rsidR="00156AEC" w:rsidRPr="00156AEC">
        <w:rPr>
          <w:rFonts w:ascii="Calibri" w:hAnsi="Calibri"/>
          <w:color w:val="auto"/>
          <w:szCs w:val="24"/>
        </w:rPr>
        <w:t>provided flight</w:t>
      </w:r>
      <w:r w:rsidR="004B53EB">
        <w:rPr>
          <w:rFonts w:ascii="Calibri" w:hAnsi="Calibri"/>
          <w:color w:val="auto"/>
          <w:szCs w:val="24"/>
        </w:rPr>
        <w:t>-</w:t>
      </w:r>
      <w:r w:rsidR="00156AEC" w:rsidRPr="00156AEC">
        <w:rPr>
          <w:rFonts w:ascii="Calibri" w:hAnsi="Calibri"/>
          <w:color w:val="auto"/>
          <w:szCs w:val="24"/>
        </w:rPr>
        <w:t>line and convoy security</w:t>
      </w:r>
      <w:r w:rsidR="00D742DE" w:rsidRPr="00156AEC">
        <w:rPr>
          <w:rFonts w:ascii="Calibri" w:hAnsi="Calibri"/>
          <w:color w:val="auto"/>
          <w:szCs w:val="24"/>
        </w:rPr>
        <w:t xml:space="preserve">. </w:t>
      </w:r>
      <w:r w:rsidR="00156AEC" w:rsidRPr="00156AEC">
        <w:rPr>
          <w:rFonts w:ascii="Calibri" w:hAnsi="Calibri"/>
          <w:color w:val="auto"/>
          <w:szCs w:val="24"/>
        </w:rPr>
        <w:t xml:space="preserve"> Upon return from deployment</w:t>
      </w:r>
      <w:r w:rsidR="0092028F">
        <w:rPr>
          <w:rFonts w:ascii="Calibri" w:hAnsi="Calibri"/>
          <w:color w:val="auto"/>
          <w:szCs w:val="24"/>
        </w:rPr>
        <w:t>,</w:t>
      </w:r>
      <w:r w:rsidR="00156AEC" w:rsidRPr="00156AEC">
        <w:rPr>
          <w:rFonts w:ascii="Calibri" w:hAnsi="Calibri"/>
          <w:color w:val="auto"/>
          <w:szCs w:val="24"/>
        </w:rPr>
        <w:t xml:space="preserve"> he </w:t>
      </w:r>
      <w:r w:rsidR="00AB34B3">
        <w:rPr>
          <w:rFonts w:ascii="Calibri" w:hAnsi="Calibri"/>
          <w:color w:val="auto"/>
          <w:szCs w:val="24"/>
        </w:rPr>
        <w:t>began</w:t>
      </w:r>
      <w:r w:rsidR="00156AEC" w:rsidRPr="00156AEC">
        <w:rPr>
          <w:rFonts w:ascii="Calibri" w:hAnsi="Calibri"/>
          <w:color w:val="auto"/>
          <w:szCs w:val="24"/>
        </w:rPr>
        <w:t xml:space="preserve"> </w:t>
      </w:r>
      <w:r w:rsidR="00AB34B3">
        <w:rPr>
          <w:rFonts w:ascii="Calibri" w:hAnsi="Calibri"/>
          <w:color w:val="auto"/>
          <w:szCs w:val="24"/>
        </w:rPr>
        <w:t>a</w:t>
      </w:r>
      <w:r w:rsidR="00156AEC" w:rsidRPr="00156AEC">
        <w:rPr>
          <w:rFonts w:ascii="Calibri" w:hAnsi="Calibri"/>
          <w:color w:val="auto"/>
          <w:szCs w:val="24"/>
        </w:rPr>
        <w:t xml:space="preserve"> civilian career as a policeman, but struggled with PTSD symptoms.  </w:t>
      </w:r>
      <w:r w:rsidR="00D742DE" w:rsidRPr="00156AEC">
        <w:rPr>
          <w:rFonts w:ascii="Calibri" w:hAnsi="Calibri"/>
          <w:color w:val="auto"/>
          <w:szCs w:val="24"/>
        </w:rPr>
        <w:t>Criterion A combat stressors were documented and the Diagnostic and Statistical Manual of Mental Disorders (DSM IV) criteria for an Axis I diagnosis of PTSD were met.</w:t>
      </w:r>
      <w:r w:rsidR="00156AEC" w:rsidRPr="00156AEC">
        <w:rPr>
          <w:rFonts w:ascii="Calibri" w:hAnsi="Calibri"/>
          <w:color w:val="auto"/>
          <w:szCs w:val="24"/>
        </w:rPr>
        <w:t xml:space="preserve">  </w:t>
      </w:r>
      <w:r w:rsidRPr="00156AEC">
        <w:rPr>
          <w:rFonts w:ascii="Calibri" w:hAnsi="Calibri"/>
          <w:color w:val="auto"/>
          <w:szCs w:val="24"/>
        </w:rPr>
        <w:t>He respond</w:t>
      </w:r>
      <w:r w:rsidR="00AB34B3">
        <w:rPr>
          <w:rFonts w:ascii="Calibri" w:hAnsi="Calibri"/>
          <w:color w:val="auto"/>
          <w:szCs w:val="24"/>
        </w:rPr>
        <w:t>ed</w:t>
      </w:r>
      <w:r w:rsidRPr="00156AEC">
        <w:rPr>
          <w:rFonts w:ascii="Calibri" w:hAnsi="Calibri"/>
          <w:color w:val="auto"/>
          <w:szCs w:val="24"/>
        </w:rPr>
        <w:t xml:space="preserve"> </w:t>
      </w:r>
      <w:r w:rsidR="00156AEC" w:rsidRPr="00156AEC">
        <w:rPr>
          <w:rFonts w:ascii="Calibri" w:hAnsi="Calibri"/>
          <w:color w:val="auto"/>
          <w:szCs w:val="24"/>
        </w:rPr>
        <w:t xml:space="preserve">well to medication and outpatient </w:t>
      </w:r>
      <w:r w:rsidR="004B53EB">
        <w:rPr>
          <w:rFonts w:ascii="Calibri" w:hAnsi="Calibri"/>
          <w:color w:val="auto"/>
          <w:szCs w:val="24"/>
        </w:rPr>
        <w:t>psycho</w:t>
      </w:r>
      <w:r w:rsidR="00156AEC" w:rsidRPr="00156AEC">
        <w:rPr>
          <w:rFonts w:ascii="Calibri" w:hAnsi="Calibri"/>
          <w:color w:val="auto"/>
          <w:szCs w:val="24"/>
        </w:rPr>
        <w:t xml:space="preserve">therapy, but not </w:t>
      </w:r>
      <w:r w:rsidRPr="00156AEC">
        <w:rPr>
          <w:rFonts w:ascii="Calibri" w:hAnsi="Calibri"/>
          <w:color w:val="auto"/>
          <w:szCs w:val="24"/>
        </w:rPr>
        <w:t>adequately to perform w</w:t>
      </w:r>
      <w:r w:rsidR="003523EB" w:rsidRPr="00156AEC">
        <w:rPr>
          <w:rFonts w:ascii="Calibri" w:hAnsi="Calibri"/>
          <w:color w:val="auto"/>
          <w:szCs w:val="24"/>
        </w:rPr>
        <w:t xml:space="preserve">ithin his </w:t>
      </w:r>
      <w:r w:rsidR="0092028F">
        <w:rPr>
          <w:rFonts w:ascii="Calibri" w:hAnsi="Calibri"/>
          <w:color w:val="auto"/>
          <w:szCs w:val="24"/>
        </w:rPr>
        <w:t>m</w:t>
      </w:r>
      <w:r w:rsidR="006544AF" w:rsidRPr="00156AEC">
        <w:rPr>
          <w:rFonts w:ascii="Calibri" w:hAnsi="Calibri"/>
          <w:color w:val="auto"/>
          <w:szCs w:val="24"/>
        </w:rPr>
        <w:t xml:space="preserve">ilitary </w:t>
      </w:r>
      <w:r w:rsidR="0092028F">
        <w:rPr>
          <w:rFonts w:ascii="Calibri" w:hAnsi="Calibri"/>
          <w:color w:val="auto"/>
          <w:szCs w:val="24"/>
        </w:rPr>
        <w:t>o</w:t>
      </w:r>
      <w:r w:rsidR="006544AF" w:rsidRPr="00156AEC">
        <w:rPr>
          <w:rFonts w:ascii="Calibri" w:hAnsi="Calibri"/>
          <w:color w:val="auto"/>
          <w:szCs w:val="24"/>
        </w:rPr>
        <w:t xml:space="preserve">ccupational </w:t>
      </w:r>
      <w:r w:rsidR="0092028F">
        <w:rPr>
          <w:rFonts w:ascii="Calibri" w:hAnsi="Calibri"/>
          <w:color w:val="auto"/>
          <w:szCs w:val="24"/>
        </w:rPr>
        <w:t>s</w:t>
      </w:r>
      <w:r w:rsidR="006544AF" w:rsidRPr="00156AEC">
        <w:rPr>
          <w:rFonts w:ascii="Calibri" w:hAnsi="Calibri"/>
          <w:color w:val="auto"/>
          <w:szCs w:val="24"/>
        </w:rPr>
        <w:t>pecialty</w:t>
      </w:r>
      <w:r w:rsidR="004B53EB">
        <w:rPr>
          <w:rFonts w:ascii="Calibri" w:hAnsi="Calibri"/>
          <w:color w:val="auto"/>
          <w:szCs w:val="24"/>
        </w:rPr>
        <w:t>.  The CI</w:t>
      </w:r>
      <w:r w:rsidR="00156AEC" w:rsidRPr="00156AEC">
        <w:rPr>
          <w:rFonts w:ascii="Calibri" w:hAnsi="Calibri"/>
          <w:color w:val="auto"/>
          <w:szCs w:val="24"/>
        </w:rPr>
        <w:t xml:space="preserve"> was referred to</w:t>
      </w:r>
      <w:r w:rsidR="006544AF" w:rsidRPr="00156AEC">
        <w:rPr>
          <w:rFonts w:ascii="Calibri" w:hAnsi="Calibri"/>
          <w:color w:val="auto"/>
          <w:szCs w:val="24"/>
        </w:rPr>
        <w:t xml:space="preserve"> </w:t>
      </w:r>
      <w:r w:rsidRPr="00156AEC">
        <w:rPr>
          <w:rFonts w:ascii="Calibri" w:hAnsi="Calibri"/>
          <w:color w:val="auto"/>
          <w:szCs w:val="24"/>
        </w:rPr>
        <w:t>a Medical Evaluation Board (MEB).</w:t>
      </w:r>
      <w:r w:rsidR="00156AEC" w:rsidRPr="00156AEC">
        <w:rPr>
          <w:rFonts w:ascii="Calibri" w:hAnsi="Calibri"/>
          <w:color w:val="auto"/>
          <w:szCs w:val="24"/>
        </w:rPr>
        <w:t xml:space="preserve">  PTSD </w:t>
      </w:r>
      <w:r w:rsidR="007A6C88">
        <w:rPr>
          <w:rFonts w:ascii="Calibri" w:hAnsi="Calibri"/>
          <w:color w:val="auto"/>
          <w:szCs w:val="24"/>
        </w:rPr>
        <w:t xml:space="preserve">and </w:t>
      </w:r>
      <w:r w:rsidR="0092028F">
        <w:rPr>
          <w:rFonts w:ascii="Calibri" w:hAnsi="Calibri"/>
          <w:color w:val="auto"/>
          <w:szCs w:val="24"/>
        </w:rPr>
        <w:t>m</w:t>
      </w:r>
      <w:r w:rsidR="007A6C88">
        <w:rPr>
          <w:rFonts w:ascii="Calibri" w:hAnsi="Calibri"/>
          <w:color w:val="auto"/>
          <w:szCs w:val="24"/>
        </w:rPr>
        <w:t xml:space="preserve">ajor </w:t>
      </w:r>
      <w:r w:rsidR="0092028F">
        <w:rPr>
          <w:rFonts w:ascii="Calibri" w:hAnsi="Calibri"/>
          <w:color w:val="auto"/>
          <w:szCs w:val="24"/>
        </w:rPr>
        <w:t>d</w:t>
      </w:r>
      <w:r w:rsidR="007A6C88">
        <w:rPr>
          <w:rFonts w:ascii="Calibri" w:hAnsi="Calibri"/>
          <w:color w:val="auto"/>
          <w:szCs w:val="24"/>
        </w:rPr>
        <w:t xml:space="preserve">epressive </w:t>
      </w:r>
      <w:r w:rsidR="0092028F">
        <w:rPr>
          <w:rFonts w:ascii="Calibri" w:hAnsi="Calibri"/>
          <w:color w:val="auto"/>
          <w:szCs w:val="24"/>
        </w:rPr>
        <w:t>d</w:t>
      </w:r>
      <w:r w:rsidR="007A6C88">
        <w:rPr>
          <w:rFonts w:ascii="Calibri" w:hAnsi="Calibri"/>
          <w:color w:val="auto"/>
          <w:szCs w:val="24"/>
        </w:rPr>
        <w:t xml:space="preserve">isorder </w:t>
      </w:r>
      <w:r w:rsidR="004B53EB">
        <w:rPr>
          <w:rFonts w:ascii="Calibri" w:hAnsi="Calibri"/>
          <w:color w:val="auto"/>
          <w:szCs w:val="24"/>
        </w:rPr>
        <w:t xml:space="preserve">(MDD) </w:t>
      </w:r>
      <w:r w:rsidR="007A6C88">
        <w:rPr>
          <w:rFonts w:ascii="Calibri" w:hAnsi="Calibri"/>
          <w:color w:val="auto"/>
          <w:szCs w:val="24"/>
        </w:rPr>
        <w:t>were</w:t>
      </w:r>
      <w:r w:rsidRPr="00156AEC">
        <w:rPr>
          <w:rFonts w:ascii="Calibri" w:hAnsi="Calibri"/>
          <w:color w:val="auto"/>
          <w:szCs w:val="24"/>
        </w:rPr>
        <w:t xml:space="preserve"> forwarded to the Physical Evaluation Board (PEB) as medically unacceptable.</w:t>
      </w:r>
      <w:r w:rsidR="00156AEC" w:rsidRPr="00156AEC">
        <w:rPr>
          <w:rFonts w:ascii="Calibri" w:hAnsi="Calibri"/>
          <w:color w:val="auto"/>
          <w:szCs w:val="24"/>
        </w:rPr>
        <w:t xml:space="preserve">  </w:t>
      </w:r>
      <w:r w:rsidR="004B53EB">
        <w:rPr>
          <w:rFonts w:ascii="Calibri" w:hAnsi="Calibri"/>
          <w:color w:val="auto"/>
          <w:szCs w:val="24"/>
        </w:rPr>
        <w:t xml:space="preserve">The </w:t>
      </w:r>
      <w:r w:rsidRPr="00156AEC">
        <w:rPr>
          <w:rFonts w:ascii="Calibri" w:hAnsi="Calibri"/>
          <w:color w:val="auto"/>
          <w:szCs w:val="24"/>
        </w:rPr>
        <w:t xml:space="preserve">PEB adjudicated the </w:t>
      </w:r>
      <w:r w:rsidR="00156AEC" w:rsidRPr="00156AEC">
        <w:rPr>
          <w:rFonts w:ascii="Calibri" w:hAnsi="Calibri"/>
          <w:color w:val="auto"/>
          <w:szCs w:val="24"/>
        </w:rPr>
        <w:t>PTSD</w:t>
      </w:r>
      <w:r w:rsidRPr="00156AEC">
        <w:rPr>
          <w:rFonts w:ascii="Calibri" w:hAnsi="Calibri"/>
          <w:color w:val="auto"/>
          <w:szCs w:val="24"/>
        </w:rPr>
        <w:t xml:space="preserve"> as unfitting, rated </w:t>
      </w:r>
      <w:r w:rsidR="00156AEC" w:rsidRPr="00156AEC">
        <w:rPr>
          <w:rFonts w:ascii="Calibri" w:hAnsi="Calibri"/>
          <w:color w:val="auto"/>
          <w:szCs w:val="24"/>
        </w:rPr>
        <w:t>10</w:t>
      </w:r>
      <w:r w:rsidR="0025742D">
        <w:rPr>
          <w:rFonts w:ascii="Calibri" w:hAnsi="Calibri"/>
          <w:color w:val="auto"/>
          <w:szCs w:val="24"/>
        </w:rPr>
        <w:t>%</w:t>
      </w:r>
      <w:r w:rsidRPr="00156AEC">
        <w:rPr>
          <w:rFonts w:ascii="Calibri" w:hAnsi="Calibri"/>
          <w:color w:val="auto"/>
          <w:szCs w:val="24"/>
        </w:rPr>
        <w:t xml:space="preserve"> </w:t>
      </w:r>
      <w:r w:rsidR="000A23DC" w:rsidRPr="00156AEC">
        <w:rPr>
          <w:rFonts w:ascii="Calibri" w:hAnsi="Calibri"/>
          <w:color w:val="auto"/>
          <w:szCs w:val="24"/>
        </w:rPr>
        <w:t>IAW the Veterans Administration Schedule for Rating Disabilities (VASRD)</w:t>
      </w:r>
      <w:r w:rsidR="004B53EB">
        <w:rPr>
          <w:rFonts w:ascii="Calibri" w:hAnsi="Calibri"/>
          <w:color w:val="auto"/>
          <w:szCs w:val="24"/>
        </w:rPr>
        <w:t xml:space="preserve">.  The MDD was found to be </w:t>
      </w:r>
      <w:r w:rsidR="007A6C88">
        <w:rPr>
          <w:rFonts w:ascii="Calibri" w:hAnsi="Calibri"/>
          <w:color w:val="auto"/>
          <w:szCs w:val="24"/>
        </w:rPr>
        <w:t>Category II (</w:t>
      </w:r>
      <w:r w:rsidR="004B53EB">
        <w:rPr>
          <w:rFonts w:ascii="Calibri" w:hAnsi="Calibri"/>
          <w:color w:val="auto"/>
          <w:szCs w:val="24"/>
        </w:rPr>
        <w:t>a</w:t>
      </w:r>
      <w:r w:rsidR="007A6C88">
        <w:rPr>
          <w:rFonts w:ascii="Calibri" w:hAnsi="Calibri"/>
          <w:color w:val="auto"/>
          <w:szCs w:val="24"/>
        </w:rPr>
        <w:t xml:space="preserve"> </w:t>
      </w:r>
      <w:r w:rsidR="00192D67">
        <w:rPr>
          <w:rFonts w:ascii="Calibri" w:hAnsi="Calibri"/>
          <w:color w:val="auto"/>
          <w:szCs w:val="24"/>
        </w:rPr>
        <w:t xml:space="preserve">related </w:t>
      </w:r>
      <w:r w:rsidR="007A6C88">
        <w:rPr>
          <w:rFonts w:ascii="Calibri" w:hAnsi="Calibri"/>
          <w:color w:val="auto"/>
          <w:szCs w:val="24"/>
        </w:rPr>
        <w:t>condition that contribut</w:t>
      </w:r>
      <w:r w:rsidR="00190ADF">
        <w:rPr>
          <w:rFonts w:ascii="Calibri" w:hAnsi="Calibri"/>
          <w:color w:val="auto"/>
          <w:szCs w:val="24"/>
        </w:rPr>
        <w:t>es</w:t>
      </w:r>
      <w:r w:rsidR="007A6C88">
        <w:rPr>
          <w:rFonts w:ascii="Calibri" w:hAnsi="Calibri"/>
          <w:color w:val="auto"/>
          <w:szCs w:val="24"/>
        </w:rPr>
        <w:t xml:space="preserve"> to the unfitting condition)</w:t>
      </w:r>
      <w:r w:rsidR="0092028F">
        <w:rPr>
          <w:rFonts w:ascii="Calibri" w:hAnsi="Calibri"/>
          <w:color w:val="auto"/>
          <w:szCs w:val="24"/>
        </w:rPr>
        <w:t>.</w:t>
      </w:r>
      <w:r w:rsidR="000A23DC" w:rsidRPr="00156AEC">
        <w:rPr>
          <w:rFonts w:ascii="Calibri" w:hAnsi="Calibri"/>
          <w:color w:val="auto"/>
          <w:szCs w:val="24"/>
        </w:rPr>
        <w:t xml:space="preserve">  </w:t>
      </w:r>
      <w:r w:rsidRPr="00156AEC">
        <w:rPr>
          <w:rFonts w:asciiTheme="minorHAnsi" w:hAnsiTheme="minorHAnsi"/>
          <w:color w:val="auto"/>
        </w:rPr>
        <w:t>The CI made no appeals</w:t>
      </w:r>
      <w:r w:rsidR="003523EB" w:rsidRPr="00156AEC">
        <w:rPr>
          <w:rFonts w:asciiTheme="minorHAnsi" w:hAnsiTheme="minorHAnsi"/>
          <w:color w:val="auto"/>
        </w:rPr>
        <w:t>,</w:t>
      </w:r>
      <w:r w:rsidRPr="00156AEC">
        <w:rPr>
          <w:rFonts w:asciiTheme="minorHAnsi" w:hAnsiTheme="minorHAnsi"/>
          <w:color w:val="auto"/>
        </w:rPr>
        <w:t xml:space="preserve"> and was medically separated with a </w:t>
      </w:r>
      <w:r w:rsidR="00156AEC" w:rsidRPr="00156AEC">
        <w:rPr>
          <w:rFonts w:asciiTheme="minorHAnsi" w:hAnsiTheme="minorHAnsi"/>
          <w:color w:val="auto"/>
        </w:rPr>
        <w:t>10</w:t>
      </w:r>
      <w:r w:rsidRPr="00156AEC">
        <w:rPr>
          <w:rFonts w:asciiTheme="minorHAnsi" w:hAnsiTheme="minorHAnsi"/>
          <w:color w:val="auto"/>
        </w:rPr>
        <w:t>% disability rating.</w:t>
      </w:r>
      <w:r w:rsidRPr="00861D5C">
        <w:rPr>
          <w:rFonts w:asciiTheme="minorHAnsi" w:hAnsiTheme="minorHAnsi"/>
          <w:color w:val="auto"/>
        </w:rPr>
        <w:t xml:space="preserve">  </w:t>
      </w:r>
    </w:p>
    <w:p w:rsidR="005052D4"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4B53EB" w:rsidRPr="004B53EB" w:rsidRDefault="002C6E5B" w:rsidP="004B53EB">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w:t>
      </w:r>
      <w:r w:rsidR="004B53EB">
        <w:rPr>
          <w:rFonts w:ascii="Calibri" w:hAnsi="Calibri"/>
          <w:color w:val="auto"/>
          <w:u w:val="single"/>
        </w:rPr>
        <w:t>’s</w:t>
      </w:r>
      <w:r w:rsidRPr="00542C9A">
        <w:rPr>
          <w:rFonts w:ascii="Calibri" w:hAnsi="Calibri"/>
          <w:color w:val="auto"/>
          <w:u w:val="single"/>
        </w:rPr>
        <w:t xml:space="preserve">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 xml:space="preserve">The CI </w:t>
      </w:r>
      <w:r w:rsidR="003B76A2" w:rsidRPr="003B76A2">
        <w:rPr>
          <w:rFonts w:ascii="Calibri" w:hAnsi="Calibri"/>
          <w:color w:val="auto"/>
          <w:szCs w:val="24"/>
        </w:rPr>
        <w:t>elaborates no specific contentions regarding rating or coding</w:t>
      </w:r>
      <w:r w:rsidR="004B53EB">
        <w:rPr>
          <w:rFonts w:ascii="Calibri" w:hAnsi="Calibri"/>
          <w:color w:val="auto"/>
          <w:szCs w:val="24"/>
        </w:rPr>
        <w:t>,</w:t>
      </w:r>
      <w:r w:rsidR="003B76A2" w:rsidRPr="003B76A2">
        <w:rPr>
          <w:rFonts w:ascii="Calibri" w:hAnsi="Calibri"/>
          <w:color w:val="auto"/>
          <w:szCs w:val="24"/>
        </w:rPr>
        <w:t xml:space="preserve"> and mentions no additionally contended conditions.</w:t>
      </w:r>
    </w:p>
    <w:p w:rsidR="004B53EB" w:rsidRDefault="004B53EB" w:rsidP="004B53EB">
      <w:pPr>
        <w:pBdr>
          <w:bottom w:val="single" w:sz="12" w:space="1" w:color="auto"/>
        </w:pBdr>
        <w:tabs>
          <w:tab w:val="left" w:pos="288"/>
          <w:tab w:val="left" w:pos="4752"/>
        </w:tabs>
        <w:spacing w:line="240" w:lineRule="exact"/>
        <w:jc w:val="both"/>
        <w:rPr>
          <w:rFonts w:asciiTheme="minorHAnsi" w:hAnsiTheme="minorHAnsi"/>
          <w:color w:val="auto"/>
          <w:szCs w:val="24"/>
        </w:rPr>
      </w:pPr>
    </w:p>
    <w:p w:rsidR="006544AF" w:rsidRDefault="006544AF"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520"/>
        <w:gridCol w:w="720"/>
        <w:gridCol w:w="810"/>
        <w:gridCol w:w="2655"/>
        <w:gridCol w:w="765"/>
        <w:gridCol w:w="810"/>
        <w:gridCol w:w="990"/>
      </w:tblGrid>
      <w:tr w:rsidR="00684E2B" w:rsidRPr="002A685E"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85089F" w:rsidRDefault="00190ADF" w:rsidP="00190ADF">
            <w:pPr>
              <w:pStyle w:val="ListParagraph"/>
              <w:spacing w:after="0" w:line="240" w:lineRule="exact"/>
              <w:ind w:left="0"/>
              <w:jc w:val="center"/>
              <w:rPr>
                <w:rFonts w:cs="Times New Roman"/>
                <w:b/>
                <w:sz w:val="20"/>
                <w:szCs w:val="20"/>
              </w:rPr>
            </w:pPr>
            <w:r>
              <w:rPr>
                <w:rFonts w:cs="Times New Roman"/>
                <w:b/>
                <w:sz w:val="20"/>
                <w:szCs w:val="20"/>
              </w:rPr>
              <w:t>Navy</w:t>
            </w:r>
            <w:r w:rsidR="00684E2B" w:rsidRPr="0085089F">
              <w:rPr>
                <w:rFonts w:cs="Times New Roman"/>
                <w:b/>
                <w:sz w:val="20"/>
                <w:szCs w:val="20"/>
              </w:rPr>
              <w:t xml:space="preserve"> PEB</w:t>
            </w:r>
            <w:r w:rsidR="002B2645" w:rsidRPr="0085089F">
              <w:rPr>
                <w:rFonts w:cs="Times New Roman"/>
                <w:b/>
                <w:sz w:val="20"/>
                <w:szCs w:val="20"/>
              </w:rPr>
              <w:t xml:space="preserve"> – </w:t>
            </w:r>
            <w:r>
              <w:rPr>
                <w:rFonts w:cs="Times New Roman"/>
                <w:b/>
                <w:sz w:val="20"/>
                <w:szCs w:val="20"/>
              </w:rPr>
              <w:t>d</w:t>
            </w:r>
            <w:r w:rsidR="002B2645" w:rsidRPr="0085089F">
              <w:rPr>
                <w:rFonts w:cs="Times New Roman"/>
                <w:b/>
                <w:sz w:val="20"/>
                <w:szCs w:val="20"/>
              </w:rPr>
              <w:t xml:space="preserve">ated </w:t>
            </w:r>
            <w:r w:rsidR="00AC037A">
              <w:rPr>
                <w:rFonts w:cs="Times New Roman"/>
                <w:b/>
                <w:sz w:val="20"/>
                <w:szCs w:val="20"/>
              </w:rPr>
              <w:t>20071221</w:t>
            </w:r>
          </w:p>
        </w:tc>
        <w:tc>
          <w:tcPr>
            <w:tcW w:w="5220" w:type="dxa"/>
            <w:gridSpan w:val="4"/>
            <w:tcBorders>
              <w:left w:val="thinThickThinSmallGap" w:sz="24" w:space="0" w:color="auto"/>
            </w:tcBorders>
            <w:shd w:val="clear" w:color="auto" w:fill="D9D9D9" w:themeFill="background1" w:themeFillShade="D9"/>
          </w:tcPr>
          <w:p w:rsidR="00684E2B" w:rsidRPr="0085089F" w:rsidRDefault="00684E2B" w:rsidP="004B53EB">
            <w:pPr>
              <w:pStyle w:val="ListParagraph"/>
              <w:spacing w:after="0" w:line="240" w:lineRule="exact"/>
              <w:ind w:left="0"/>
              <w:jc w:val="center"/>
              <w:rPr>
                <w:rFonts w:cs="Times New Roman"/>
                <w:b/>
                <w:sz w:val="20"/>
                <w:szCs w:val="20"/>
              </w:rPr>
            </w:pPr>
            <w:r w:rsidRPr="0085089F">
              <w:rPr>
                <w:rFonts w:cs="Times New Roman"/>
                <w:b/>
                <w:sz w:val="20"/>
                <w:szCs w:val="20"/>
              </w:rPr>
              <w:t>VA (</w:t>
            </w:r>
            <w:r w:rsidR="003B76A2">
              <w:rPr>
                <w:rFonts w:cs="Times New Roman"/>
                <w:b/>
                <w:sz w:val="20"/>
                <w:szCs w:val="20"/>
              </w:rPr>
              <w:t>11</w:t>
            </w:r>
            <w:r w:rsidRPr="0085089F">
              <w:rPr>
                <w:rFonts w:cs="Times New Roman"/>
                <w:b/>
                <w:sz w:val="20"/>
                <w:szCs w:val="20"/>
              </w:rPr>
              <w:t xml:space="preserve"> </w:t>
            </w:r>
            <w:r w:rsidR="004B53EB">
              <w:rPr>
                <w:rFonts w:cs="Times New Roman"/>
                <w:b/>
                <w:sz w:val="20"/>
                <w:szCs w:val="20"/>
              </w:rPr>
              <w:t>m</w:t>
            </w:r>
            <w:r w:rsidRPr="0085089F">
              <w:rPr>
                <w:rFonts w:cs="Times New Roman"/>
                <w:b/>
                <w:sz w:val="20"/>
                <w:szCs w:val="20"/>
              </w:rPr>
              <w:t>o. after Separation)</w:t>
            </w:r>
            <w:r w:rsidR="000C3C13" w:rsidRPr="0085089F">
              <w:rPr>
                <w:rFonts w:cs="Times New Roman"/>
                <w:b/>
                <w:sz w:val="20"/>
                <w:szCs w:val="20"/>
              </w:rPr>
              <w:t xml:space="preserve"> – All Effective </w:t>
            </w:r>
            <w:r w:rsidR="003B76A2">
              <w:rPr>
                <w:rFonts w:cs="Times New Roman"/>
                <w:b/>
                <w:sz w:val="20"/>
                <w:szCs w:val="20"/>
              </w:rPr>
              <w:t>20080602</w:t>
            </w:r>
          </w:p>
        </w:tc>
      </w:tr>
      <w:tr w:rsidR="002B2645" w:rsidRPr="002A685E" w:rsidTr="003B76A2">
        <w:trPr>
          <w:trHeight w:val="233"/>
          <w:jc w:val="center"/>
        </w:trPr>
        <w:tc>
          <w:tcPr>
            <w:tcW w:w="2520"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655" w:type="dxa"/>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65"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3B76A2" w:rsidRPr="002A685E" w:rsidTr="003B76A2">
        <w:trPr>
          <w:trHeight w:val="287"/>
          <w:jc w:val="center"/>
        </w:trPr>
        <w:tc>
          <w:tcPr>
            <w:tcW w:w="2520" w:type="dxa"/>
            <w:shd w:val="clear" w:color="auto" w:fill="FFFFFF" w:themeFill="background1"/>
          </w:tcPr>
          <w:p w:rsidR="003B76A2" w:rsidRPr="00542C9A" w:rsidRDefault="003B76A2" w:rsidP="00190E48">
            <w:pPr>
              <w:pStyle w:val="ListParagraph"/>
              <w:spacing w:after="0" w:line="240" w:lineRule="exact"/>
              <w:ind w:left="0"/>
              <w:jc w:val="both"/>
              <w:rPr>
                <w:rFonts w:cs="Times New Roman"/>
                <w:sz w:val="18"/>
                <w:szCs w:val="18"/>
              </w:rPr>
            </w:pPr>
            <w:r>
              <w:rPr>
                <w:rFonts w:cs="Times New Roman"/>
                <w:sz w:val="18"/>
                <w:szCs w:val="18"/>
              </w:rPr>
              <w:t>PTSD</w:t>
            </w:r>
          </w:p>
        </w:tc>
        <w:tc>
          <w:tcPr>
            <w:tcW w:w="720" w:type="dxa"/>
            <w:shd w:val="clear" w:color="auto" w:fill="FFFFFF" w:themeFill="background1"/>
          </w:tcPr>
          <w:p w:rsidR="003B76A2" w:rsidRPr="00542C9A" w:rsidRDefault="003B76A2" w:rsidP="005709F7">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tcBorders>
              <w:right w:val="thinThickThinSmallGap" w:sz="24" w:space="0" w:color="auto"/>
            </w:tcBorders>
            <w:shd w:val="clear" w:color="auto" w:fill="FFFFFF" w:themeFill="background1"/>
          </w:tcPr>
          <w:p w:rsidR="003B76A2" w:rsidRPr="00542C9A" w:rsidRDefault="003B76A2" w:rsidP="005709F7">
            <w:pPr>
              <w:pStyle w:val="ListParagraph"/>
              <w:spacing w:after="0" w:line="240" w:lineRule="exact"/>
              <w:ind w:left="0"/>
              <w:jc w:val="center"/>
              <w:rPr>
                <w:rFonts w:cs="Times New Roman"/>
                <w:sz w:val="18"/>
                <w:szCs w:val="18"/>
              </w:rPr>
            </w:pPr>
            <w:r>
              <w:rPr>
                <w:rFonts w:cs="Times New Roman"/>
                <w:sz w:val="18"/>
                <w:szCs w:val="18"/>
              </w:rPr>
              <w:t>10%</w:t>
            </w:r>
          </w:p>
        </w:tc>
        <w:tc>
          <w:tcPr>
            <w:tcW w:w="2655" w:type="dxa"/>
            <w:tcBorders>
              <w:left w:val="thinThickThinSmallGap" w:sz="24" w:space="0" w:color="auto"/>
            </w:tcBorders>
            <w:shd w:val="clear" w:color="auto" w:fill="FFFFFF" w:themeFill="background1"/>
          </w:tcPr>
          <w:p w:rsidR="003B76A2" w:rsidRPr="00542C9A" w:rsidRDefault="003B76A2" w:rsidP="00190E48">
            <w:pPr>
              <w:pStyle w:val="ListParagraph"/>
              <w:spacing w:after="0" w:line="240" w:lineRule="exact"/>
              <w:ind w:left="0"/>
              <w:jc w:val="both"/>
              <w:rPr>
                <w:rFonts w:cs="Times New Roman"/>
                <w:sz w:val="18"/>
                <w:szCs w:val="18"/>
              </w:rPr>
            </w:pPr>
            <w:r>
              <w:rPr>
                <w:rFonts w:cs="Times New Roman"/>
                <w:sz w:val="18"/>
                <w:szCs w:val="18"/>
              </w:rPr>
              <w:t>PTSD</w:t>
            </w:r>
          </w:p>
        </w:tc>
        <w:tc>
          <w:tcPr>
            <w:tcW w:w="765" w:type="dxa"/>
            <w:shd w:val="clear" w:color="auto" w:fill="FFFFFF" w:themeFill="background1"/>
          </w:tcPr>
          <w:p w:rsidR="003B76A2" w:rsidRPr="00542C9A" w:rsidRDefault="003B76A2" w:rsidP="00FA3484">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shd w:val="clear" w:color="auto" w:fill="FFFFFF" w:themeFill="background1"/>
          </w:tcPr>
          <w:p w:rsidR="003B76A2" w:rsidRPr="00542C9A" w:rsidRDefault="00AC037A" w:rsidP="00FA3484">
            <w:pPr>
              <w:pStyle w:val="ListParagraph"/>
              <w:spacing w:after="0" w:line="240" w:lineRule="exact"/>
              <w:ind w:left="0"/>
              <w:jc w:val="center"/>
              <w:rPr>
                <w:rFonts w:cs="Times New Roman"/>
                <w:sz w:val="18"/>
                <w:szCs w:val="18"/>
              </w:rPr>
            </w:pPr>
            <w:r>
              <w:rPr>
                <w:rFonts w:cs="Times New Roman"/>
                <w:sz w:val="18"/>
                <w:szCs w:val="18"/>
              </w:rPr>
              <w:t>5</w:t>
            </w:r>
            <w:r w:rsidR="003B76A2">
              <w:rPr>
                <w:rFonts w:cs="Times New Roman"/>
                <w:sz w:val="18"/>
                <w:szCs w:val="18"/>
              </w:rPr>
              <w:t>0%</w:t>
            </w:r>
          </w:p>
        </w:tc>
        <w:tc>
          <w:tcPr>
            <w:tcW w:w="990" w:type="dxa"/>
            <w:shd w:val="clear" w:color="auto" w:fill="FFFFFF" w:themeFill="background1"/>
          </w:tcPr>
          <w:p w:rsidR="003B76A2" w:rsidRPr="00542C9A" w:rsidRDefault="003B76A2" w:rsidP="005709F7">
            <w:pPr>
              <w:pStyle w:val="ListParagraph"/>
              <w:spacing w:after="0" w:line="240" w:lineRule="exact"/>
              <w:ind w:left="0"/>
              <w:jc w:val="center"/>
              <w:rPr>
                <w:rFonts w:cs="Times New Roman"/>
                <w:sz w:val="18"/>
                <w:szCs w:val="18"/>
              </w:rPr>
            </w:pPr>
            <w:r>
              <w:rPr>
                <w:rFonts w:cs="Times New Roman"/>
                <w:sz w:val="18"/>
                <w:szCs w:val="18"/>
              </w:rPr>
              <w:t>20081126</w:t>
            </w:r>
          </w:p>
        </w:tc>
      </w:tr>
      <w:tr w:rsidR="003B76A2" w:rsidRPr="002A685E" w:rsidTr="00FA3484">
        <w:trPr>
          <w:trHeight w:val="125"/>
          <w:jc w:val="center"/>
        </w:trPr>
        <w:tc>
          <w:tcPr>
            <w:tcW w:w="2520" w:type="dxa"/>
            <w:shd w:val="clear" w:color="auto" w:fill="FFFFFF" w:themeFill="background1"/>
          </w:tcPr>
          <w:p w:rsidR="003B76A2" w:rsidRPr="00542C9A" w:rsidRDefault="003B76A2" w:rsidP="00190E48">
            <w:pPr>
              <w:pStyle w:val="ListParagraph"/>
              <w:spacing w:after="0" w:line="240" w:lineRule="exact"/>
              <w:ind w:left="0"/>
              <w:jc w:val="both"/>
              <w:rPr>
                <w:rFonts w:cs="Times New Roman"/>
                <w:sz w:val="18"/>
                <w:szCs w:val="18"/>
              </w:rPr>
            </w:pPr>
            <w:r>
              <w:rPr>
                <w:rFonts w:cs="Times New Roman"/>
                <w:sz w:val="18"/>
                <w:szCs w:val="18"/>
              </w:rPr>
              <w:t>Major Depressive Disorder</w:t>
            </w:r>
          </w:p>
        </w:tc>
        <w:tc>
          <w:tcPr>
            <w:tcW w:w="1530" w:type="dxa"/>
            <w:gridSpan w:val="2"/>
            <w:tcBorders>
              <w:right w:val="thinThickThinSmallGap" w:sz="24" w:space="0" w:color="auto"/>
            </w:tcBorders>
            <w:shd w:val="clear" w:color="auto" w:fill="FFFFFF" w:themeFill="background1"/>
          </w:tcPr>
          <w:p w:rsidR="003B76A2" w:rsidRPr="00542C9A" w:rsidRDefault="0092028F" w:rsidP="0092028F">
            <w:pPr>
              <w:pStyle w:val="ListParagraph"/>
              <w:spacing w:after="0" w:line="240" w:lineRule="exact"/>
              <w:ind w:left="0"/>
              <w:jc w:val="center"/>
              <w:rPr>
                <w:rFonts w:cs="Times New Roman"/>
                <w:sz w:val="18"/>
                <w:szCs w:val="18"/>
              </w:rPr>
            </w:pPr>
            <w:r>
              <w:rPr>
                <w:rFonts w:cs="Times New Roman"/>
                <w:sz w:val="18"/>
                <w:szCs w:val="18"/>
              </w:rPr>
              <w:t>Not unfitting</w:t>
            </w:r>
          </w:p>
        </w:tc>
        <w:tc>
          <w:tcPr>
            <w:tcW w:w="5220" w:type="dxa"/>
            <w:gridSpan w:val="4"/>
            <w:tcBorders>
              <w:left w:val="thinThickThinSmallGap" w:sz="24" w:space="0" w:color="auto"/>
            </w:tcBorders>
            <w:shd w:val="clear" w:color="auto" w:fill="FFFFFF" w:themeFill="background1"/>
          </w:tcPr>
          <w:p w:rsidR="003B76A2" w:rsidRPr="00542C9A" w:rsidRDefault="003B76A2" w:rsidP="0092028F">
            <w:pPr>
              <w:pStyle w:val="ListParagraph"/>
              <w:spacing w:after="0" w:line="240" w:lineRule="exact"/>
              <w:ind w:left="0"/>
              <w:rPr>
                <w:rFonts w:cs="Times New Roman"/>
                <w:sz w:val="18"/>
                <w:szCs w:val="18"/>
              </w:rPr>
            </w:pPr>
            <w:r>
              <w:rPr>
                <w:rFonts w:cs="Times New Roman"/>
                <w:sz w:val="18"/>
                <w:szCs w:val="18"/>
              </w:rPr>
              <w:t xml:space="preserve">No </w:t>
            </w:r>
            <w:r w:rsidR="00A83C24">
              <w:rPr>
                <w:rFonts w:cs="Times New Roman"/>
                <w:sz w:val="18"/>
                <w:szCs w:val="18"/>
              </w:rPr>
              <w:t>c</w:t>
            </w:r>
            <w:r w:rsidRPr="00C05C6D">
              <w:rPr>
                <w:rFonts w:cs="Times New Roman"/>
                <w:sz w:val="18"/>
                <w:szCs w:val="18"/>
              </w:rPr>
              <w:t xml:space="preserve">orresponding VA </w:t>
            </w:r>
            <w:r w:rsidR="00A83C24">
              <w:rPr>
                <w:rFonts w:cs="Times New Roman"/>
                <w:sz w:val="18"/>
                <w:szCs w:val="18"/>
              </w:rPr>
              <w:t>e</w:t>
            </w:r>
            <w:r w:rsidRPr="00C05C6D">
              <w:rPr>
                <w:rFonts w:cs="Times New Roman"/>
                <w:sz w:val="18"/>
                <w:szCs w:val="18"/>
              </w:rPr>
              <w:t>ntry</w:t>
            </w:r>
            <w:r w:rsidR="00A83C24">
              <w:rPr>
                <w:rFonts w:cs="Times New Roman"/>
                <w:sz w:val="18"/>
                <w:szCs w:val="18"/>
              </w:rPr>
              <w:t xml:space="preserve"> </w:t>
            </w:r>
          </w:p>
        </w:tc>
      </w:tr>
      <w:tr w:rsidR="003B76A2" w:rsidRPr="002A685E" w:rsidTr="00FC344B">
        <w:trPr>
          <w:trHeight w:val="296"/>
          <w:jc w:val="center"/>
        </w:trPr>
        <w:tc>
          <w:tcPr>
            <w:tcW w:w="4050" w:type="dxa"/>
            <w:gridSpan w:val="3"/>
            <w:tcBorders>
              <w:right w:val="thinThickThinSmallGap" w:sz="24" w:space="0" w:color="auto"/>
            </w:tcBorders>
            <w:shd w:val="clear" w:color="auto" w:fill="FFFFFF" w:themeFill="background1"/>
          </w:tcPr>
          <w:p w:rsidR="003B76A2" w:rsidRPr="00AF7266" w:rsidRDefault="003B76A2" w:rsidP="00190E48">
            <w:pPr>
              <w:pStyle w:val="ListParagraph"/>
              <w:spacing w:after="0" w:line="240" w:lineRule="exact"/>
              <w:ind w:left="0"/>
              <w:jc w:val="both"/>
              <w:rPr>
                <w:rFonts w:cs="Times New Roman"/>
                <w:sz w:val="18"/>
                <w:szCs w:val="18"/>
                <w:highlight w:val="yellow"/>
              </w:rPr>
            </w:pPr>
          </w:p>
        </w:tc>
        <w:tc>
          <w:tcPr>
            <w:tcW w:w="4230" w:type="dxa"/>
            <w:gridSpan w:val="3"/>
            <w:tcBorders>
              <w:left w:val="thinThickThinSmallGap" w:sz="24" w:space="0" w:color="auto"/>
            </w:tcBorders>
            <w:shd w:val="clear" w:color="auto" w:fill="FFFFFF" w:themeFill="background1"/>
          </w:tcPr>
          <w:p w:rsidR="003B76A2" w:rsidRPr="000A4CB6" w:rsidRDefault="003B76A2" w:rsidP="009D216A">
            <w:pPr>
              <w:pStyle w:val="ListParagraph"/>
              <w:spacing w:after="0" w:line="240" w:lineRule="exact"/>
              <w:ind w:left="0"/>
              <w:jc w:val="center"/>
              <w:rPr>
                <w:rFonts w:cs="Times New Roman"/>
                <w:sz w:val="18"/>
                <w:szCs w:val="18"/>
              </w:rPr>
            </w:pPr>
            <w:r w:rsidRPr="000A4CB6">
              <w:rPr>
                <w:rFonts w:cs="Times New Roman"/>
                <w:sz w:val="18"/>
                <w:szCs w:val="18"/>
              </w:rPr>
              <w:t xml:space="preserve">1 x Not Service Connected </w:t>
            </w:r>
          </w:p>
        </w:tc>
        <w:tc>
          <w:tcPr>
            <w:tcW w:w="990" w:type="dxa"/>
            <w:shd w:val="clear" w:color="auto" w:fill="FFFFFF" w:themeFill="background1"/>
          </w:tcPr>
          <w:p w:rsidR="003B76A2" w:rsidRPr="00542C9A" w:rsidRDefault="003B76A2" w:rsidP="005709F7">
            <w:pPr>
              <w:pStyle w:val="ListParagraph"/>
              <w:spacing w:after="0" w:line="240" w:lineRule="exact"/>
              <w:ind w:left="0"/>
              <w:jc w:val="center"/>
              <w:rPr>
                <w:rFonts w:cs="Times New Roman"/>
                <w:sz w:val="18"/>
                <w:szCs w:val="18"/>
              </w:rPr>
            </w:pPr>
            <w:r>
              <w:rPr>
                <w:rFonts w:cs="Times New Roman"/>
                <w:sz w:val="18"/>
                <w:szCs w:val="18"/>
              </w:rPr>
              <w:t>20080620</w:t>
            </w:r>
          </w:p>
        </w:tc>
      </w:tr>
      <w:tr w:rsidR="003B76A2" w:rsidRPr="002A685E"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3B76A2" w:rsidRPr="0085089F" w:rsidRDefault="003B76A2" w:rsidP="00AC037A">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AC037A">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tcPr>
          <w:p w:rsidR="003B76A2" w:rsidRPr="0085089F" w:rsidRDefault="003B76A2" w:rsidP="00AC037A">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AC037A">
              <w:rPr>
                <w:rFonts w:cs="Times New Roman"/>
                <w:b/>
                <w:sz w:val="20"/>
                <w:szCs w:val="20"/>
              </w:rPr>
              <w:t>5</w:t>
            </w:r>
            <w:r w:rsidRPr="00ED6A61">
              <w:rPr>
                <w:rFonts w:cs="Times New Roman"/>
                <w:b/>
                <w:sz w:val="20"/>
                <w:szCs w:val="20"/>
              </w:rPr>
              <w:t>0%</w:t>
            </w:r>
          </w:p>
        </w:tc>
      </w:tr>
    </w:tbl>
    <w:p w:rsidR="004B53EB" w:rsidRDefault="004B53EB" w:rsidP="004B53EB">
      <w:pPr>
        <w:pBdr>
          <w:bottom w:val="single" w:sz="12" w:space="1" w:color="auto"/>
        </w:pBdr>
        <w:tabs>
          <w:tab w:val="left" w:pos="288"/>
          <w:tab w:val="left" w:pos="4752"/>
        </w:tabs>
        <w:spacing w:line="240" w:lineRule="exact"/>
        <w:jc w:val="both"/>
        <w:rPr>
          <w:rFonts w:asciiTheme="minorHAnsi" w:hAnsiTheme="minorHAnsi"/>
          <w:color w:val="auto"/>
          <w:szCs w:val="24"/>
        </w:rPr>
      </w:pPr>
    </w:p>
    <w:p w:rsidR="004B53EB" w:rsidRDefault="004B53EB" w:rsidP="00190E48">
      <w:pPr>
        <w:tabs>
          <w:tab w:val="left" w:pos="288"/>
          <w:tab w:val="left" w:pos="4752"/>
        </w:tabs>
        <w:spacing w:line="240" w:lineRule="exact"/>
        <w:jc w:val="both"/>
        <w:rPr>
          <w:color w:val="000080"/>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D742DE" w:rsidRDefault="00D742DE" w:rsidP="00AF1668">
      <w:pPr>
        <w:tabs>
          <w:tab w:val="left" w:pos="288"/>
          <w:tab w:val="left" w:pos="4752"/>
        </w:tabs>
        <w:spacing w:line="240" w:lineRule="exact"/>
        <w:rPr>
          <w:rFonts w:asciiTheme="minorHAnsi" w:hAnsiTheme="minorHAnsi"/>
          <w:color w:val="auto"/>
          <w:szCs w:val="24"/>
        </w:rPr>
      </w:pPr>
    </w:p>
    <w:p w:rsidR="00D742DE" w:rsidRDefault="0092028F" w:rsidP="004B53EB">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Posttraumatic Stress Disorder</w:t>
      </w:r>
      <w:r w:rsidR="00D742DE" w:rsidRPr="00542C9A">
        <w:rPr>
          <w:rFonts w:asciiTheme="minorHAnsi" w:hAnsiTheme="minorHAnsi"/>
          <w:color w:val="auto"/>
          <w:szCs w:val="24"/>
        </w:rPr>
        <w:t>.</w:t>
      </w:r>
      <w:proofErr w:type="gramEnd"/>
      <w:r w:rsidR="00D742DE" w:rsidRPr="00542C9A">
        <w:rPr>
          <w:rFonts w:asciiTheme="minorHAnsi" w:hAnsiTheme="minorHAnsi"/>
          <w:color w:val="auto"/>
          <w:szCs w:val="24"/>
        </w:rPr>
        <w:t xml:space="preserve">  </w:t>
      </w:r>
      <w:r w:rsidR="00D742DE" w:rsidRPr="00D742DE">
        <w:rPr>
          <w:rFonts w:asciiTheme="minorHAnsi" w:hAnsiTheme="minorHAnsi"/>
          <w:color w:val="auto"/>
          <w:szCs w:val="24"/>
        </w:rPr>
        <w:t xml:space="preserve">The </w:t>
      </w:r>
      <w:r w:rsidR="004B53EB">
        <w:rPr>
          <w:rFonts w:asciiTheme="minorHAnsi" w:hAnsiTheme="minorHAnsi"/>
          <w:color w:val="auto"/>
          <w:szCs w:val="24"/>
        </w:rPr>
        <w:t xml:space="preserve">December 2007 </w:t>
      </w:r>
      <w:r w:rsidR="00D742DE" w:rsidRPr="00D742DE">
        <w:rPr>
          <w:rFonts w:asciiTheme="minorHAnsi" w:hAnsiTheme="minorHAnsi"/>
          <w:color w:val="auto"/>
          <w:szCs w:val="24"/>
        </w:rPr>
        <w:t xml:space="preserve">PEB rating, as described above, was derived from </w:t>
      </w:r>
      <w:r w:rsidR="0025742D">
        <w:rPr>
          <w:rFonts w:asciiTheme="minorHAnsi" w:hAnsiTheme="minorHAnsi"/>
          <w:color w:val="auto"/>
          <w:szCs w:val="24"/>
        </w:rPr>
        <w:t>VASRD but</w:t>
      </w:r>
      <w:r w:rsidR="00D742DE" w:rsidRPr="00D742DE">
        <w:rPr>
          <w:rFonts w:asciiTheme="minorHAnsi" w:hAnsiTheme="minorHAnsi"/>
          <w:color w:val="auto"/>
          <w:szCs w:val="24"/>
        </w:rPr>
        <w:t xml:space="preserve"> preceded the promulgation of the National Defense Authorization Act (NDAA) 2008 mandate for Department of Defense (DoD) adherence to VASRD §4.129. </w:t>
      </w:r>
      <w:r w:rsidR="0025742D">
        <w:rPr>
          <w:rFonts w:asciiTheme="minorHAnsi" w:hAnsiTheme="minorHAnsi"/>
          <w:color w:val="auto"/>
          <w:szCs w:val="24"/>
        </w:rPr>
        <w:t xml:space="preserve"> </w:t>
      </w:r>
      <w:r w:rsidR="00D742DE" w:rsidRPr="00D742DE">
        <w:rPr>
          <w:rFonts w:asciiTheme="minorHAnsi" w:hAnsiTheme="minorHAnsi"/>
          <w:color w:val="auto"/>
          <w:szCs w:val="24"/>
        </w:rPr>
        <w:t xml:space="preserve">IAW DoDI 6040.44 and DoD guidance (which applies current VASRD 4.129 to all Board </w:t>
      </w:r>
      <w:r w:rsidR="00A83C24">
        <w:rPr>
          <w:rFonts w:asciiTheme="minorHAnsi" w:hAnsiTheme="minorHAnsi"/>
          <w:color w:val="auto"/>
          <w:szCs w:val="24"/>
        </w:rPr>
        <w:t xml:space="preserve">PTSD </w:t>
      </w:r>
      <w:r w:rsidR="00D742DE" w:rsidRPr="00D742DE">
        <w:rPr>
          <w:rFonts w:asciiTheme="minorHAnsi" w:hAnsiTheme="minorHAnsi"/>
          <w:color w:val="auto"/>
          <w:szCs w:val="24"/>
        </w:rPr>
        <w:t>cases), the Board is obligated to recommend a minimum 50% PTSD rating for a retroactive six</w:t>
      </w:r>
      <w:r>
        <w:rPr>
          <w:rFonts w:asciiTheme="minorHAnsi" w:hAnsiTheme="minorHAnsi"/>
          <w:color w:val="auto"/>
          <w:szCs w:val="24"/>
        </w:rPr>
        <w:t>-</w:t>
      </w:r>
      <w:r w:rsidR="00D742DE" w:rsidRPr="00D742DE">
        <w:rPr>
          <w:rFonts w:asciiTheme="minorHAnsi" w:hAnsiTheme="minorHAnsi"/>
          <w:color w:val="auto"/>
          <w:szCs w:val="24"/>
        </w:rPr>
        <w:t>month period on the Temporary Disability Retired List (TDRL).</w:t>
      </w:r>
      <w:r>
        <w:rPr>
          <w:rFonts w:asciiTheme="minorHAnsi" w:hAnsiTheme="minorHAnsi"/>
          <w:color w:val="auto"/>
          <w:szCs w:val="24"/>
        </w:rPr>
        <w:t xml:space="preserve"> </w:t>
      </w:r>
      <w:r w:rsidR="00D742DE" w:rsidRPr="00D742DE">
        <w:rPr>
          <w:rFonts w:asciiTheme="minorHAnsi" w:hAnsiTheme="minorHAnsi"/>
          <w:color w:val="auto"/>
          <w:szCs w:val="24"/>
        </w:rPr>
        <w:t xml:space="preserve"> The Board must then determine the most appropriate fit with VASRD 4.130 criteria at six months for its permanent rating recommendation. </w:t>
      </w:r>
      <w:r>
        <w:rPr>
          <w:rFonts w:asciiTheme="minorHAnsi" w:hAnsiTheme="minorHAnsi"/>
          <w:color w:val="auto"/>
          <w:szCs w:val="24"/>
        </w:rPr>
        <w:t xml:space="preserve"> </w:t>
      </w:r>
      <w:r w:rsidR="00D742DE" w:rsidRPr="00D742DE">
        <w:rPr>
          <w:rFonts w:asciiTheme="minorHAnsi" w:hAnsiTheme="minorHAnsi"/>
          <w:color w:val="auto"/>
          <w:szCs w:val="24"/>
        </w:rPr>
        <w:t>The most proximate source</w:t>
      </w:r>
      <w:r w:rsidR="00AB34B3">
        <w:rPr>
          <w:rFonts w:asciiTheme="minorHAnsi" w:hAnsiTheme="minorHAnsi"/>
          <w:color w:val="auto"/>
          <w:szCs w:val="24"/>
        </w:rPr>
        <w:t>s</w:t>
      </w:r>
      <w:r w:rsidR="00D742DE" w:rsidRPr="00D742DE">
        <w:rPr>
          <w:rFonts w:asciiTheme="minorHAnsi" w:hAnsiTheme="minorHAnsi"/>
          <w:color w:val="auto"/>
          <w:szCs w:val="24"/>
        </w:rPr>
        <w:t xml:space="preserve"> of evidence on which to base the permanent rating recommendation in this case </w:t>
      </w:r>
      <w:r w:rsidR="00AB34B3">
        <w:rPr>
          <w:rFonts w:asciiTheme="minorHAnsi" w:hAnsiTheme="minorHAnsi"/>
          <w:color w:val="auto"/>
          <w:szCs w:val="24"/>
        </w:rPr>
        <w:t>are the MEB itself and</w:t>
      </w:r>
      <w:r w:rsidR="00D742DE" w:rsidRPr="00D742DE">
        <w:rPr>
          <w:rFonts w:asciiTheme="minorHAnsi" w:hAnsiTheme="minorHAnsi"/>
          <w:color w:val="auto"/>
          <w:szCs w:val="24"/>
        </w:rPr>
        <w:t xml:space="preserve"> the VA </w:t>
      </w:r>
      <w:r>
        <w:rPr>
          <w:rFonts w:asciiTheme="minorHAnsi" w:hAnsiTheme="minorHAnsi"/>
          <w:color w:val="auto"/>
          <w:szCs w:val="24"/>
        </w:rPr>
        <w:t>c</w:t>
      </w:r>
      <w:r w:rsidR="00D742DE" w:rsidRPr="00D742DE">
        <w:rPr>
          <w:rFonts w:asciiTheme="minorHAnsi" w:hAnsiTheme="minorHAnsi"/>
          <w:color w:val="auto"/>
          <w:szCs w:val="24"/>
        </w:rPr>
        <w:t xml:space="preserve">ompensation and </w:t>
      </w:r>
      <w:r>
        <w:rPr>
          <w:rFonts w:asciiTheme="minorHAnsi" w:hAnsiTheme="minorHAnsi"/>
          <w:color w:val="auto"/>
          <w:szCs w:val="24"/>
        </w:rPr>
        <w:t>p</w:t>
      </w:r>
      <w:r w:rsidR="00D742DE" w:rsidRPr="00D742DE">
        <w:rPr>
          <w:rFonts w:asciiTheme="minorHAnsi" w:hAnsiTheme="minorHAnsi"/>
          <w:color w:val="auto"/>
          <w:szCs w:val="24"/>
        </w:rPr>
        <w:t xml:space="preserve">ension (C&amp;P) </w:t>
      </w:r>
      <w:r w:rsidR="00190ADF">
        <w:rPr>
          <w:rFonts w:asciiTheme="minorHAnsi" w:hAnsiTheme="minorHAnsi"/>
          <w:color w:val="auto"/>
          <w:szCs w:val="24"/>
        </w:rPr>
        <w:t>e</w:t>
      </w:r>
      <w:r w:rsidR="00D742DE" w:rsidRPr="00D742DE">
        <w:rPr>
          <w:rFonts w:asciiTheme="minorHAnsi" w:hAnsiTheme="minorHAnsi"/>
          <w:color w:val="auto"/>
          <w:szCs w:val="24"/>
        </w:rPr>
        <w:t xml:space="preserve">xamination performed </w:t>
      </w:r>
      <w:r w:rsidR="0025742D">
        <w:rPr>
          <w:rFonts w:asciiTheme="minorHAnsi" w:hAnsiTheme="minorHAnsi"/>
          <w:color w:val="auto"/>
          <w:szCs w:val="24"/>
        </w:rPr>
        <w:t>11</w:t>
      </w:r>
      <w:r w:rsidR="00D742DE" w:rsidRPr="00D742DE">
        <w:rPr>
          <w:rFonts w:asciiTheme="minorHAnsi" w:hAnsiTheme="minorHAnsi"/>
          <w:color w:val="auto"/>
          <w:szCs w:val="24"/>
        </w:rPr>
        <w:t xml:space="preserve"> months after separation. There was no relevant </w:t>
      </w:r>
      <w:r w:rsidR="00190ADF">
        <w:rPr>
          <w:rFonts w:asciiTheme="minorHAnsi" w:hAnsiTheme="minorHAnsi"/>
          <w:color w:val="auto"/>
          <w:szCs w:val="24"/>
        </w:rPr>
        <w:t>clinical</w:t>
      </w:r>
      <w:r w:rsidR="00D742DE" w:rsidRPr="00D742DE">
        <w:rPr>
          <w:rFonts w:asciiTheme="minorHAnsi" w:hAnsiTheme="minorHAnsi"/>
          <w:color w:val="auto"/>
          <w:szCs w:val="24"/>
        </w:rPr>
        <w:t xml:space="preserve"> evidence providing psychiatric details during the six</w:t>
      </w:r>
      <w:r>
        <w:rPr>
          <w:rFonts w:asciiTheme="minorHAnsi" w:hAnsiTheme="minorHAnsi"/>
          <w:color w:val="auto"/>
          <w:szCs w:val="24"/>
        </w:rPr>
        <w:t>-</w:t>
      </w:r>
      <w:r w:rsidR="00D742DE" w:rsidRPr="00D742DE">
        <w:rPr>
          <w:rFonts w:asciiTheme="minorHAnsi" w:hAnsiTheme="minorHAnsi"/>
          <w:color w:val="auto"/>
          <w:szCs w:val="24"/>
        </w:rPr>
        <w:t>month interval.</w:t>
      </w:r>
      <w:r w:rsidR="00C33CD7">
        <w:rPr>
          <w:rFonts w:asciiTheme="minorHAnsi" w:hAnsiTheme="minorHAnsi"/>
          <w:color w:val="auto"/>
          <w:szCs w:val="24"/>
        </w:rPr>
        <w:t xml:space="preserve">  </w:t>
      </w:r>
      <w:r w:rsidR="007D33A8" w:rsidRPr="007D33A8">
        <w:rPr>
          <w:rFonts w:asciiTheme="minorHAnsi" w:hAnsiTheme="minorHAnsi"/>
          <w:color w:val="auto"/>
          <w:szCs w:val="24"/>
        </w:rPr>
        <w:t>For purposes of the permanent rating recommendation</w:t>
      </w:r>
      <w:r>
        <w:rPr>
          <w:rFonts w:asciiTheme="minorHAnsi" w:hAnsiTheme="minorHAnsi"/>
          <w:color w:val="auto"/>
          <w:szCs w:val="24"/>
        </w:rPr>
        <w:t>,</w:t>
      </w:r>
      <w:r w:rsidR="007D33A8" w:rsidRPr="007D33A8">
        <w:rPr>
          <w:rFonts w:asciiTheme="minorHAnsi" w:hAnsiTheme="minorHAnsi"/>
          <w:color w:val="auto"/>
          <w:szCs w:val="24"/>
        </w:rPr>
        <w:t xml:space="preserve"> it was judged that </w:t>
      </w:r>
      <w:r w:rsidR="00190ADF">
        <w:rPr>
          <w:rFonts w:asciiTheme="minorHAnsi" w:hAnsiTheme="minorHAnsi"/>
          <w:color w:val="auto"/>
          <w:szCs w:val="24"/>
        </w:rPr>
        <w:t xml:space="preserve">both of these </w:t>
      </w:r>
      <w:r w:rsidR="007D33A8" w:rsidRPr="007D33A8">
        <w:rPr>
          <w:rFonts w:asciiTheme="minorHAnsi" w:hAnsiTheme="minorHAnsi"/>
          <w:color w:val="auto"/>
          <w:szCs w:val="24"/>
        </w:rPr>
        <w:t>examination</w:t>
      </w:r>
      <w:r w:rsidR="00190ADF">
        <w:rPr>
          <w:rFonts w:asciiTheme="minorHAnsi" w:hAnsiTheme="minorHAnsi"/>
          <w:color w:val="auto"/>
          <w:szCs w:val="24"/>
        </w:rPr>
        <w:t>s</w:t>
      </w:r>
      <w:r w:rsidR="007D33A8" w:rsidRPr="007D33A8">
        <w:rPr>
          <w:rFonts w:asciiTheme="minorHAnsi" w:hAnsiTheme="minorHAnsi"/>
          <w:color w:val="auto"/>
          <w:szCs w:val="24"/>
        </w:rPr>
        <w:t xml:space="preserve"> carried </w:t>
      </w:r>
      <w:r w:rsidR="00190ADF">
        <w:rPr>
          <w:rFonts w:asciiTheme="minorHAnsi" w:hAnsiTheme="minorHAnsi"/>
          <w:color w:val="auto"/>
          <w:szCs w:val="24"/>
        </w:rPr>
        <w:lastRenderedPageBreak/>
        <w:t>significant</w:t>
      </w:r>
      <w:r w:rsidR="007D33A8" w:rsidRPr="007D33A8">
        <w:rPr>
          <w:rFonts w:asciiTheme="minorHAnsi" w:hAnsiTheme="minorHAnsi"/>
          <w:color w:val="auto"/>
          <w:szCs w:val="24"/>
        </w:rPr>
        <w:t xml:space="preserve"> probative value. </w:t>
      </w:r>
      <w:r w:rsidR="007D33A8">
        <w:rPr>
          <w:rFonts w:asciiTheme="minorHAnsi" w:hAnsiTheme="minorHAnsi"/>
          <w:color w:val="auto"/>
          <w:szCs w:val="24"/>
        </w:rPr>
        <w:t xml:space="preserve"> </w:t>
      </w:r>
      <w:r w:rsidR="00190ADF">
        <w:rPr>
          <w:rFonts w:asciiTheme="minorHAnsi" w:hAnsiTheme="minorHAnsi"/>
          <w:color w:val="auto"/>
          <w:szCs w:val="24"/>
        </w:rPr>
        <w:t>The VA C&amp;P exam</w:t>
      </w:r>
      <w:r w:rsidR="007D33A8" w:rsidRPr="007D33A8">
        <w:rPr>
          <w:rFonts w:asciiTheme="minorHAnsi" w:hAnsiTheme="minorHAnsi"/>
          <w:color w:val="auto"/>
          <w:szCs w:val="24"/>
        </w:rPr>
        <w:t xml:space="preserve"> was </w:t>
      </w:r>
      <w:r w:rsidR="00190ADF">
        <w:rPr>
          <w:rFonts w:asciiTheme="minorHAnsi" w:hAnsiTheme="minorHAnsi"/>
          <w:color w:val="auto"/>
          <w:szCs w:val="24"/>
        </w:rPr>
        <w:t xml:space="preserve">closer </w:t>
      </w:r>
      <w:r w:rsidR="007D33A8" w:rsidRPr="007D33A8">
        <w:rPr>
          <w:rFonts w:asciiTheme="minorHAnsi" w:hAnsiTheme="minorHAnsi"/>
          <w:color w:val="auto"/>
          <w:szCs w:val="24"/>
        </w:rPr>
        <w:t xml:space="preserve">to the </w:t>
      </w:r>
      <w:r w:rsidR="00190ADF">
        <w:rPr>
          <w:rFonts w:asciiTheme="minorHAnsi" w:hAnsiTheme="minorHAnsi"/>
          <w:color w:val="auto"/>
          <w:szCs w:val="24"/>
        </w:rPr>
        <w:t>six</w:t>
      </w:r>
      <w:r>
        <w:rPr>
          <w:rFonts w:asciiTheme="minorHAnsi" w:hAnsiTheme="minorHAnsi"/>
          <w:color w:val="auto"/>
          <w:szCs w:val="24"/>
        </w:rPr>
        <w:t>-</w:t>
      </w:r>
      <w:r w:rsidR="007D33A8" w:rsidRPr="007D33A8">
        <w:rPr>
          <w:rFonts w:asciiTheme="minorHAnsi" w:hAnsiTheme="minorHAnsi"/>
          <w:color w:val="auto"/>
          <w:szCs w:val="24"/>
        </w:rPr>
        <w:t>month rating benchmark</w:t>
      </w:r>
      <w:r w:rsidR="00190ADF">
        <w:rPr>
          <w:rFonts w:asciiTheme="minorHAnsi" w:hAnsiTheme="minorHAnsi"/>
          <w:color w:val="auto"/>
          <w:szCs w:val="24"/>
        </w:rPr>
        <w:t xml:space="preserve">, and </w:t>
      </w:r>
      <w:r w:rsidR="007D33A8" w:rsidRPr="007D33A8">
        <w:rPr>
          <w:rFonts w:asciiTheme="minorHAnsi" w:hAnsiTheme="minorHAnsi"/>
          <w:color w:val="auto"/>
          <w:szCs w:val="24"/>
        </w:rPr>
        <w:t xml:space="preserve">reflects the stress of transition to civilian life which is a core intent of §4.129 and thus intrinsic to the recommendation. </w:t>
      </w:r>
      <w:r w:rsidR="007D33A8">
        <w:rPr>
          <w:rFonts w:asciiTheme="minorHAnsi" w:hAnsiTheme="minorHAnsi"/>
          <w:color w:val="auto"/>
          <w:szCs w:val="24"/>
        </w:rPr>
        <w:t xml:space="preserve"> </w:t>
      </w:r>
      <w:r w:rsidR="007D33A8" w:rsidRPr="007D33A8">
        <w:rPr>
          <w:rFonts w:asciiTheme="minorHAnsi" w:hAnsiTheme="minorHAnsi"/>
          <w:color w:val="auto"/>
          <w:szCs w:val="24"/>
        </w:rPr>
        <w:t xml:space="preserve">The MEB evaluation </w:t>
      </w:r>
      <w:r w:rsidR="00190ADF">
        <w:rPr>
          <w:rFonts w:asciiTheme="minorHAnsi" w:hAnsiTheme="minorHAnsi"/>
          <w:color w:val="auto"/>
          <w:szCs w:val="24"/>
        </w:rPr>
        <w:t xml:space="preserve">also </w:t>
      </w:r>
      <w:r w:rsidR="007D33A8" w:rsidRPr="007D33A8">
        <w:rPr>
          <w:rFonts w:asciiTheme="minorHAnsi" w:hAnsiTheme="minorHAnsi"/>
          <w:color w:val="auto"/>
          <w:szCs w:val="24"/>
        </w:rPr>
        <w:t>serves as an important reference point</w:t>
      </w:r>
      <w:r w:rsidR="007D33A8">
        <w:rPr>
          <w:rFonts w:asciiTheme="minorHAnsi" w:hAnsiTheme="minorHAnsi"/>
          <w:color w:val="auto"/>
          <w:szCs w:val="24"/>
        </w:rPr>
        <w:t>, especially considering that, w</w:t>
      </w:r>
      <w:r w:rsidR="00C33CD7" w:rsidRPr="00C33CD7">
        <w:rPr>
          <w:rFonts w:asciiTheme="minorHAnsi" w:hAnsiTheme="minorHAnsi"/>
          <w:color w:val="auto"/>
          <w:szCs w:val="24"/>
        </w:rPr>
        <w:t xml:space="preserve">hile the </w:t>
      </w:r>
      <w:r w:rsidR="007D33A8">
        <w:rPr>
          <w:rFonts w:asciiTheme="minorHAnsi" w:hAnsiTheme="minorHAnsi"/>
          <w:color w:val="auto"/>
          <w:szCs w:val="24"/>
        </w:rPr>
        <w:t>CI</w:t>
      </w:r>
      <w:r w:rsidR="00C33CD7" w:rsidRPr="00C33CD7">
        <w:rPr>
          <w:rFonts w:asciiTheme="minorHAnsi" w:hAnsiTheme="minorHAnsi"/>
          <w:color w:val="auto"/>
          <w:szCs w:val="24"/>
        </w:rPr>
        <w:t xml:space="preserve"> was not yet</w:t>
      </w:r>
      <w:r w:rsidR="00C33CD7">
        <w:rPr>
          <w:rFonts w:asciiTheme="minorHAnsi" w:hAnsiTheme="minorHAnsi"/>
          <w:color w:val="auto"/>
          <w:szCs w:val="24"/>
        </w:rPr>
        <w:t xml:space="preserve"> fully</w:t>
      </w:r>
      <w:r w:rsidR="00C33CD7" w:rsidRPr="00C33CD7">
        <w:rPr>
          <w:rFonts w:asciiTheme="minorHAnsi" w:hAnsiTheme="minorHAnsi"/>
          <w:color w:val="auto"/>
          <w:szCs w:val="24"/>
        </w:rPr>
        <w:t xml:space="preserve"> a civilian, he had not been engaging in </w:t>
      </w:r>
      <w:r w:rsidR="00C33CD7">
        <w:rPr>
          <w:rFonts w:asciiTheme="minorHAnsi" w:hAnsiTheme="minorHAnsi"/>
          <w:color w:val="auto"/>
          <w:szCs w:val="24"/>
        </w:rPr>
        <w:t>any military</w:t>
      </w:r>
      <w:r w:rsidR="00C33CD7" w:rsidRPr="00C33CD7">
        <w:rPr>
          <w:rFonts w:asciiTheme="minorHAnsi" w:hAnsiTheme="minorHAnsi"/>
          <w:color w:val="auto"/>
          <w:szCs w:val="24"/>
        </w:rPr>
        <w:t xml:space="preserve"> duties for </w:t>
      </w:r>
      <w:r w:rsidR="00AB34B3">
        <w:rPr>
          <w:rFonts w:asciiTheme="minorHAnsi" w:hAnsiTheme="minorHAnsi"/>
          <w:color w:val="auto"/>
          <w:szCs w:val="24"/>
        </w:rPr>
        <w:t>nearly a year</w:t>
      </w:r>
      <w:r w:rsidR="00C33CD7" w:rsidRPr="00C33CD7">
        <w:rPr>
          <w:rFonts w:asciiTheme="minorHAnsi" w:hAnsiTheme="minorHAnsi"/>
          <w:color w:val="auto"/>
          <w:szCs w:val="24"/>
        </w:rPr>
        <w:t xml:space="preserve">, and to </w:t>
      </w:r>
      <w:r w:rsidR="00C33CD7">
        <w:rPr>
          <w:rFonts w:asciiTheme="minorHAnsi" w:hAnsiTheme="minorHAnsi"/>
          <w:color w:val="auto"/>
          <w:szCs w:val="24"/>
        </w:rPr>
        <w:t>a large</w:t>
      </w:r>
      <w:r w:rsidR="00C33CD7" w:rsidRPr="00C33CD7">
        <w:rPr>
          <w:rFonts w:asciiTheme="minorHAnsi" w:hAnsiTheme="minorHAnsi"/>
          <w:color w:val="auto"/>
          <w:szCs w:val="24"/>
        </w:rPr>
        <w:t xml:space="preserve"> degree could be considered to have </w:t>
      </w:r>
      <w:r w:rsidR="00ED0360" w:rsidRPr="00C33CD7">
        <w:rPr>
          <w:rFonts w:asciiTheme="minorHAnsi" w:hAnsiTheme="minorHAnsi"/>
          <w:color w:val="auto"/>
          <w:szCs w:val="24"/>
        </w:rPr>
        <w:t xml:space="preserve">already </w:t>
      </w:r>
      <w:r w:rsidR="00C33CD7" w:rsidRPr="00C33CD7">
        <w:rPr>
          <w:rFonts w:asciiTheme="minorHAnsi" w:hAnsiTheme="minorHAnsi"/>
          <w:color w:val="auto"/>
          <w:szCs w:val="24"/>
        </w:rPr>
        <w:t xml:space="preserve">experienced transitional stress prior to discharge, consistent with the intent of §4.129 to reassess PTSD </w:t>
      </w:r>
      <w:r>
        <w:rPr>
          <w:rFonts w:asciiTheme="minorHAnsi" w:hAnsiTheme="minorHAnsi"/>
          <w:color w:val="auto"/>
          <w:szCs w:val="24"/>
        </w:rPr>
        <w:t>six</w:t>
      </w:r>
      <w:r w:rsidR="00C33CD7" w:rsidRPr="00C33CD7">
        <w:rPr>
          <w:rFonts w:asciiTheme="minorHAnsi" w:hAnsiTheme="minorHAnsi"/>
          <w:color w:val="auto"/>
          <w:szCs w:val="24"/>
        </w:rPr>
        <w:t xml:space="preserve"> months post</w:t>
      </w:r>
      <w:r w:rsidR="00190ADF">
        <w:rPr>
          <w:rFonts w:asciiTheme="minorHAnsi" w:hAnsiTheme="minorHAnsi"/>
          <w:color w:val="auto"/>
          <w:szCs w:val="24"/>
        </w:rPr>
        <w:t>-separation</w:t>
      </w:r>
      <w:r w:rsidR="00C33CD7" w:rsidRPr="00C33CD7">
        <w:rPr>
          <w:rFonts w:asciiTheme="minorHAnsi" w:hAnsiTheme="minorHAnsi"/>
          <w:color w:val="auto"/>
          <w:szCs w:val="24"/>
        </w:rPr>
        <w:t xml:space="preserve">. </w:t>
      </w:r>
    </w:p>
    <w:p w:rsidR="00C33CD7" w:rsidRDefault="00C33CD7" w:rsidP="00AF1668">
      <w:pPr>
        <w:tabs>
          <w:tab w:val="left" w:pos="2980"/>
        </w:tabs>
        <w:spacing w:line="240" w:lineRule="exact"/>
        <w:rPr>
          <w:rFonts w:asciiTheme="minorHAnsi" w:hAnsiTheme="minorHAnsi"/>
          <w:color w:val="auto"/>
          <w:szCs w:val="24"/>
        </w:rPr>
      </w:pPr>
    </w:p>
    <w:p w:rsidR="00DF6CAF" w:rsidRDefault="00C33CD7" w:rsidP="00190ADF">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At the time of the MEB exam </w:t>
      </w:r>
      <w:r w:rsidR="0092028F">
        <w:rPr>
          <w:rFonts w:asciiTheme="minorHAnsi" w:hAnsiTheme="minorHAnsi"/>
          <w:color w:val="auto"/>
          <w:szCs w:val="24"/>
        </w:rPr>
        <w:t xml:space="preserve">on 12 December </w:t>
      </w:r>
      <w:r w:rsidR="00923A26">
        <w:rPr>
          <w:rFonts w:asciiTheme="minorHAnsi" w:hAnsiTheme="minorHAnsi"/>
          <w:color w:val="auto"/>
          <w:szCs w:val="24"/>
        </w:rPr>
        <w:t>2007</w:t>
      </w:r>
      <w:r w:rsidR="0092028F">
        <w:rPr>
          <w:rFonts w:asciiTheme="minorHAnsi" w:hAnsiTheme="minorHAnsi"/>
          <w:color w:val="auto"/>
          <w:szCs w:val="24"/>
        </w:rPr>
        <w:t>,</w:t>
      </w:r>
      <w:r w:rsidR="00923A26">
        <w:rPr>
          <w:rFonts w:asciiTheme="minorHAnsi" w:hAnsiTheme="minorHAnsi"/>
          <w:color w:val="auto"/>
          <w:szCs w:val="24"/>
        </w:rPr>
        <w:t xml:space="preserve"> </w:t>
      </w:r>
      <w:r>
        <w:rPr>
          <w:rFonts w:asciiTheme="minorHAnsi" w:hAnsiTheme="minorHAnsi"/>
          <w:color w:val="auto"/>
          <w:szCs w:val="24"/>
        </w:rPr>
        <w:t>the CI’s symptoms could best be described as mild.  Following return from deployment</w:t>
      </w:r>
      <w:r w:rsidR="0092028F">
        <w:rPr>
          <w:rFonts w:asciiTheme="minorHAnsi" w:hAnsiTheme="minorHAnsi"/>
          <w:color w:val="auto"/>
          <w:szCs w:val="24"/>
        </w:rPr>
        <w:t>,</w:t>
      </w:r>
      <w:r w:rsidR="00ED0360">
        <w:rPr>
          <w:rFonts w:asciiTheme="minorHAnsi" w:hAnsiTheme="minorHAnsi"/>
          <w:color w:val="auto"/>
          <w:szCs w:val="24"/>
        </w:rPr>
        <w:t xml:space="preserve"> he applied to the Boston Police Department and attended the Police Academy</w:t>
      </w:r>
      <w:r w:rsidR="0092028F">
        <w:rPr>
          <w:rFonts w:asciiTheme="minorHAnsi" w:hAnsiTheme="minorHAnsi"/>
          <w:color w:val="auto"/>
          <w:szCs w:val="24"/>
        </w:rPr>
        <w:t>,</w:t>
      </w:r>
      <w:r w:rsidR="00ED0360">
        <w:rPr>
          <w:rFonts w:asciiTheme="minorHAnsi" w:hAnsiTheme="minorHAnsi"/>
          <w:color w:val="auto"/>
          <w:szCs w:val="24"/>
        </w:rPr>
        <w:t xml:space="preserve"> where he struggled due to inability to concentrate.  At the same time</w:t>
      </w:r>
      <w:r w:rsidR="0092028F">
        <w:rPr>
          <w:rFonts w:asciiTheme="minorHAnsi" w:hAnsiTheme="minorHAnsi"/>
          <w:color w:val="auto"/>
          <w:szCs w:val="24"/>
        </w:rPr>
        <w:t>,</w:t>
      </w:r>
      <w:r w:rsidR="00ED0360">
        <w:rPr>
          <w:rFonts w:asciiTheme="minorHAnsi" w:hAnsiTheme="minorHAnsi"/>
          <w:color w:val="auto"/>
          <w:szCs w:val="24"/>
        </w:rPr>
        <w:t xml:space="preserve"> his marriage became strained due to his irritability and anger.</w:t>
      </w:r>
      <w:r w:rsidR="007277E3">
        <w:rPr>
          <w:rFonts w:asciiTheme="minorHAnsi" w:hAnsiTheme="minorHAnsi"/>
          <w:color w:val="auto"/>
          <w:szCs w:val="24"/>
        </w:rPr>
        <w:t xml:space="preserve">  Over the next two years</w:t>
      </w:r>
      <w:r w:rsidR="0092028F">
        <w:rPr>
          <w:rFonts w:asciiTheme="minorHAnsi" w:hAnsiTheme="minorHAnsi"/>
          <w:color w:val="auto"/>
          <w:szCs w:val="24"/>
        </w:rPr>
        <w:t>,</w:t>
      </w:r>
      <w:r w:rsidR="007277E3">
        <w:rPr>
          <w:rFonts w:asciiTheme="minorHAnsi" w:hAnsiTheme="minorHAnsi"/>
          <w:color w:val="auto"/>
          <w:szCs w:val="24"/>
        </w:rPr>
        <w:t xml:space="preserve"> he continued to attend weekend Reserve drill, but developed interpersonal problems with the command and active duty personnel at the unit.  He began experiencing panic symptoms prior to drill weekends, and increased anger and rage following drill weekends.  </w:t>
      </w:r>
      <w:r w:rsidR="000F7C6F">
        <w:rPr>
          <w:rFonts w:asciiTheme="minorHAnsi" w:hAnsiTheme="minorHAnsi"/>
          <w:color w:val="auto"/>
          <w:szCs w:val="24"/>
        </w:rPr>
        <w:t xml:space="preserve">The </w:t>
      </w:r>
      <w:r w:rsidR="0092028F">
        <w:rPr>
          <w:rFonts w:asciiTheme="minorHAnsi" w:hAnsiTheme="minorHAnsi"/>
          <w:color w:val="auto"/>
          <w:szCs w:val="24"/>
        </w:rPr>
        <w:t>c</w:t>
      </w:r>
      <w:r w:rsidR="000F7C6F">
        <w:rPr>
          <w:rFonts w:asciiTheme="minorHAnsi" w:hAnsiTheme="minorHAnsi"/>
          <w:color w:val="auto"/>
          <w:szCs w:val="24"/>
        </w:rPr>
        <w:t xml:space="preserve">ommander’s assessment stated that the CI’s fragile mental state precluded him from satisfactorily performing his assigned duties.  </w:t>
      </w:r>
      <w:r w:rsidR="007277E3">
        <w:rPr>
          <w:rFonts w:asciiTheme="minorHAnsi" w:hAnsiTheme="minorHAnsi"/>
          <w:color w:val="auto"/>
          <w:szCs w:val="24"/>
        </w:rPr>
        <w:t xml:space="preserve">Other symptoms included </w:t>
      </w:r>
      <w:r w:rsidR="007277E3" w:rsidRPr="007277E3">
        <w:rPr>
          <w:rFonts w:asciiTheme="minorHAnsi" w:hAnsiTheme="minorHAnsi"/>
          <w:color w:val="auto"/>
          <w:szCs w:val="24"/>
        </w:rPr>
        <w:t>withdrawing from family and friends, withdrawing from life, decreased interest,</w:t>
      </w:r>
      <w:r w:rsidR="007277E3">
        <w:rPr>
          <w:rFonts w:asciiTheme="minorHAnsi" w:hAnsiTheme="minorHAnsi"/>
          <w:color w:val="auto"/>
          <w:szCs w:val="24"/>
        </w:rPr>
        <w:t xml:space="preserve"> </w:t>
      </w:r>
      <w:r w:rsidR="007277E3" w:rsidRPr="007277E3">
        <w:rPr>
          <w:rFonts w:asciiTheme="minorHAnsi" w:hAnsiTheme="minorHAnsi"/>
          <w:color w:val="auto"/>
          <w:szCs w:val="24"/>
        </w:rPr>
        <w:t>guilt and anhedonia.</w:t>
      </w:r>
      <w:r w:rsidR="007277E3">
        <w:rPr>
          <w:rFonts w:asciiTheme="minorHAnsi" w:hAnsiTheme="minorHAnsi"/>
          <w:color w:val="auto"/>
          <w:szCs w:val="24"/>
        </w:rPr>
        <w:t xml:space="preserve">  </w:t>
      </w:r>
      <w:r w:rsidR="00E5107D">
        <w:rPr>
          <w:rFonts w:asciiTheme="minorHAnsi" w:hAnsiTheme="minorHAnsi"/>
          <w:color w:val="auto"/>
          <w:szCs w:val="24"/>
        </w:rPr>
        <w:t xml:space="preserve">He denied any use or abuse of drugs or alcohol.  </w:t>
      </w:r>
      <w:r w:rsidR="007277E3">
        <w:rPr>
          <w:rFonts w:asciiTheme="minorHAnsi" w:hAnsiTheme="minorHAnsi"/>
          <w:color w:val="auto"/>
          <w:szCs w:val="24"/>
        </w:rPr>
        <w:t>Eventually, he became involved in a physical altercation that prompted him to seek help at the VA one year prior to separation.  He was diagnosed with PTSD and depression, started on psychotropic medications and outpatient counseling, and</w:t>
      </w:r>
      <w:r w:rsidR="007277E3" w:rsidRPr="007277E3">
        <w:rPr>
          <w:rFonts w:asciiTheme="minorHAnsi" w:hAnsiTheme="minorHAnsi"/>
          <w:color w:val="auto"/>
          <w:szCs w:val="24"/>
        </w:rPr>
        <w:t xml:space="preserve"> was also given a note </w:t>
      </w:r>
      <w:r w:rsidR="007277E3">
        <w:rPr>
          <w:rFonts w:asciiTheme="minorHAnsi" w:hAnsiTheme="minorHAnsi"/>
          <w:color w:val="auto"/>
          <w:szCs w:val="24"/>
        </w:rPr>
        <w:t>which</w:t>
      </w:r>
      <w:r w:rsidR="007277E3" w:rsidRPr="007277E3">
        <w:rPr>
          <w:rFonts w:asciiTheme="minorHAnsi" w:hAnsiTheme="minorHAnsi"/>
          <w:color w:val="auto"/>
          <w:szCs w:val="24"/>
        </w:rPr>
        <w:t xml:space="preserve"> relieved</w:t>
      </w:r>
      <w:r w:rsidR="007277E3">
        <w:rPr>
          <w:rFonts w:asciiTheme="minorHAnsi" w:hAnsiTheme="minorHAnsi"/>
          <w:color w:val="auto"/>
          <w:szCs w:val="24"/>
        </w:rPr>
        <w:t xml:space="preserve"> him</w:t>
      </w:r>
      <w:r w:rsidR="007277E3" w:rsidRPr="007277E3">
        <w:rPr>
          <w:rFonts w:asciiTheme="minorHAnsi" w:hAnsiTheme="minorHAnsi"/>
          <w:color w:val="auto"/>
          <w:szCs w:val="24"/>
        </w:rPr>
        <w:t xml:space="preserve"> from</w:t>
      </w:r>
      <w:r w:rsidR="007277E3">
        <w:rPr>
          <w:rFonts w:asciiTheme="minorHAnsi" w:hAnsiTheme="minorHAnsi"/>
          <w:color w:val="auto"/>
          <w:szCs w:val="24"/>
        </w:rPr>
        <w:t xml:space="preserve"> </w:t>
      </w:r>
      <w:r w:rsidR="007277E3" w:rsidRPr="007277E3">
        <w:rPr>
          <w:rFonts w:asciiTheme="minorHAnsi" w:hAnsiTheme="minorHAnsi"/>
          <w:color w:val="auto"/>
          <w:szCs w:val="24"/>
        </w:rPr>
        <w:t xml:space="preserve">attending drill weekends. </w:t>
      </w:r>
      <w:r w:rsidR="007277E3">
        <w:rPr>
          <w:rFonts w:asciiTheme="minorHAnsi" w:hAnsiTheme="minorHAnsi"/>
          <w:color w:val="auto"/>
          <w:szCs w:val="24"/>
        </w:rPr>
        <w:t xml:space="preserve"> O</w:t>
      </w:r>
      <w:r w:rsidR="007277E3" w:rsidRPr="007277E3">
        <w:rPr>
          <w:rFonts w:asciiTheme="minorHAnsi" w:hAnsiTheme="minorHAnsi"/>
          <w:color w:val="auto"/>
          <w:szCs w:val="24"/>
        </w:rPr>
        <w:t xml:space="preserve">ver the course of </w:t>
      </w:r>
      <w:r w:rsidR="007A6C88">
        <w:rPr>
          <w:rFonts w:asciiTheme="minorHAnsi" w:hAnsiTheme="minorHAnsi"/>
          <w:color w:val="auto"/>
          <w:szCs w:val="24"/>
        </w:rPr>
        <w:t xml:space="preserve">the </w:t>
      </w:r>
      <w:r w:rsidR="007277E3" w:rsidRPr="007277E3">
        <w:rPr>
          <w:rFonts w:asciiTheme="minorHAnsi" w:hAnsiTheme="minorHAnsi"/>
          <w:color w:val="auto"/>
          <w:szCs w:val="24"/>
        </w:rPr>
        <w:t>next three</w:t>
      </w:r>
      <w:r w:rsidR="007277E3">
        <w:rPr>
          <w:rFonts w:asciiTheme="minorHAnsi" w:hAnsiTheme="minorHAnsi"/>
          <w:color w:val="auto"/>
          <w:szCs w:val="24"/>
        </w:rPr>
        <w:t xml:space="preserve"> months</w:t>
      </w:r>
      <w:r w:rsidR="0092028F">
        <w:rPr>
          <w:rFonts w:asciiTheme="minorHAnsi" w:hAnsiTheme="minorHAnsi"/>
          <w:color w:val="auto"/>
          <w:szCs w:val="24"/>
        </w:rPr>
        <w:t>,</w:t>
      </w:r>
      <w:r w:rsidR="007277E3" w:rsidRPr="007277E3">
        <w:rPr>
          <w:rFonts w:asciiTheme="minorHAnsi" w:hAnsiTheme="minorHAnsi"/>
          <w:color w:val="auto"/>
          <w:szCs w:val="24"/>
        </w:rPr>
        <w:t xml:space="preserve"> he improved fairly rapidly </w:t>
      </w:r>
      <w:r w:rsidR="00CF3771">
        <w:rPr>
          <w:rFonts w:asciiTheme="minorHAnsi" w:hAnsiTheme="minorHAnsi"/>
          <w:color w:val="auto"/>
          <w:szCs w:val="24"/>
        </w:rPr>
        <w:t>with respect</w:t>
      </w:r>
      <w:r w:rsidR="007277E3" w:rsidRPr="007277E3">
        <w:rPr>
          <w:rFonts w:asciiTheme="minorHAnsi" w:hAnsiTheme="minorHAnsi"/>
          <w:color w:val="auto"/>
          <w:szCs w:val="24"/>
        </w:rPr>
        <w:t xml:space="preserve"> to mood, anger, and being less</w:t>
      </w:r>
      <w:r w:rsidR="00CF3771">
        <w:rPr>
          <w:rFonts w:asciiTheme="minorHAnsi" w:hAnsiTheme="minorHAnsi"/>
          <w:color w:val="auto"/>
          <w:szCs w:val="24"/>
        </w:rPr>
        <w:t xml:space="preserve"> </w:t>
      </w:r>
      <w:r w:rsidR="007277E3" w:rsidRPr="007277E3">
        <w:rPr>
          <w:rFonts w:asciiTheme="minorHAnsi" w:hAnsiTheme="minorHAnsi"/>
          <w:color w:val="auto"/>
          <w:szCs w:val="24"/>
        </w:rPr>
        <w:t>aroused.</w:t>
      </w:r>
      <w:r w:rsidR="00CF3771">
        <w:rPr>
          <w:rFonts w:asciiTheme="minorHAnsi" w:hAnsiTheme="minorHAnsi"/>
          <w:color w:val="auto"/>
          <w:szCs w:val="24"/>
        </w:rPr>
        <w:t xml:space="preserve">  At the time of the MEB</w:t>
      </w:r>
      <w:r w:rsidR="0092028F">
        <w:rPr>
          <w:rFonts w:asciiTheme="minorHAnsi" w:hAnsiTheme="minorHAnsi"/>
          <w:color w:val="auto"/>
          <w:szCs w:val="24"/>
        </w:rPr>
        <w:t>,</w:t>
      </w:r>
      <w:r w:rsidR="00CF3771">
        <w:rPr>
          <w:rFonts w:asciiTheme="minorHAnsi" w:hAnsiTheme="minorHAnsi"/>
          <w:color w:val="auto"/>
          <w:szCs w:val="24"/>
        </w:rPr>
        <w:t xml:space="preserve"> </w:t>
      </w:r>
      <w:r w:rsidR="00CF3771" w:rsidRPr="00CF3771">
        <w:rPr>
          <w:rFonts w:asciiTheme="minorHAnsi" w:hAnsiTheme="minorHAnsi"/>
          <w:color w:val="auto"/>
          <w:szCs w:val="24"/>
        </w:rPr>
        <w:t>he still struggled with anxiety,</w:t>
      </w:r>
      <w:r w:rsidR="00CF3771">
        <w:rPr>
          <w:rFonts w:asciiTheme="minorHAnsi" w:hAnsiTheme="minorHAnsi"/>
          <w:color w:val="auto"/>
          <w:szCs w:val="24"/>
        </w:rPr>
        <w:t xml:space="preserve"> </w:t>
      </w:r>
      <w:r w:rsidR="00CF3771" w:rsidRPr="00CF3771">
        <w:rPr>
          <w:rFonts w:asciiTheme="minorHAnsi" w:hAnsiTheme="minorHAnsi"/>
          <w:color w:val="auto"/>
          <w:szCs w:val="24"/>
        </w:rPr>
        <w:t>nausea, and physiologic arousal when around military uniforms</w:t>
      </w:r>
      <w:r w:rsidR="00CF3771">
        <w:rPr>
          <w:rFonts w:asciiTheme="minorHAnsi" w:hAnsiTheme="minorHAnsi"/>
          <w:color w:val="auto"/>
          <w:szCs w:val="24"/>
        </w:rPr>
        <w:t xml:space="preserve">, but had </w:t>
      </w:r>
      <w:r w:rsidR="00CF3771" w:rsidRPr="00CF3771">
        <w:rPr>
          <w:rFonts w:asciiTheme="minorHAnsi" w:hAnsiTheme="minorHAnsi"/>
          <w:color w:val="auto"/>
          <w:szCs w:val="24"/>
        </w:rPr>
        <w:t xml:space="preserve">significantly improved. </w:t>
      </w:r>
      <w:r w:rsidR="00CF3771">
        <w:rPr>
          <w:rFonts w:asciiTheme="minorHAnsi" w:hAnsiTheme="minorHAnsi"/>
          <w:color w:val="auto"/>
          <w:szCs w:val="24"/>
        </w:rPr>
        <w:t xml:space="preserve"> He still had nightmares about once per week, but had been sleeping fairly well with medication.  </w:t>
      </w:r>
      <w:r w:rsidR="00CF3771" w:rsidRPr="00CF3771">
        <w:rPr>
          <w:rFonts w:asciiTheme="minorHAnsi" w:hAnsiTheme="minorHAnsi"/>
          <w:color w:val="auto"/>
          <w:szCs w:val="24"/>
        </w:rPr>
        <w:t>He ha</w:t>
      </w:r>
      <w:r w:rsidR="00CF3771">
        <w:rPr>
          <w:rFonts w:asciiTheme="minorHAnsi" w:hAnsiTheme="minorHAnsi"/>
          <w:color w:val="auto"/>
          <w:szCs w:val="24"/>
        </w:rPr>
        <w:t>d</w:t>
      </w:r>
      <w:r w:rsidR="00CF3771" w:rsidRPr="00CF3771">
        <w:rPr>
          <w:rFonts w:asciiTheme="minorHAnsi" w:hAnsiTheme="minorHAnsi"/>
          <w:color w:val="auto"/>
          <w:szCs w:val="24"/>
        </w:rPr>
        <w:t xml:space="preserve"> not had a rage outburst in </w:t>
      </w:r>
      <w:r w:rsidR="00CF3771">
        <w:rPr>
          <w:rFonts w:asciiTheme="minorHAnsi" w:hAnsiTheme="minorHAnsi"/>
          <w:color w:val="auto"/>
          <w:szCs w:val="24"/>
        </w:rPr>
        <w:t>the past six months, and his marital</w:t>
      </w:r>
      <w:r w:rsidR="00CF3771" w:rsidRPr="00CF3771">
        <w:rPr>
          <w:rFonts w:asciiTheme="minorHAnsi" w:hAnsiTheme="minorHAnsi"/>
          <w:color w:val="auto"/>
          <w:szCs w:val="24"/>
        </w:rPr>
        <w:t xml:space="preserve"> relationship ha</w:t>
      </w:r>
      <w:r w:rsidR="00CF3771">
        <w:rPr>
          <w:rFonts w:asciiTheme="minorHAnsi" w:hAnsiTheme="minorHAnsi"/>
          <w:color w:val="auto"/>
          <w:szCs w:val="24"/>
        </w:rPr>
        <w:t>d</w:t>
      </w:r>
      <w:r w:rsidR="00CF3771" w:rsidRPr="00CF3771">
        <w:rPr>
          <w:rFonts w:asciiTheme="minorHAnsi" w:hAnsiTheme="minorHAnsi"/>
          <w:color w:val="auto"/>
          <w:szCs w:val="24"/>
        </w:rPr>
        <w:t xml:space="preserve"> improved significantly</w:t>
      </w:r>
      <w:r w:rsidR="00CF3771">
        <w:rPr>
          <w:rFonts w:asciiTheme="minorHAnsi" w:hAnsiTheme="minorHAnsi"/>
          <w:color w:val="auto"/>
          <w:szCs w:val="24"/>
        </w:rPr>
        <w:t xml:space="preserve">.  </w:t>
      </w:r>
      <w:r w:rsidR="00CF3771" w:rsidRPr="00CF3771">
        <w:rPr>
          <w:rFonts w:asciiTheme="minorHAnsi" w:hAnsiTheme="minorHAnsi"/>
          <w:color w:val="auto"/>
          <w:szCs w:val="24"/>
        </w:rPr>
        <w:t>He ha</w:t>
      </w:r>
      <w:r w:rsidR="00CF3771">
        <w:rPr>
          <w:rFonts w:asciiTheme="minorHAnsi" w:hAnsiTheme="minorHAnsi"/>
          <w:color w:val="auto"/>
          <w:szCs w:val="24"/>
        </w:rPr>
        <w:t>d</w:t>
      </w:r>
      <w:r w:rsidR="00CF3771" w:rsidRPr="00CF3771">
        <w:rPr>
          <w:rFonts w:asciiTheme="minorHAnsi" w:hAnsiTheme="minorHAnsi"/>
          <w:color w:val="auto"/>
          <w:szCs w:val="24"/>
        </w:rPr>
        <w:t xml:space="preserve"> maintained his ability to do his civilian occupation as a motorcycle</w:t>
      </w:r>
      <w:r w:rsidR="00CF3771">
        <w:rPr>
          <w:rFonts w:asciiTheme="minorHAnsi" w:hAnsiTheme="minorHAnsi"/>
          <w:color w:val="auto"/>
          <w:szCs w:val="24"/>
        </w:rPr>
        <w:t xml:space="preserve"> policeman</w:t>
      </w:r>
      <w:r w:rsidR="00CF3771" w:rsidRPr="00CF3771">
        <w:rPr>
          <w:rFonts w:asciiTheme="minorHAnsi" w:hAnsiTheme="minorHAnsi"/>
          <w:color w:val="auto"/>
          <w:szCs w:val="24"/>
        </w:rPr>
        <w:t>, which he loves.</w:t>
      </w:r>
      <w:r w:rsidR="00CF3771">
        <w:rPr>
          <w:rFonts w:asciiTheme="minorHAnsi" w:hAnsiTheme="minorHAnsi"/>
          <w:color w:val="auto"/>
          <w:szCs w:val="24"/>
        </w:rPr>
        <w:t xml:space="preserve">  On mental status exam </w:t>
      </w:r>
      <w:r w:rsidR="0062786C">
        <w:rPr>
          <w:rFonts w:asciiTheme="minorHAnsi" w:hAnsiTheme="minorHAnsi"/>
          <w:color w:val="auto"/>
          <w:szCs w:val="24"/>
        </w:rPr>
        <w:t xml:space="preserve">(MSE) </w:t>
      </w:r>
      <w:r w:rsidR="00E5107D">
        <w:rPr>
          <w:rFonts w:asciiTheme="minorHAnsi" w:hAnsiTheme="minorHAnsi"/>
          <w:color w:val="auto"/>
          <w:szCs w:val="24"/>
        </w:rPr>
        <w:t xml:space="preserve">he had a euthymic mood with full and congruent affect, but became tearful </w:t>
      </w:r>
      <w:r w:rsidR="00E5107D" w:rsidRPr="00E5107D">
        <w:rPr>
          <w:rFonts w:asciiTheme="minorHAnsi" w:hAnsiTheme="minorHAnsi"/>
          <w:color w:val="auto"/>
          <w:szCs w:val="24"/>
        </w:rPr>
        <w:t>and somewhat distraught when</w:t>
      </w:r>
      <w:r w:rsidR="00E5107D">
        <w:rPr>
          <w:rFonts w:asciiTheme="minorHAnsi" w:hAnsiTheme="minorHAnsi"/>
          <w:color w:val="auto"/>
          <w:szCs w:val="24"/>
        </w:rPr>
        <w:t xml:space="preserve"> </w:t>
      </w:r>
      <w:r w:rsidR="00E5107D" w:rsidRPr="00E5107D">
        <w:rPr>
          <w:rFonts w:asciiTheme="minorHAnsi" w:hAnsiTheme="minorHAnsi"/>
          <w:color w:val="auto"/>
          <w:szCs w:val="24"/>
        </w:rPr>
        <w:t>discussing his nightmares and the</w:t>
      </w:r>
      <w:r w:rsidR="00E5107D">
        <w:rPr>
          <w:rFonts w:asciiTheme="minorHAnsi" w:hAnsiTheme="minorHAnsi"/>
          <w:color w:val="auto"/>
          <w:szCs w:val="24"/>
        </w:rPr>
        <w:t xml:space="preserve"> </w:t>
      </w:r>
      <w:r w:rsidR="00E5107D" w:rsidRPr="00E5107D">
        <w:rPr>
          <w:rFonts w:asciiTheme="minorHAnsi" w:hAnsiTheme="minorHAnsi"/>
          <w:color w:val="auto"/>
          <w:szCs w:val="24"/>
        </w:rPr>
        <w:t>details of events that occurred in Iraq.</w:t>
      </w:r>
      <w:r w:rsidR="00E5107D">
        <w:rPr>
          <w:rFonts w:asciiTheme="minorHAnsi" w:hAnsiTheme="minorHAnsi"/>
          <w:color w:val="auto"/>
          <w:szCs w:val="24"/>
        </w:rPr>
        <w:t xml:space="preserve">  The exam was otherwise normal.  The examiner opined that</w:t>
      </w:r>
      <w:r w:rsidR="0092028F">
        <w:rPr>
          <w:rFonts w:asciiTheme="minorHAnsi" w:hAnsiTheme="minorHAnsi"/>
          <w:color w:val="auto"/>
          <w:szCs w:val="24"/>
        </w:rPr>
        <w:t>,</w:t>
      </w:r>
      <w:r w:rsidR="00E5107D">
        <w:rPr>
          <w:rFonts w:asciiTheme="minorHAnsi" w:hAnsiTheme="minorHAnsi"/>
          <w:color w:val="auto"/>
          <w:szCs w:val="24"/>
        </w:rPr>
        <w:t xml:space="preserve"> “</w:t>
      </w:r>
      <w:r w:rsidR="00E5107D" w:rsidRPr="00E5107D">
        <w:rPr>
          <w:rFonts w:asciiTheme="minorHAnsi" w:hAnsiTheme="minorHAnsi"/>
          <w:color w:val="auto"/>
          <w:szCs w:val="24"/>
        </w:rPr>
        <w:t>His significant use of avoidance has allowed</w:t>
      </w:r>
      <w:r w:rsidR="00E5107D">
        <w:rPr>
          <w:rFonts w:asciiTheme="minorHAnsi" w:hAnsiTheme="minorHAnsi"/>
          <w:color w:val="auto"/>
          <w:szCs w:val="24"/>
        </w:rPr>
        <w:t xml:space="preserve"> </w:t>
      </w:r>
      <w:r w:rsidR="00E5107D" w:rsidRPr="00E5107D">
        <w:rPr>
          <w:rFonts w:asciiTheme="minorHAnsi" w:hAnsiTheme="minorHAnsi"/>
          <w:color w:val="auto"/>
          <w:szCs w:val="24"/>
        </w:rPr>
        <w:t xml:space="preserve">him to function in, and adapt to, a civilian environment. </w:t>
      </w:r>
      <w:r w:rsidR="00E5107D">
        <w:rPr>
          <w:rFonts w:asciiTheme="minorHAnsi" w:hAnsiTheme="minorHAnsi"/>
          <w:color w:val="auto"/>
          <w:szCs w:val="24"/>
        </w:rPr>
        <w:t xml:space="preserve"> </w:t>
      </w:r>
      <w:r w:rsidR="00E5107D" w:rsidRPr="00E5107D">
        <w:rPr>
          <w:rFonts w:asciiTheme="minorHAnsi" w:hAnsiTheme="minorHAnsi"/>
          <w:color w:val="auto"/>
          <w:szCs w:val="24"/>
        </w:rPr>
        <w:t>Even small exposure to</w:t>
      </w:r>
      <w:r w:rsidR="00E5107D">
        <w:rPr>
          <w:rFonts w:asciiTheme="minorHAnsi" w:hAnsiTheme="minorHAnsi"/>
          <w:color w:val="auto"/>
          <w:szCs w:val="24"/>
        </w:rPr>
        <w:t xml:space="preserve"> </w:t>
      </w:r>
      <w:r w:rsidR="00E5107D" w:rsidRPr="00E5107D">
        <w:rPr>
          <w:rFonts w:asciiTheme="minorHAnsi" w:hAnsiTheme="minorHAnsi"/>
          <w:color w:val="auto"/>
          <w:szCs w:val="24"/>
        </w:rPr>
        <w:t>the military significantly exacerbates his symptoms, limiting his capacity to</w:t>
      </w:r>
      <w:r w:rsidR="00E5107D">
        <w:rPr>
          <w:rFonts w:asciiTheme="minorHAnsi" w:hAnsiTheme="minorHAnsi"/>
          <w:color w:val="auto"/>
          <w:szCs w:val="24"/>
        </w:rPr>
        <w:t xml:space="preserve"> </w:t>
      </w:r>
      <w:r w:rsidR="00E5107D" w:rsidRPr="00E5107D">
        <w:rPr>
          <w:rFonts w:asciiTheme="minorHAnsi" w:hAnsiTheme="minorHAnsi"/>
          <w:color w:val="auto"/>
          <w:szCs w:val="24"/>
        </w:rPr>
        <w:t>manage the unique stressors of routine military service.</w:t>
      </w:r>
      <w:r w:rsidR="00E5107D">
        <w:rPr>
          <w:rFonts w:asciiTheme="minorHAnsi" w:hAnsiTheme="minorHAnsi"/>
          <w:color w:val="auto"/>
          <w:szCs w:val="24"/>
        </w:rPr>
        <w:t xml:space="preserve">”  </w:t>
      </w:r>
    </w:p>
    <w:p w:rsidR="00DF6CAF" w:rsidRDefault="00DF6CAF" w:rsidP="00190ADF">
      <w:pPr>
        <w:tabs>
          <w:tab w:val="left" w:pos="2980"/>
        </w:tabs>
        <w:spacing w:line="240" w:lineRule="exact"/>
        <w:jc w:val="both"/>
        <w:rPr>
          <w:rFonts w:asciiTheme="minorHAnsi" w:hAnsiTheme="minorHAnsi"/>
          <w:color w:val="auto"/>
          <w:szCs w:val="24"/>
        </w:rPr>
      </w:pPr>
    </w:p>
    <w:p w:rsidR="002C6E5B" w:rsidRDefault="00E5107D" w:rsidP="00190ADF">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At the VA </w:t>
      </w:r>
      <w:r w:rsidR="0092028F">
        <w:rPr>
          <w:rFonts w:asciiTheme="minorHAnsi" w:hAnsiTheme="minorHAnsi"/>
          <w:color w:val="auto"/>
          <w:szCs w:val="24"/>
        </w:rPr>
        <w:t>compensation and pension (</w:t>
      </w:r>
      <w:r>
        <w:rPr>
          <w:rFonts w:asciiTheme="minorHAnsi" w:hAnsiTheme="minorHAnsi"/>
          <w:color w:val="auto"/>
          <w:szCs w:val="24"/>
        </w:rPr>
        <w:t>C&amp;P</w:t>
      </w:r>
      <w:r w:rsidR="0092028F">
        <w:rPr>
          <w:rFonts w:asciiTheme="minorHAnsi" w:hAnsiTheme="minorHAnsi"/>
          <w:color w:val="auto"/>
          <w:szCs w:val="24"/>
        </w:rPr>
        <w:t>)</w:t>
      </w:r>
      <w:r>
        <w:rPr>
          <w:rFonts w:asciiTheme="minorHAnsi" w:hAnsiTheme="minorHAnsi"/>
          <w:color w:val="auto"/>
          <w:szCs w:val="24"/>
        </w:rPr>
        <w:t xml:space="preserve"> exam </w:t>
      </w:r>
      <w:r w:rsidR="0062786C">
        <w:rPr>
          <w:rFonts w:asciiTheme="minorHAnsi" w:hAnsiTheme="minorHAnsi"/>
          <w:color w:val="auto"/>
          <w:szCs w:val="24"/>
        </w:rPr>
        <w:t>(</w:t>
      </w:r>
      <w:r>
        <w:rPr>
          <w:rFonts w:asciiTheme="minorHAnsi" w:hAnsiTheme="minorHAnsi"/>
          <w:color w:val="auto"/>
          <w:szCs w:val="24"/>
        </w:rPr>
        <w:t>11 months after separation</w:t>
      </w:r>
      <w:r w:rsidR="0062786C">
        <w:rPr>
          <w:rFonts w:asciiTheme="minorHAnsi" w:hAnsiTheme="minorHAnsi"/>
          <w:color w:val="auto"/>
          <w:szCs w:val="24"/>
        </w:rPr>
        <w:t>)</w:t>
      </w:r>
      <w:r w:rsidR="0092028F">
        <w:rPr>
          <w:rFonts w:asciiTheme="minorHAnsi" w:hAnsiTheme="minorHAnsi"/>
          <w:color w:val="auto"/>
          <w:szCs w:val="24"/>
        </w:rPr>
        <w:t>,</w:t>
      </w:r>
      <w:r>
        <w:rPr>
          <w:rFonts w:asciiTheme="minorHAnsi" w:hAnsiTheme="minorHAnsi"/>
          <w:color w:val="auto"/>
          <w:szCs w:val="24"/>
        </w:rPr>
        <w:t xml:space="preserve"> the CI reported that he experienced flashbacks</w:t>
      </w:r>
      <w:r w:rsidR="00CE7D07">
        <w:rPr>
          <w:rFonts w:asciiTheme="minorHAnsi" w:hAnsiTheme="minorHAnsi"/>
          <w:color w:val="auto"/>
          <w:szCs w:val="24"/>
        </w:rPr>
        <w:t xml:space="preserve"> of Iraq with brief dissociation once or twice per month, and feelings of distress in response to reminders of military events once or twice per week.  </w:t>
      </w:r>
      <w:r w:rsidR="00EF2968">
        <w:rPr>
          <w:rFonts w:asciiTheme="minorHAnsi" w:hAnsiTheme="minorHAnsi"/>
          <w:color w:val="auto"/>
          <w:szCs w:val="24"/>
        </w:rPr>
        <w:t xml:space="preserve">He also had symptoms of sleep disturbance and hyper-arousal.  There were tensions with both his and his wife’s families, and some financial tensions at home.  Contrary to the history recorded at the MEB, the CI reported excessive drinking when he returned from Iraq, but only infrequent alcohol use currently.  </w:t>
      </w:r>
      <w:r w:rsidR="00EF2968" w:rsidRPr="00EF2968">
        <w:rPr>
          <w:rFonts w:asciiTheme="minorHAnsi" w:hAnsiTheme="minorHAnsi"/>
          <w:color w:val="auto"/>
          <w:szCs w:val="24"/>
        </w:rPr>
        <w:t xml:space="preserve">The </w:t>
      </w:r>
      <w:r w:rsidR="00EF2968">
        <w:rPr>
          <w:rFonts w:asciiTheme="minorHAnsi" w:hAnsiTheme="minorHAnsi"/>
          <w:color w:val="auto"/>
          <w:szCs w:val="24"/>
        </w:rPr>
        <w:t>CI’s</w:t>
      </w:r>
      <w:r w:rsidR="00EF2968" w:rsidRPr="00EF2968">
        <w:rPr>
          <w:rFonts w:asciiTheme="minorHAnsi" w:hAnsiTheme="minorHAnsi"/>
          <w:color w:val="auto"/>
          <w:szCs w:val="24"/>
        </w:rPr>
        <w:t xml:space="preserve"> PTSD symptoms ha</w:t>
      </w:r>
      <w:r w:rsidR="00EF2968">
        <w:rPr>
          <w:rFonts w:asciiTheme="minorHAnsi" w:hAnsiTheme="minorHAnsi"/>
          <w:color w:val="auto"/>
          <w:szCs w:val="24"/>
        </w:rPr>
        <w:t>d</w:t>
      </w:r>
      <w:r w:rsidR="00EF2968" w:rsidRPr="00EF2968">
        <w:rPr>
          <w:rFonts w:asciiTheme="minorHAnsi" w:hAnsiTheme="minorHAnsi"/>
          <w:color w:val="auto"/>
          <w:szCs w:val="24"/>
        </w:rPr>
        <w:t xml:space="preserve"> not affected his employment</w:t>
      </w:r>
      <w:r w:rsidR="00EF2968">
        <w:rPr>
          <w:rFonts w:asciiTheme="minorHAnsi" w:hAnsiTheme="minorHAnsi"/>
          <w:color w:val="auto"/>
          <w:szCs w:val="24"/>
        </w:rPr>
        <w:t xml:space="preserve"> </w:t>
      </w:r>
      <w:r w:rsidR="00266D68">
        <w:rPr>
          <w:rFonts w:asciiTheme="minorHAnsi" w:hAnsiTheme="minorHAnsi"/>
          <w:color w:val="auto"/>
          <w:szCs w:val="24"/>
        </w:rPr>
        <w:t xml:space="preserve">functioning.  </w:t>
      </w:r>
      <w:r w:rsidR="00EF2968" w:rsidRPr="00EF2968">
        <w:rPr>
          <w:rFonts w:asciiTheme="minorHAnsi" w:hAnsiTheme="minorHAnsi"/>
          <w:color w:val="auto"/>
          <w:szCs w:val="24"/>
        </w:rPr>
        <w:t xml:space="preserve">He </w:t>
      </w:r>
      <w:r w:rsidR="00266D68">
        <w:rPr>
          <w:rFonts w:asciiTheme="minorHAnsi" w:hAnsiTheme="minorHAnsi"/>
          <w:color w:val="auto"/>
          <w:szCs w:val="24"/>
        </w:rPr>
        <w:t xml:space="preserve">was still </w:t>
      </w:r>
      <w:r w:rsidR="00EF2968" w:rsidRPr="00EF2968">
        <w:rPr>
          <w:rFonts w:asciiTheme="minorHAnsi" w:hAnsiTheme="minorHAnsi"/>
          <w:color w:val="auto"/>
          <w:szCs w:val="24"/>
        </w:rPr>
        <w:t>work</w:t>
      </w:r>
      <w:r w:rsidR="00266D68">
        <w:rPr>
          <w:rFonts w:asciiTheme="minorHAnsi" w:hAnsiTheme="minorHAnsi"/>
          <w:color w:val="auto"/>
          <w:szCs w:val="24"/>
        </w:rPr>
        <w:t>ing</w:t>
      </w:r>
      <w:r w:rsidR="00EF2968" w:rsidRPr="00EF2968">
        <w:rPr>
          <w:rFonts w:asciiTheme="minorHAnsi" w:hAnsiTheme="minorHAnsi"/>
          <w:color w:val="auto"/>
          <w:szCs w:val="24"/>
        </w:rPr>
        <w:t xml:space="preserve"> in the Boston Police</w:t>
      </w:r>
      <w:r w:rsidR="000F7C6F">
        <w:rPr>
          <w:rFonts w:asciiTheme="minorHAnsi" w:hAnsiTheme="minorHAnsi"/>
          <w:color w:val="auto"/>
          <w:szCs w:val="24"/>
        </w:rPr>
        <w:t xml:space="preserve"> </w:t>
      </w:r>
      <w:r w:rsidR="00EF2968" w:rsidRPr="00EF2968">
        <w:rPr>
          <w:rFonts w:asciiTheme="minorHAnsi" w:hAnsiTheme="minorHAnsi"/>
          <w:color w:val="auto"/>
          <w:szCs w:val="24"/>
        </w:rPr>
        <w:t>Department</w:t>
      </w:r>
      <w:r w:rsidR="0062786C" w:rsidRPr="0062786C">
        <w:rPr>
          <w:rFonts w:asciiTheme="minorHAnsi" w:hAnsiTheme="minorHAnsi"/>
          <w:color w:val="auto"/>
          <w:szCs w:val="24"/>
        </w:rPr>
        <w:t xml:space="preserve"> </w:t>
      </w:r>
      <w:r w:rsidR="0062786C">
        <w:rPr>
          <w:rFonts w:asciiTheme="minorHAnsi" w:hAnsiTheme="minorHAnsi"/>
          <w:color w:val="auto"/>
          <w:szCs w:val="24"/>
        </w:rPr>
        <w:t>(</w:t>
      </w:r>
      <w:r w:rsidR="0062786C" w:rsidRPr="00EF2968">
        <w:rPr>
          <w:rFonts w:asciiTheme="minorHAnsi" w:hAnsiTheme="minorHAnsi"/>
          <w:color w:val="auto"/>
          <w:szCs w:val="24"/>
        </w:rPr>
        <w:t>motorcycle unit</w:t>
      </w:r>
      <w:r w:rsidR="0062786C">
        <w:rPr>
          <w:rFonts w:asciiTheme="minorHAnsi" w:hAnsiTheme="minorHAnsi"/>
          <w:color w:val="auto"/>
          <w:szCs w:val="24"/>
        </w:rPr>
        <w:t>)</w:t>
      </w:r>
      <w:r w:rsidR="00266D68">
        <w:rPr>
          <w:rFonts w:asciiTheme="minorHAnsi" w:hAnsiTheme="minorHAnsi"/>
          <w:color w:val="auto"/>
          <w:szCs w:val="24"/>
        </w:rPr>
        <w:t xml:space="preserve"> and </w:t>
      </w:r>
      <w:r w:rsidR="00EF2968" w:rsidRPr="00EF2968">
        <w:rPr>
          <w:rFonts w:asciiTheme="minorHAnsi" w:hAnsiTheme="minorHAnsi"/>
          <w:color w:val="auto"/>
          <w:szCs w:val="24"/>
        </w:rPr>
        <w:t>report</w:t>
      </w:r>
      <w:r w:rsidR="00266D68">
        <w:rPr>
          <w:rFonts w:asciiTheme="minorHAnsi" w:hAnsiTheme="minorHAnsi"/>
          <w:color w:val="auto"/>
          <w:szCs w:val="24"/>
        </w:rPr>
        <w:t>ed</w:t>
      </w:r>
      <w:r w:rsidR="00EF2968" w:rsidRPr="00EF2968">
        <w:rPr>
          <w:rFonts w:asciiTheme="minorHAnsi" w:hAnsiTheme="minorHAnsi"/>
          <w:color w:val="auto"/>
          <w:szCs w:val="24"/>
        </w:rPr>
        <w:t xml:space="preserve"> that he c</w:t>
      </w:r>
      <w:r w:rsidR="0062786C">
        <w:rPr>
          <w:rFonts w:asciiTheme="minorHAnsi" w:hAnsiTheme="minorHAnsi"/>
          <w:color w:val="auto"/>
          <w:szCs w:val="24"/>
        </w:rPr>
        <w:t>ould</w:t>
      </w:r>
      <w:r w:rsidR="00EF2968" w:rsidRPr="00EF2968">
        <w:rPr>
          <w:rFonts w:asciiTheme="minorHAnsi" w:hAnsiTheme="minorHAnsi"/>
          <w:color w:val="auto"/>
          <w:szCs w:val="24"/>
        </w:rPr>
        <w:t xml:space="preserve"> cope with his job</w:t>
      </w:r>
      <w:r w:rsidR="00266D68">
        <w:rPr>
          <w:rFonts w:asciiTheme="minorHAnsi" w:hAnsiTheme="minorHAnsi"/>
          <w:color w:val="auto"/>
          <w:szCs w:val="24"/>
        </w:rPr>
        <w:t xml:space="preserve"> </w:t>
      </w:r>
      <w:r w:rsidR="00EF2968" w:rsidRPr="00EF2968">
        <w:rPr>
          <w:rFonts w:asciiTheme="minorHAnsi" w:hAnsiTheme="minorHAnsi"/>
          <w:color w:val="auto"/>
          <w:szCs w:val="24"/>
        </w:rPr>
        <w:t>satisfactorily.</w:t>
      </w:r>
      <w:r w:rsidR="00266D68">
        <w:rPr>
          <w:rFonts w:asciiTheme="minorHAnsi" w:hAnsiTheme="minorHAnsi"/>
          <w:color w:val="auto"/>
          <w:szCs w:val="24"/>
        </w:rPr>
        <w:t xml:space="preserve">  He reported working long hours and did not socialize.</w:t>
      </w:r>
      <w:r w:rsidR="00B229FA">
        <w:rPr>
          <w:rFonts w:asciiTheme="minorHAnsi" w:hAnsiTheme="minorHAnsi"/>
          <w:color w:val="auto"/>
          <w:szCs w:val="24"/>
        </w:rPr>
        <w:t xml:space="preserve">  On MSE</w:t>
      </w:r>
      <w:r w:rsidR="0092028F">
        <w:rPr>
          <w:rFonts w:asciiTheme="minorHAnsi" w:hAnsiTheme="minorHAnsi"/>
          <w:color w:val="auto"/>
          <w:szCs w:val="24"/>
        </w:rPr>
        <w:t>,</w:t>
      </w:r>
      <w:r w:rsidR="00B229FA">
        <w:rPr>
          <w:rFonts w:asciiTheme="minorHAnsi" w:hAnsiTheme="minorHAnsi"/>
          <w:color w:val="auto"/>
          <w:szCs w:val="24"/>
        </w:rPr>
        <w:t xml:space="preserve"> the CI was anxious and displayed dissociative behavior during the examination.  Thought processes and content were normal.  There were no suicidal or homicidal ideations or psychotic features.  The examining psychologist assigned a </w:t>
      </w:r>
      <w:r w:rsidR="0092028F">
        <w:rPr>
          <w:rFonts w:asciiTheme="minorHAnsi" w:hAnsiTheme="minorHAnsi"/>
          <w:color w:val="auto"/>
          <w:szCs w:val="24"/>
        </w:rPr>
        <w:t>g</w:t>
      </w:r>
      <w:r w:rsidR="00B229FA" w:rsidRPr="00B229FA">
        <w:rPr>
          <w:rFonts w:asciiTheme="minorHAnsi" w:hAnsiTheme="minorHAnsi"/>
          <w:color w:val="auto"/>
          <w:szCs w:val="24"/>
        </w:rPr>
        <w:t xml:space="preserve">lobal </w:t>
      </w:r>
      <w:r w:rsidR="0092028F">
        <w:rPr>
          <w:rFonts w:asciiTheme="minorHAnsi" w:hAnsiTheme="minorHAnsi"/>
          <w:color w:val="auto"/>
          <w:szCs w:val="24"/>
        </w:rPr>
        <w:t>a</w:t>
      </w:r>
      <w:r w:rsidR="00B229FA" w:rsidRPr="00B229FA">
        <w:rPr>
          <w:rFonts w:asciiTheme="minorHAnsi" w:hAnsiTheme="minorHAnsi"/>
          <w:color w:val="auto"/>
          <w:szCs w:val="24"/>
        </w:rPr>
        <w:t xml:space="preserve">ssessment of </w:t>
      </w:r>
      <w:r w:rsidR="0092028F">
        <w:rPr>
          <w:rFonts w:asciiTheme="minorHAnsi" w:hAnsiTheme="minorHAnsi"/>
          <w:color w:val="auto"/>
          <w:szCs w:val="24"/>
        </w:rPr>
        <w:t>f</w:t>
      </w:r>
      <w:r w:rsidR="00B229FA" w:rsidRPr="00B229FA">
        <w:rPr>
          <w:rFonts w:asciiTheme="minorHAnsi" w:hAnsiTheme="minorHAnsi"/>
          <w:color w:val="auto"/>
          <w:szCs w:val="24"/>
        </w:rPr>
        <w:t xml:space="preserve">unctioning </w:t>
      </w:r>
      <w:r w:rsidR="00B229FA">
        <w:rPr>
          <w:rFonts w:asciiTheme="minorHAnsi" w:hAnsiTheme="minorHAnsi"/>
          <w:color w:val="auto"/>
          <w:szCs w:val="24"/>
        </w:rPr>
        <w:t>score of 55</w:t>
      </w:r>
      <w:r w:rsidR="0092028F">
        <w:rPr>
          <w:rFonts w:asciiTheme="minorHAnsi" w:hAnsiTheme="minorHAnsi"/>
          <w:color w:val="auto"/>
          <w:szCs w:val="24"/>
        </w:rPr>
        <w:t>,</w:t>
      </w:r>
      <w:r w:rsidR="00B229FA">
        <w:rPr>
          <w:rFonts w:asciiTheme="minorHAnsi" w:hAnsiTheme="minorHAnsi"/>
          <w:color w:val="auto"/>
          <w:szCs w:val="24"/>
        </w:rPr>
        <w:t xml:space="preserve"> connoting moderate symptoms or moderate difficulty in social or occupational functioning.</w:t>
      </w:r>
    </w:p>
    <w:p w:rsidR="00B229FA" w:rsidRDefault="00B229FA" w:rsidP="00EF2968">
      <w:pPr>
        <w:tabs>
          <w:tab w:val="left" w:pos="2980"/>
        </w:tabs>
        <w:spacing w:line="240" w:lineRule="exact"/>
        <w:rPr>
          <w:rFonts w:asciiTheme="minorHAnsi" w:hAnsiTheme="minorHAnsi"/>
          <w:color w:val="auto"/>
          <w:szCs w:val="24"/>
        </w:rPr>
      </w:pPr>
    </w:p>
    <w:p w:rsidR="00B229FA" w:rsidRPr="00542C9A" w:rsidRDefault="00B229FA" w:rsidP="00190ADF">
      <w:pPr>
        <w:tabs>
          <w:tab w:val="left" w:pos="2980"/>
        </w:tabs>
        <w:spacing w:line="240" w:lineRule="exact"/>
        <w:jc w:val="both"/>
        <w:rPr>
          <w:rFonts w:asciiTheme="minorHAnsi" w:hAnsiTheme="minorHAnsi"/>
          <w:color w:val="auto"/>
          <w:szCs w:val="24"/>
        </w:rPr>
      </w:pPr>
      <w:r w:rsidRPr="00B229FA">
        <w:rPr>
          <w:rFonts w:asciiTheme="minorHAnsi" w:hAnsiTheme="minorHAnsi"/>
          <w:color w:val="auto"/>
          <w:szCs w:val="24"/>
        </w:rPr>
        <w:t>The Board direct</w:t>
      </w:r>
      <w:r w:rsidR="00192D67">
        <w:rPr>
          <w:rFonts w:asciiTheme="minorHAnsi" w:hAnsiTheme="minorHAnsi"/>
          <w:color w:val="auto"/>
          <w:szCs w:val="24"/>
        </w:rPr>
        <w:t>ed</w:t>
      </w:r>
      <w:r w:rsidRPr="00B229FA">
        <w:rPr>
          <w:rFonts w:asciiTheme="minorHAnsi" w:hAnsiTheme="minorHAnsi"/>
          <w:color w:val="auto"/>
          <w:szCs w:val="24"/>
        </w:rPr>
        <w:t xml:space="preserve"> its attention to its rating recommendations based on the evidence just described.  All members agreed that the §4.130 criteria for a rating higher than 50% were not met at the time of separation, and therefore the minimum 50% TDRL rating (as explained above) is applicable.  </w:t>
      </w:r>
      <w:r>
        <w:rPr>
          <w:rFonts w:asciiTheme="minorHAnsi" w:hAnsiTheme="minorHAnsi"/>
          <w:color w:val="auto"/>
          <w:szCs w:val="24"/>
        </w:rPr>
        <w:t>R</w:t>
      </w:r>
      <w:r w:rsidRPr="00B229FA">
        <w:rPr>
          <w:rFonts w:asciiTheme="minorHAnsi" w:hAnsiTheme="minorHAnsi"/>
          <w:color w:val="auto"/>
          <w:szCs w:val="24"/>
        </w:rPr>
        <w:t>egard</w:t>
      </w:r>
      <w:r>
        <w:rPr>
          <w:rFonts w:asciiTheme="minorHAnsi" w:hAnsiTheme="minorHAnsi"/>
          <w:color w:val="auto"/>
          <w:szCs w:val="24"/>
        </w:rPr>
        <w:t>ing</w:t>
      </w:r>
      <w:r w:rsidRPr="00B229FA">
        <w:rPr>
          <w:rFonts w:asciiTheme="minorHAnsi" w:hAnsiTheme="minorHAnsi"/>
          <w:color w:val="auto"/>
          <w:szCs w:val="24"/>
        </w:rPr>
        <w:t xml:space="preserve"> the permanent rating recommendation, all members agreed that the §4.130 threshold for a </w:t>
      </w:r>
      <w:r>
        <w:rPr>
          <w:rFonts w:asciiTheme="minorHAnsi" w:hAnsiTheme="minorHAnsi"/>
          <w:color w:val="auto"/>
          <w:szCs w:val="24"/>
        </w:rPr>
        <w:t>5</w:t>
      </w:r>
      <w:r w:rsidRPr="00B229FA">
        <w:rPr>
          <w:rFonts w:asciiTheme="minorHAnsi" w:hAnsiTheme="minorHAnsi"/>
          <w:color w:val="auto"/>
          <w:szCs w:val="24"/>
        </w:rPr>
        <w:t>0% rating was not approached and that the criteria for a 0% rating were exceeded.  The VA rating decision assigned a 50% rating based on §4.130 criteria</w:t>
      </w:r>
      <w:r w:rsidR="0092028F">
        <w:rPr>
          <w:rFonts w:asciiTheme="minorHAnsi" w:hAnsiTheme="minorHAnsi"/>
          <w:color w:val="auto"/>
          <w:szCs w:val="24"/>
        </w:rPr>
        <w:t>,</w:t>
      </w:r>
      <w:r w:rsidRPr="00B229FA">
        <w:rPr>
          <w:rFonts w:asciiTheme="minorHAnsi" w:hAnsiTheme="minorHAnsi"/>
          <w:color w:val="auto"/>
          <w:szCs w:val="24"/>
        </w:rPr>
        <w:t xml:space="preserve"> </w:t>
      </w:r>
      <w:r w:rsidRPr="00B229FA">
        <w:rPr>
          <w:rFonts w:asciiTheme="minorHAnsi" w:hAnsiTheme="minorHAnsi"/>
          <w:color w:val="auto"/>
          <w:szCs w:val="24"/>
        </w:rPr>
        <w:lastRenderedPageBreak/>
        <w:t>without application of §4.129</w:t>
      </w:r>
      <w:r w:rsidR="00E828F8">
        <w:rPr>
          <w:rFonts w:asciiTheme="minorHAnsi" w:hAnsiTheme="minorHAnsi"/>
          <w:color w:val="auto"/>
          <w:szCs w:val="24"/>
        </w:rPr>
        <w:t xml:space="preserve">, but the Board saw nothing in the evidence that suggests the </w:t>
      </w:r>
      <w:r w:rsidR="00E828F8" w:rsidRPr="00E828F8">
        <w:rPr>
          <w:rFonts w:asciiTheme="minorHAnsi" w:hAnsiTheme="minorHAnsi"/>
          <w:color w:val="auto"/>
          <w:szCs w:val="24"/>
        </w:rPr>
        <w:t>“occupational and social impairment with reduced reliability and productivity”</w:t>
      </w:r>
      <w:r w:rsidR="00E828F8">
        <w:rPr>
          <w:rFonts w:asciiTheme="minorHAnsi" w:hAnsiTheme="minorHAnsi"/>
          <w:color w:val="auto"/>
          <w:szCs w:val="24"/>
        </w:rPr>
        <w:t xml:space="preserve"> required for that rating</w:t>
      </w:r>
      <w:r w:rsidRPr="00B229FA">
        <w:rPr>
          <w:rFonts w:asciiTheme="minorHAnsi" w:hAnsiTheme="minorHAnsi"/>
          <w:color w:val="auto"/>
          <w:szCs w:val="24"/>
        </w:rPr>
        <w:t xml:space="preserve">.  The MEB examination was most consistent with the general description for a §4.130 rating of </w:t>
      </w:r>
      <w:r>
        <w:rPr>
          <w:rFonts w:asciiTheme="minorHAnsi" w:hAnsiTheme="minorHAnsi"/>
          <w:color w:val="auto"/>
          <w:szCs w:val="24"/>
        </w:rPr>
        <w:t>1</w:t>
      </w:r>
      <w:r w:rsidRPr="00B229FA">
        <w:rPr>
          <w:rFonts w:asciiTheme="minorHAnsi" w:hAnsiTheme="minorHAnsi"/>
          <w:color w:val="auto"/>
          <w:szCs w:val="24"/>
        </w:rPr>
        <w:t xml:space="preserve">0%, </w:t>
      </w:r>
      <w:r>
        <w:rPr>
          <w:rFonts w:asciiTheme="minorHAnsi" w:hAnsiTheme="minorHAnsi"/>
          <w:color w:val="auto"/>
          <w:szCs w:val="24"/>
        </w:rPr>
        <w:t>“o</w:t>
      </w:r>
      <w:r w:rsidRPr="00B229FA">
        <w:rPr>
          <w:rFonts w:asciiTheme="minorHAnsi" w:hAnsiTheme="minorHAnsi"/>
          <w:color w:val="auto"/>
          <w:szCs w:val="24"/>
        </w:rPr>
        <w:t>ccupational and social impairment due to mild or transient symptoms which decrease work efficiency and ability to perform occupational tasks only during periods of significant stress or symptoms controlled by continuous medication</w:t>
      </w:r>
      <w:r w:rsidR="0062786C">
        <w:rPr>
          <w:rFonts w:asciiTheme="minorHAnsi" w:hAnsiTheme="minorHAnsi"/>
          <w:color w:val="auto"/>
          <w:szCs w:val="24"/>
        </w:rPr>
        <w:t>.</w:t>
      </w:r>
      <w:r>
        <w:rPr>
          <w:rFonts w:asciiTheme="minorHAnsi" w:hAnsiTheme="minorHAnsi"/>
          <w:color w:val="auto"/>
          <w:szCs w:val="24"/>
        </w:rPr>
        <w:t>”</w:t>
      </w:r>
      <w:r w:rsidR="0062786C">
        <w:rPr>
          <w:rFonts w:asciiTheme="minorHAnsi" w:hAnsiTheme="minorHAnsi"/>
          <w:color w:val="auto"/>
          <w:szCs w:val="24"/>
        </w:rPr>
        <w:t xml:space="preserve">  </w:t>
      </w:r>
      <w:r w:rsidR="000F7C6F">
        <w:rPr>
          <w:rFonts w:asciiTheme="minorHAnsi" w:hAnsiTheme="minorHAnsi"/>
          <w:color w:val="auto"/>
          <w:szCs w:val="24"/>
        </w:rPr>
        <w:t xml:space="preserve">The Board considered that the CI had been excused from all military duties and had fully integrated </w:t>
      </w:r>
      <w:r w:rsidR="000F7C6F" w:rsidRPr="000B6382">
        <w:rPr>
          <w:rFonts w:asciiTheme="minorHAnsi" w:hAnsiTheme="minorHAnsi"/>
          <w:color w:val="auto"/>
          <w:szCs w:val="24"/>
        </w:rPr>
        <w:t>into civilian life for nearly a year prior to separation, thus experiencing most or all of the transitional stresses for which §4.129 is designed to account.</w:t>
      </w:r>
      <w:r w:rsidR="00AC54F6" w:rsidRPr="000B6382">
        <w:rPr>
          <w:rFonts w:asciiTheme="minorHAnsi" w:hAnsiTheme="minorHAnsi"/>
          <w:color w:val="auto"/>
          <w:szCs w:val="24"/>
        </w:rPr>
        <w:t xml:space="preserve">  The Board also considered that</w:t>
      </w:r>
      <w:r w:rsidR="0092028F">
        <w:rPr>
          <w:rFonts w:asciiTheme="minorHAnsi" w:hAnsiTheme="minorHAnsi"/>
          <w:color w:val="auto"/>
          <w:szCs w:val="24"/>
        </w:rPr>
        <w:t>,</w:t>
      </w:r>
      <w:r w:rsidR="00AC54F6" w:rsidRPr="000B6382">
        <w:rPr>
          <w:rFonts w:asciiTheme="minorHAnsi" w:hAnsiTheme="minorHAnsi"/>
          <w:color w:val="auto"/>
          <w:szCs w:val="24"/>
        </w:rPr>
        <w:t xml:space="preserve"> </w:t>
      </w:r>
      <w:r w:rsidR="007A6C88">
        <w:rPr>
          <w:rFonts w:asciiTheme="minorHAnsi" w:hAnsiTheme="minorHAnsi"/>
          <w:color w:val="auto"/>
          <w:szCs w:val="24"/>
        </w:rPr>
        <w:t xml:space="preserve">while </w:t>
      </w:r>
      <w:r w:rsidR="00AC54F6" w:rsidRPr="000B6382">
        <w:rPr>
          <w:rFonts w:asciiTheme="minorHAnsi" w:hAnsiTheme="minorHAnsi"/>
          <w:color w:val="auto"/>
          <w:szCs w:val="24"/>
        </w:rPr>
        <w:t xml:space="preserve">the PTSD symptoms reported by the VA examiner 11 months after separation </w:t>
      </w:r>
      <w:r w:rsidR="000B6382">
        <w:rPr>
          <w:rFonts w:asciiTheme="minorHAnsi" w:hAnsiTheme="minorHAnsi"/>
          <w:color w:val="auto"/>
          <w:szCs w:val="24"/>
        </w:rPr>
        <w:t>are</w:t>
      </w:r>
      <w:r w:rsidR="00AC54F6" w:rsidRPr="000B6382">
        <w:rPr>
          <w:rFonts w:asciiTheme="minorHAnsi" w:hAnsiTheme="minorHAnsi"/>
          <w:color w:val="auto"/>
          <w:szCs w:val="24"/>
        </w:rPr>
        <w:t xml:space="preserve"> </w:t>
      </w:r>
      <w:r w:rsidR="00E828F8">
        <w:rPr>
          <w:rFonts w:asciiTheme="minorHAnsi" w:hAnsiTheme="minorHAnsi"/>
          <w:color w:val="auto"/>
          <w:szCs w:val="24"/>
        </w:rPr>
        <w:t>somewhat</w:t>
      </w:r>
      <w:r w:rsidR="00AC54F6" w:rsidRPr="000B6382">
        <w:rPr>
          <w:rFonts w:asciiTheme="minorHAnsi" w:hAnsiTheme="minorHAnsi"/>
          <w:color w:val="auto"/>
          <w:szCs w:val="24"/>
        </w:rPr>
        <w:t xml:space="preserve"> worse than those reported </w:t>
      </w:r>
      <w:r w:rsidR="007A6C88">
        <w:rPr>
          <w:rFonts w:asciiTheme="minorHAnsi" w:hAnsiTheme="minorHAnsi"/>
          <w:color w:val="auto"/>
          <w:szCs w:val="24"/>
        </w:rPr>
        <w:t>at</w:t>
      </w:r>
      <w:r w:rsidR="00AC54F6" w:rsidRPr="000B6382">
        <w:rPr>
          <w:rFonts w:asciiTheme="minorHAnsi" w:hAnsiTheme="minorHAnsi"/>
          <w:color w:val="auto"/>
          <w:szCs w:val="24"/>
        </w:rPr>
        <w:t xml:space="preserve"> the MEB</w:t>
      </w:r>
      <w:r w:rsidR="007A6C88">
        <w:rPr>
          <w:rFonts w:asciiTheme="minorHAnsi" w:hAnsiTheme="minorHAnsi"/>
          <w:color w:val="auto"/>
          <w:szCs w:val="24"/>
        </w:rPr>
        <w:t xml:space="preserve">, </w:t>
      </w:r>
      <w:r w:rsidR="00E828F8">
        <w:rPr>
          <w:rFonts w:asciiTheme="minorHAnsi" w:hAnsiTheme="minorHAnsi"/>
          <w:color w:val="auto"/>
          <w:szCs w:val="24"/>
        </w:rPr>
        <w:t>the CI’s</w:t>
      </w:r>
      <w:r w:rsidR="007A6C88">
        <w:rPr>
          <w:rFonts w:asciiTheme="minorHAnsi" w:hAnsiTheme="minorHAnsi"/>
          <w:color w:val="auto"/>
          <w:szCs w:val="24"/>
        </w:rPr>
        <w:t xml:space="preserve"> social and occupational function showed not further impairment</w:t>
      </w:r>
      <w:r w:rsidR="00AC54F6" w:rsidRPr="000B6382">
        <w:rPr>
          <w:rFonts w:asciiTheme="minorHAnsi" w:hAnsiTheme="minorHAnsi"/>
          <w:color w:val="auto"/>
          <w:szCs w:val="24"/>
        </w:rPr>
        <w:t xml:space="preserve">.  </w:t>
      </w:r>
      <w:r w:rsidRPr="000B6382">
        <w:rPr>
          <w:rFonts w:asciiTheme="minorHAnsi" w:hAnsiTheme="minorHAnsi"/>
          <w:color w:val="auto"/>
          <w:szCs w:val="24"/>
        </w:rPr>
        <w:t>After due deliberation and in consideration of all the evidence and reasonable doubt, the Board</w:t>
      </w:r>
      <w:r w:rsidRPr="00B229FA">
        <w:rPr>
          <w:rFonts w:asciiTheme="minorHAnsi" w:hAnsiTheme="minorHAnsi"/>
          <w:color w:val="auto"/>
          <w:szCs w:val="24"/>
        </w:rPr>
        <w:t xml:space="preserve"> </w:t>
      </w:r>
      <w:r w:rsidRPr="00E828F8">
        <w:rPr>
          <w:rFonts w:asciiTheme="minorHAnsi" w:hAnsiTheme="minorHAnsi"/>
          <w:color w:val="auto"/>
          <w:szCs w:val="24"/>
        </w:rPr>
        <w:t xml:space="preserve">recommends </w:t>
      </w:r>
      <w:r w:rsidR="000B6382" w:rsidRPr="00E828F8">
        <w:rPr>
          <w:rFonts w:asciiTheme="minorHAnsi" w:hAnsiTheme="minorHAnsi"/>
          <w:color w:val="auto"/>
          <w:szCs w:val="24"/>
        </w:rPr>
        <w:t>10%</w:t>
      </w:r>
      <w:r w:rsidRPr="00B229FA">
        <w:rPr>
          <w:rFonts w:asciiTheme="minorHAnsi" w:hAnsiTheme="minorHAnsi"/>
          <w:color w:val="auto"/>
          <w:szCs w:val="24"/>
        </w:rPr>
        <w:t xml:space="preserve"> as the fair permanent separation rating for PTSD in this case.</w:t>
      </w:r>
    </w:p>
    <w:p w:rsidR="00F07052" w:rsidRPr="004E0248" w:rsidRDefault="00F07052" w:rsidP="00AF1668">
      <w:pPr>
        <w:tabs>
          <w:tab w:val="left" w:pos="288"/>
          <w:tab w:val="left" w:pos="4752"/>
        </w:tabs>
        <w:spacing w:line="240" w:lineRule="exact"/>
        <w:rPr>
          <w:rFonts w:asciiTheme="minorHAnsi" w:eastAsiaTheme="minorHAnsi" w:hAnsiTheme="minorHAnsi"/>
          <w:color w:val="auto"/>
          <w:szCs w:val="24"/>
        </w:rPr>
      </w:pPr>
    </w:p>
    <w:p w:rsidR="0073254D" w:rsidRPr="00542C9A" w:rsidRDefault="0073254D" w:rsidP="00190ADF">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 xml:space="preserve">Other </w:t>
      </w:r>
      <w:r w:rsidR="00B0436B">
        <w:rPr>
          <w:rFonts w:asciiTheme="minorHAnsi" w:hAnsiTheme="minorHAnsi"/>
          <w:color w:val="auto"/>
          <w:szCs w:val="24"/>
          <w:u w:val="single"/>
        </w:rPr>
        <w:t>PEB</w:t>
      </w:r>
      <w:r w:rsidRPr="00542C9A">
        <w:rPr>
          <w:rFonts w:asciiTheme="minorHAnsi" w:hAnsiTheme="minorHAnsi"/>
          <w:color w:val="auto"/>
          <w:szCs w:val="24"/>
          <w:u w:val="single"/>
        </w:rPr>
        <w:t xml:space="preserve"> Conditions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FB3924" w:rsidRPr="00FB3924">
        <w:rPr>
          <w:rFonts w:asciiTheme="minorHAnsi" w:hAnsiTheme="minorHAnsi"/>
          <w:color w:val="auto"/>
          <w:szCs w:val="24"/>
        </w:rPr>
        <w:t>The other condition forwarded by the MEB a</w:t>
      </w:r>
      <w:r w:rsidR="0062786C">
        <w:rPr>
          <w:rFonts w:asciiTheme="minorHAnsi" w:hAnsiTheme="minorHAnsi"/>
          <w:color w:val="auto"/>
          <w:szCs w:val="24"/>
        </w:rPr>
        <w:t xml:space="preserve">nd adjudicated </w:t>
      </w:r>
      <w:r w:rsidR="00FB3924" w:rsidRPr="00FB3924">
        <w:rPr>
          <w:rFonts w:asciiTheme="minorHAnsi" w:hAnsiTheme="minorHAnsi"/>
          <w:color w:val="auto"/>
          <w:szCs w:val="24"/>
        </w:rPr>
        <w:t>by the PEB</w:t>
      </w:r>
      <w:r w:rsidR="0062786C">
        <w:rPr>
          <w:rFonts w:asciiTheme="minorHAnsi" w:hAnsiTheme="minorHAnsi"/>
          <w:color w:val="auto"/>
          <w:szCs w:val="24"/>
        </w:rPr>
        <w:t xml:space="preserve"> was</w:t>
      </w:r>
      <w:r w:rsidR="00FB3924" w:rsidRPr="00FB3924">
        <w:rPr>
          <w:rFonts w:asciiTheme="minorHAnsi" w:hAnsiTheme="minorHAnsi"/>
          <w:color w:val="auto"/>
          <w:szCs w:val="24"/>
        </w:rPr>
        <w:t xml:space="preserve"> </w:t>
      </w:r>
      <w:r w:rsidR="000B6382">
        <w:rPr>
          <w:rFonts w:asciiTheme="minorHAnsi" w:hAnsiTheme="minorHAnsi"/>
          <w:color w:val="auto"/>
          <w:szCs w:val="24"/>
        </w:rPr>
        <w:t>M</w:t>
      </w:r>
      <w:r w:rsidR="0092028F">
        <w:rPr>
          <w:rFonts w:asciiTheme="minorHAnsi" w:hAnsiTheme="minorHAnsi"/>
          <w:color w:val="auto"/>
          <w:szCs w:val="24"/>
        </w:rPr>
        <w:t>DD</w:t>
      </w:r>
      <w:r w:rsidR="00FB3924" w:rsidRPr="00FB3924">
        <w:rPr>
          <w:rFonts w:asciiTheme="minorHAnsi" w:hAnsiTheme="minorHAnsi"/>
          <w:color w:val="auto"/>
          <w:szCs w:val="24"/>
        </w:rPr>
        <w:t xml:space="preserve">.  </w:t>
      </w:r>
      <w:r w:rsidR="000B6382">
        <w:rPr>
          <w:rFonts w:asciiTheme="minorHAnsi" w:hAnsiTheme="minorHAnsi"/>
          <w:color w:val="auto"/>
          <w:szCs w:val="24"/>
        </w:rPr>
        <w:t xml:space="preserve">This condition is fully subsumed in the </w:t>
      </w:r>
      <w:r w:rsidR="000B6382" w:rsidRPr="000B6382">
        <w:rPr>
          <w:rFonts w:asciiTheme="minorHAnsi" w:hAnsiTheme="minorHAnsi"/>
          <w:color w:val="auto"/>
          <w:szCs w:val="24"/>
        </w:rPr>
        <w:t>§4.1</w:t>
      </w:r>
      <w:r w:rsidR="000B6382">
        <w:rPr>
          <w:rFonts w:asciiTheme="minorHAnsi" w:hAnsiTheme="minorHAnsi"/>
          <w:color w:val="auto"/>
          <w:szCs w:val="24"/>
        </w:rPr>
        <w:t xml:space="preserve">30 rating for PTSD as above.  </w:t>
      </w:r>
      <w:r w:rsidR="00FB3924" w:rsidRPr="00FB3924">
        <w:rPr>
          <w:rFonts w:asciiTheme="minorHAnsi" w:hAnsiTheme="minorHAnsi"/>
          <w:color w:val="auto"/>
          <w:szCs w:val="24"/>
        </w:rPr>
        <w:t>All evidence considered</w:t>
      </w:r>
      <w:proofErr w:type="gramStart"/>
      <w:r w:rsidR="00FB3924" w:rsidRPr="00FB3924">
        <w:rPr>
          <w:rFonts w:asciiTheme="minorHAnsi" w:hAnsiTheme="minorHAnsi"/>
          <w:color w:val="auto"/>
          <w:szCs w:val="24"/>
        </w:rPr>
        <w:t>,</w:t>
      </w:r>
      <w:proofErr w:type="gramEnd"/>
      <w:r w:rsidR="00FB3924" w:rsidRPr="00FB3924">
        <w:rPr>
          <w:rFonts w:asciiTheme="minorHAnsi" w:hAnsiTheme="minorHAnsi"/>
          <w:color w:val="auto"/>
          <w:szCs w:val="24"/>
        </w:rPr>
        <w:t xml:space="preserve"> there is not reasonable doubt in the CI’s favor supporting recharacterization of the PEB fitness adjudication for </w:t>
      </w:r>
      <w:r w:rsidR="0060052B">
        <w:rPr>
          <w:rFonts w:asciiTheme="minorHAnsi" w:hAnsiTheme="minorHAnsi"/>
          <w:color w:val="auto"/>
          <w:szCs w:val="24"/>
        </w:rPr>
        <w:t>this</w:t>
      </w:r>
      <w:r w:rsidR="00FB3924" w:rsidRPr="00FB3924">
        <w:rPr>
          <w:rFonts w:asciiTheme="minorHAnsi" w:hAnsiTheme="minorHAnsi"/>
          <w:color w:val="auto"/>
          <w:szCs w:val="24"/>
        </w:rPr>
        <w:t xml:space="preserve"> condition.</w:t>
      </w:r>
    </w:p>
    <w:p w:rsidR="0073254D" w:rsidRDefault="0073254D" w:rsidP="00190ADF">
      <w:pPr>
        <w:spacing w:line="240" w:lineRule="exact"/>
        <w:jc w:val="both"/>
        <w:rPr>
          <w:rFonts w:asciiTheme="minorHAnsi" w:hAnsiTheme="minorHAnsi"/>
          <w:color w:val="auto"/>
          <w:szCs w:val="24"/>
        </w:rPr>
      </w:pPr>
    </w:p>
    <w:p w:rsidR="00CC024F" w:rsidRPr="00CC024F" w:rsidRDefault="00C37848" w:rsidP="00CC024F">
      <w:pPr>
        <w:spacing w:line="240" w:lineRule="exact"/>
        <w:jc w:val="both"/>
        <w:rPr>
          <w:rFonts w:asciiTheme="minorHAnsi" w:eastAsiaTheme="minorHAnsi" w:hAnsiTheme="minorHAnsi" w:cstheme="minorBidi"/>
          <w:color w:val="auto"/>
          <w:szCs w:val="24"/>
        </w:rPr>
      </w:pPr>
      <w:proofErr w:type="gramStart"/>
      <w:r w:rsidRPr="00C37848">
        <w:rPr>
          <w:rFonts w:asciiTheme="minorHAnsi" w:eastAsiaTheme="minorHAnsi" w:hAnsiTheme="minorHAnsi" w:cstheme="minorBidi"/>
          <w:color w:val="auto"/>
          <w:szCs w:val="24"/>
          <w:u w:val="single"/>
        </w:rPr>
        <w:t>Remaining Conditions</w:t>
      </w:r>
      <w:r w:rsidRPr="00C37848">
        <w:rPr>
          <w:rFonts w:asciiTheme="minorHAnsi" w:eastAsiaTheme="minorHAnsi" w:hAnsiTheme="minorHAnsi" w:cstheme="minorBidi"/>
          <w:color w:val="auto"/>
          <w:szCs w:val="24"/>
        </w:rPr>
        <w:t>.</w:t>
      </w:r>
      <w:proofErr w:type="gramEnd"/>
      <w:r w:rsidRPr="00C37848">
        <w:rPr>
          <w:rFonts w:asciiTheme="minorHAnsi" w:eastAsiaTheme="minorHAnsi" w:hAnsiTheme="minorHAnsi" w:cstheme="minorBidi"/>
          <w:color w:val="auto"/>
          <w:szCs w:val="24"/>
        </w:rPr>
        <w:t xml:space="preserve">  </w:t>
      </w:r>
      <w:r w:rsidRPr="0060052B">
        <w:rPr>
          <w:rFonts w:asciiTheme="minorHAnsi" w:eastAsiaTheme="minorHAnsi" w:hAnsiTheme="minorHAnsi" w:cstheme="minorBidi"/>
          <w:color w:val="auto"/>
          <w:szCs w:val="24"/>
        </w:rPr>
        <w:t>Several additional non-acute conditions or medical complaints were documented</w:t>
      </w:r>
      <w:r w:rsidR="0060052B" w:rsidRPr="0060052B">
        <w:rPr>
          <w:rFonts w:asciiTheme="minorHAnsi" w:eastAsiaTheme="minorHAnsi" w:hAnsiTheme="minorHAnsi" w:cstheme="minorBidi"/>
          <w:color w:val="auto"/>
          <w:szCs w:val="24"/>
        </w:rPr>
        <w:t xml:space="preserve"> in the D</w:t>
      </w:r>
      <w:r w:rsidR="0092028F">
        <w:rPr>
          <w:rFonts w:asciiTheme="minorHAnsi" w:eastAsiaTheme="minorHAnsi" w:hAnsiTheme="minorHAnsi" w:cstheme="minorBidi"/>
          <w:color w:val="auto"/>
          <w:szCs w:val="24"/>
        </w:rPr>
        <w:t xml:space="preserve">isability Evaluation System </w:t>
      </w:r>
      <w:r w:rsidR="0060052B" w:rsidRPr="0060052B">
        <w:rPr>
          <w:rFonts w:asciiTheme="minorHAnsi" w:eastAsiaTheme="minorHAnsi" w:hAnsiTheme="minorHAnsi" w:cstheme="minorBidi"/>
          <w:color w:val="auto"/>
          <w:szCs w:val="24"/>
        </w:rPr>
        <w:t>file</w:t>
      </w:r>
      <w:r w:rsidRPr="0060052B">
        <w:rPr>
          <w:rFonts w:asciiTheme="minorHAnsi" w:eastAsiaTheme="minorHAnsi" w:hAnsiTheme="minorHAnsi" w:cstheme="minorBidi"/>
          <w:color w:val="auto"/>
          <w:szCs w:val="24"/>
        </w:rPr>
        <w:t>.  None of these conditions were clinically active during the MEB period</w:t>
      </w:r>
      <w:r w:rsidR="0092028F">
        <w:rPr>
          <w:rFonts w:asciiTheme="minorHAnsi" w:eastAsiaTheme="minorHAnsi" w:hAnsiTheme="minorHAnsi" w:cstheme="minorBidi"/>
          <w:color w:val="auto"/>
          <w:szCs w:val="24"/>
        </w:rPr>
        <w:t xml:space="preserve">, </w:t>
      </w:r>
      <w:r w:rsidRPr="0060052B">
        <w:rPr>
          <w:rFonts w:asciiTheme="minorHAnsi" w:eastAsiaTheme="minorHAnsi" w:hAnsiTheme="minorHAnsi" w:cstheme="minorBidi"/>
          <w:color w:val="auto"/>
          <w:szCs w:val="24"/>
        </w:rPr>
        <w:t>carried attached</w:t>
      </w:r>
      <w:r w:rsidRPr="00C37848">
        <w:rPr>
          <w:rFonts w:asciiTheme="minorHAnsi" w:eastAsiaTheme="minorHAnsi" w:hAnsiTheme="minorHAnsi" w:cstheme="minorBidi"/>
          <w:color w:val="auto"/>
          <w:szCs w:val="24"/>
        </w:rPr>
        <w:t xml:space="preserve"> profiles</w:t>
      </w:r>
      <w:r w:rsidR="0092028F">
        <w:rPr>
          <w:rFonts w:asciiTheme="minorHAnsi" w:eastAsiaTheme="minorHAnsi" w:hAnsiTheme="minorHAnsi" w:cstheme="minorBidi"/>
          <w:color w:val="auto"/>
          <w:szCs w:val="24"/>
        </w:rPr>
        <w:t xml:space="preserve">, or </w:t>
      </w:r>
      <w:r w:rsidRPr="00C37848">
        <w:rPr>
          <w:rFonts w:asciiTheme="minorHAnsi" w:eastAsiaTheme="minorHAnsi" w:hAnsiTheme="minorHAnsi" w:cstheme="minorBidi"/>
          <w:color w:val="auto"/>
          <w:szCs w:val="24"/>
        </w:rPr>
        <w:t xml:space="preserve">were implicated in the </w:t>
      </w:r>
      <w:r w:rsidR="0092028F">
        <w:rPr>
          <w:rFonts w:asciiTheme="minorHAnsi" w:eastAsiaTheme="minorHAnsi" w:hAnsiTheme="minorHAnsi" w:cstheme="minorBidi"/>
          <w:color w:val="auto"/>
          <w:szCs w:val="24"/>
        </w:rPr>
        <w:t>c</w:t>
      </w:r>
      <w:r w:rsidRPr="00C37848">
        <w:rPr>
          <w:rFonts w:asciiTheme="minorHAnsi" w:eastAsiaTheme="minorHAnsi" w:hAnsiTheme="minorHAnsi" w:cstheme="minorBidi"/>
          <w:color w:val="auto"/>
          <w:szCs w:val="24"/>
        </w:rPr>
        <w:t xml:space="preserve">ommander’s statement.  These conditions were reviewed by the </w:t>
      </w:r>
      <w:r w:rsidR="0092028F">
        <w:rPr>
          <w:rFonts w:asciiTheme="minorHAnsi" w:eastAsiaTheme="minorHAnsi" w:hAnsiTheme="minorHAnsi" w:cstheme="minorBidi"/>
          <w:color w:val="auto"/>
          <w:szCs w:val="24"/>
        </w:rPr>
        <w:t>a</w:t>
      </w:r>
      <w:r w:rsidRPr="00C37848">
        <w:rPr>
          <w:rFonts w:asciiTheme="minorHAnsi" w:eastAsiaTheme="minorHAnsi" w:hAnsiTheme="minorHAnsi" w:cstheme="minorBidi"/>
          <w:color w:val="auto"/>
          <w:szCs w:val="24"/>
        </w:rPr>
        <w:t xml:space="preserve">ction </w:t>
      </w:r>
      <w:r w:rsidR="0092028F">
        <w:rPr>
          <w:rFonts w:asciiTheme="minorHAnsi" w:eastAsiaTheme="minorHAnsi" w:hAnsiTheme="minorHAnsi" w:cstheme="minorBidi"/>
          <w:color w:val="auto"/>
          <w:szCs w:val="24"/>
        </w:rPr>
        <w:t>o</w:t>
      </w:r>
      <w:r w:rsidRPr="00C37848">
        <w:rPr>
          <w:rFonts w:asciiTheme="minorHAnsi" w:eastAsiaTheme="minorHAnsi" w:hAnsiTheme="minorHAnsi" w:cstheme="minorBidi"/>
          <w:color w:val="auto"/>
          <w:szCs w:val="24"/>
        </w:rPr>
        <w:t xml:space="preserve">fficer and considered by the Board.  It was determined that none could be argued as unfitting and subject to separation rating.  </w:t>
      </w:r>
      <w:r w:rsidR="0060052B" w:rsidRPr="0060052B">
        <w:rPr>
          <w:rFonts w:asciiTheme="minorHAnsi" w:eastAsiaTheme="minorHAnsi" w:hAnsiTheme="minorHAnsi" w:cstheme="minorBidi"/>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CC024F" w:rsidRDefault="00CC024F" w:rsidP="00CC024F">
      <w:pPr>
        <w:pBdr>
          <w:bottom w:val="single" w:sz="12" w:space="1" w:color="auto"/>
        </w:pBdr>
        <w:tabs>
          <w:tab w:val="left" w:pos="288"/>
          <w:tab w:val="left" w:pos="4752"/>
        </w:tabs>
        <w:spacing w:line="240" w:lineRule="exact"/>
        <w:jc w:val="both"/>
        <w:rPr>
          <w:rFonts w:asciiTheme="minorHAnsi" w:hAnsiTheme="minorHAnsi"/>
          <w:color w:val="auto"/>
          <w:szCs w:val="24"/>
        </w:rPr>
      </w:pPr>
    </w:p>
    <w:p w:rsidR="00A90D55" w:rsidRPr="00A90D55" w:rsidRDefault="00A90D55" w:rsidP="00AF1668">
      <w:pPr>
        <w:tabs>
          <w:tab w:val="left" w:pos="288"/>
          <w:tab w:val="left" w:pos="4752"/>
        </w:tabs>
        <w:spacing w:line="240" w:lineRule="exact"/>
        <w:rPr>
          <w:color w:val="000080"/>
        </w:rPr>
      </w:pPr>
    </w:p>
    <w:p w:rsidR="00FB593A" w:rsidRPr="00CC024F" w:rsidRDefault="00C56FC8" w:rsidP="00CC024F">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60052B">
        <w:rPr>
          <w:rFonts w:asciiTheme="minorHAnsi" w:eastAsiaTheme="minorHAnsi" w:hAnsiTheme="minorHAnsi"/>
          <w:color w:val="auto"/>
          <w:szCs w:val="24"/>
        </w:rPr>
        <w:t xml:space="preserve">The Board did not </w:t>
      </w:r>
      <w:r w:rsidRPr="00E828F8">
        <w:rPr>
          <w:rFonts w:asciiTheme="minorHAnsi" w:eastAsiaTheme="minorHAnsi" w:hAnsiTheme="minorHAnsi"/>
          <w:color w:val="auto"/>
          <w:szCs w:val="24"/>
        </w:rPr>
        <w:t>surmise from the record or PEB ruling in this case that any prerogatives outside the VASRD were exercised.</w:t>
      </w:r>
      <w:r w:rsidR="0060052B" w:rsidRPr="00E828F8">
        <w:rPr>
          <w:rFonts w:asciiTheme="minorHAnsi" w:hAnsiTheme="minorHAnsi"/>
          <w:color w:val="auto"/>
          <w:szCs w:val="24"/>
        </w:rPr>
        <w:t xml:space="preserve">  In the matter of the </w:t>
      </w:r>
      <w:r w:rsidR="0060052B" w:rsidRPr="00E828F8">
        <w:rPr>
          <w:rFonts w:ascii="Calibri" w:hAnsi="Calibri"/>
          <w:color w:val="auto"/>
          <w:szCs w:val="24"/>
        </w:rPr>
        <w:t>P</w:t>
      </w:r>
      <w:r w:rsidR="0092028F">
        <w:rPr>
          <w:rFonts w:ascii="Calibri" w:hAnsi="Calibri"/>
          <w:color w:val="auto"/>
          <w:szCs w:val="24"/>
        </w:rPr>
        <w:t>TSD</w:t>
      </w:r>
      <w:r w:rsidR="0060052B" w:rsidRPr="00E828F8">
        <w:rPr>
          <w:rFonts w:asciiTheme="minorHAnsi" w:hAnsiTheme="minorHAnsi"/>
          <w:color w:val="auto"/>
          <w:szCs w:val="24"/>
        </w:rPr>
        <w:t xml:space="preserve"> condition, the Board </w:t>
      </w:r>
      <w:r w:rsidR="0060052B" w:rsidRPr="00E828F8">
        <w:rPr>
          <w:rFonts w:asciiTheme="minorHAnsi" w:eastAsiaTheme="minorHAnsi" w:hAnsiTheme="minorHAnsi"/>
          <w:color w:val="auto"/>
          <w:szCs w:val="24"/>
        </w:rPr>
        <w:t>unanimously</w:t>
      </w:r>
      <w:r w:rsidR="0060052B" w:rsidRPr="00E828F8">
        <w:rPr>
          <w:rFonts w:asciiTheme="minorHAnsi" w:hAnsiTheme="minorHAnsi"/>
          <w:color w:val="auto"/>
          <w:szCs w:val="24"/>
        </w:rPr>
        <w:t xml:space="preserve"> recommends an initial TDRL rating of 50% in retroactive compliance wi</w:t>
      </w:r>
      <w:r w:rsidR="0092028F">
        <w:rPr>
          <w:rFonts w:asciiTheme="minorHAnsi" w:hAnsiTheme="minorHAnsi"/>
          <w:color w:val="auto"/>
          <w:szCs w:val="24"/>
        </w:rPr>
        <w:t>th VASRD §4.129 as DOD directed,</w:t>
      </w:r>
      <w:r w:rsidR="0060052B" w:rsidRPr="00E828F8">
        <w:rPr>
          <w:rFonts w:asciiTheme="minorHAnsi" w:hAnsiTheme="minorHAnsi"/>
          <w:color w:val="auto"/>
          <w:szCs w:val="24"/>
        </w:rPr>
        <w:t xml:space="preserve"> and a 10% permanent rating at </w:t>
      </w:r>
      <w:r w:rsidR="0092028F">
        <w:rPr>
          <w:rFonts w:asciiTheme="minorHAnsi" w:hAnsiTheme="minorHAnsi"/>
          <w:color w:val="auto"/>
          <w:szCs w:val="24"/>
        </w:rPr>
        <w:t>six</w:t>
      </w:r>
      <w:r w:rsidR="0060052B" w:rsidRPr="00E828F8">
        <w:rPr>
          <w:rFonts w:asciiTheme="minorHAnsi" w:hAnsiTheme="minorHAnsi"/>
          <w:color w:val="auto"/>
          <w:szCs w:val="24"/>
        </w:rPr>
        <w:t xml:space="preserve"> months IAW VASRD §4.130.</w:t>
      </w:r>
      <w:r w:rsidR="0060052B" w:rsidRPr="00E828F8">
        <w:rPr>
          <w:rFonts w:asciiTheme="minorHAnsi" w:eastAsiaTheme="minorHAnsi" w:hAnsiTheme="minorHAnsi"/>
          <w:color w:val="auto"/>
          <w:szCs w:val="24"/>
        </w:rPr>
        <w:t xml:space="preserve">  </w:t>
      </w:r>
      <w:r w:rsidR="00412658" w:rsidRPr="00E828F8">
        <w:rPr>
          <w:rFonts w:asciiTheme="minorHAnsi" w:hAnsiTheme="minorHAnsi"/>
          <w:color w:val="auto"/>
          <w:szCs w:val="24"/>
        </w:rPr>
        <w:t xml:space="preserve">In the matter of the </w:t>
      </w:r>
      <w:r w:rsidR="0060052B" w:rsidRPr="00E828F8">
        <w:rPr>
          <w:rFonts w:asciiTheme="minorHAnsi" w:hAnsiTheme="minorHAnsi"/>
          <w:color w:val="auto"/>
          <w:szCs w:val="24"/>
        </w:rPr>
        <w:t>M</w:t>
      </w:r>
      <w:r w:rsidR="0092028F">
        <w:rPr>
          <w:rFonts w:asciiTheme="minorHAnsi" w:hAnsiTheme="minorHAnsi"/>
          <w:color w:val="auto"/>
          <w:szCs w:val="24"/>
        </w:rPr>
        <w:t>DD</w:t>
      </w:r>
      <w:r w:rsidR="00412658" w:rsidRPr="00E828F8">
        <w:rPr>
          <w:rFonts w:asciiTheme="minorHAnsi" w:hAnsiTheme="minorHAnsi"/>
          <w:color w:val="auto"/>
          <w:szCs w:val="24"/>
        </w:rPr>
        <w:t>, the Board unanimously agrees that it cannot</w:t>
      </w:r>
      <w:r w:rsidR="00412658" w:rsidRPr="00E828F8">
        <w:rPr>
          <w:rFonts w:asciiTheme="minorHAnsi" w:hAnsiTheme="minorHAnsi"/>
          <w:color w:val="000080"/>
          <w:szCs w:val="24"/>
        </w:rPr>
        <w:t xml:space="preserve"> </w:t>
      </w:r>
      <w:r w:rsidR="00412658" w:rsidRPr="00E828F8">
        <w:rPr>
          <w:rFonts w:asciiTheme="minorHAnsi" w:hAnsiTheme="minorHAnsi"/>
          <w:color w:val="auto"/>
          <w:szCs w:val="24"/>
        </w:rPr>
        <w:t xml:space="preserve">recommend a finding of unfit for additional rating at separation.  </w:t>
      </w:r>
      <w:r w:rsidR="0060052B" w:rsidRPr="00E828F8">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CC024F" w:rsidRDefault="00CC024F" w:rsidP="00CC024F">
      <w:pPr>
        <w:pBdr>
          <w:bottom w:val="single" w:sz="12" w:space="1" w:color="auto"/>
        </w:pBdr>
        <w:tabs>
          <w:tab w:val="left" w:pos="288"/>
          <w:tab w:val="left" w:pos="4752"/>
        </w:tabs>
        <w:spacing w:line="240" w:lineRule="exact"/>
        <w:jc w:val="both"/>
        <w:rPr>
          <w:rFonts w:asciiTheme="minorHAnsi" w:hAnsiTheme="minorHAnsi"/>
          <w:color w:val="auto"/>
          <w:szCs w:val="24"/>
        </w:rPr>
      </w:pPr>
    </w:p>
    <w:p w:rsidR="00CC024F" w:rsidRPr="00AC713F" w:rsidRDefault="00CC024F" w:rsidP="00CC024F">
      <w:pPr>
        <w:tabs>
          <w:tab w:val="left" w:pos="288"/>
          <w:tab w:val="left" w:pos="4752"/>
        </w:tabs>
        <w:spacing w:line="240" w:lineRule="exact"/>
        <w:jc w:val="both"/>
        <w:rPr>
          <w:rFonts w:asciiTheme="minorHAnsi" w:hAnsiTheme="minorHAnsi"/>
          <w:color w:val="auto"/>
          <w:u w:val="single"/>
        </w:rPr>
      </w:pPr>
    </w:p>
    <w:p w:rsidR="0092028F" w:rsidRDefault="00C56FC8" w:rsidP="00CC024F">
      <w:pPr>
        <w:tabs>
          <w:tab w:val="left" w:pos="288"/>
          <w:tab w:val="left" w:pos="4752"/>
        </w:tabs>
        <w:spacing w:line="240" w:lineRule="exact"/>
        <w:jc w:val="both"/>
        <w:rPr>
          <w:rFonts w:asciiTheme="minorHAnsi" w:hAnsiTheme="minorHAnsi"/>
          <w:color w:val="00008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60052B" w:rsidRPr="00E828F8">
        <w:rPr>
          <w:rFonts w:asciiTheme="minorHAnsi" w:hAnsiTheme="minorHAnsi"/>
          <w:color w:val="auto"/>
          <w:szCs w:val="24"/>
        </w:rPr>
        <w:t xml:space="preserve">The Board recommends that the CI’s prior separation be modified to reflect that the CI was placed on the TDRL at 50% for a period of </w:t>
      </w:r>
      <w:r w:rsidR="0092028F">
        <w:rPr>
          <w:rFonts w:asciiTheme="minorHAnsi" w:hAnsiTheme="minorHAnsi"/>
          <w:color w:val="auto"/>
          <w:szCs w:val="24"/>
        </w:rPr>
        <w:t>six</w:t>
      </w:r>
      <w:r w:rsidR="0060052B" w:rsidRPr="00E828F8">
        <w:rPr>
          <w:rFonts w:asciiTheme="minorHAnsi" w:hAnsiTheme="minorHAnsi"/>
          <w:color w:val="auto"/>
          <w:szCs w:val="24"/>
        </w:rPr>
        <w:t xml:space="preserve"> months (PTSD at 50% IAW §4.129 and DoD direction) and then permanently separated by reason of physical disability with a final 10% rating as </w:t>
      </w:r>
      <w:r w:rsidR="0092028F">
        <w:rPr>
          <w:rFonts w:asciiTheme="minorHAnsi" w:hAnsiTheme="minorHAnsi"/>
          <w:color w:val="auto"/>
          <w:szCs w:val="24"/>
        </w:rPr>
        <w:t xml:space="preserve">follows: </w:t>
      </w:r>
      <w:r w:rsidR="0060052B" w:rsidRPr="00AE3316">
        <w:rPr>
          <w:rFonts w:asciiTheme="minorHAnsi" w:hAnsiTheme="minorHAnsi"/>
          <w:color w:val="000080"/>
          <w:szCs w:val="24"/>
        </w:rPr>
        <w:t xml:space="preserve"> </w:t>
      </w:r>
    </w:p>
    <w:p w:rsidR="0092028F" w:rsidRDefault="0092028F" w:rsidP="00CC024F">
      <w:pPr>
        <w:tabs>
          <w:tab w:val="left" w:pos="288"/>
          <w:tab w:val="left" w:pos="4752"/>
        </w:tabs>
        <w:spacing w:line="240" w:lineRule="exact"/>
        <w:jc w:val="both"/>
        <w:rPr>
          <w:rFonts w:asciiTheme="minorHAnsi" w:hAnsiTheme="minorHAnsi"/>
          <w:color w:val="00008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85089F" w:rsidTr="0085089F">
        <w:trPr>
          <w:jc w:val="center"/>
        </w:trPr>
        <w:tc>
          <w:tcPr>
            <w:tcW w:w="4950" w:type="dxa"/>
            <w:shd w:val="clear" w:color="auto" w:fill="D9D9D9"/>
          </w:tcPr>
          <w:p w:rsidR="00DB0015" w:rsidRPr="00AC713F" w:rsidRDefault="00DB0015"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TDRL RATING</w:t>
            </w:r>
          </w:p>
        </w:tc>
        <w:tc>
          <w:tcPr>
            <w:tcW w:w="1530" w:type="dxa"/>
            <w:shd w:val="pct15" w:color="auto" w:fill="auto"/>
          </w:tcPr>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PERMANENT</w:t>
            </w:r>
          </w:p>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DB0015" w:rsidRPr="0085089F" w:rsidTr="0085089F">
        <w:trPr>
          <w:trHeight w:val="305"/>
          <w:jc w:val="center"/>
        </w:trPr>
        <w:tc>
          <w:tcPr>
            <w:tcW w:w="4950" w:type="dxa"/>
          </w:tcPr>
          <w:p w:rsidR="00DB0015" w:rsidRPr="00AC713F" w:rsidRDefault="00DB0015" w:rsidP="0092028F">
            <w:pPr>
              <w:tabs>
                <w:tab w:val="left" w:pos="288"/>
                <w:tab w:val="left" w:pos="4752"/>
              </w:tabs>
              <w:spacing w:line="240" w:lineRule="exact"/>
              <w:jc w:val="both"/>
              <w:rPr>
                <w:rFonts w:asciiTheme="minorHAnsi" w:hAnsiTheme="minorHAnsi"/>
                <w:color w:val="auto"/>
                <w:szCs w:val="24"/>
              </w:rPr>
            </w:pPr>
            <w:proofErr w:type="spellStart"/>
            <w:r w:rsidRPr="00AC713F">
              <w:rPr>
                <w:rFonts w:asciiTheme="minorHAnsi" w:hAnsiTheme="minorHAnsi"/>
                <w:color w:val="auto"/>
                <w:szCs w:val="24"/>
              </w:rPr>
              <w:t>Post</w:t>
            </w:r>
            <w:r w:rsidR="0092028F">
              <w:rPr>
                <w:rFonts w:asciiTheme="minorHAnsi" w:hAnsiTheme="minorHAnsi"/>
                <w:color w:val="auto"/>
                <w:szCs w:val="24"/>
              </w:rPr>
              <w:t>t</w:t>
            </w:r>
            <w:r w:rsidR="00CC024F">
              <w:rPr>
                <w:rFonts w:asciiTheme="minorHAnsi" w:hAnsiTheme="minorHAnsi"/>
                <w:color w:val="auto"/>
                <w:szCs w:val="24"/>
              </w:rPr>
              <w:t>t</w:t>
            </w:r>
            <w:r w:rsidRPr="00AC713F">
              <w:rPr>
                <w:rFonts w:asciiTheme="minorHAnsi" w:hAnsiTheme="minorHAnsi"/>
                <w:color w:val="auto"/>
                <w:szCs w:val="24"/>
              </w:rPr>
              <w:t>raumatic</w:t>
            </w:r>
            <w:proofErr w:type="spellEnd"/>
            <w:r w:rsidRPr="00AC713F">
              <w:rPr>
                <w:rFonts w:asciiTheme="minorHAnsi" w:hAnsiTheme="minorHAnsi"/>
                <w:color w:val="auto"/>
                <w:szCs w:val="24"/>
              </w:rPr>
              <w:t xml:space="preserve"> Stress Disorder</w:t>
            </w:r>
          </w:p>
        </w:tc>
        <w:tc>
          <w:tcPr>
            <w:tcW w:w="1710" w:type="dxa"/>
            <w:tcBorders>
              <w:bottom w:val="single" w:sz="4" w:space="0" w:color="000000"/>
            </w:tcBorders>
          </w:tcPr>
          <w:p w:rsidR="00DB0015" w:rsidRPr="00AC713F" w:rsidRDefault="00DB0015" w:rsidP="007D6BFE">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9411</w:t>
            </w:r>
          </w:p>
        </w:tc>
        <w:tc>
          <w:tcPr>
            <w:tcW w:w="1170" w:type="dxa"/>
            <w:tcBorders>
              <w:bottom w:val="single" w:sz="4" w:space="0" w:color="000000"/>
            </w:tcBorders>
          </w:tcPr>
          <w:p w:rsidR="00DB0015" w:rsidRPr="00AC713F" w:rsidRDefault="00DB0015" w:rsidP="007D6BFE">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50%</w:t>
            </w:r>
          </w:p>
        </w:tc>
        <w:tc>
          <w:tcPr>
            <w:tcW w:w="1530" w:type="dxa"/>
            <w:tcBorders>
              <w:bottom w:val="single" w:sz="4" w:space="0" w:color="000000"/>
            </w:tcBorders>
          </w:tcPr>
          <w:p w:rsidR="00DB0015" w:rsidRPr="00AC713F" w:rsidRDefault="0060052B" w:rsidP="000A4CB6">
            <w:pPr>
              <w:tabs>
                <w:tab w:val="left" w:pos="288"/>
                <w:tab w:val="left" w:pos="4752"/>
              </w:tabs>
              <w:spacing w:line="240" w:lineRule="exact"/>
              <w:jc w:val="center"/>
              <w:rPr>
                <w:rFonts w:asciiTheme="minorHAnsi" w:hAnsiTheme="minorHAnsi"/>
                <w:color w:val="auto"/>
                <w:szCs w:val="24"/>
              </w:rPr>
            </w:pPr>
            <w:r w:rsidRPr="00E828F8">
              <w:rPr>
                <w:rFonts w:asciiTheme="minorHAnsi" w:hAnsiTheme="minorHAnsi"/>
                <w:color w:val="auto"/>
                <w:szCs w:val="24"/>
              </w:rPr>
              <w:t>10%</w:t>
            </w:r>
          </w:p>
        </w:tc>
      </w:tr>
      <w:tr w:rsidR="00DB0015" w:rsidRPr="0085089F" w:rsidTr="0085089F">
        <w:tblPrEx>
          <w:tblLook w:val="0000"/>
        </w:tblPrEx>
        <w:trPr>
          <w:gridBefore w:val="1"/>
          <w:wBefore w:w="4950" w:type="dxa"/>
          <w:trHeight w:val="350"/>
          <w:jc w:val="center"/>
        </w:trPr>
        <w:tc>
          <w:tcPr>
            <w:tcW w:w="1710" w:type="dxa"/>
            <w:tcBorders>
              <w:left w:val="single" w:sz="4" w:space="0" w:color="auto"/>
            </w:tcBorders>
            <w:shd w:val="pct15" w:color="auto" w:fill="auto"/>
          </w:tcPr>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AC713F" w:rsidRDefault="0060052B"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007E71B1" w:rsidRPr="00AC713F">
              <w:rPr>
                <w:rFonts w:asciiTheme="minorHAnsi" w:hAnsiTheme="minorHAnsi"/>
                <w:b/>
                <w:color w:val="auto"/>
                <w:szCs w:val="24"/>
              </w:rPr>
              <w:t>0</w:t>
            </w:r>
            <w:r w:rsidR="00DB0015" w:rsidRPr="00AC713F">
              <w:rPr>
                <w:rFonts w:asciiTheme="minorHAnsi" w:hAnsiTheme="minorHAnsi"/>
                <w:b/>
                <w:color w:val="auto"/>
                <w:szCs w:val="24"/>
              </w:rPr>
              <w:t>%</w:t>
            </w:r>
          </w:p>
        </w:tc>
        <w:tc>
          <w:tcPr>
            <w:tcW w:w="1530" w:type="dxa"/>
            <w:shd w:val="pct15" w:color="auto" w:fill="auto"/>
          </w:tcPr>
          <w:p w:rsidR="00DB0015" w:rsidRPr="00AC713F" w:rsidRDefault="0060052B" w:rsidP="000A4CB6">
            <w:pPr>
              <w:tabs>
                <w:tab w:val="left" w:pos="288"/>
                <w:tab w:val="left" w:pos="4752"/>
              </w:tabs>
              <w:spacing w:line="240" w:lineRule="exact"/>
              <w:jc w:val="center"/>
              <w:rPr>
                <w:rFonts w:asciiTheme="minorHAnsi" w:hAnsiTheme="minorHAnsi"/>
                <w:b/>
                <w:color w:val="auto"/>
                <w:szCs w:val="24"/>
              </w:rPr>
            </w:pPr>
            <w:r w:rsidRPr="0060052B">
              <w:rPr>
                <w:rFonts w:asciiTheme="minorHAnsi" w:hAnsiTheme="minorHAnsi"/>
                <w:b/>
                <w:color w:val="auto"/>
                <w:szCs w:val="24"/>
              </w:rPr>
              <w:t>10%</w:t>
            </w:r>
          </w:p>
        </w:tc>
      </w:tr>
    </w:tbl>
    <w:p w:rsidR="00CC024F" w:rsidRDefault="00CC024F" w:rsidP="00CC024F">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3B76A2">
        <w:rPr>
          <w:rFonts w:asciiTheme="minorHAnsi" w:hAnsiTheme="minorHAnsi"/>
          <w:color w:val="auto"/>
        </w:rPr>
        <w:t>090901</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3918D4">
        <w:rPr>
          <w:rFonts w:asciiTheme="minorHAnsi" w:hAnsiTheme="minorHAnsi"/>
          <w:color w:val="auto"/>
        </w:rPr>
        <w:t xml:space="preserve"> </w:t>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3918D4"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3918D4" w:rsidRDefault="003918D4">
      <w:pPr>
        <w:rPr>
          <w:rFonts w:asciiTheme="minorHAnsi" w:hAnsiTheme="minorHAnsi"/>
          <w:color w:val="auto"/>
        </w:rPr>
      </w:pPr>
      <w:r>
        <w:rPr>
          <w:rFonts w:asciiTheme="minorHAnsi" w:hAnsiTheme="minorHAnsi"/>
          <w:color w:val="auto"/>
        </w:rPr>
        <w:br w:type="page"/>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lastRenderedPageBreak/>
        <w:t>MEMORANDUM FOR DEPUTY COMMANDANT, MANPOWER &amp; RESERVE AFFAIRS</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3918D4">
        <w:rPr>
          <w:rFonts w:asciiTheme="minorHAnsi" w:hAnsiTheme="minorHAnsi"/>
          <w:color w:val="auto"/>
        </w:rPr>
        <w:t>Subj</w:t>
      </w:r>
      <w:proofErr w:type="spellEnd"/>
      <w:r w:rsidRPr="003918D4">
        <w:rPr>
          <w:rFonts w:asciiTheme="minorHAnsi" w:hAnsiTheme="minorHAnsi"/>
          <w:color w:val="auto"/>
        </w:rPr>
        <w:t>:  PHYSICAL DISABILITY BOARD OF REVIEW (PDBR) RECOMMENDATION</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t xml:space="preserve">          </w:t>
      </w:r>
      <w:r w:rsidRPr="003918D4">
        <w:rPr>
          <w:rFonts w:asciiTheme="minorHAnsi" w:hAnsiTheme="minorHAnsi"/>
          <w:color w:val="auto"/>
        </w:rPr>
        <w:tab/>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t xml:space="preserve">Ref:   (a) </w:t>
      </w:r>
      <w:proofErr w:type="spellStart"/>
      <w:r w:rsidRPr="003918D4">
        <w:rPr>
          <w:rFonts w:asciiTheme="minorHAnsi" w:hAnsiTheme="minorHAnsi"/>
          <w:color w:val="auto"/>
        </w:rPr>
        <w:t>DoDI</w:t>
      </w:r>
      <w:proofErr w:type="spellEnd"/>
      <w:r w:rsidRPr="003918D4">
        <w:rPr>
          <w:rFonts w:asciiTheme="minorHAnsi" w:hAnsiTheme="minorHAnsi"/>
          <w:color w:val="auto"/>
        </w:rPr>
        <w:t xml:space="preserve"> 6040.44</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t>1.  I have reviewed the subject case pursuant to reference (a).  The subject member’s official records are to be corrected to reflect the following retroactive disposition:</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tab/>
        <w:t>a. Separation from the naval service due to physical disability with placement on the Temporary Disability Retired List with a disability rating of 50 percent for the period 10 January 2008 thru 9 July 2008.</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tab/>
        <w:t xml:space="preserve">b. Final separation from naval service due to physical disability effective 10 July 2008 with a disability rating of 10 percent with entitlement to disability </w:t>
      </w:r>
      <w:proofErr w:type="gramStart"/>
      <w:r w:rsidRPr="003918D4">
        <w:rPr>
          <w:rFonts w:asciiTheme="minorHAnsi" w:hAnsiTheme="minorHAnsi"/>
          <w:color w:val="auto"/>
        </w:rPr>
        <w:t>severance pay</w:t>
      </w:r>
      <w:proofErr w:type="gramEnd"/>
      <w:r w:rsidRPr="003918D4">
        <w:rPr>
          <w:rFonts w:asciiTheme="minorHAnsi" w:hAnsiTheme="minorHAnsi"/>
          <w:color w:val="auto"/>
        </w:rPr>
        <w:t>.</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tab/>
      </w:r>
      <w:r w:rsidRPr="003918D4">
        <w:rPr>
          <w:rFonts w:asciiTheme="minorHAnsi" w:hAnsiTheme="minorHAnsi"/>
          <w:color w:val="auto"/>
        </w:rPr>
        <w:tab/>
      </w:r>
      <w:r w:rsidRPr="003918D4">
        <w:rPr>
          <w:rFonts w:asciiTheme="minorHAnsi" w:hAnsiTheme="minorHAnsi"/>
          <w:color w:val="auto"/>
        </w:rPr>
        <w:tab/>
      </w:r>
      <w:r w:rsidRPr="003918D4">
        <w:rPr>
          <w:rFonts w:asciiTheme="minorHAnsi" w:hAnsiTheme="minorHAnsi"/>
          <w:color w:val="auto"/>
        </w:rPr>
        <w:tab/>
      </w:r>
      <w:r w:rsidRPr="003918D4">
        <w:rPr>
          <w:rFonts w:asciiTheme="minorHAnsi" w:hAnsiTheme="minorHAnsi"/>
          <w:color w:val="auto"/>
        </w:rPr>
        <w:tab/>
      </w:r>
      <w:r w:rsidRPr="003918D4">
        <w:rPr>
          <w:rFonts w:asciiTheme="minorHAnsi" w:hAnsiTheme="minorHAnsi"/>
          <w:color w:val="auto"/>
        </w:rPr>
        <w:tab/>
        <w:t xml:space="preserve">      Assistant General Counsel</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918D4">
        <w:rPr>
          <w:rFonts w:asciiTheme="minorHAnsi" w:hAnsiTheme="minorHAnsi"/>
          <w:color w:val="auto"/>
        </w:rPr>
        <w:tab/>
      </w:r>
      <w:r w:rsidRPr="003918D4">
        <w:rPr>
          <w:rFonts w:asciiTheme="minorHAnsi" w:hAnsiTheme="minorHAnsi"/>
          <w:color w:val="auto"/>
        </w:rPr>
        <w:tab/>
      </w:r>
      <w:r w:rsidRPr="003918D4">
        <w:rPr>
          <w:rFonts w:asciiTheme="minorHAnsi" w:hAnsiTheme="minorHAnsi"/>
          <w:color w:val="auto"/>
        </w:rPr>
        <w:tab/>
      </w:r>
      <w:r w:rsidRPr="003918D4">
        <w:rPr>
          <w:rFonts w:asciiTheme="minorHAnsi" w:hAnsiTheme="minorHAnsi"/>
          <w:color w:val="auto"/>
        </w:rPr>
        <w:tab/>
      </w:r>
      <w:r w:rsidRPr="003918D4">
        <w:rPr>
          <w:rFonts w:asciiTheme="minorHAnsi" w:hAnsiTheme="minorHAnsi"/>
          <w:color w:val="auto"/>
        </w:rPr>
        <w:tab/>
      </w:r>
      <w:r w:rsidRPr="003918D4">
        <w:rPr>
          <w:rFonts w:asciiTheme="minorHAnsi" w:hAnsiTheme="minorHAnsi"/>
          <w:color w:val="auto"/>
        </w:rPr>
        <w:tab/>
        <w:t xml:space="preserve">        (Manpower &amp; Reserve Affairs)</w:t>
      </w:r>
    </w:p>
    <w:p w:rsidR="003918D4" w:rsidRPr="003918D4" w:rsidRDefault="003918D4" w:rsidP="003918D4">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522CD" w:rsidRPr="0085089F" w:rsidRDefault="00B522C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34DC" w:rsidRDefault="009234DC"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9234DC" w:rsidSect="00C262BC">
      <w:footerReference w:type="even" r:id="rId8"/>
      <w:footerReference w:type="default" r:id="rId9"/>
      <w:footnotePr>
        <w:numRestart w:val="eachSect"/>
      </w:footnotePr>
      <w:pgSz w:w="12240" w:h="15840" w:code="1"/>
      <w:pgMar w:top="1152"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00" w:rsidRDefault="00DD4E00">
      <w:r>
        <w:separator/>
      </w:r>
    </w:p>
  </w:endnote>
  <w:endnote w:type="continuationSeparator" w:id="0">
    <w:p w:rsidR="00DD4E00" w:rsidRDefault="00DD4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84" w:rsidRDefault="00266EB3">
    <w:pPr>
      <w:pStyle w:val="Footer"/>
      <w:framePr w:wrap="around" w:vAnchor="text" w:hAnchor="margin" w:xAlign="center" w:y="1"/>
      <w:rPr>
        <w:rStyle w:val="PageNumber"/>
      </w:rPr>
    </w:pPr>
    <w:r>
      <w:rPr>
        <w:rStyle w:val="PageNumber"/>
      </w:rPr>
      <w:fldChar w:fldCharType="begin"/>
    </w:r>
    <w:r w:rsidR="00FA3484">
      <w:rPr>
        <w:rStyle w:val="PageNumber"/>
      </w:rPr>
      <w:instrText xml:space="preserve">PAGE  </w:instrText>
    </w:r>
    <w:r>
      <w:rPr>
        <w:rStyle w:val="PageNumber"/>
      </w:rPr>
      <w:fldChar w:fldCharType="separate"/>
    </w:r>
    <w:r w:rsidR="00FA3484">
      <w:rPr>
        <w:rStyle w:val="PageNumber"/>
        <w:noProof/>
      </w:rPr>
      <w:t>2</w:t>
    </w:r>
    <w:r>
      <w:rPr>
        <w:rStyle w:val="PageNumber"/>
      </w:rPr>
      <w:fldChar w:fldCharType="end"/>
    </w:r>
  </w:p>
  <w:p w:rsidR="00FA3484" w:rsidRDefault="00FA348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84" w:rsidRPr="00AC713F" w:rsidRDefault="00266EB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A348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918D4">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FA3484" w:rsidRPr="00AC713F" w:rsidRDefault="00FA3484" w:rsidP="002B0749">
    <w:pPr>
      <w:pStyle w:val="Footer"/>
      <w:jc w:val="right"/>
      <w:rPr>
        <w:rFonts w:asciiTheme="minorHAnsi" w:hAnsiTheme="minorHAnsi"/>
      </w:rPr>
    </w:pPr>
    <w:r>
      <w:tab/>
    </w:r>
    <w:r>
      <w:tab/>
    </w:r>
    <w:r w:rsidRPr="004B6EB3">
      <w:rPr>
        <w:rFonts w:asciiTheme="minorHAnsi" w:hAnsiTheme="minorHAnsi"/>
        <w:caps/>
        <w:color w:val="000080"/>
      </w:rPr>
      <w:t>PD0900533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00" w:rsidRDefault="00DD4E00">
      <w:r>
        <w:separator/>
      </w:r>
    </w:p>
  </w:footnote>
  <w:footnote w:type="continuationSeparator" w:id="0">
    <w:p w:rsidR="00DD4E00" w:rsidRDefault="00DD4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1922"/>
  </w:hdrShapeDefaults>
  <w:footnotePr>
    <w:numRestart w:val="eachSect"/>
    <w:footnote w:id="-1"/>
    <w:footnote w:id="0"/>
  </w:footnotePr>
  <w:endnotePr>
    <w:endnote w:id="-1"/>
    <w:endnote w:id="0"/>
  </w:endnotePr>
  <w:compat/>
  <w:rsids>
    <w:rsidRoot w:val="001C28D1"/>
    <w:rsid w:val="000059FA"/>
    <w:rsid w:val="00006F87"/>
    <w:rsid w:val="00010ABA"/>
    <w:rsid w:val="000113E4"/>
    <w:rsid w:val="00012428"/>
    <w:rsid w:val="00013417"/>
    <w:rsid w:val="000145C2"/>
    <w:rsid w:val="0001473F"/>
    <w:rsid w:val="00014A9E"/>
    <w:rsid w:val="00021361"/>
    <w:rsid w:val="00023913"/>
    <w:rsid w:val="00023D43"/>
    <w:rsid w:val="00032E07"/>
    <w:rsid w:val="00032FEE"/>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6431E"/>
    <w:rsid w:val="00072433"/>
    <w:rsid w:val="00072CC7"/>
    <w:rsid w:val="00075702"/>
    <w:rsid w:val="000775C2"/>
    <w:rsid w:val="000806AD"/>
    <w:rsid w:val="00082482"/>
    <w:rsid w:val="0008708B"/>
    <w:rsid w:val="00092619"/>
    <w:rsid w:val="00092C66"/>
    <w:rsid w:val="00094E4F"/>
    <w:rsid w:val="000A23DC"/>
    <w:rsid w:val="000A2BCE"/>
    <w:rsid w:val="000A41E3"/>
    <w:rsid w:val="000A4BBA"/>
    <w:rsid w:val="000A4CB6"/>
    <w:rsid w:val="000A5071"/>
    <w:rsid w:val="000B12AE"/>
    <w:rsid w:val="000B34C3"/>
    <w:rsid w:val="000B4C99"/>
    <w:rsid w:val="000B6382"/>
    <w:rsid w:val="000B784F"/>
    <w:rsid w:val="000C06F6"/>
    <w:rsid w:val="000C1D34"/>
    <w:rsid w:val="000C2362"/>
    <w:rsid w:val="000C3C13"/>
    <w:rsid w:val="000C53F9"/>
    <w:rsid w:val="000C5813"/>
    <w:rsid w:val="000C75CF"/>
    <w:rsid w:val="000C7A9D"/>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C6F"/>
    <w:rsid w:val="001008C1"/>
    <w:rsid w:val="001023DB"/>
    <w:rsid w:val="00103CCF"/>
    <w:rsid w:val="0010417F"/>
    <w:rsid w:val="001042D2"/>
    <w:rsid w:val="0010530E"/>
    <w:rsid w:val="00105C07"/>
    <w:rsid w:val="001067A3"/>
    <w:rsid w:val="00107EC5"/>
    <w:rsid w:val="001103CD"/>
    <w:rsid w:val="00110B5F"/>
    <w:rsid w:val="00113EC3"/>
    <w:rsid w:val="00114F20"/>
    <w:rsid w:val="001211AF"/>
    <w:rsid w:val="001219DF"/>
    <w:rsid w:val="001231DC"/>
    <w:rsid w:val="00123FF1"/>
    <w:rsid w:val="001272AE"/>
    <w:rsid w:val="001315DD"/>
    <w:rsid w:val="00135385"/>
    <w:rsid w:val="001364D1"/>
    <w:rsid w:val="00142EBA"/>
    <w:rsid w:val="00143B79"/>
    <w:rsid w:val="00147ADC"/>
    <w:rsid w:val="00150B8A"/>
    <w:rsid w:val="00150DCB"/>
    <w:rsid w:val="00151912"/>
    <w:rsid w:val="001531E3"/>
    <w:rsid w:val="00153740"/>
    <w:rsid w:val="001541C5"/>
    <w:rsid w:val="0015623F"/>
    <w:rsid w:val="00156585"/>
    <w:rsid w:val="00156AEC"/>
    <w:rsid w:val="00156BA9"/>
    <w:rsid w:val="00161761"/>
    <w:rsid w:val="00166182"/>
    <w:rsid w:val="001745DD"/>
    <w:rsid w:val="00177659"/>
    <w:rsid w:val="001779E5"/>
    <w:rsid w:val="00182A4C"/>
    <w:rsid w:val="00183F77"/>
    <w:rsid w:val="00185DA8"/>
    <w:rsid w:val="00185ECB"/>
    <w:rsid w:val="001865E0"/>
    <w:rsid w:val="001870F0"/>
    <w:rsid w:val="00190ADF"/>
    <w:rsid w:val="00190E48"/>
    <w:rsid w:val="0019273F"/>
    <w:rsid w:val="00192C44"/>
    <w:rsid w:val="00192D67"/>
    <w:rsid w:val="00193329"/>
    <w:rsid w:val="00193814"/>
    <w:rsid w:val="00193AD5"/>
    <w:rsid w:val="00194930"/>
    <w:rsid w:val="001A08CD"/>
    <w:rsid w:val="001A5320"/>
    <w:rsid w:val="001A5E62"/>
    <w:rsid w:val="001A7538"/>
    <w:rsid w:val="001B0B1A"/>
    <w:rsid w:val="001B227D"/>
    <w:rsid w:val="001B3F54"/>
    <w:rsid w:val="001B4EC2"/>
    <w:rsid w:val="001B5B59"/>
    <w:rsid w:val="001B60E0"/>
    <w:rsid w:val="001B777B"/>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F6C60"/>
    <w:rsid w:val="00200AA0"/>
    <w:rsid w:val="00202325"/>
    <w:rsid w:val="00202736"/>
    <w:rsid w:val="00203652"/>
    <w:rsid w:val="002060B6"/>
    <w:rsid w:val="002066B5"/>
    <w:rsid w:val="002158F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6860"/>
    <w:rsid w:val="00246DFF"/>
    <w:rsid w:val="00246E89"/>
    <w:rsid w:val="0025183C"/>
    <w:rsid w:val="002528EC"/>
    <w:rsid w:val="00255049"/>
    <w:rsid w:val="0025742D"/>
    <w:rsid w:val="00257DE5"/>
    <w:rsid w:val="00260531"/>
    <w:rsid w:val="0026318D"/>
    <w:rsid w:val="00263304"/>
    <w:rsid w:val="00266D68"/>
    <w:rsid w:val="00266EB3"/>
    <w:rsid w:val="00270864"/>
    <w:rsid w:val="002712F7"/>
    <w:rsid w:val="0027159C"/>
    <w:rsid w:val="00274549"/>
    <w:rsid w:val="00274E46"/>
    <w:rsid w:val="00275183"/>
    <w:rsid w:val="00276C86"/>
    <w:rsid w:val="00280FCE"/>
    <w:rsid w:val="002810A4"/>
    <w:rsid w:val="00284A26"/>
    <w:rsid w:val="00287006"/>
    <w:rsid w:val="00294437"/>
    <w:rsid w:val="002A3237"/>
    <w:rsid w:val="002A58B7"/>
    <w:rsid w:val="002A685E"/>
    <w:rsid w:val="002A72C7"/>
    <w:rsid w:val="002B03B2"/>
    <w:rsid w:val="002B0749"/>
    <w:rsid w:val="002B1FB5"/>
    <w:rsid w:val="002B2645"/>
    <w:rsid w:val="002B6FA0"/>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319E"/>
    <w:rsid w:val="003632A4"/>
    <w:rsid w:val="00363362"/>
    <w:rsid w:val="00367D4F"/>
    <w:rsid w:val="00370046"/>
    <w:rsid w:val="00370743"/>
    <w:rsid w:val="00370EF5"/>
    <w:rsid w:val="0037135B"/>
    <w:rsid w:val="00372251"/>
    <w:rsid w:val="0037463A"/>
    <w:rsid w:val="0037520D"/>
    <w:rsid w:val="00375809"/>
    <w:rsid w:val="0037628C"/>
    <w:rsid w:val="00376B81"/>
    <w:rsid w:val="00377BD2"/>
    <w:rsid w:val="003821E1"/>
    <w:rsid w:val="00384866"/>
    <w:rsid w:val="003857D4"/>
    <w:rsid w:val="00385D6F"/>
    <w:rsid w:val="00387095"/>
    <w:rsid w:val="00390092"/>
    <w:rsid w:val="003918D4"/>
    <w:rsid w:val="00393651"/>
    <w:rsid w:val="00395E12"/>
    <w:rsid w:val="00397DB7"/>
    <w:rsid w:val="003A27B2"/>
    <w:rsid w:val="003A30B1"/>
    <w:rsid w:val="003A40B4"/>
    <w:rsid w:val="003A41BA"/>
    <w:rsid w:val="003A6A99"/>
    <w:rsid w:val="003A7FF8"/>
    <w:rsid w:val="003B17AC"/>
    <w:rsid w:val="003B227A"/>
    <w:rsid w:val="003B5854"/>
    <w:rsid w:val="003B6764"/>
    <w:rsid w:val="003B76A2"/>
    <w:rsid w:val="003C3833"/>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49C4"/>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56EB"/>
    <w:rsid w:val="004761CC"/>
    <w:rsid w:val="00480D4A"/>
    <w:rsid w:val="00481DA1"/>
    <w:rsid w:val="0049255F"/>
    <w:rsid w:val="0049445D"/>
    <w:rsid w:val="00495350"/>
    <w:rsid w:val="00497156"/>
    <w:rsid w:val="004A24D2"/>
    <w:rsid w:val="004A3214"/>
    <w:rsid w:val="004A4136"/>
    <w:rsid w:val="004A417B"/>
    <w:rsid w:val="004B03F3"/>
    <w:rsid w:val="004B2536"/>
    <w:rsid w:val="004B53EB"/>
    <w:rsid w:val="004B6AF3"/>
    <w:rsid w:val="004B6EB3"/>
    <w:rsid w:val="004B6EE6"/>
    <w:rsid w:val="004B715E"/>
    <w:rsid w:val="004B7169"/>
    <w:rsid w:val="004B79C9"/>
    <w:rsid w:val="004C5E33"/>
    <w:rsid w:val="004C6CDA"/>
    <w:rsid w:val="004D10D4"/>
    <w:rsid w:val="004D16BD"/>
    <w:rsid w:val="004D2AAB"/>
    <w:rsid w:val="004D6F2B"/>
    <w:rsid w:val="004E00E9"/>
    <w:rsid w:val="004E0248"/>
    <w:rsid w:val="004E21A3"/>
    <w:rsid w:val="004E32EA"/>
    <w:rsid w:val="004E456C"/>
    <w:rsid w:val="004E6866"/>
    <w:rsid w:val="004F3222"/>
    <w:rsid w:val="004F3BFA"/>
    <w:rsid w:val="005000AB"/>
    <w:rsid w:val="005025EE"/>
    <w:rsid w:val="005052D4"/>
    <w:rsid w:val="00510588"/>
    <w:rsid w:val="0051146C"/>
    <w:rsid w:val="00514449"/>
    <w:rsid w:val="005222E7"/>
    <w:rsid w:val="00523A5E"/>
    <w:rsid w:val="00523A8B"/>
    <w:rsid w:val="00523E04"/>
    <w:rsid w:val="0052590B"/>
    <w:rsid w:val="00526308"/>
    <w:rsid w:val="00526591"/>
    <w:rsid w:val="00527178"/>
    <w:rsid w:val="005278CB"/>
    <w:rsid w:val="0053401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9F7"/>
    <w:rsid w:val="005710A9"/>
    <w:rsid w:val="00571D1B"/>
    <w:rsid w:val="00593043"/>
    <w:rsid w:val="005938B1"/>
    <w:rsid w:val="00595BF0"/>
    <w:rsid w:val="005A1846"/>
    <w:rsid w:val="005A258C"/>
    <w:rsid w:val="005A27B5"/>
    <w:rsid w:val="005A3560"/>
    <w:rsid w:val="005A4E82"/>
    <w:rsid w:val="005A6C99"/>
    <w:rsid w:val="005A7D5D"/>
    <w:rsid w:val="005B011A"/>
    <w:rsid w:val="005B1D8F"/>
    <w:rsid w:val="005B1E94"/>
    <w:rsid w:val="005B5B3D"/>
    <w:rsid w:val="005C16F3"/>
    <w:rsid w:val="005C36E9"/>
    <w:rsid w:val="005C3758"/>
    <w:rsid w:val="005D15A1"/>
    <w:rsid w:val="005D3EF4"/>
    <w:rsid w:val="005E3064"/>
    <w:rsid w:val="005E72B2"/>
    <w:rsid w:val="005F1115"/>
    <w:rsid w:val="005F1AB6"/>
    <w:rsid w:val="005F27F2"/>
    <w:rsid w:val="005F3AFE"/>
    <w:rsid w:val="005F424D"/>
    <w:rsid w:val="005F6B6D"/>
    <w:rsid w:val="0060052B"/>
    <w:rsid w:val="00605AAB"/>
    <w:rsid w:val="00606BEB"/>
    <w:rsid w:val="00610095"/>
    <w:rsid w:val="0061014A"/>
    <w:rsid w:val="0061054B"/>
    <w:rsid w:val="00613E26"/>
    <w:rsid w:val="00615641"/>
    <w:rsid w:val="00616959"/>
    <w:rsid w:val="006211D0"/>
    <w:rsid w:val="00624D0C"/>
    <w:rsid w:val="0062786C"/>
    <w:rsid w:val="006307BA"/>
    <w:rsid w:val="006315BA"/>
    <w:rsid w:val="00634C4A"/>
    <w:rsid w:val="0063532E"/>
    <w:rsid w:val="00637BDC"/>
    <w:rsid w:val="006418C9"/>
    <w:rsid w:val="00642BD6"/>
    <w:rsid w:val="00645046"/>
    <w:rsid w:val="0064527A"/>
    <w:rsid w:val="00645EA2"/>
    <w:rsid w:val="006544AF"/>
    <w:rsid w:val="006573F2"/>
    <w:rsid w:val="00662F08"/>
    <w:rsid w:val="00663589"/>
    <w:rsid w:val="006708E3"/>
    <w:rsid w:val="00670DDC"/>
    <w:rsid w:val="00671EB4"/>
    <w:rsid w:val="0067443B"/>
    <w:rsid w:val="00684E2B"/>
    <w:rsid w:val="00686D54"/>
    <w:rsid w:val="00690FDA"/>
    <w:rsid w:val="00691E61"/>
    <w:rsid w:val="006920B0"/>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19A1"/>
    <w:rsid w:val="006C1D6E"/>
    <w:rsid w:val="006C3A68"/>
    <w:rsid w:val="006C4C78"/>
    <w:rsid w:val="006C6AB1"/>
    <w:rsid w:val="006D2D39"/>
    <w:rsid w:val="006D4E0E"/>
    <w:rsid w:val="006D5CE2"/>
    <w:rsid w:val="006D7CE5"/>
    <w:rsid w:val="006E06D1"/>
    <w:rsid w:val="006E1313"/>
    <w:rsid w:val="006E1559"/>
    <w:rsid w:val="006E2DC8"/>
    <w:rsid w:val="006E7356"/>
    <w:rsid w:val="006E77C8"/>
    <w:rsid w:val="006F149D"/>
    <w:rsid w:val="006F1A46"/>
    <w:rsid w:val="006F5A4E"/>
    <w:rsid w:val="006F64B8"/>
    <w:rsid w:val="00703B6C"/>
    <w:rsid w:val="00705C40"/>
    <w:rsid w:val="00706482"/>
    <w:rsid w:val="00706BEF"/>
    <w:rsid w:val="007116BC"/>
    <w:rsid w:val="00711ED3"/>
    <w:rsid w:val="007165CE"/>
    <w:rsid w:val="00720968"/>
    <w:rsid w:val="00721D12"/>
    <w:rsid w:val="00721F8B"/>
    <w:rsid w:val="007237CE"/>
    <w:rsid w:val="00724688"/>
    <w:rsid w:val="007277E3"/>
    <w:rsid w:val="00727F3C"/>
    <w:rsid w:val="007301AF"/>
    <w:rsid w:val="0073062D"/>
    <w:rsid w:val="0073254D"/>
    <w:rsid w:val="00736A49"/>
    <w:rsid w:val="00743B71"/>
    <w:rsid w:val="00743C2D"/>
    <w:rsid w:val="00743E36"/>
    <w:rsid w:val="007446F7"/>
    <w:rsid w:val="00744EBB"/>
    <w:rsid w:val="00745B0A"/>
    <w:rsid w:val="007468AC"/>
    <w:rsid w:val="00746AE2"/>
    <w:rsid w:val="00750C82"/>
    <w:rsid w:val="007536C7"/>
    <w:rsid w:val="0076100C"/>
    <w:rsid w:val="007651ED"/>
    <w:rsid w:val="00766C87"/>
    <w:rsid w:val="0078016E"/>
    <w:rsid w:val="00781BD4"/>
    <w:rsid w:val="00784832"/>
    <w:rsid w:val="00785D77"/>
    <w:rsid w:val="00786111"/>
    <w:rsid w:val="00791F1E"/>
    <w:rsid w:val="00792C1D"/>
    <w:rsid w:val="0079368D"/>
    <w:rsid w:val="00794F3D"/>
    <w:rsid w:val="00796045"/>
    <w:rsid w:val="007968AC"/>
    <w:rsid w:val="007969AB"/>
    <w:rsid w:val="007A0B39"/>
    <w:rsid w:val="007A14A4"/>
    <w:rsid w:val="007A168F"/>
    <w:rsid w:val="007A28E4"/>
    <w:rsid w:val="007A3BB3"/>
    <w:rsid w:val="007A5AD1"/>
    <w:rsid w:val="007A5B7B"/>
    <w:rsid w:val="007A6C88"/>
    <w:rsid w:val="007B0A06"/>
    <w:rsid w:val="007B54A3"/>
    <w:rsid w:val="007B5C5C"/>
    <w:rsid w:val="007B7B37"/>
    <w:rsid w:val="007B7C41"/>
    <w:rsid w:val="007C1801"/>
    <w:rsid w:val="007C433E"/>
    <w:rsid w:val="007C4452"/>
    <w:rsid w:val="007C4B3C"/>
    <w:rsid w:val="007C4DB1"/>
    <w:rsid w:val="007C6046"/>
    <w:rsid w:val="007C717F"/>
    <w:rsid w:val="007D0292"/>
    <w:rsid w:val="007D21AC"/>
    <w:rsid w:val="007D33A8"/>
    <w:rsid w:val="007D3882"/>
    <w:rsid w:val="007D568A"/>
    <w:rsid w:val="007D574E"/>
    <w:rsid w:val="007D6BFE"/>
    <w:rsid w:val="007E2046"/>
    <w:rsid w:val="007E3883"/>
    <w:rsid w:val="007E4FBB"/>
    <w:rsid w:val="007E55BF"/>
    <w:rsid w:val="007E71B1"/>
    <w:rsid w:val="007E7B4E"/>
    <w:rsid w:val="007F0CE2"/>
    <w:rsid w:val="007F0EFF"/>
    <w:rsid w:val="007F1375"/>
    <w:rsid w:val="007F3E67"/>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4A9D"/>
    <w:rsid w:val="00865207"/>
    <w:rsid w:val="008656A7"/>
    <w:rsid w:val="00871262"/>
    <w:rsid w:val="00871D4E"/>
    <w:rsid w:val="00871E7B"/>
    <w:rsid w:val="00874D1D"/>
    <w:rsid w:val="008759CF"/>
    <w:rsid w:val="00875B51"/>
    <w:rsid w:val="00875F2D"/>
    <w:rsid w:val="008764DC"/>
    <w:rsid w:val="0087719D"/>
    <w:rsid w:val="00882CC2"/>
    <w:rsid w:val="00883930"/>
    <w:rsid w:val="00894A2D"/>
    <w:rsid w:val="00896535"/>
    <w:rsid w:val="00896683"/>
    <w:rsid w:val="00897589"/>
    <w:rsid w:val="008A63A9"/>
    <w:rsid w:val="008A7F7E"/>
    <w:rsid w:val="008B04DB"/>
    <w:rsid w:val="008B27FD"/>
    <w:rsid w:val="008B3AF2"/>
    <w:rsid w:val="008B515D"/>
    <w:rsid w:val="008B5D31"/>
    <w:rsid w:val="008B65A3"/>
    <w:rsid w:val="008B6705"/>
    <w:rsid w:val="008C22F3"/>
    <w:rsid w:val="008C5FCA"/>
    <w:rsid w:val="008D795D"/>
    <w:rsid w:val="008D7B07"/>
    <w:rsid w:val="008E1E94"/>
    <w:rsid w:val="008E2D99"/>
    <w:rsid w:val="008E4A60"/>
    <w:rsid w:val="008E744D"/>
    <w:rsid w:val="008F1E08"/>
    <w:rsid w:val="00900D8F"/>
    <w:rsid w:val="009014E3"/>
    <w:rsid w:val="009021D0"/>
    <w:rsid w:val="009026E8"/>
    <w:rsid w:val="009051C8"/>
    <w:rsid w:val="00906EB7"/>
    <w:rsid w:val="009102BF"/>
    <w:rsid w:val="009115F2"/>
    <w:rsid w:val="00911D94"/>
    <w:rsid w:val="00913C5D"/>
    <w:rsid w:val="00914ADB"/>
    <w:rsid w:val="00916DE5"/>
    <w:rsid w:val="0092028F"/>
    <w:rsid w:val="009234DC"/>
    <w:rsid w:val="00923A26"/>
    <w:rsid w:val="00923B25"/>
    <w:rsid w:val="0092402E"/>
    <w:rsid w:val="009259BA"/>
    <w:rsid w:val="00926FCB"/>
    <w:rsid w:val="00927E80"/>
    <w:rsid w:val="0093311A"/>
    <w:rsid w:val="00937F0C"/>
    <w:rsid w:val="00942645"/>
    <w:rsid w:val="009472CB"/>
    <w:rsid w:val="00950A3A"/>
    <w:rsid w:val="0095340A"/>
    <w:rsid w:val="00954581"/>
    <w:rsid w:val="0095466C"/>
    <w:rsid w:val="00954E5B"/>
    <w:rsid w:val="009576BC"/>
    <w:rsid w:val="00960357"/>
    <w:rsid w:val="0096168C"/>
    <w:rsid w:val="00961840"/>
    <w:rsid w:val="00962F2D"/>
    <w:rsid w:val="009665C1"/>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0FA7"/>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D216A"/>
    <w:rsid w:val="009E09D0"/>
    <w:rsid w:val="009E1283"/>
    <w:rsid w:val="009E3A7F"/>
    <w:rsid w:val="009E57B1"/>
    <w:rsid w:val="009E6379"/>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341"/>
    <w:rsid w:val="00A2186F"/>
    <w:rsid w:val="00A2270B"/>
    <w:rsid w:val="00A23B89"/>
    <w:rsid w:val="00A23FE3"/>
    <w:rsid w:val="00A248C3"/>
    <w:rsid w:val="00A2496E"/>
    <w:rsid w:val="00A258B7"/>
    <w:rsid w:val="00A32743"/>
    <w:rsid w:val="00A40B0E"/>
    <w:rsid w:val="00A414A9"/>
    <w:rsid w:val="00A43267"/>
    <w:rsid w:val="00A44CCA"/>
    <w:rsid w:val="00A44D75"/>
    <w:rsid w:val="00A47CF1"/>
    <w:rsid w:val="00A50418"/>
    <w:rsid w:val="00A54A47"/>
    <w:rsid w:val="00A56D26"/>
    <w:rsid w:val="00A571A7"/>
    <w:rsid w:val="00A608FB"/>
    <w:rsid w:val="00A60D83"/>
    <w:rsid w:val="00A60F68"/>
    <w:rsid w:val="00A62B43"/>
    <w:rsid w:val="00A63DF3"/>
    <w:rsid w:val="00A65616"/>
    <w:rsid w:val="00A65C78"/>
    <w:rsid w:val="00A660A8"/>
    <w:rsid w:val="00A67591"/>
    <w:rsid w:val="00A67CA6"/>
    <w:rsid w:val="00A70E7B"/>
    <w:rsid w:val="00A73B84"/>
    <w:rsid w:val="00A7411D"/>
    <w:rsid w:val="00A74283"/>
    <w:rsid w:val="00A76094"/>
    <w:rsid w:val="00A768E2"/>
    <w:rsid w:val="00A82C52"/>
    <w:rsid w:val="00A83C24"/>
    <w:rsid w:val="00A84BA0"/>
    <w:rsid w:val="00A86570"/>
    <w:rsid w:val="00A86CB6"/>
    <w:rsid w:val="00A90D55"/>
    <w:rsid w:val="00A944D8"/>
    <w:rsid w:val="00A959E7"/>
    <w:rsid w:val="00A95BBA"/>
    <w:rsid w:val="00A961EE"/>
    <w:rsid w:val="00AA04B3"/>
    <w:rsid w:val="00AA1253"/>
    <w:rsid w:val="00AA28EF"/>
    <w:rsid w:val="00AA493E"/>
    <w:rsid w:val="00AA4CB6"/>
    <w:rsid w:val="00AA73AF"/>
    <w:rsid w:val="00AB1754"/>
    <w:rsid w:val="00AB27DD"/>
    <w:rsid w:val="00AB34B3"/>
    <w:rsid w:val="00AC037A"/>
    <w:rsid w:val="00AC1021"/>
    <w:rsid w:val="00AC439D"/>
    <w:rsid w:val="00AC54F6"/>
    <w:rsid w:val="00AC713F"/>
    <w:rsid w:val="00AD067E"/>
    <w:rsid w:val="00AD2801"/>
    <w:rsid w:val="00AD3E4A"/>
    <w:rsid w:val="00AD6870"/>
    <w:rsid w:val="00AD68C5"/>
    <w:rsid w:val="00AE1273"/>
    <w:rsid w:val="00AE2D29"/>
    <w:rsid w:val="00AE4624"/>
    <w:rsid w:val="00AE5E14"/>
    <w:rsid w:val="00AE6115"/>
    <w:rsid w:val="00AE625B"/>
    <w:rsid w:val="00AF1668"/>
    <w:rsid w:val="00AF4FA5"/>
    <w:rsid w:val="00B0436B"/>
    <w:rsid w:val="00B07955"/>
    <w:rsid w:val="00B14FAA"/>
    <w:rsid w:val="00B15D30"/>
    <w:rsid w:val="00B20624"/>
    <w:rsid w:val="00B229FA"/>
    <w:rsid w:val="00B23436"/>
    <w:rsid w:val="00B26354"/>
    <w:rsid w:val="00B26CA0"/>
    <w:rsid w:val="00B32179"/>
    <w:rsid w:val="00B33008"/>
    <w:rsid w:val="00B331A9"/>
    <w:rsid w:val="00B3449A"/>
    <w:rsid w:val="00B36569"/>
    <w:rsid w:val="00B40A05"/>
    <w:rsid w:val="00B40A3E"/>
    <w:rsid w:val="00B41401"/>
    <w:rsid w:val="00B427E4"/>
    <w:rsid w:val="00B50227"/>
    <w:rsid w:val="00B50510"/>
    <w:rsid w:val="00B522CD"/>
    <w:rsid w:val="00B52C54"/>
    <w:rsid w:val="00B55143"/>
    <w:rsid w:val="00B55779"/>
    <w:rsid w:val="00B55917"/>
    <w:rsid w:val="00B643A6"/>
    <w:rsid w:val="00B64DD6"/>
    <w:rsid w:val="00B6710C"/>
    <w:rsid w:val="00B72076"/>
    <w:rsid w:val="00B72303"/>
    <w:rsid w:val="00B737B4"/>
    <w:rsid w:val="00B7422F"/>
    <w:rsid w:val="00B82277"/>
    <w:rsid w:val="00B91676"/>
    <w:rsid w:val="00B95833"/>
    <w:rsid w:val="00BA1824"/>
    <w:rsid w:val="00BA2D98"/>
    <w:rsid w:val="00BA30D1"/>
    <w:rsid w:val="00BA4609"/>
    <w:rsid w:val="00BA5BE2"/>
    <w:rsid w:val="00BA7F46"/>
    <w:rsid w:val="00BB0A0A"/>
    <w:rsid w:val="00BB252F"/>
    <w:rsid w:val="00BB387C"/>
    <w:rsid w:val="00BB45B5"/>
    <w:rsid w:val="00BB6064"/>
    <w:rsid w:val="00BB69B8"/>
    <w:rsid w:val="00BC09D1"/>
    <w:rsid w:val="00BC1CF3"/>
    <w:rsid w:val="00BC298E"/>
    <w:rsid w:val="00BC2AC3"/>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38EC"/>
    <w:rsid w:val="00C05C6D"/>
    <w:rsid w:val="00C1122B"/>
    <w:rsid w:val="00C13B34"/>
    <w:rsid w:val="00C13F26"/>
    <w:rsid w:val="00C16E9F"/>
    <w:rsid w:val="00C1713D"/>
    <w:rsid w:val="00C177F1"/>
    <w:rsid w:val="00C218D9"/>
    <w:rsid w:val="00C22F3A"/>
    <w:rsid w:val="00C252E1"/>
    <w:rsid w:val="00C25978"/>
    <w:rsid w:val="00C261C6"/>
    <w:rsid w:val="00C262BC"/>
    <w:rsid w:val="00C26E7C"/>
    <w:rsid w:val="00C27515"/>
    <w:rsid w:val="00C30A97"/>
    <w:rsid w:val="00C31DDC"/>
    <w:rsid w:val="00C33CD7"/>
    <w:rsid w:val="00C34326"/>
    <w:rsid w:val="00C36201"/>
    <w:rsid w:val="00C368E8"/>
    <w:rsid w:val="00C36C3D"/>
    <w:rsid w:val="00C372C7"/>
    <w:rsid w:val="00C37848"/>
    <w:rsid w:val="00C41E4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24F"/>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E7D07"/>
    <w:rsid w:val="00CF158D"/>
    <w:rsid w:val="00CF20BA"/>
    <w:rsid w:val="00CF3771"/>
    <w:rsid w:val="00CF4394"/>
    <w:rsid w:val="00D000A9"/>
    <w:rsid w:val="00D005DB"/>
    <w:rsid w:val="00D0064E"/>
    <w:rsid w:val="00D00981"/>
    <w:rsid w:val="00D0280D"/>
    <w:rsid w:val="00D02C23"/>
    <w:rsid w:val="00D03439"/>
    <w:rsid w:val="00D03B60"/>
    <w:rsid w:val="00D07A72"/>
    <w:rsid w:val="00D10577"/>
    <w:rsid w:val="00D1269D"/>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1B2C"/>
    <w:rsid w:val="00D63577"/>
    <w:rsid w:val="00D67FD7"/>
    <w:rsid w:val="00D74261"/>
    <w:rsid w:val="00D742DE"/>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28BD"/>
    <w:rsid w:val="00DD3593"/>
    <w:rsid w:val="00DD4E00"/>
    <w:rsid w:val="00DE0C67"/>
    <w:rsid w:val="00DE6952"/>
    <w:rsid w:val="00DE7E74"/>
    <w:rsid w:val="00DF6CAF"/>
    <w:rsid w:val="00DF6EF8"/>
    <w:rsid w:val="00E00A69"/>
    <w:rsid w:val="00E00C1E"/>
    <w:rsid w:val="00E017F0"/>
    <w:rsid w:val="00E01A0E"/>
    <w:rsid w:val="00E041E4"/>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107D"/>
    <w:rsid w:val="00E548FA"/>
    <w:rsid w:val="00E60684"/>
    <w:rsid w:val="00E6092F"/>
    <w:rsid w:val="00E62049"/>
    <w:rsid w:val="00E629DA"/>
    <w:rsid w:val="00E6469F"/>
    <w:rsid w:val="00E67FAC"/>
    <w:rsid w:val="00E7200B"/>
    <w:rsid w:val="00E738CB"/>
    <w:rsid w:val="00E73C88"/>
    <w:rsid w:val="00E74437"/>
    <w:rsid w:val="00E7443D"/>
    <w:rsid w:val="00E81C3E"/>
    <w:rsid w:val="00E828F8"/>
    <w:rsid w:val="00E82B6D"/>
    <w:rsid w:val="00EA1177"/>
    <w:rsid w:val="00EA118B"/>
    <w:rsid w:val="00EA11B6"/>
    <w:rsid w:val="00EA1EDE"/>
    <w:rsid w:val="00EA2181"/>
    <w:rsid w:val="00EA2DD8"/>
    <w:rsid w:val="00EA4475"/>
    <w:rsid w:val="00EA681F"/>
    <w:rsid w:val="00EB3823"/>
    <w:rsid w:val="00EB47D8"/>
    <w:rsid w:val="00EB47FE"/>
    <w:rsid w:val="00EB57D3"/>
    <w:rsid w:val="00EB5EFD"/>
    <w:rsid w:val="00EB679F"/>
    <w:rsid w:val="00EB74AA"/>
    <w:rsid w:val="00EB76E4"/>
    <w:rsid w:val="00EC0E65"/>
    <w:rsid w:val="00EC2938"/>
    <w:rsid w:val="00EC50C9"/>
    <w:rsid w:val="00EC56DD"/>
    <w:rsid w:val="00EC58B4"/>
    <w:rsid w:val="00EC59BE"/>
    <w:rsid w:val="00EC5BB2"/>
    <w:rsid w:val="00ED0360"/>
    <w:rsid w:val="00ED12F0"/>
    <w:rsid w:val="00ED4773"/>
    <w:rsid w:val="00ED664B"/>
    <w:rsid w:val="00ED6A61"/>
    <w:rsid w:val="00ED7506"/>
    <w:rsid w:val="00EE03BB"/>
    <w:rsid w:val="00EE0B44"/>
    <w:rsid w:val="00EE6FE0"/>
    <w:rsid w:val="00EE704A"/>
    <w:rsid w:val="00EE7840"/>
    <w:rsid w:val="00EF2968"/>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1818"/>
    <w:rsid w:val="00F6636A"/>
    <w:rsid w:val="00F667C5"/>
    <w:rsid w:val="00F67830"/>
    <w:rsid w:val="00F67E31"/>
    <w:rsid w:val="00F718A8"/>
    <w:rsid w:val="00F72183"/>
    <w:rsid w:val="00F76D01"/>
    <w:rsid w:val="00F77146"/>
    <w:rsid w:val="00F81C35"/>
    <w:rsid w:val="00F82981"/>
    <w:rsid w:val="00F8311F"/>
    <w:rsid w:val="00F83248"/>
    <w:rsid w:val="00F83376"/>
    <w:rsid w:val="00F84FA8"/>
    <w:rsid w:val="00F853AE"/>
    <w:rsid w:val="00F93C74"/>
    <w:rsid w:val="00F93DCC"/>
    <w:rsid w:val="00F9435D"/>
    <w:rsid w:val="00F97740"/>
    <w:rsid w:val="00FA2F7B"/>
    <w:rsid w:val="00FA3484"/>
    <w:rsid w:val="00FB09FE"/>
    <w:rsid w:val="00FB0D1C"/>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4AA"/>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5864-3A1B-4500-BC51-180C0B20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julie.raveau</cp:lastModifiedBy>
  <cp:revision>8</cp:revision>
  <cp:lastPrinted>2011-05-05T18:08:00Z</cp:lastPrinted>
  <dcterms:created xsi:type="dcterms:W3CDTF">2011-05-02T14:24:00Z</dcterms:created>
  <dcterms:modified xsi:type="dcterms:W3CDTF">2012-03-02T19:00:00Z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