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397852">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397852">
      <w:pPr>
        <w:tabs>
          <w:tab w:val="left" w:pos="288"/>
          <w:tab w:val="left" w:pos="5940"/>
        </w:tabs>
        <w:spacing w:line="240" w:lineRule="exact"/>
        <w:jc w:val="both"/>
        <w:rPr>
          <w:rFonts w:asciiTheme="minorHAnsi" w:hAnsiTheme="minorHAnsi"/>
          <w:caps/>
          <w:color w:val="auto"/>
        </w:rPr>
      </w:pPr>
      <w:r w:rsidRPr="00B20624">
        <w:rPr>
          <w:rFonts w:asciiTheme="minorHAnsi" w:hAnsiTheme="minorHAnsi"/>
          <w:caps/>
          <w:color w:val="auto"/>
        </w:rPr>
        <w:t>NAME:</w:t>
      </w:r>
      <w:r w:rsidR="00104608">
        <w:rPr>
          <w:rFonts w:asciiTheme="minorHAnsi" w:hAnsiTheme="minorHAnsi"/>
          <w:caps/>
          <w:color w:val="auto"/>
        </w:rPr>
        <w:t xml:space="preserve"> </w:t>
      </w:r>
      <w:r w:rsidR="003B381D">
        <w:rPr>
          <w:rFonts w:asciiTheme="minorHAnsi" w:hAnsiTheme="minorHAnsi"/>
          <w:caps/>
          <w:color w:val="auto"/>
        </w:rPr>
        <w:t xml:space="preserve"> </w:t>
      </w:r>
      <w:r w:rsidR="00EC5824">
        <w:rPr>
          <w:rFonts w:asciiTheme="minorHAnsi" w:hAnsiTheme="minorHAnsi"/>
          <w:caps/>
          <w:color w:val="auto"/>
        </w:rPr>
        <w:t xml:space="preserve"> </w:t>
      </w:r>
      <w:r w:rsidR="003B381D">
        <w:rPr>
          <w:rFonts w:asciiTheme="minorHAnsi" w:hAnsiTheme="minorHAnsi"/>
          <w:caps/>
          <w:color w:val="auto"/>
        </w:rPr>
        <w:tab/>
      </w:r>
      <w:r w:rsidR="00397852">
        <w:rPr>
          <w:rFonts w:asciiTheme="minorHAnsi" w:hAnsiTheme="minorHAnsi"/>
          <w:caps/>
          <w:color w:val="auto"/>
        </w:rPr>
        <w:t xml:space="preserve">   </w:t>
      </w:r>
      <w:r w:rsidRPr="00B20624">
        <w:rPr>
          <w:rFonts w:asciiTheme="minorHAnsi" w:hAnsiTheme="minorHAnsi"/>
          <w:caps/>
          <w:color w:val="auto"/>
        </w:rPr>
        <w:t xml:space="preserve">BRANCH OF </w:t>
      </w:r>
      <w:r w:rsidRPr="00925ED3">
        <w:rPr>
          <w:rFonts w:asciiTheme="minorHAnsi" w:hAnsiTheme="minorHAnsi"/>
          <w:caps/>
          <w:color w:val="auto"/>
        </w:rPr>
        <w:t xml:space="preserve">SERVICE: </w:t>
      </w:r>
      <w:r w:rsidR="003B381D">
        <w:rPr>
          <w:rFonts w:asciiTheme="minorHAnsi" w:hAnsiTheme="minorHAnsi"/>
          <w:caps/>
          <w:color w:val="auto"/>
        </w:rPr>
        <w:t xml:space="preserve"> </w:t>
      </w:r>
      <w:r w:rsidR="003A27B2" w:rsidRPr="00925ED3">
        <w:rPr>
          <w:rFonts w:asciiTheme="minorHAnsi" w:hAnsiTheme="minorHAnsi"/>
          <w:caps/>
          <w:color w:val="auto"/>
        </w:rPr>
        <w:t>AIR FORCE</w:t>
      </w:r>
    </w:p>
    <w:p w:rsidR="00540BEF" w:rsidRPr="00B20624" w:rsidRDefault="00540BEF" w:rsidP="00397852">
      <w:pPr>
        <w:tabs>
          <w:tab w:val="left" w:pos="288"/>
          <w:tab w:val="left" w:pos="5940"/>
        </w:tabs>
        <w:spacing w:line="240" w:lineRule="exact"/>
        <w:jc w:val="both"/>
        <w:rPr>
          <w:rFonts w:asciiTheme="minorHAnsi" w:hAnsiTheme="minorHAnsi"/>
          <w:caps/>
          <w:color w:val="auto"/>
        </w:rPr>
      </w:pPr>
      <w:r w:rsidRPr="00B20624">
        <w:rPr>
          <w:rFonts w:asciiTheme="minorHAnsi" w:hAnsiTheme="minorHAnsi"/>
          <w:caps/>
          <w:color w:val="auto"/>
        </w:rPr>
        <w:t xml:space="preserve">CASE NUMBER:  </w:t>
      </w:r>
      <w:r w:rsidR="00104608" w:rsidRPr="00104608">
        <w:rPr>
          <w:rFonts w:asciiTheme="minorHAnsi" w:hAnsiTheme="minorHAnsi"/>
          <w:caps/>
          <w:color w:val="auto"/>
        </w:rPr>
        <w:t>PD0900505</w:t>
      </w:r>
      <w:r w:rsidR="003B381D">
        <w:rPr>
          <w:rFonts w:asciiTheme="minorHAnsi" w:hAnsiTheme="minorHAnsi"/>
          <w:caps/>
          <w:color w:val="auto"/>
        </w:rPr>
        <w:tab/>
      </w:r>
      <w:r w:rsidR="00397852">
        <w:rPr>
          <w:rFonts w:asciiTheme="minorHAnsi" w:hAnsiTheme="minorHAnsi"/>
          <w:caps/>
          <w:color w:val="auto"/>
        </w:rPr>
        <w:t xml:space="preserve">   </w:t>
      </w:r>
      <w:r w:rsidR="00C22F3A" w:rsidRPr="00B20624">
        <w:rPr>
          <w:rFonts w:asciiTheme="minorHAnsi" w:hAnsiTheme="minorHAnsi"/>
          <w:caps/>
          <w:color w:val="auto"/>
        </w:rPr>
        <w:t xml:space="preserve">SEPARATION DATE: </w:t>
      </w:r>
      <w:r w:rsidR="003B381D">
        <w:rPr>
          <w:rFonts w:asciiTheme="minorHAnsi" w:hAnsiTheme="minorHAnsi"/>
          <w:caps/>
          <w:color w:val="auto"/>
        </w:rPr>
        <w:t xml:space="preserve"> </w:t>
      </w:r>
      <w:r w:rsidR="00104608" w:rsidRPr="00104608">
        <w:rPr>
          <w:rFonts w:asciiTheme="minorHAnsi" w:hAnsiTheme="minorHAnsi"/>
          <w:caps/>
          <w:color w:val="auto"/>
        </w:rPr>
        <w:t>20051202</w:t>
      </w:r>
    </w:p>
    <w:p w:rsidR="00540BEF"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3B381D">
        <w:rPr>
          <w:rFonts w:asciiTheme="minorHAnsi" w:hAnsiTheme="minorHAnsi"/>
          <w:caps/>
          <w:color w:val="auto"/>
        </w:rPr>
        <w:t xml:space="preserve"> </w:t>
      </w:r>
      <w:r w:rsidR="000F02BE" w:rsidRPr="00B20624">
        <w:rPr>
          <w:rFonts w:asciiTheme="minorHAnsi" w:hAnsiTheme="minorHAnsi"/>
          <w:caps/>
          <w:color w:val="auto"/>
        </w:rPr>
        <w:t>201</w:t>
      </w:r>
      <w:r w:rsidR="00AA4CB6">
        <w:rPr>
          <w:rFonts w:asciiTheme="minorHAnsi" w:hAnsiTheme="minorHAnsi"/>
          <w:caps/>
          <w:color w:val="auto"/>
        </w:rPr>
        <w:t>1</w:t>
      </w:r>
      <w:r w:rsidR="005E1867">
        <w:rPr>
          <w:rFonts w:asciiTheme="minorHAnsi" w:hAnsiTheme="minorHAnsi"/>
          <w:caps/>
          <w:color w:val="auto"/>
        </w:rPr>
        <w:t>0315</w:t>
      </w:r>
      <w:r w:rsidRPr="00B20624">
        <w:rPr>
          <w:rFonts w:asciiTheme="minorHAnsi" w:hAnsiTheme="minorHAnsi"/>
          <w:caps/>
          <w:color w:val="auto"/>
        </w:rPr>
        <w:tab/>
      </w:r>
      <w:r w:rsidRPr="00B20624">
        <w:rPr>
          <w:rFonts w:asciiTheme="minorHAnsi" w:hAnsiTheme="minorHAnsi"/>
          <w:caps/>
          <w:color w:val="auto"/>
        </w:rPr>
        <w:tab/>
      </w:r>
    </w:p>
    <w:p w:rsidR="008922CF" w:rsidRDefault="008922CF" w:rsidP="008922CF">
      <w:pPr>
        <w:pBdr>
          <w:bottom w:val="single" w:sz="12" w:space="1" w:color="auto"/>
        </w:pBdr>
        <w:tabs>
          <w:tab w:val="left" w:pos="288"/>
          <w:tab w:val="left" w:pos="4752"/>
        </w:tabs>
        <w:spacing w:line="240" w:lineRule="exact"/>
        <w:jc w:val="both"/>
        <w:rPr>
          <w:rFonts w:asciiTheme="minorHAnsi" w:hAnsiTheme="minorHAnsi"/>
          <w:color w:val="auto"/>
          <w:szCs w:val="24"/>
        </w:rPr>
      </w:pPr>
    </w:p>
    <w:p w:rsidR="008922CF" w:rsidRPr="00AC713F" w:rsidRDefault="008922CF" w:rsidP="008922CF">
      <w:pPr>
        <w:tabs>
          <w:tab w:val="left" w:pos="288"/>
          <w:tab w:val="left" w:pos="4752"/>
        </w:tabs>
        <w:spacing w:line="240" w:lineRule="exact"/>
        <w:jc w:val="both"/>
        <w:rPr>
          <w:rFonts w:asciiTheme="minorHAnsi" w:hAnsiTheme="minorHAnsi"/>
          <w:color w:val="auto"/>
          <w:u w:val="single"/>
        </w:rPr>
      </w:pPr>
    </w:p>
    <w:p w:rsidR="005052D4" w:rsidRDefault="005052D4" w:rsidP="008922CF">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SUMMARY OF CASE</w:t>
      </w:r>
      <w:r w:rsidRPr="00542C9A">
        <w:rPr>
          <w:rFonts w:ascii="Calibri" w:hAnsi="Calibri"/>
          <w:color w:val="auto"/>
        </w:rPr>
        <w:t xml:space="preserve">:  </w:t>
      </w:r>
      <w:r w:rsidR="00B41401" w:rsidRPr="00B41401">
        <w:rPr>
          <w:rFonts w:ascii="Calibri" w:hAnsi="Calibri"/>
          <w:color w:val="auto"/>
          <w:szCs w:val="24"/>
        </w:rPr>
        <w:t>Data extracted from the available evidence of record reflects that this covered individual (CI)</w:t>
      </w:r>
      <w:r w:rsidRPr="00AE3316">
        <w:rPr>
          <w:rFonts w:ascii="Calibri" w:hAnsi="Calibri"/>
          <w:color w:val="auto"/>
          <w:szCs w:val="24"/>
        </w:rPr>
        <w:t xml:space="preserve"> </w:t>
      </w:r>
      <w:r w:rsidR="00104608" w:rsidRPr="00104608">
        <w:rPr>
          <w:rFonts w:ascii="Calibri" w:hAnsi="Calibri"/>
          <w:color w:val="auto"/>
          <w:szCs w:val="24"/>
        </w:rPr>
        <w:t>was an active duty SSGT/E-5 (2A353B Tactical Aircraft Maintenance), medically separated from the Air Force in 2005.  The medical basis for th</w:t>
      </w:r>
      <w:r w:rsidR="00397852">
        <w:rPr>
          <w:rFonts w:ascii="Calibri" w:hAnsi="Calibri"/>
          <w:color w:val="auto"/>
          <w:szCs w:val="24"/>
        </w:rPr>
        <w:t>e separation was chronic left k</w:t>
      </w:r>
      <w:r w:rsidR="00104608" w:rsidRPr="00104608">
        <w:rPr>
          <w:rFonts w:ascii="Calibri" w:hAnsi="Calibri"/>
          <w:color w:val="auto"/>
          <w:szCs w:val="24"/>
        </w:rPr>
        <w:t xml:space="preserve">nee </w:t>
      </w:r>
      <w:r w:rsidR="00397852">
        <w:rPr>
          <w:rFonts w:ascii="Calibri" w:hAnsi="Calibri"/>
          <w:color w:val="auto"/>
          <w:szCs w:val="24"/>
        </w:rPr>
        <w:t>p</w:t>
      </w:r>
      <w:r w:rsidR="00104608" w:rsidRPr="00893854">
        <w:rPr>
          <w:rFonts w:ascii="Calibri" w:hAnsi="Calibri"/>
          <w:color w:val="auto"/>
          <w:szCs w:val="24"/>
        </w:rPr>
        <w:t xml:space="preserve">ain.  </w:t>
      </w:r>
      <w:r w:rsidR="001A2BE0" w:rsidRPr="00893854">
        <w:rPr>
          <w:rFonts w:ascii="Calibri" w:hAnsi="Calibri"/>
          <w:color w:val="auto"/>
          <w:szCs w:val="24"/>
        </w:rPr>
        <w:t>He</w:t>
      </w:r>
      <w:r w:rsidR="001A2BE0">
        <w:rPr>
          <w:rFonts w:ascii="Calibri" w:hAnsi="Calibri"/>
          <w:color w:val="auto"/>
          <w:szCs w:val="24"/>
        </w:rPr>
        <w:t xml:space="preserve"> injured his left knee and </w:t>
      </w:r>
      <w:r w:rsidR="00BA2149">
        <w:rPr>
          <w:rFonts w:ascii="Calibri" w:hAnsi="Calibri"/>
          <w:color w:val="auto"/>
          <w:szCs w:val="24"/>
        </w:rPr>
        <w:t>right</w:t>
      </w:r>
      <w:r w:rsidR="001A2BE0">
        <w:rPr>
          <w:rFonts w:ascii="Calibri" w:hAnsi="Calibri"/>
          <w:color w:val="auto"/>
          <w:szCs w:val="24"/>
        </w:rPr>
        <w:t xml:space="preserve"> shoulder in a motorcycle accident in August 2003.  Following several surgeries to repair a partial patellar tendon </w:t>
      </w:r>
      <w:r w:rsidR="00EB17B4">
        <w:rPr>
          <w:rFonts w:ascii="Calibri" w:hAnsi="Calibri"/>
          <w:color w:val="auto"/>
          <w:szCs w:val="24"/>
        </w:rPr>
        <w:t>avulsion</w:t>
      </w:r>
      <w:r w:rsidR="001A2BE0">
        <w:rPr>
          <w:rFonts w:ascii="Calibri" w:hAnsi="Calibri"/>
          <w:color w:val="auto"/>
          <w:szCs w:val="24"/>
        </w:rPr>
        <w:t xml:space="preserve"> and aggressive rehabilitation</w:t>
      </w:r>
      <w:r w:rsidR="00A76E58">
        <w:rPr>
          <w:rFonts w:ascii="Calibri" w:hAnsi="Calibri"/>
          <w:color w:val="auto"/>
          <w:szCs w:val="24"/>
        </w:rPr>
        <w:t>,</w:t>
      </w:r>
      <w:r w:rsidR="001A2BE0">
        <w:rPr>
          <w:rFonts w:ascii="Calibri" w:hAnsi="Calibri"/>
          <w:color w:val="auto"/>
          <w:szCs w:val="24"/>
        </w:rPr>
        <w:t xml:space="preserve"> he </w:t>
      </w:r>
      <w:r>
        <w:rPr>
          <w:rFonts w:ascii="Calibri" w:hAnsi="Calibri"/>
          <w:color w:val="auto"/>
          <w:szCs w:val="24"/>
        </w:rPr>
        <w:t>did not respond adequately to perform w</w:t>
      </w:r>
      <w:r w:rsidR="003523EB">
        <w:rPr>
          <w:rFonts w:ascii="Calibri" w:hAnsi="Calibri"/>
          <w:color w:val="auto"/>
          <w:szCs w:val="24"/>
        </w:rPr>
        <w:t xml:space="preserve">ithin his </w:t>
      </w:r>
      <w:r w:rsidR="00A76E58">
        <w:rPr>
          <w:rFonts w:ascii="Calibri" w:hAnsi="Calibri"/>
          <w:color w:val="auto"/>
          <w:szCs w:val="24"/>
        </w:rPr>
        <w:t xml:space="preserve">Air Force Specialty </w:t>
      </w:r>
      <w:r w:rsidR="00954AB1">
        <w:rPr>
          <w:rFonts w:ascii="Calibri" w:hAnsi="Calibri"/>
          <w:color w:val="auto"/>
          <w:szCs w:val="24"/>
        </w:rPr>
        <w:t>(AFS)</w:t>
      </w:r>
      <w:r w:rsidR="00A76E58">
        <w:rPr>
          <w:rFonts w:ascii="Calibri" w:hAnsi="Calibri"/>
          <w:color w:val="auto"/>
          <w:szCs w:val="24"/>
        </w:rPr>
        <w:t xml:space="preserve"> </w:t>
      </w:r>
      <w:r>
        <w:rPr>
          <w:rFonts w:ascii="Calibri" w:hAnsi="Calibri"/>
          <w:color w:val="auto"/>
          <w:szCs w:val="24"/>
        </w:rPr>
        <w:t xml:space="preserve">or </w:t>
      </w:r>
      <w:r w:rsidR="009A3C0B">
        <w:rPr>
          <w:rFonts w:ascii="Calibri" w:hAnsi="Calibri"/>
          <w:color w:val="auto"/>
          <w:szCs w:val="24"/>
        </w:rPr>
        <w:t>meet physical fitness standards</w:t>
      </w:r>
      <w:r w:rsidR="00A76E58">
        <w:rPr>
          <w:rFonts w:ascii="Calibri" w:hAnsi="Calibri"/>
          <w:color w:val="auto"/>
          <w:szCs w:val="24"/>
        </w:rPr>
        <w:t xml:space="preserve">.  He was </w:t>
      </w:r>
      <w:r>
        <w:rPr>
          <w:rFonts w:ascii="Calibri" w:hAnsi="Calibri"/>
          <w:color w:val="auto"/>
          <w:szCs w:val="24"/>
        </w:rPr>
        <w:t xml:space="preserve">issued a permanent </w:t>
      </w:r>
      <w:r w:rsidR="00397852">
        <w:rPr>
          <w:rFonts w:ascii="Calibri" w:hAnsi="Calibri"/>
          <w:color w:val="auto"/>
          <w:szCs w:val="24"/>
        </w:rPr>
        <w:t>U</w:t>
      </w:r>
      <w:r w:rsidR="001A2BE0" w:rsidRPr="00893854">
        <w:rPr>
          <w:rFonts w:ascii="Calibri" w:hAnsi="Calibri"/>
          <w:color w:val="auto"/>
          <w:szCs w:val="24"/>
        </w:rPr>
        <w:t xml:space="preserve">3, </w:t>
      </w:r>
      <w:r w:rsidR="00397852">
        <w:rPr>
          <w:rFonts w:ascii="Calibri" w:hAnsi="Calibri"/>
          <w:color w:val="auto"/>
          <w:szCs w:val="24"/>
        </w:rPr>
        <w:t>L</w:t>
      </w:r>
      <w:r w:rsidRPr="00893854">
        <w:rPr>
          <w:rFonts w:ascii="Calibri" w:hAnsi="Calibri"/>
          <w:color w:val="auto"/>
          <w:szCs w:val="24"/>
        </w:rPr>
        <w:t>3 profile</w:t>
      </w:r>
      <w:r w:rsidR="00A76E58">
        <w:rPr>
          <w:rFonts w:ascii="Calibri" w:hAnsi="Calibri"/>
          <w:color w:val="auto"/>
          <w:szCs w:val="24"/>
        </w:rPr>
        <w:t>,</w:t>
      </w:r>
      <w:r>
        <w:rPr>
          <w:rFonts w:ascii="Calibri" w:hAnsi="Calibri"/>
          <w:color w:val="auto"/>
          <w:szCs w:val="24"/>
        </w:rPr>
        <w:t xml:space="preserve"> and underwent a Medical Evaluation Board (MEB).</w:t>
      </w:r>
      <w:r w:rsidR="00893854">
        <w:rPr>
          <w:rFonts w:ascii="Calibri" w:hAnsi="Calibri"/>
          <w:color w:val="auto"/>
          <w:szCs w:val="24"/>
        </w:rPr>
        <w:t xml:space="preserve">  </w:t>
      </w:r>
      <w:r w:rsidR="002075A8" w:rsidRPr="0001048F">
        <w:rPr>
          <w:rFonts w:ascii="Calibri" w:hAnsi="Calibri"/>
          <w:color w:val="auto"/>
          <w:szCs w:val="24"/>
        </w:rPr>
        <w:t>Chronic knee pain was</w:t>
      </w:r>
      <w:r w:rsidRPr="0001048F">
        <w:rPr>
          <w:rFonts w:ascii="Calibri" w:hAnsi="Calibri"/>
          <w:color w:val="auto"/>
          <w:szCs w:val="24"/>
        </w:rPr>
        <w:t xml:space="preserve"> forwarded to the Physical Evaluation Board (PEB) as </w:t>
      </w:r>
      <w:r w:rsidR="008922CF">
        <w:rPr>
          <w:rFonts w:ascii="Calibri" w:hAnsi="Calibri"/>
          <w:color w:val="auto"/>
          <w:szCs w:val="24"/>
        </w:rPr>
        <w:t xml:space="preserve">a </w:t>
      </w:r>
      <w:r w:rsidRPr="0001048F">
        <w:rPr>
          <w:rFonts w:ascii="Calibri" w:hAnsi="Calibri"/>
          <w:color w:val="auto"/>
          <w:szCs w:val="24"/>
        </w:rPr>
        <w:t>medically unacceptable</w:t>
      </w:r>
      <w:r w:rsidR="008922CF">
        <w:rPr>
          <w:rFonts w:ascii="Calibri" w:hAnsi="Calibri"/>
          <w:color w:val="auto"/>
          <w:szCs w:val="24"/>
        </w:rPr>
        <w:t xml:space="preserve"> condition</w:t>
      </w:r>
      <w:r w:rsidRPr="0001048F">
        <w:rPr>
          <w:rFonts w:ascii="Calibri" w:hAnsi="Calibri"/>
          <w:color w:val="auto"/>
          <w:szCs w:val="24"/>
        </w:rPr>
        <w:t>.</w:t>
      </w:r>
      <w:r w:rsidR="0001048F" w:rsidRPr="0001048F">
        <w:rPr>
          <w:rFonts w:ascii="Calibri" w:hAnsi="Calibri"/>
          <w:color w:val="auto"/>
          <w:szCs w:val="24"/>
        </w:rPr>
        <w:t xml:space="preserve">  </w:t>
      </w:r>
      <w:r w:rsidRPr="0001048F">
        <w:rPr>
          <w:rFonts w:ascii="Calibri" w:hAnsi="Calibri"/>
          <w:color w:val="auto"/>
          <w:szCs w:val="24"/>
        </w:rPr>
        <w:t xml:space="preserve">Additional conditions supported in the Disability Evaluation System (DES) </w:t>
      </w:r>
      <w:r w:rsidR="004E00E9" w:rsidRPr="0001048F">
        <w:rPr>
          <w:rFonts w:ascii="Calibri" w:hAnsi="Calibri"/>
          <w:color w:val="auto"/>
          <w:szCs w:val="24"/>
        </w:rPr>
        <w:t>file</w:t>
      </w:r>
      <w:r w:rsidRPr="0001048F">
        <w:rPr>
          <w:rFonts w:ascii="Calibri" w:hAnsi="Calibri"/>
          <w:color w:val="auto"/>
          <w:szCs w:val="24"/>
        </w:rPr>
        <w:t xml:space="preserve"> are discussed below, but were not forwarded for PEB adjudication.</w:t>
      </w:r>
      <w:r w:rsidR="0001048F" w:rsidRPr="0001048F">
        <w:rPr>
          <w:rFonts w:ascii="Calibri" w:hAnsi="Calibri"/>
          <w:color w:val="auto"/>
          <w:szCs w:val="24"/>
        </w:rPr>
        <w:t xml:space="preserve">  </w:t>
      </w:r>
      <w:r w:rsidRPr="0001048F">
        <w:rPr>
          <w:rFonts w:ascii="Calibri" w:hAnsi="Calibri"/>
          <w:color w:val="auto"/>
          <w:szCs w:val="24"/>
        </w:rPr>
        <w:t>The informal PEB</w:t>
      </w:r>
      <w:r w:rsidR="008922CF">
        <w:rPr>
          <w:rFonts w:ascii="Calibri" w:hAnsi="Calibri"/>
          <w:color w:val="auto"/>
          <w:szCs w:val="24"/>
        </w:rPr>
        <w:t xml:space="preserve"> </w:t>
      </w:r>
      <w:r w:rsidRPr="0001048F">
        <w:rPr>
          <w:rFonts w:ascii="Calibri" w:hAnsi="Calibri"/>
          <w:color w:val="auto"/>
          <w:szCs w:val="24"/>
        </w:rPr>
        <w:t xml:space="preserve">adjudicated the </w:t>
      </w:r>
      <w:r w:rsidR="002075A8" w:rsidRPr="0001048F">
        <w:rPr>
          <w:rFonts w:ascii="Calibri" w:hAnsi="Calibri"/>
          <w:color w:val="auto"/>
          <w:szCs w:val="24"/>
        </w:rPr>
        <w:t>chronic left knee pain</w:t>
      </w:r>
      <w:r w:rsidRPr="0001048F">
        <w:rPr>
          <w:rFonts w:ascii="Calibri" w:hAnsi="Calibri"/>
          <w:color w:val="auto"/>
          <w:szCs w:val="24"/>
        </w:rPr>
        <w:t xml:space="preserve"> condition </w:t>
      </w:r>
      <w:r w:rsidR="008922CF">
        <w:rPr>
          <w:rFonts w:ascii="Calibri" w:hAnsi="Calibri"/>
          <w:color w:val="auto"/>
          <w:szCs w:val="24"/>
        </w:rPr>
        <w:t xml:space="preserve">as </w:t>
      </w:r>
      <w:r w:rsidRPr="0001048F">
        <w:rPr>
          <w:rFonts w:ascii="Calibri" w:hAnsi="Calibri"/>
          <w:color w:val="auto"/>
          <w:szCs w:val="24"/>
        </w:rPr>
        <w:t xml:space="preserve">unfitting, rated </w:t>
      </w:r>
      <w:r w:rsidR="002075A8" w:rsidRPr="0001048F">
        <w:rPr>
          <w:rFonts w:ascii="Calibri" w:hAnsi="Calibri"/>
          <w:color w:val="auto"/>
          <w:szCs w:val="24"/>
        </w:rPr>
        <w:t>10</w:t>
      </w:r>
      <w:r w:rsidRPr="00861D5C">
        <w:rPr>
          <w:rFonts w:ascii="Calibri" w:hAnsi="Calibri"/>
          <w:color w:val="auto"/>
          <w:szCs w:val="24"/>
        </w:rPr>
        <w:t xml:space="preserve">% </w:t>
      </w:r>
      <w:r w:rsidR="000A23DC" w:rsidRPr="000A23DC">
        <w:rPr>
          <w:rFonts w:ascii="Calibri" w:hAnsi="Calibri"/>
          <w:color w:val="auto"/>
          <w:szCs w:val="24"/>
        </w:rPr>
        <w:t>IAW the Veterans</w:t>
      </w:r>
      <w:r w:rsidR="00782733">
        <w:rPr>
          <w:rFonts w:ascii="Calibri" w:hAnsi="Calibri"/>
          <w:color w:val="auto"/>
          <w:szCs w:val="24"/>
        </w:rPr>
        <w:t>’</w:t>
      </w:r>
      <w:r w:rsidR="000A23DC" w:rsidRPr="000A23DC">
        <w:rPr>
          <w:rFonts w:ascii="Calibri" w:hAnsi="Calibri"/>
          <w:color w:val="auto"/>
          <w:szCs w:val="24"/>
        </w:rPr>
        <w:t xml:space="preserve"> Administration Schedule for Rating Disabilities (VASRD)</w:t>
      </w:r>
      <w:r w:rsidR="0001048F">
        <w:rPr>
          <w:rFonts w:ascii="Calibri" w:hAnsi="Calibri"/>
          <w:color w:val="auto"/>
          <w:szCs w:val="24"/>
        </w:rPr>
        <w:t>, and added malingering as a Category III condition (</w:t>
      </w:r>
      <w:r w:rsidR="0001048F" w:rsidRPr="0001048F">
        <w:rPr>
          <w:rFonts w:ascii="Calibri" w:hAnsi="Calibri"/>
          <w:color w:val="auto"/>
          <w:szCs w:val="24"/>
        </w:rPr>
        <w:t>conditions that are not separately</w:t>
      </w:r>
      <w:r w:rsidR="0001048F">
        <w:rPr>
          <w:rFonts w:ascii="Calibri" w:hAnsi="Calibri"/>
          <w:color w:val="auto"/>
          <w:szCs w:val="24"/>
        </w:rPr>
        <w:t xml:space="preserve"> </w:t>
      </w:r>
      <w:r w:rsidR="0001048F" w:rsidRPr="0001048F">
        <w:rPr>
          <w:rFonts w:ascii="Calibri" w:hAnsi="Calibri"/>
          <w:color w:val="auto"/>
          <w:szCs w:val="24"/>
        </w:rPr>
        <w:t>unfitting and not compensable or ratable</w:t>
      </w:r>
      <w:r w:rsidR="0001048F">
        <w:rPr>
          <w:rFonts w:ascii="Calibri" w:hAnsi="Calibri"/>
          <w:color w:val="auto"/>
          <w:szCs w:val="24"/>
        </w:rPr>
        <w:t>)</w:t>
      </w:r>
      <w:r w:rsidR="008922CF">
        <w:rPr>
          <w:rFonts w:ascii="Calibri" w:hAnsi="Calibri"/>
          <w:color w:val="auto"/>
          <w:szCs w:val="24"/>
        </w:rPr>
        <w:t>.</w:t>
      </w:r>
      <w:r w:rsidR="0001048F">
        <w:rPr>
          <w:rFonts w:ascii="Calibri" w:hAnsi="Calibri"/>
          <w:color w:val="auto"/>
          <w:szCs w:val="24"/>
        </w:rPr>
        <w:t xml:space="preserve">  </w:t>
      </w:r>
      <w:r w:rsidR="0001048F" w:rsidRPr="00861D5C">
        <w:rPr>
          <w:rFonts w:asciiTheme="minorHAnsi" w:hAnsiTheme="minorHAnsi"/>
          <w:color w:val="auto"/>
        </w:rPr>
        <w:t xml:space="preserve">The CI </w:t>
      </w:r>
      <w:r w:rsidR="0001048F" w:rsidRPr="0001048F">
        <w:rPr>
          <w:rFonts w:asciiTheme="minorHAnsi" w:hAnsiTheme="minorHAnsi"/>
          <w:color w:val="auto"/>
        </w:rPr>
        <w:t xml:space="preserve">appealed </w:t>
      </w:r>
      <w:r w:rsidR="00177D7D">
        <w:rPr>
          <w:rFonts w:asciiTheme="minorHAnsi" w:hAnsiTheme="minorHAnsi"/>
          <w:color w:val="auto"/>
        </w:rPr>
        <w:t xml:space="preserve">to </w:t>
      </w:r>
      <w:r w:rsidR="0001048F" w:rsidRPr="0001048F">
        <w:rPr>
          <w:rFonts w:asciiTheme="minorHAnsi" w:hAnsiTheme="minorHAnsi"/>
          <w:color w:val="auto"/>
        </w:rPr>
        <w:t>the</w:t>
      </w:r>
      <w:r w:rsidR="0001048F">
        <w:rPr>
          <w:rFonts w:asciiTheme="minorHAnsi" w:hAnsiTheme="minorHAnsi"/>
          <w:color w:val="auto"/>
        </w:rPr>
        <w:t xml:space="preserve"> </w:t>
      </w:r>
      <w:r w:rsidR="00782733">
        <w:rPr>
          <w:rFonts w:asciiTheme="minorHAnsi" w:hAnsiTheme="minorHAnsi"/>
          <w:color w:val="auto"/>
        </w:rPr>
        <w:t>f</w:t>
      </w:r>
      <w:r w:rsidR="0001048F">
        <w:rPr>
          <w:rFonts w:asciiTheme="minorHAnsi" w:hAnsiTheme="minorHAnsi"/>
          <w:color w:val="auto"/>
        </w:rPr>
        <w:t xml:space="preserve">ormal PEB </w:t>
      </w:r>
      <w:r w:rsidR="005D3CC3">
        <w:rPr>
          <w:rFonts w:asciiTheme="minorHAnsi" w:hAnsiTheme="minorHAnsi"/>
          <w:color w:val="auto"/>
        </w:rPr>
        <w:t>who increased the disability rating to 20%</w:t>
      </w:r>
      <w:r w:rsidR="00A76E58">
        <w:rPr>
          <w:rFonts w:asciiTheme="minorHAnsi" w:hAnsiTheme="minorHAnsi"/>
          <w:color w:val="auto"/>
        </w:rPr>
        <w:t>,</w:t>
      </w:r>
      <w:r w:rsidR="005D3CC3">
        <w:rPr>
          <w:rFonts w:asciiTheme="minorHAnsi" w:hAnsiTheme="minorHAnsi"/>
          <w:color w:val="auto"/>
        </w:rPr>
        <w:t xml:space="preserve"> </w:t>
      </w:r>
      <w:r w:rsidR="0001048F" w:rsidRPr="00861D5C">
        <w:rPr>
          <w:rFonts w:asciiTheme="minorHAnsi" w:hAnsiTheme="minorHAnsi"/>
          <w:color w:val="auto"/>
        </w:rPr>
        <w:t xml:space="preserve">and </w:t>
      </w:r>
      <w:r w:rsidR="000B15DA">
        <w:rPr>
          <w:rFonts w:asciiTheme="minorHAnsi" w:hAnsiTheme="minorHAnsi"/>
          <w:color w:val="auto"/>
        </w:rPr>
        <w:t>added r</w:t>
      </w:r>
      <w:r w:rsidR="0001048F">
        <w:rPr>
          <w:rFonts w:asciiTheme="minorHAnsi" w:hAnsiTheme="minorHAnsi"/>
          <w:color w:val="auto"/>
        </w:rPr>
        <w:t>ight shoulder separation as a Category II condition (</w:t>
      </w:r>
      <w:r w:rsidR="0001048F" w:rsidRPr="0001048F">
        <w:rPr>
          <w:rFonts w:asciiTheme="minorHAnsi" w:hAnsiTheme="minorHAnsi"/>
          <w:color w:val="auto"/>
        </w:rPr>
        <w:t>conditions that can be unfitting</w:t>
      </w:r>
      <w:r w:rsidR="005D3CC3">
        <w:rPr>
          <w:rFonts w:asciiTheme="minorHAnsi" w:hAnsiTheme="minorHAnsi"/>
          <w:color w:val="auto"/>
        </w:rPr>
        <w:t>,</w:t>
      </w:r>
      <w:r w:rsidR="0001048F" w:rsidRPr="0001048F">
        <w:rPr>
          <w:rFonts w:asciiTheme="minorHAnsi" w:hAnsiTheme="minorHAnsi"/>
          <w:color w:val="auto"/>
        </w:rPr>
        <w:t xml:space="preserve"> but</w:t>
      </w:r>
      <w:r w:rsidR="0001048F">
        <w:rPr>
          <w:rFonts w:asciiTheme="minorHAnsi" w:hAnsiTheme="minorHAnsi"/>
          <w:color w:val="auto"/>
        </w:rPr>
        <w:t xml:space="preserve"> </w:t>
      </w:r>
      <w:r w:rsidR="0001048F" w:rsidRPr="0001048F">
        <w:rPr>
          <w:rFonts w:asciiTheme="minorHAnsi" w:hAnsiTheme="minorHAnsi"/>
          <w:color w:val="auto"/>
        </w:rPr>
        <w:t>are not currently compensable or ratable</w:t>
      </w:r>
      <w:r w:rsidR="0001048F">
        <w:rPr>
          <w:rFonts w:asciiTheme="minorHAnsi" w:hAnsiTheme="minorHAnsi"/>
          <w:color w:val="auto"/>
        </w:rPr>
        <w:t>)</w:t>
      </w:r>
      <w:r w:rsidR="008922CF">
        <w:rPr>
          <w:rFonts w:asciiTheme="minorHAnsi" w:hAnsiTheme="minorHAnsi"/>
          <w:color w:val="auto"/>
        </w:rPr>
        <w:t>.</w:t>
      </w:r>
      <w:r w:rsidR="0001048F">
        <w:rPr>
          <w:rFonts w:asciiTheme="minorHAnsi" w:hAnsiTheme="minorHAnsi"/>
          <w:color w:val="auto"/>
        </w:rPr>
        <w:t xml:space="preserve">  The CI appeal</w:t>
      </w:r>
      <w:r w:rsidR="00177D7D">
        <w:rPr>
          <w:rFonts w:asciiTheme="minorHAnsi" w:hAnsiTheme="minorHAnsi"/>
          <w:color w:val="auto"/>
        </w:rPr>
        <w:t>ed</w:t>
      </w:r>
      <w:r w:rsidR="0001048F">
        <w:rPr>
          <w:rFonts w:asciiTheme="minorHAnsi" w:hAnsiTheme="minorHAnsi"/>
          <w:color w:val="auto"/>
        </w:rPr>
        <w:t xml:space="preserve"> </w:t>
      </w:r>
      <w:r w:rsidR="00C3429E">
        <w:rPr>
          <w:rFonts w:asciiTheme="minorHAnsi" w:hAnsiTheme="minorHAnsi"/>
          <w:color w:val="auto"/>
        </w:rPr>
        <w:t>to the S</w:t>
      </w:r>
      <w:r w:rsidR="000B15DA">
        <w:rPr>
          <w:rFonts w:asciiTheme="minorHAnsi" w:hAnsiTheme="minorHAnsi"/>
          <w:color w:val="auto"/>
        </w:rPr>
        <w:t xml:space="preserve">ecretary of the Air Force </w:t>
      </w:r>
      <w:r w:rsidR="00C3429E">
        <w:rPr>
          <w:rFonts w:asciiTheme="minorHAnsi" w:hAnsiTheme="minorHAnsi"/>
          <w:color w:val="auto"/>
        </w:rPr>
        <w:t>Personnel Council</w:t>
      </w:r>
      <w:r w:rsidR="00A76E58">
        <w:rPr>
          <w:rFonts w:asciiTheme="minorHAnsi" w:hAnsiTheme="minorHAnsi"/>
          <w:color w:val="auto"/>
        </w:rPr>
        <w:t>,</w:t>
      </w:r>
      <w:r w:rsidR="00C3429E">
        <w:rPr>
          <w:rFonts w:asciiTheme="minorHAnsi" w:hAnsiTheme="minorHAnsi"/>
          <w:color w:val="auto"/>
        </w:rPr>
        <w:t xml:space="preserve"> resulting in no change to the PEB adjudication, </w:t>
      </w:r>
      <w:r w:rsidR="0001048F">
        <w:rPr>
          <w:rFonts w:asciiTheme="minorHAnsi" w:hAnsiTheme="minorHAnsi"/>
          <w:color w:val="auto"/>
        </w:rPr>
        <w:t xml:space="preserve">and </w:t>
      </w:r>
      <w:r w:rsidR="0001048F" w:rsidRPr="00861D5C">
        <w:rPr>
          <w:rFonts w:asciiTheme="minorHAnsi" w:hAnsiTheme="minorHAnsi"/>
          <w:color w:val="auto"/>
        </w:rPr>
        <w:t xml:space="preserve">was medically separated with a </w:t>
      </w:r>
      <w:r w:rsidR="00C3429E">
        <w:rPr>
          <w:rFonts w:asciiTheme="minorHAnsi" w:hAnsiTheme="minorHAnsi"/>
          <w:color w:val="auto"/>
        </w:rPr>
        <w:t>2</w:t>
      </w:r>
      <w:r w:rsidR="0001048F">
        <w:rPr>
          <w:rFonts w:asciiTheme="minorHAnsi" w:hAnsiTheme="minorHAnsi"/>
          <w:color w:val="auto"/>
        </w:rPr>
        <w:t>0</w:t>
      </w:r>
      <w:r w:rsidR="0001048F" w:rsidRPr="00861D5C">
        <w:rPr>
          <w:rFonts w:asciiTheme="minorHAnsi" w:hAnsiTheme="minorHAnsi"/>
          <w:color w:val="auto"/>
        </w:rPr>
        <w:t xml:space="preserve">% </w:t>
      </w:r>
      <w:r w:rsidR="0001048F" w:rsidRPr="0001048F">
        <w:rPr>
          <w:rFonts w:asciiTheme="minorHAnsi" w:hAnsiTheme="minorHAnsi"/>
          <w:color w:val="auto"/>
        </w:rPr>
        <w:t>combined</w:t>
      </w:r>
      <w:r w:rsidR="0001048F" w:rsidRPr="00861D5C">
        <w:rPr>
          <w:rFonts w:asciiTheme="minorHAnsi" w:hAnsiTheme="minorHAnsi"/>
          <w:color w:val="auto"/>
        </w:rPr>
        <w:t xml:space="preserve"> disability rating.</w:t>
      </w:r>
    </w:p>
    <w:p w:rsidR="005052D4" w:rsidRPr="006245C6" w:rsidRDefault="005052D4" w:rsidP="008922CF">
      <w:pPr>
        <w:pBdr>
          <w:bottom w:val="single" w:sz="12" w:space="1" w:color="auto"/>
        </w:pBdr>
        <w:tabs>
          <w:tab w:val="left" w:pos="288"/>
          <w:tab w:val="left" w:pos="4752"/>
        </w:tabs>
        <w:spacing w:line="240" w:lineRule="exact"/>
        <w:jc w:val="both"/>
        <w:rPr>
          <w:rFonts w:asciiTheme="minorHAnsi" w:hAnsiTheme="minorHAnsi"/>
          <w:b/>
          <w:color w:val="auto"/>
          <w:szCs w:val="24"/>
          <w:u w:val="single"/>
        </w:rPr>
      </w:pPr>
    </w:p>
    <w:p w:rsidR="0085089F" w:rsidRPr="006245C6" w:rsidRDefault="0085089F" w:rsidP="008922CF">
      <w:pPr>
        <w:tabs>
          <w:tab w:val="left" w:pos="288"/>
          <w:tab w:val="left" w:pos="4752"/>
        </w:tabs>
        <w:spacing w:line="240" w:lineRule="exact"/>
        <w:jc w:val="both"/>
        <w:rPr>
          <w:rFonts w:asciiTheme="minorHAnsi" w:hAnsiTheme="minorHAnsi"/>
          <w:b/>
          <w:color w:val="auto"/>
          <w:u w:val="single"/>
        </w:rPr>
      </w:pPr>
    </w:p>
    <w:p w:rsidR="00F53AA4" w:rsidRPr="005052D4" w:rsidRDefault="002C6E5B" w:rsidP="008922CF">
      <w:pPr>
        <w:tabs>
          <w:tab w:val="left" w:pos="288"/>
          <w:tab w:val="left" w:pos="4752"/>
        </w:tabs>
        <w:spacing w:line="240" w:lineRule="exact"/>
        <w:jc w:val="both"/>
        <w:rPr>
          <w:rFonts w:ascii="Calibri" w:hAnsi="Calibri"/>
          <w:color w:val="auto"/>
          <w:szCs w:val="24"/>
        </w:rPr>
      </w:pPr>
      <w:r w:rsidRPr="002075A8">
        <w:rPr>
          <w:rFonts w:ascii="Calibri" w:hAnsi="Calibri"/>
          <w:color w:val="auto"/>
          <w:u w:val="single"/>
        </w:rPr>
        <w:t>CI CONTENTION</w:t>
      </w:r>
      <w:r w:rsidRPr="002075A8">
        <w:rPr>
          <w:rFonts w:ascii="Calibri" w:hAnsi="Calibri"/>
          <w:color w:val="auto"/>
        </w:rPr>
        <w:t>:</w:t>
      </w:r>
      <w:r w:rsidRPr="002075A8">
        <w:rPr>
          <w:rFonts w:ascii="Calibri" w:hAnsi="Calibri"/>
          <w:color w:val="000080"/>
        </w:rPr>
        <w:t xml:space="preserve">  </w:t>
      </w:r>
      <w:r w:rsidRPr="002075A8">
        <w:rPr>
          <w:rFonts w:ascii="Calibri" w:hAnsi="Calibri"/>
          <w:color w:val="auto"/>
          <w:szCs w:val="24"/>
        </w:rPr>
        <w:t>The CI states:</w:t>
      </w:r>
      <w:r w:rsidR="00C932C5" w:rsidRPr="002075A8">
        <w:rPr>
          <w:rFonts w:ascii="Calibri" w:hAnsi="Calibri"/>
          <w:color w:val="auto"/>
          <w:szCs w:val="24"/>
        </w:rPr>
        <w:t xml:space="preserve"> </w:t>
      </w:r>
      <w:r w:rsidR="003A49BD" w:rsidRPr="002075A8">
        <w:rPr>
          <w:rFonts w:ascii="Calibri" w:hAnsi="Calibri"/>
          <w:color w:val="auto"/>
          <w:szCs w:val="24"/>
        </w:rPr>
        <w:t>“</w:t>
      </w:r>
      <w:r w:rsidR="00F53AA4" w:rsidRPr="002075A8">
        <w:rPr>
          <w:rFonts w:ascii="Calibri" w:hAnsi="Calibri"/>
          <w:color w:val="auto"/>
          <w:szCs w:val="24"/>
        </w:rPr>
        <w:t>I have been rated by the Department of Veterans Affairs at 30% for post</w:t>
      </w:r>
      <w:r w:rsidR="00A76E58">
        <w:rPr>
          <w:rFonts w:ascii="Calibri" w:hAnsi="Calibri"/>
          <w:color w:val="auto"/>
          <w:szCs w:val="24"/>
        </w:rPr>
        <w:t>-</w:t>
      </w:r>
      <w:r w:rsidR="00F53AA4" w:rsidRPr="002075A8">
        <w:rPr>
          <w:rFonts w:ascii="Calibri" w:hAnsi="Calibri"/>
          <w:color w:val="auto"/>
          <w:szCs w:val="24"/>
        </w:rPr>
        <w:t xml:space="preserve">operative residuals of ACL </w:t>
      </w:r>
      <w:r w:rsidR="00E21A27">
        <w:rPr>
          <w:rFonts w:ascii="Calibri" w:hAnsi="Calibri"/>
          <w:color w:val="auto"/>
          <w:szCs w:val="24"/>
        </w:rPr>
        <w:t xml:space="preserve">[anterior </w:t>
      </w:r>
      <w:proofErr w:type="spellStart"/>
      <w:r w:rsidR="00E21A27">
        <w:rPr>
          <w:rFonts w:ascii="Calibri" w:hAnsi="Calibri"/>
          <w:color w:val="auto"/>
          <w:szCs w:val="24"/>
        </w:rPr>
        <w:t>crucia</w:t>
      </w:r>
      <w:r w:rsidR="00F53AA4" w:rsidRPr="002075A8">
        <w:rPr>
          <w:rFonts w:ascii="Calibri" w:hAnsi="Calibri"/>
          <w:color w:val="auto"/>
          <w:szCs w:val="24"/>
        </w:rPr>
        <w:t>t</w:t>
      </w:r>
      <w:r w:rsidR="00E21A27">
        <w:rPr>
          <w:rFonts w:ascii="Calibri" w:hAnsi="Calibri"/>
          <w:color w:val="auto"/>
          <w:szCs w:val="24"/>
        </w:rPr>
        <w:t>e</w:t>
      </w:r>
      <w:proofErr w:type="spellEnd"/>
      <w:r w:rsidR="00E21A27">
        <w:rPr>
          <w:rFonts w:ascii="Calibri" w:hAnsi="Calibri"/>
          <w:color w:val="auto"/>
          <w:szCs w:val="24"/>
        </w:rPr>
        <w:t xml:space="preserve"> ligament] t</w:t>
      </w:r>
      <w:r w:rsidR="00F53AA4" w:rsidRPr="002075A8">
        <w:rPr>
          <w:rFonts w:ascii="Calibri" w:hAnsi="Calibri"/>
          <w:color w:val="auto"/>
          <w:szCs w:val="24"/>
        </w:rPr>
        <w:t>ear, left knee in which the Air Force only granted me a rating of</w:t>
      </w:r>
      <w:r w:rsidR="00A67DCD">
        <w:rPr>
          <w:rFonts w:ascii="Calibri" w:hAnsi="Calibri"/>
          <w:color w:val="auto"/>
          <w:szCs w:val="24"/>
        </w:rPr>
        <w:t xml:space="preserve"> </w:t>
      </w:r>
      <w:r w:rsidR="00F53AA4" w:rsidRPr="002075A8">
        <w:rPr>
          <w:rFonts w:ascii="Calibri" w:hAnsi="Calibri"/>
          <w:color w:val="auto"/>
          <w:szCs w:val="24"/>
        </w:rPr>
        <w:t xml:space="preserve">20%.  The VA has given me with 3 higher ratings for other service connected disabilities since my separation from the Air Force. </w:t>
      </w:r>
      <w:r w:rsidR="00A76E58">
        <w:rPr>
          <w:rFonts w:ascii="Calibri" w:hAnsi="Calibri"/>
          <w:color w:val="auto"/>
          <w:szCs w:val="24"/>
        </w:rPr>
        <w:t xml:space="preserve"> </w:t>
      </w:r>
      <w:r w:rsidR="00F53AA4" w:rsidRPr="002075A8">
        <w:rPr>
          <w:rFonts w:ascii="Calibri" w:hAnsi="Calibri"/>
          <w:color w:val="auto"/>
          <w:szCs w:val="24"/>
        </w:rPr>
        <w:t xml:space="preserve">They include evaluation of posttraumatic stress disorder with depression and </w:t>
      </w:r>
      <w:proofErr w:type="spellStart"/>
      <w:r w:rsidR="00F53AA4" w:rsidRPr="002075A8">
        <w:rPr>
          <w:rFonts w:ascii="Calibri" w:hAnsi="Calibri"/>
          <w:color w:val="auto"/>
          <w:szCs w:val="24"/>
        </w:rPr>
        <w:t>opioid</w:t>
      </w:r>
      <w:proofErr w:type="spellEnd"/>
      <w:r w:rsidR="00F53AA4" w:rsidRPr="002075A8">
        <w:rPr>
          <w:rFonts w:ascii="Calibri" w:hAnsi="Calibri"/>
          <w:color w:val="auto"/>
          <w:szCs w:val="24"/>
        </w:rPr>
        <w:t xml:space="preserve"> dependence rated at 70% disabling, evaluation of sleep apnea rated at 50% disabling, and evaluation of low back strain rated at 40% disabling.  I would like the board to take these other disabilities into consideration when making a decision on my case.”  </w:t>
      </w:r>
      <w:r w:rsidR="006573F2" w:rsidRPr="002075A8">
        <w:rPr>
          <w:rFonts w:ascii="Calibri" w:hAnsi="Calibri"/>
          <w:color w:val="auto"/>
          <w:szCs w:val="24"/>
        </w:rPr>
        <w:t xml:space="preserve">He additionally lists all of his VA conditions and ratings as per the rating chart below.  </w:t>
      </w:r>
      <w:r w:rsidR="00841243" w:rsidRPr="002075A8">
        <w:rPr>
          <w:rFonts w:ascii="Calibri" w:hAnsi="Calibri"/>
          <w:color w:val="auto"/>
          <w:szCs w:val="24"/>
        </w:rPr>
        <w:t xml:space="preserve">A contention for their inclusion in the separation rating is therefore implied.  </w:t>
      </w:r>
    </w:p>
    <w:p w:rsidR="008922CF" w:rsidRPr="006245C6" w:rsidRDefault="008922CF" w:rsidP="008922CF">
      <w:pPr>
        <w:pBdr>
          <w:bottom w:val="single" w:sz="12" w:space="1" w:color="auto"/>
        </w:pBdr>
        <w:tabs>
          <w:tab w:val="left" w:pos="288"/>
          <w:tab w:val="left" w:pos="4752"/>
        </w:tabs>
        <w:spacing w:line="240" w:lineRule="exact"/>
        <w:jc w:val="both"/>
        <w:rPr>
          <w:rFonts w:asciiTheme="minorHAnsi" w:hAnsiTheme="minorHAnsi"/>
          <w:b/>
          <w:color w:val="auto"/>
          <w:szCs w:val="24"/>
          <w:u w:val="single"/>
        </w:rPr>
      </w:pPr>
    </w:p>
    <w:p w:rsidR="008922CF" w:rsidRDefault="008922CF" w:rsidP="008922CF">
      <w:pPr>
        <w:tabs>
          <w:tab w:val="left" w:pos="288"/>
          <w:tab w:val="left" w:pos="4752"/>
        </w:tabs>
        <w:spacing w:line="240" w:lineRule="exact"/>
        <w:jc w:val="both"/>
        <w:rPr>
          <w:rFonts w:asciiTheme="minorHAnsi" w:hAnsiTheme="minorHAnsi"/>
          <w:b/>
          <w:color w:val="auto"/>
          <w:u w:val="single"/>
        </w:rPr>
      </w:pPr>
    </w:p>
    <w:p w:rsidR="00A76E58" w:rsidRDefault="00A76E58" w:rsidP="008922CF">
      <w:pPr>
        <w:tabs>
          <w:tab w:val="left" w:pos="288"/>
          <w:tab w:val="left" w:pos="4752"/>
        </w:tabs>
        <w:spacing w:line="240" w:lineRule="exact"/>
        <w:jc w:val="both"/>
        <w:rPr>
          <w:rFonts w:asciiTheme="minorHAnsi" w:hAnsiTheme="minorHAnsi"/>
          <w:b/>
          <w:color w:val="auto"/>
          <w:u w:val="single"/>
        </w:rPr>
      </w:pPr>
    </w:p>
    <w:p w:rsidR="00A76E58" w:rsidRPr="00A76E58" w:rsidRDefault="00A76E58" w:rsidP="008922CF">
      <w:pPr>
        <w:tabs>
          <w:tab w:val="left" w:pos="288"/>
          <w:tab w:val="left" w:pos="4752"/>
        </w:tabs>
        <w:spacing w:line="240" w:lineRule="exact"/>
        <w:jc w:val="both"/>
        <w:rPr>
          <w:rFonts w:asciiTheme="minorHAnsi" w:hAnsiTheme="minorHAnsi"/>
          <w:color w:val="auto"/>
        </w:rPr>
      </w:pPr>
      <w:r w:rsidRPr="00A76E58">
        <w:rPr>
          <w:rFonts w:asciiTheme="minorHAnsi" w:hAnsiTheme="minorHAnsi"/>
          <w:color w:val="auto"/>
        </w:rPr>
        <w:t>Rating Comparison Chart on Page 2</w:t>
      </w:r>
    </w:p>
    <w:p w:rsidR="003B381D" w:rsidRDefault="003B381D" w:rsidP="004B17C5">
      <w:pPr>
        <w:spacing w:line="240" w:lineRule="exact"/>
        <w:jc w:val="both"/>
        <w:rPr>
          <w:rFonts w:ascii="Calibri" w:hAnsi="Calibri"/>
          <w:color w:val="auto"/>
          <w:u w:val="single"/>
        </w:rPr>
      </w:pPr>
      <w:r>
        <w:rPr>
          <w:rFonts w:ascii="Calibri" w:hAnsi="Calibri"/>
          <w:color w:val="auto"/>
          <w:u w:val="single"/>
        </w:rPr>
        <w:br w:type="page"/>
      </w:r>
    </w:p>
    <w:p w:rsidR="002338CA" w:rsidRDefault="002C6E5B" w:rsidP="00190E48">
      <w:pPr>
        <w:spacing w:line="240" w:lineRule="exact"/>
        <w:jc w:val="both"/>
        <w:rPr>
          <w:rFonts w:ascii="Calibri" w:hAnsi="Calibri"/>
          <w:color w:val="auto"/>
        </w:rPr>
      </w:pPr>
      <w:r w:rsidRPr="00542C9A">
        <w:rPr>
          <w:rFonts w:ascii="Calibri" w:hAnsi="Calibri"/>
          <w:color w:val="auto"/>
          <w:u w:val="single"/>
        </w:rPr>
        <w:lastRenderedPageBreak/>
        <w:t>RATING COMPARISON</w:t>
      </w:r>
      <w:r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Style w:val="TableGrid"/>
        <w:tblW w:w="9270" w:type="dxa"/>
        <w:jc w:val="center"/>
        <w:tblLayout w:type="fixed"/>
        <w:tblLook w:val="04A0"/>
      </w:tblPr>
      <w:tblGrid>
        <w:gridCol w:w="2520"/>
        <w:gridCol w:w="720"/>
        <w:gridCol w:w="810"/>
        <w:gridCol w:w="2205"/>
        <w:gridCol w:w="1080"/>
        <w:gridCol w:w="900"/>
        <w:gridCol w:w="1035"/>
      </w:tblGrid>
      <w:tr w:rsidR="00684E2B" w:rsidRPr="002A685E" w:rsidTr="004B17C5">
        <w:trPr>
          <w:trHeight w:val="233"/>
          <w:jc w:val="center"/>
        </w:trPr>
        <w:tc>
          <w:tcPr>
            <w:tcW w:w="4050" w:type="dxa"/>
            <w:gridSpan w:val="3"/>
            <w:tcBorders>
              <w:right w:val="thinThickThinSmallGap" w:sz="24" w:space="0" w:color="auto"/>
            </w:tcBorders>
            <w:shd w:val="clear" w:color="auto" w:fill="D9D9D9" w:themeFill="background1" w:themeFillShade="D9"/>
            <w:vAlign w:val="center"/>
          </w:tcPr>
          <w:p w:rsidR="00684E2B" w:rsidRPr="0085089F" w:rsidRDefault="00684E2B" w:rsidP="00D60C71">
            <w:pPr>
              <w:pStyle w:val="ListParagraph"/>
              <w:spacing w:after="0" w:line="200" w:lineRule="exact"/>
              <w:ind w:left="0"/>
              <w:jc w:val="center"/>
              <w:rPr>
                <w:rFonts w:cs="Times New Roman"/>
                <w:b/>
                <w:sz w:val="20"/>
                <w:szCs w:val="20"/>
              </w:rPr>
            </w:pPr>
            <w:r w:rsidRPr="0085089F">
              <w:rPr>
                <w:rFonts w:cs="Times New Roman"/>
                <w:b/>
                <w:sz w:val="20"/>
                <w:szCs w:val="20"/>
              </w:rPr>
              <w:t xml:space="preserve">Service </w:t>
            </w:r>
            <w:r w:rsidR="00E314FD">
              <w:rPr>
                <w:rFonts w:cs="Times New Roman"/>
                <w:b/>
                <w:sz w:val="20"/>
                <w:szCs w:val="20"/>
              </w:rPr>
              <w:t>F</w:t>
            </w:r>
            <w:r w:rsidRPr="0085089F">
              <w:rPr>
                <w:rFonts w:cs="Times New Roman"/>
                <w:b/>
                <w:sz w:val="20"/>
                <w:szCs w:val="20"/>
              </w:rPr>
              <w:t>PEB</w:t>
            </w:r>
            <w:r w:rsidR="002B2645" w:rsidRPr="0085089F">
              <w:rPr>
                <w:rFonts w:cs="Times New Roman"/>
                <w:b/>
                <w:sz w:val="20"/>
                <w:szCs w:val="20"/>
              </w:rPr>
              <w:t xml:space="preserve"> – Dated </w:t>
            </w:r>
            <w:r w:rsidR="00E314FD" w:rsidRPr="00E314FD">
              <w:rPr>
                <w:rFonts w:cs="Times New Roman"/>
                <w:b/>
                <w:sz w:val="20"/>
                <w:szCs w:val="20"/>
              </w:rPr>
              <w:t>20050908</w:t>
            </w:r>
          </w:p>
        </w:tc>
        <w:tc>
          <w:tcPr>
            <w:tcW w:w="5220" w:type="dxa"/>
            <w:gridSpan w:val="4"/>
            <w:tcBorders>
              <w:left w:val="thinThickThinSmallGap" w:sz="24" w:space="0" w:color="auto"/>
            </w:tcBorders>
            <w:shd w:val="clear" w:color="auto" w:fill="D9D9D9" w:themeFill="background1" w:themeFillShade="D9"/>
            <w:vAlign w:val="center"/>
          </w:tcPr>
          <w:p w:rsidR="00684E2B" w:rsidRPr="0085089F" w:rsidRDefault="00684E2B" w:rsidP="00D60C71">
            <w:pPr>
              <w:pStyle w:val="ListParagraph"/>
              <w:spacing w:after="0" w:line="200" w:lineRule="exact"/>
              <w:ind w:left="0"/>
              <w:jc w:val="center"/>
              <w:rPr>
                <w:rFonts w:cs="Times New Roman"/>
                <w:b/>
                <w:sz w:val="20"/>
                <w:szCs w:val="20"/>
              </w:rPr>
            </w:pPr>
            <w:r w:rsidRPr="0085089F">
              <w:rPr>
                <w:rFonts w:cs="Times New Roman"/>
                <w:b/>
                <w:sz w:val="20"/>
                <w:szCs w:val="20"/>
              </w:rPr>
              <w:t>VA (</w:t>
            </w:r>
            <w:r w:rsidR="00E314FD">
              <w:rPr>
                <w:rFonts w:cs="Times New Roman"/>
                <w:b/>
                <w:sz w:val="20"/>
                <w:szCs w:val="20"/>
              </w:rPr>
              <w:t>9</w:t>
            </w:r>
            <w:r w:rsidRPr="0085089F">
              <w:rPr>
                <w:rFonts w:cs="Times New Roman"/>
                <w:b/>
                <w:sz w:val="20"/>
                <w:szCs w:val="20"/>
              </w:rPr>
              <w:t xml:space="preserve"> Mo. after Separation)</w:t>
            </w:r>
            <w:r w:rsidR="000C3C13" w:rsidRPr="0085089F">
              <w:rPr>
                <w:rFonts w:cs="Times New Roman"/>
                <w:b/>
                <w:sz w:val="20"/>
                <w:szCs w:val="20"/>
              </w:rPr>
              <w:t xml:space="preserve"> – All Effective </w:t>
            </w:r>
            <w:r w:rsidR="00E314FD" w:rsidRPr="00E314FD">
              <w:rPr>
                <w:rFonts w:cs="Times New Roman"/>
                <w:b/>
                <w:sz w:val="20"/>
                <w:szCs w:val="20"/>
              </w:rPr>
              <w:t>20051203</w:t>
            </w:r>
          </w:p>
        </w:tc>
      </w:tr>
      <w:tr w:rsidR="002B2645" w:rsidRPr="002A685E" w:rsidTr="008D7709">
        <w:trPr>
          <w:trHeight w:val="233"/>
          <w:jc w:val="center"/>
        </w:trPr>
        <w:tc>
          <w:tcPr>
            <w:tcW w:w="2520" w:type="dxa"/>
            <w:tcBorders>
              <w:bottom w:val="single" w:sz="4" w:space="0" w:color="000000" w:themeColor="text1"/>
            </w:tcBorders>
            <w:shd w:val="clear" w:color="auto" w:fill="D9D9D9" w:themeFill="background1" w:themeFillShade="D9"/>
            <w:vAlign w:val="center"/>
          </w:tcPr>
          <w:p w:rsidR="002B2645" w:rsidRPr="0085089F" w:rsidRDefault="002B2645" w:rsidP="00D60C71">
            <w:pPr>
              <w:pStyle w:val="ListParagraph"/>
              <w:spacing w:after="0" w:line="200" w:lineRule="exact"/>
              <w:ind w:left="0"/>
              <w:jc w:val="center"/>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vAlign w:val="center"/>
          </w:tcPr>
          <w:p w:rsidR="002B2645" w:rsidRPr="0085089F" w:rsidRDefault="002B2645" w:rsidP="00D60C71">
            <w:pPr>
              <w:pStyle w:val="ListParagraph"/>
              <w:spacing w:after="0" w:line="20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2645" w:rsidRPr="0085089F" w:rsidRDefault="002B2645" w:rsidP="00D60C71">
            <w:pPr>
              <w:pStyle w:val="ListParagraph"/>
              <w:spacing w:after="0" w:line="200" w:lineRule="exact"/>
              <w:ind w:left="0"/>
              <w:jc w:val="center"/>
              <w:rPr>
                <w:rFonts w:cs="Times New Roman"/>
                <w:b/>
                <w:sz w:val="20"/>
                <w:szCs w:val="20"/>
              </w:rPr>
            </w:pPr>
            <w:r w:rsidRPr="0085089F">
              <w:rPr>
                <w:rFonts w:cs="Times New Roman"/>
                <w:b/>
                <w:sz w:val="20"/>
                <w:szCs w:val="20"/>
              </w:rPr>
              <w:t>Rating</w:t>
            </w:r>
          </w:p>
        </w:tc>
        <w:tc>
          <w:tcPr>
            <w:tcW w:w="2205" w:type="dxa"/>
            <w:tcBorders>
              <w:left w:val="thinThickThinSmallGap" w:sz="24" w:space="0" w:color="auto"/>
              <w:bottom w:val="single" w:sz="4" w:space="0" w:color="000000" w:themeColor="text1"/>
            </w:tcBorders>
            <w:shd w:val="clear" w:color="auto" w:fill="D9D9D9" w:themeFill="background1" w:themeFillShade="D9"/>
            <w:vAlign w:val="center"/>
          </w:tcPr>
          <w:p w:rsidR="002B2645" w:rsidRPr="0085089F" w:rsidRDefault="002B2645" w:rsidP="00D60C71">
            <w:pPr>
              <w:pStyle w:val="ListParagraph"/>
              <w:spacing w:after="0" w:line="200" w:lineRule="exact"/>
              <w:ind w:left="0"/>
              <w:jc w:val="center"/>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2B2645" w:rsidRPr="0085089F" w:rsidRDefault="002B2645" w:rsidP="00D60C71">
            <w:pPr>
              <w:pStyle w:val="ListParagraph"/>
              <w:spacing w:after="0" w:line="200" w:lineRule="exact"/>
              <w:ind w:left="0"/>
              <w:jc w:val="center"/>
              <w:rPr>
                <w:rFonts w:cs="Times New Roman"/>
                <w:b/>
                <w:sz w:val="20"/>
                <w:szCs w:val="20"/>
              </w:rPr>
            </w:pPr>
            <w:r w:rsidRPr="0085089F">
              <w:rPr>
                <w:rFonts w:cs="Times New Roman"/>
                <w:b/>
                <w:sz w:val="20"/>
                <w:szCs w:val="20"/>
              </w:rPr>
              <w:t>Code</w:t>
            </w:r>
          </w:p>
        </w:tc>
        <w:tc>
          <w:tcPr>
            <w:tcW w:w="900" w:type="dxa"/>
            <w:tcBorders>
              <w:bottom w:val="single" w:sz="4" w:space="0" w:color="000000" w:themeColor="text1"/>
            </w:tcBorders>
            <w:shd w:val="clear" w:color="auto" w:fill="D9D9D9" w:themeFill="background1" w:themeFillShade="D9"/>
            <w:vAlign w:val="center"/>
          </w:tcPr>
          <w:p w:rsidR="002B2645" w:rsidRPr="0085089F" w:rsidRDefault="002B2645" w:rsidP="00D60C71">
            <w:pPr>
              <w:pStyle w:val="ListParagraph"/>
              <w:spacing w:after="0" w:line="200" w:lineRule="exact"/>
              <w:ind w:left="0"/>
              <w:jc w:val="center"/>
              <w:rPr>
                <w:rFonts w:cs="Times New Roman"/>
                <w:b/>
                <w:sz w:val="20"/>
                <w:szCs w:val="20"/>
              </w:rPr>
            </w:pPr>
            <w:r w:rsidRPr="0085089F">
              <w:rPr>
                <w:rFonts w:cs="Times New Roman"/>
                <w:b/>
                <w:sz w:val="20"/>
                <w:szCs w:val="20"/>
              </w:rPr>
              <w:t>Rating</w:t>
            </w:r>
          </w:p>
        </w:tc>
        <w:tc>
          <w:tcPr>
            <w:tcW w:w="1035" w:type="dxa"/>
            <w:tcBorders>
              <w:bottom w:val="single" w:sz="4" w:space="0" w:color="000000" w:themeColor="text1"/>
            </w:tcBorders>
            <w:shd w:val="clear" w:color="auto" w:fill="D9D9D9" w:themeFill="background1" w:themeFillShade="D9"/>
            <w:vAlign w:val="center"/>
          </w:tcPr>
          <w:p w:rsidR="002B2645" w:rsidRPr="0085089F" w:rsidRDefault="002B2645" w:rsidP="00D60C71">
            <w:pPr>
              <w:pStyle w:val="ListParagraph"/>
              <w:spacing w:after="0" w:line="200" w:lineRule="exact"/>
              <w:ind w:left="0"/>
              <w:jc w:val="center"/>
              <w:rPr>
                <w:rFonts w:cs="Times New Roman"/>
                <w:b/>
                <w:sz w:val="20"/>
                <w:szCs w:val="20"/>
              </w:rPr>
            </w:pPr>
            <w:r w:rsidRPr="0085089F">
              <w:rPr>
                <w:rFonts w:cs="Times New Roman"/>
                <w:b/>
                <w:sz w:val="20"/>
                <w:szCs w:val="20"/>
              </w:rPr>
              <w:t>Exam</w:t>
            </w:r>
          </w:p>
        </w:tc>
      </w:tr>
      <w:tr w:rsidR="00E314FD" w:rsidRPr="002A685E" w:rsidTr="008D7709">
        <w:trPr>
          <w:trHeight w:val="125"/>
          <w:jc w:val="center"/>
        </w:trPr>
        <w:tc>
          <w:tcPr>
            <w:tcW w:w="2520" w:type="dxa"/>
            <w:shd w:val="clear" w:color="auto" w:fill="FFFFFF" w:themeFill="background1"/>
          </w:tcPr>
          <w:p w:rsidR="00E314FD" w:rsidRPr="000C7A5A" w:rsidRDefault="00E314FD" w:rsidP="00D60C71">
            <w:pPr>
              <w:pStyle w:val="ListParagraph"/>
              <w:spacing w:after="0" w:line="180" w:lineRule="exact"/>
              <w:ind w:left="0"/>
              <w:jc w:val="both"/>
              <w:rPr>
                <w:rFonts w:cs="Times New Roman"/>
                <w:sz w:val="18"/>
                <w:szCs w:val="18"/>
              </w:rPr>
            </w:pPr>
            <w:r w:rsidRPr="000C7A5A">
              <w:rPr>
                <w:rFonts w:cs="Times New Roman"/>
                <w:sz w:val="18"/>
                <w:szCs w:val="18"/>
              </w:rPr>
              <w:t>Chronic L Knee Pain</w:t>
            </w:r>
          </w:p>
        </w:tc>
        <w:tc>
          <w:tcPr>
            <w:tcW w:w="720" w:type="dxa"/>
            <w:shd w:val="clear" w:color="auto" w:fill="FFFFFF" w:themeFill="background1"/>
            <w:vAlign w:val="center"/>
          </w:tcPr>
          <w:p w:rsidR="00E314FD" w:rsidRPr="000C7A5A" w:rsidRDefault="00E314FD" w:rsidP="00D60C71">
            <w:pPr>
              <w:spacing w:line="180" w:lineRule="exact"/>
              <w:contextualSpacing/>
              <w:jc w:val="center"/>
              <w:rPr>
                <w:color w:val="auto"/>
                <w:sz w:val="18"/>
                <w:szCs w:val="18"/>
              </w:rPr>
            </w:pPr>
            <w:r w:rsidRPr="000C7A5A">
              <w:rPr>
                <w:color w:val="auto"/>
                <w:sz w:val="18"/>
                <w:szCs w:val="18"/>
              </w:rPr>
              <w:t>5257</w:t>
            </w:r>
          </w:p>
        </w:tc>
        <w:tc>
          <w:tcPr>
            <w:tcW w:w="810" w:type="dxa"/>
            <w:tcBorders>
              <w:right w:val="thinThickThinSmallGap" w:sz="24" w:space="0" w:color="auto"/>
            </w:tcBorders>
            <w:shd w:val="clear" w:color="auto" w:fill="FFFFFF" w:themeFill="background1"/>
            <w:vAlign w:val="center"/>
          </w:tcPr>
          <w:p w:rsidR="00E314FD" w:rsidRPr="000C7A5A" w:rsidRDefault="00E314FD" w:rsidP="00D60C71">
            <w:pPr>
              <w:spacing w:line="180" w:lineRule="exact"/>
              <w:contextualSpacing/>
              <w:jc w:val="center"/>
              <w:rPr>
                <w:color w:val="auto"/>
                <w:sz w:val="18"/>
                <w:szCs w:val="18"/>
              </w:rPr>
            </w:pPr>
            <w:r w:rsidRPr="000C7A5A">
              <w:rPr>
                <w:color w:val="auto"/>
                <w:sz w:val="18"/>
                <w:szCs w:val="18"/>
              </w:rPr>
              <w:t>20%</w:t>
            </w:r>
          </w:p>
        </w:tc>
        <w:tc>
          <w:tcPr>
            <w:tcW w:w="2205" w:type="dxa"/>
            <w:tcBorders>
              <w:left w:val="thinThickThinSmallGap" w:sz="24" w:space="0" w:color="auto"/>
            </w:tcBorders>
            <w:shd w:val="clear" w:color="auto" w:fill="FFFFFF" w:themeFill="background1"/>
          </w:tcPr>
          <w:p w:rsidR="00E314FD" w:rsidRPr="000C7A5A" w:rsidRDefault="00E314FD" w:rsidP="00D60C71">
            <w:pPr>
              <w:pStyle w:val="ListParagraph"/>
              <w:spacing w:after="0" w:line="180" w:lineRule="exact"/>
              <w:ind w:left="0"/>
              <w:rPr>
                <w:rFonts w:cs="Times New Roman"/>
                <w:sz w:val="18"/>
                <w:szCs w:val="18"/>
              </w:rPr>
            </w:pPr>
            <w:r w:rsidRPr="000C7A5A">
              <w:rPr>
                <w:rFonts w:cs="Times New Roman"/>
                <w:sz w:val="18"/>
                <w:szCs w:val="18"/>
              </w:rPr>
              <w:t>Left Knee ACL Tear</w:t>
            </w:r>
          </w:p>
        </w:tc>
        <w:tc>
          <w:tcPr>
            <w:tcW w:w="1080" w:type="dxa"/>
            <w:shd w:val="clear" w:color="auto" w:fill="FFFFFF" w:themeFill="background1"/>
            <w:vAlign w:val="center"/>
          </w:tcPr>
          <w:p w:rsidR="00E314FD" w:rsidRPr="000C7A5A" w:rsidRDefault="00E314FD" w:rsidP="00D60C71">
            <w:pPr>
              <w:spacing w:line="180" w:lineRule="exact"/>
              <w:contextualSpacing/>
              <w:jc w:val="center"/>
              <w:rPr>
                <w:rFonts w:cs="Times New Roman"/>
                <w:color w:val="auto"/>
                <w:sz w:val="18"/>
                <w:szCs w:val="18"/>
              </w:rPr>
            </w:pPr>
            <w:r w:rsidRPr="000C7A5A">
              <w:rPr>
                <w:rFonts w:cs="Times New Roman"/>
                <w:color w:val="auto"/>
                <w:sz w:val="18"/>
                <w:szCs w:val="18"/>
              </w:rPr>
              <w:t>5260</w:t>
            </w:r>
          </w:p>
        </w:tc>
        <w:tc>
          <w:tcPr>
            <w:tcW w:w="900" w:type="dxa"/>
            <w:shd w:val="clear" w:color="auto" w:fill="FFFFFF" w:themeFill="background1"/>
            <w:vAlign w:val="center"/>
          </w:tcPr>
          <w:p w:rsidR="00E314FD" w:rsidRPr="000C7A5A" w:rsidRDefault="003E2295" w:rsidP="00D60C71">
            <w:pPr>
              <w:spacing w:line="180" w:lineRule="exact"/>
              <w:contextualSpacing/>
              <w:jc w:val="center"/>
              <w:rPr>
                <w:rFonts w:cs="Times New Roman"/>
                <w:color w:val="auto"/>
                <w:sz w:val="18"/>
                <w:szCs w:val="18"/>
              </w:rPr>
            </w:pPr>
            <w:r w:rsidRPr="000C7A5A">
              <w:rPr>
                <w:rFonts w:cs="Times New Roman"/>
                <w:color w:val="auto"/>
                <w:sz w:val="18"/>
                <w:szCs w:val="18"/>
              </w:rPr>
              <w:t>3</w:t>
            </w:r>
            <w:r w:rsidR="00E314FD" w:rsidRPr="000C7A5A">
              <w:rPr>
                <w:rFonts w:cs="Times New Roman"/>
                <w:color w:val="auto"/>
                <w:sz w:val="18"/>
                <w:szCs w:val="18"/>
              </w:rPr>
              <w:t>0%</w:t>
            </w:r>
            <w:r w:rsidR="00A640D1" w:rsidRPr="000C7A5A">
              <w:rPr>
                <w:rFonts w:cs="Times New Roman"/>
                <w:b/>
                <w:color w:val="auto"/>
                <w:sz w:val="18"/>
                <w:szCs w:val="18"/>
              </w:rPr>
              <w:t>*</w:t>
            </w:r>
          </w:p>
        </w:tc>
        <w:tc>
          <w:tcPr>
            <w:tcW w:w="1035" w:type="dxa"/>
            <w:shd w:val="clear" w:color="auto" w:fill="FFFFFF" w:themeFill="background1"/>
          </w:tcPr>
          <w:p w:rsidR="00E314FD" w:rsidRPr="000C7A5A" w:rsidRDefault="00E314FD" w:rsidP="00D60C71">
            <w:pPr>
              <w:pStyle w:val="ListParagraph"/>
              <w:spacing w:after="0" w:line="180" w:lineRule="exact"/>
              <w:ind w:left="0"/>
              <w:jc w:val="center"/>
              <w:rPr>
                <w:rFonts w:cs="Times New Roman"/>
                <w:sz w:val="18"/>
                <w:szCs w:val="18"/>
              </w:rPr>
            </w:pPr>
            <w:r w:rsidRPr="000C7A5A">
              <w:rPr>
                <w:rFonts w:cs="Times New Roman"/>
                <w:sz w:val="18"/>
                <w:szCs w:val="18"/>
              </w:rPr>
              <w:t>20060925</w:t>
            </w:r>
          </w:p>
        </w:tc>
      </w:tr>
      <w:tr w:rsidR="00E314FD" w:rsidRPr="002A685E" w:rsidTr="008D7709">
        <w:trPr>
          <w:trHeight w:val="125"/>
          <w:jc w:val="center"/>
        </w:trPr>
        <w:tc>
          <w:tcPr>
            <w:tcW w:w="2520" w:type="dxa"/>
            <w:shd w:val="clear" w:color="auto" w:fill="FFFFFF" w:themeFill="background1"/>
          </w:tcPr>
          <w:p w:rsidR="00E314FD" w:rsidRPr="000C7A5A" w:rsidRDefault="00E314FD" w:rsidP="00D60C71">
            <w:pPr>
              <w:pStyle w:val="ListParagraph"/>
              <w:spacing w:after="0" w:line="180" w:lineRule="exact"/>
              <w:ind w:left="0"/>
              <w:jc w:val="both"/>
              <w:rPr>
                <w:rFonts w:cs="Times New Roman"/>
                <w:sz w:val="18"/>
                <w:szCs w:val="18"/>
              </w:rPr>
            </w:pPr>
            <w:r w:rsidRPr="000C7A5A">
              <w:rPr>
                <w:rFonts w:cs="Times New Roman"/>
                <w:sz w:val="18"/>
                <w:szCs w:val="18"/>
              </w:rPr>
              <w:t>Right Shoulder Separation</w:t>
            </w:r>
          </w:p>
        </w:tc>
        <w:tc>
          <w:tcPr>
            <w:tcW w:w="1530" w:type="dxa"/>
            <w:gridSpan w:val="2"/>
            <w:tcBorders>
              <w:right w:val="thinThickThinSmallGap" w:sz="24" w:space="0" w:color="auto"/>
            </w:tcBorders>
            <w:shd w:val="clear" w:color="auto" w:fill="FFFFFF" w:themeFill="background1"/>
            <w:vAlign w:val="center"/>
          </w:tcPr>
          <w:p w:rsidR="00E314FD" w:rsidRPr="000C7A5A" w:rsidRDefault="00E314FD" w:rsidP="00D60C71">
            <w:pPr>
              <w:pStyle w:val="ListParagraph"/>
              <w:spacing w:after="0" w:line="180" w:lineRule="exact"/>
              <w:ind w:left="0"/>
              <w:jc w:val="center"/>
              <w:rPr>
                <w:rFonts w:cs="Times New Roman"/>
                <w:sz w:val="18"/>
                <w:szCs w:val="18"/>
              </w:rPr>
            </w:pPr>
            <w:r w:rsidRPr="000C7A5A">
              <w:rPr>
                <w:rFonts w:cs="Times New Roman"/>
                <w:sz w:val="18"/>
                <w:szCs w:val="18"/>
              </w:rPr>
              <w:t>Category II</w:t>
            </w:r>
          </w:p>
        </w:tc>
        <w:tc>
          <w:tcPr>
            <w:tcW w:w="2205" w:type="dxa"/>
            <w:tcBorders>
              <w:left w:val="thinThickThinSmallGap" w:sz="24" w:space="0" w:color="auto"/>
            </w:tcBorders>
            <w:shd w:val="clear" w:color="auto" w:fill="FFFFFF" w:themeFill="background1"/>
          </w:tcPr>
          <w:p w:rsidR="00E314FD" w:rsidRPr="000C7A5A" w:rsidRDefault="00E314FD" w:rsidP="00D60C71">
            <w:pPr>
              <w:pStyle w:val="ListParagraph"/>
              <w:spacing w:after="0" w:line="180" w:lineRule="exact"/>
              <w:ind w:left="0"/>
              <w:jc w:val="both"/>
              <w:rPr>
                <w:rFonts w:cs="Times New Roman"/>
                <w:sz w:val="18"/>
                <w:szCs w:val="18"/>
              </w:rPr>
            </w:pPr>
            <w:r w:rsidRPr="000C7A5A">
              <w:rPr>
                <w:rFonts w:cs="Times New Roman"/>
                <w:sz w:val="18"/>
                <w:szCs w:val="18"/>
              </w:rPr>
              <w:t>R Shoulder Separation</w:t>
            </w:r>
          </w:p>
        </w:tc>
        <w:tc>
          <w:tcPr>
            <w:tcW w:w="1080" w:type="dxa"/>
            <w:shd w:val="clear" w:color="auto" w:fill="FFFFFF" w:themeFill="background1"/>
            <w:vAlign w:val="center"/>
          </w:tcPr>
          <w:p w:rsidR="00E314FD" w:rsidRPr="000C7A5A" w:rsidRDefault="00E314FD" w:rsidP="00D60C71">
            <w:pPr>
              <w:pStyle w:val="ListParagraph"/>
              <w:spacing w:after="0" w:line="180" w:lineRule="exact"/>
              <w:ind w:left="0"/>
              <w:jc w:val="center"/>
              <w:rPr>
                <w:rFonts w:cs="Times New Roman"/>
                <w:sz w:val="18"/>
                <w:szCs w:val="18"/>
              </w:rPr>
            </w:pPr>
            <w:r w:rsidRPr="000C7A5A">
              <w:rPr>
                <w:rFonts w:cs="Times New Roman"/>
                <w:sz w:val="18"/>
                <w:szCs w:val="18"/>
              </w:rPr>
              <w:t>5203</w:t>
            </w:r>
          </w:p>
        </w:tc>
        <w:tc>
          <w:tcPr>
            <w:tcW w:w="900" w:type="dxa"/>
            <w:shd w:val="clear" w:color="auto" w:fill="FFFFFF" w:themeFill="background1"/>
            <w:vAlign w:val="center"/>
          </w:tcPr>
          <w:p w:rsidR="00E314FD" w:rsidRPr="000C7A5A" w:rsidRDefault="00E314FD" w:rsidP="00D60C71">
            <w:pPr>
              <w:spacing w:line="180" w:lineRule="exact"/>
              <w:contextualSpacing/>
              <w:jc w:val="center"/>
              <w:rPr>
                <w:rFonts w:cs="Times New Roman"/>
                <w:color w:val="auto"/>
                <w:sz w:val="18"/>
                <w:szCs w:val="18"/>
              </w:rPr>
            </w:pPr>
            <w:r w:rsidRPr="000C7A5A">
              <w:rPr>
                <w:rFonts w:cs="Times New Roman"/>
                <w:color w:val="auto"/>
                <w:sz w:val="18"/>
                <w:szCs w:val="18"/>
              </w:rPr>
              <w:t>10%</w:t>
            </w:r>
          </w:p>
        </w:tc>
        <w:tc>
          <w:tcPr>
            <w:tcW w:w="1035" w:type="dxa"/>
            <w:shd w:val="clear" w:color="auto" w:fill="FFFFFF" w:themeFill="background1"/>
          </w:tcPr>
          <w:p w:rsidR="00E314FD" w:rsidRPr="000C7A5A" w:rsidRDefault="00E314FD" w:rsidP="00D60C71">
            <w:pPr>
              <w:pStyle w:val="ListParagraph"/>
              <w:spacing w:after="0" w:line="180" w:lineRule="exact"/>
              <w:ind w:left="0"/>
              <w:jc w:val="center"/>
              <w:rPr>
                <w:rFonts w:cs="Times New Roman"/>
                <w:sz w:val="18"/>
                <w:szCs w:val="18"/>
              </w:rPr>
            </w:pPr>
            <w:r w:rsidRPr="000C7A5A">
              <w:rPr>
                <w:rFonts w:cs="Times New Roman"/>
                <w:sz w:val="18"/>
                <w:szCs w:val="18"/>
              </w:rPr>
              <w:t>20060925</w:t>
            </w:r>
          </w:p>
        </w:tc>
      </w:tr>
      <w:tr w:rsidR="00A76E58" w:rsidRPr="002A685E" w:rsidTr="00450BFB">
        <w:trPr>
          <w:trHeight w:val="125"/>
          <w:jc w:val="center"/>
        </w:trPr>
        <w:tc>
          <w:tcPr>
            <w:tcW w:w="2520" w:type="dxa"/>
            <w:shd w:val="clear" w:color="auto" w:fill="FFFFFF" w:themeFill="background1"/>
          </w:tcPr>
          <w:p w:rsidR="00A76E58" w:rsidRPr="000C7A5A" w:rsidRDefault="00A76E58" w:rsidP="00D60C71">
            <w:pPr>
              <w:pStyle w:val="ListParagraph"/>
              <w:spacing w:after="0" w:line="180" w:lineRule="exact"/>
              <w:ind w:left="0"/>
              <w:jc w:val="both"/>
              <w:rPr>
                <w:rFonts w:cs="Times New Roman"/>
                <w:sz w:val="18"/>
                <w:szCs w:val="18"/>
              </w:rPr>
            </w:pPr>
            <w:r w:rsidRPr="000C7A5A">
              <w:rPr>
                <w:rFonts w:cs="Times New Roman"/>
                <w:sz w:val="18"/>
                <w:szCs w:val="18"/>
              </w:rPr>
              <w:t>Malingering</w:t>
            </w:r>
          </w:p>
        </w:tc>
        <w:tc>
          <w:tcPr>
            <w:tcW w:w="1530" w:type="dxa"/>
            <w:gridSpan w:val="2"/>
            <w:tcBorders>
              <w:right w:val="thinThickThinSmallGap" w:sz="24" w:space="0" w:color="auto"/>
            </w:tcBorders>
            <w:shd w:val="clear" w:color="auto" w:fill="FFFFFF" w:themeFill="background1"/>
            <w:vAlign w:val="center"/>
          </w:tcPr>
          <w:p w:rsidR="00A76E58" w:rsidRPr="000C7A5A" w:rsidRDefault="00A76E58" w:rsidP="00D60C71">
            <w:pPr>
              <w:pStyle w:val="ListParagraph"/>
              <w:spacing w:after="0" w:line="180" w:lineRule="exact"/>
              <w:ind w:left="0"/>
              <w:jc w:val="center"/>
              <w:rPr>
                <w:rFonts w:cs="Times New Roman"/>
                <w:sz w:val="18"/>
                <w:szCs w:val="18"/>
              </w:rPr>
            </w:pPr>
            <w:r w:rsidRPr="000C7A5A">
              <w:rPr>
                <w:rFonts w:cs="Times New Roman"/>
                <w:sz w:val="18"/>
                <w:szCs w:val="18"/>
              </w:rPr>
              <w:t>Category III</w:t>
            </w:r>
          </w:p>
        </w:tc>
        <w:tc>
          <w:tcPr>
            <w:tcW w:w="5220" w:type="dxa"/>
            <w:gridSpan w:val="4"/>
            <w:tcBorders>
              <w:left w:val="thinThickThinSmallGap" w:sz="24" w:space="0" w:color="auto"/>
            </w:tcBorders>
            <w:shd w:val="clear" w:color="auto" w:fill="FFFFFF" w:themeFill="background1"/>
          </w:tcPr>
          <w:p w:rsidR="00A76E58" w:rsidRPr="000C7A5A" w:rsidRDefault="00A76E58" w:rsidP="00A76E58">
            <w:pPr>
              <w:pStyle w:val="ListParagraph"/>
              <w:spacing w:after="0" w:line="180" w:lineRule="exact"/>
              <w:ind w:left="0"/>
              <w:rPr>
                <w:rFonts w:cs="Times New Roman"/>
                <w:sz w:val="18"/>
                <w:szCs w:val="18"/>
              </w:rPr>
            </w:pPr>
            <w:r w:rsidRPr="000C7A5A">
              <w:rPr>
                <w:rFonts w:cs="Times New Roman"/>
                <w:sz w:val="18"/>
                <w:szCs w:val="18"/>
              </w:rPr>
              <w:t>No VA Entry</w:t>
            </w:r>
          </w:p>
        </w:tc>
      </w:tr>
      <w:tr w:rsidR="00E314FD" w:rsidRPr="002A685E" w:rsidTr="008D7709">
        <w:trPr>
          <w:trHeight w:val="125"/>
          <w:jc w:val="center"/>
        </w:trPr>
        <w:tc>
          <w:tcPr>
            <w:tcW w:w="4050" w:type="dxa"/>
            <w:gridSpan w:val="3"/>
            <w:vMerge w:val="restart"/>
            <w:tcBorders>
              <w:right w:val="thinThickThinSmallGap" w:sz="24" w:space="0" w:color="auto"/>
            </w:tcBorders>
            <w:shd w:val="clear" w:color="auto" w:fill="FFFFFF" w:themeFill="background1"/>
          </w:tcPr>
          <w:p w:rsidR="00E314FD" w:rsidRPr="000C7A5A" w:rsidRDefault="00E314FD" w:rsidP="00D60C71">
            <w:pPr>
              <w:pStyle w:val="ListParagraph"/>
              <w:spacing w:after="0" w:line="180" w:lineRule="exact"/>
              <w:ind w:left="0"/>
              <w:jc w:val="center"/>
              <w:rPr>
                <w:rFonts w:cs="Times New Roman"/>
                <w:sz w:val="18"/>
                <w:szCs w:val="18"/>
              </w:rPr>
            </w:pPr>
            <w:r w:rsidRPr="000C7A5A">
              <w:rPr>
                <w:rFonts w:cs="Times New Roman"/>
                <w:sz w:val="18"/>
                <w:szCs w:val="18"/>
              </w:rPr>
              <w:t>↓No Additional MEB Entries↓</w:t>
            </w:r>
          </w:p>
        </w:tc>
        <w:tc>
          <w:tcPr>
            <w:tcW w:w="2205" w:type="dxa"/>
            <w:tcBorders>
              <w:left w:val="thinThickThinSmallGap" w:sz="24" w:space="0" w:color="auto"/>
            </w:tcBorders>
            <w:shd w:val="clear" w:color="auto" w:fill="FFFFFF" w:themeFill="background1"/>
          </w:tcPr>
          <w:p w:rsidR="00E314FD" w:rsidRPr="000C7A5A" w:rsidRDefault="00E314FD" w:rsidP="00D60C71">
            <w:pPr>
              <w:pStyle w:val="ListParagraph"/>
              <w:spacing w:after="0" w:line="180" w:lineRule="exact"/>
              <w:ind w:left="0"/>
              <w:jc w:val="both"/>
              <w:rPr>
                <w:rFonts w:cs="Times New Roman"/>
                <w:sz w:val="18"/>
                <w:szCs w:val="18"/>
              </w:rPr>
            </w:pPr>
            <w:r w:rsidRPr="000C7A5A">
              <w:rPr>
                <w:rFonts w:cs="Times New Roman"/>
                <w:sz w:val="18"/>
                <w:szCs w:val="18"/>
              </w:rPr>
              <w:t>PTSD</w:t>
            </w:r>
          </w:p>
        </w:tc>
        <w:tc>
          <w:tcPr>
            <w:tcW w:w="1080" w:type="dxa"/>
            <w:shd w:val="clear" w:color="auto" w:fill="FFFFFF" w:themeFill="background1"/>
            <w:vAlign w:val="center"/>
          </w:tcPr>
          <w:p w:rsidR="00E314FD" w:rsidRPr="000C7A5A" w:rsidRDefault="00E314FD" w:rsidP="00D60C71">
            <w:pPr>
              <w:pStyle w:val="ListParagraph"/>
              <w:spacing w:after="0" w:line="180" w:lineRule="exact"/>
              <w:ind w:left="0"/>
              <w:jc w:val="center"/>
              <w:rPr>
                <w:rFonts w:cs="Times New Roman"/>
                <w:sz w:val="18"/>
                <w:szCs w:val="18"/>
              </w:rPr>
            </w:pPr>
            <w:r w:rsidRPr="000C7A5A">
              <w:rPr>
                <w:rFonts w:cs="Times New Roman"/>
                <w:sz w:val="18"/>
                <w:szCs w:val="18"/>
              </w:rPr>
              <w:t>9411</w:t>
            </w:r>
          </w:p>
        </w:tc>
        <w:tc>
          <w:tcPr>
            <w:tcW w:w="900" w:type="dxa"/>
            <w:shd w:val="clear" w:color="auto" w:fill="FFFFFF" w:themeFill="background1"/>
            <w:vAlign w:val="center"/>
          </w:tcPr>
          <w:p w:rsidR="00E314FD" w:rsidRPr="000C7A5A" w:rsidRDefault="003E2295" w:rsidP="00D60C71">
            <w:pPr>
              <w:pStyle w:val="ListParagraph"/>
              <w:spacing w:after="0" w:line="180" w:lineRule="exact"/>
              <w:ind w:left="0"/>
              <w:jc w:val="center"/>
              <w:rPr>
                <w:rFonts w:cs="Times New Roman"/>
                <w:sz w:val="18"/>
                <w:szCs w:val="18"/>
              </w:rPr>
            </w:pPr>
            <w:r w:rsidRPr="000C7A5A">
              <w:rPr>
                <w:rFonts w:cs="Times New Roman"/>
                <w:sz w:val="18"/>
                <w:szCs w:val="18"/>
              </w:rPr>
              <w:t>70%</w:t>
            </w:r>
            <w:r w:rsidRPr="000C7A5A">
              <w:rPr>
                <w:rFonts w:cs="Times New Roman"/>
                <w:b/>
                <w:sz w:val="18"/>
                <w:szCs w:val="18"/>
              </w:rPr>
              <w:t>*</w:t>
            </w:r>
            <w:r w:rsidR="00A640D1" w:rsidRPr="000C7A5A">
              <w:rPr>
                <w:rFonts w:cs="Times New Roman"/>
                <w:b/>
                <w:sz w:val="18"/>
                <w:szCs w:val="18"/>
              </w:rPr>
              <w:t>*</w:t>
            </w:r>
          </w:p>
        </w:tc>
        <w:tc>
          <w:tcPr>
            <w:tcW w:w="1035" w:type="dxa"/>
            <w:shd w:val="clear" w:color="auto" w:fill="FFFFFF" w:themeFill="background1"/>
          </w:tcPr>
          <w:p w:rsidR="00E314FD" w:rsidRPr="000C7A5A" w:rsidRDefault="003E2295" w:rsidP="00D60C71">
            <w:pPr>
              <w:pStyle w:val="ListParagraph"/>
              <w:spacing w:after="0" w:line="180" w:lineRule="exact"/>
              <w:ind w:left="0"/>
              <w:jc w:val="center"/>
              <w:rPr>
                <w:rFonts w:cs="Times New Roman"/>
                <w:sz w:val="18"/>
                <w:szCs w:val="18"/>
              </w:rPr>
            </w:pPr>
            <w:r w:rsidRPr="000C7A5A">
              <w:rPr>
                <w:rFonts w:cs="Times New Roman"/>
                <w:sz w:val="18"/>
                <w:szCs w:val="18"/>
              </w:rPr>
              <w:t>20060909</w:t>
            </w:r>
          </w:p>
        </w:tc>
      </w:tr>
      <w:tr w:rsidR="003E2295" w:rsidRPr="002A685E" w:rsidTr="008D7709">
        <w:trPr>
          <w:trHeight w:val="125"/>
          <w:jc w:val="center"/>
        </w:trPr>
        <w:tc>
          <w:tcPr>
            <w:tcW w:w="4050" w:type="dxa"/>
            <w:gridSpan w:val="3"/>
            <w:vMerge/>
            <w:tcBorders>
              <w:right w:val="thinThickThinSmallGap" w:sz="24" w:space="0" w:color="auto"/>
            </w:tcBorders>
            <w:shd w:val="clear" w:color="auto" w:fill="FFFFFF" w:themeFill="background1"/>
          </w:tcPr>
          <w:p w:rsidR="003E2295" w:rsidRPr="000C7A5A" w:rsidRDefault="003E2295" w:rsidP="00D60C71">
            <w:pPr>
              <w:pStyle w:val="ListParagraph"/>
              <w:spacing w:after="0" w:line="180" w:lineRule="exact"/>
              <w:ind w:left="0"/>
              <w:jc w:val="center"/>
              <w:rPr>
                <w:rFonts w:cs="Times New Roman"/>
                <w:sz w:val="18"/>
                <w:szCs w:val="18"/>
              </w:rPr>
            </w:pPr>
          </w:p>
        </w:tc>
        <w:tc>
          <w:tcPr>
            <w:tcW w:w="2205" w:type="dxa"/>
            <w:tcBorders>
              <w:left w:val="thinThickThinSmallGap" w:sz="24" w:space="0" w:color="auto"/>
            </w:tcBorders>
            <w:shd w:val="clear" w:color="auto" w:fill="FFFFFF" w:themeFill="background1"/>
          </w:tcPr>
          <w:p w:rsidR="003E2295" w:rsidRPr="000C7A5A" w:rsidRDefault="003E2295" w:rsidP="00D60C71">
            <w:pPr>
              <w:pStyle w:val="ListParagraph"/>
              <w:spacing w:after="0" w:line="180" w:lineRule="exact"/>
              <w:ind w:left="0"/>
              <w:jc w:val="both"/>
              <w:rPr>
                <w:rFonts w:cs="Times New Roman"/>
                <w:sz w:val="18"/>
                <w:szCs w:val="18"/>
              </w:rPr>
            </w:pPr>
            <w:r w:rsidRPr="000C7A5A">
              <w:rPr>
                <w:rFonts w:cs="Times New Roman"/>
                <w:sz w:val="18"/>
                <w:szCs w:val="18"/>
              </w:rPr>
              <w:t>Sleep Apnea</w:t>
            </w:r>
          </w:p>
        </w:tc>
        <w:tc>
          <w:tcPr>
            <w:tcW w:w="1080" w:type="dxa"/>
            <w:shd w:val="clear" w:color="auto" w:fill="FFFFFF" w:themeFill="background1"/>
            <w:vAlign w:val="center"/>
          </w:tcPr>
          <w:p w:rsidR="003E2295" w:rsidRPr="000C7A5A" w:rsidRDefault="003E2295" w:rsidP="00D60C71">
            <w:pPr>
              <w:pStyle w:val="ListParagraph"/>
              <w:spacing w:after="0" w:line="180" w:lineRule="exact"/>
              <w:ind w:left="0"/>
              <w:jc w:val="center"/>
              <w:rPr>
                <w:rFonts w:cs="Times New Roman"/>
                <w:sz w:val="18"/>
                <w:szCs w:val="18"/>
              </w:rPr>
            </w:pPr>
            <w:r w:rsidRPr="000C7A5A">
              <w:rPr>
                <w:rFonts w:cs="Times New Roman"/>
                <w:sz w:val="18"/>
                <w:szCs w:val="18"/>
              </w:rPr>
              <w:t>6847</w:t>
            </w:r>
          </w:p>
        </w:tc>
        <w:tc>
          <w:tcPr>
            <w:tcW w:w="900" w:type="dxa"/>
            <w:shd w:val="clear" w:color="auto" w:fill="FFFFFF" w:themeFill="background1"/>
            <w:vAlign w:val="center"/>
          </w:tcPr>
          <w:p w:rsidR="003E2295" w:rsidRPr="000C7A5A" w:rsidRDefault="003E2295" w:rsidP="00D60C71">
            <w:pPr>
              <w:pStyle w:val="ListParagraph"/>
              <w:spacing w:after="0" w:line="180" w:lineRule="exact"/>
              <w:ind w:left="0"/>
              <w:jc w:val="center"/>
              <w:rPr>
                <w:rFonts w:cs="Times New Roman"/>
                <w:sz w:val="18"/>
                <w:szCs w:val="18"/>
              </w:rPr>
            </w:pPr>
            <w:r w:rsidRPr="000C7A5A">
              <w:rPr>
                <w:rFonts w:cs="Times New Roman"/>
                <w:sz w:val="18"/>
                <w:szCs w:val="18"/>
              </w:rPr>
              <w:t>50%</w:t>
            </w:r>
            <w:r w:rsidR="00DA6EB6" w:rsidRPr="000C7A5A">
              <w:rPr>
                <w:rFonts w:cs="Times New Roman"/>
                <w:b/>
                <w:sz w:val="18"/>
                <w:szCs w:val="18"/>
              </w:rPr>
              <w:t>**</w:t>
            </w:r>
            <w:r w:rsidR="00A640D1" w:rsidRPr="000C7A5A">
              <w:rPr>
                <w:rFonts w:cs="Times New Roman"/>
                <w:b/>
                <w:sz w:val="18"/>
                <w:szCs w:val="18"/>
              </w:rPr>
              <w:t>*</w:t>
            </w:r>
          </w:p>
        </w:tc>
        <w:tc>
          <w:tcPr>
            <w:tcW w:w="1035" w:type="dxa"/>
            <w:shd w:val="clear" w:color="auto" w:fill="FFFFFF" w:themeFill="background1"/>
          </w:tcPr>
          <w:p w:rsidR="003E2295" w:rsidRPr="000C7A5A" w:rsidRDefault="00B915F2" w:rsidP="00D60C71">
            <w:pPr>
              <w:pStyle w:val="ListParagraph"/>
              <w:spacing w:after="0" w:line="180" w:lineRule="exact"/>
              <w:ind w:left="0"/>
              <w:jc w:val="center"/>
              <w:rPr>
                <w:rFonts w:cs="Times New Roman"/>
                <w:sz w:val="18"/>
                <w:szCs w:val="18"/>
              </w:rPr>
            </w:pPr>
            <w:r w:rsidRPr="000C7A5A">
              <w:rPr>
                <w:rFonts w:cs="Times New Roman"/>
                <w:sz w:val="18"/>
                <w:szCs w:val="18"/>
              </w:rPr>
              <w:t>20061002</w:t>
            </w:r>
          </w:p>
        </w:tc>
      </w:tr>
      <w:tr w:rsidR="003E2295" w:rsidRPr="002A685E" w:rsidTr="008D7709">
        <w:trPr>
          <w:trHeight w:val="125"/>
          <w:jc w:val="center"/>
        </w:trPr>
        <w:tc>
          <w:tcPr>
            <w:tcW w:w="4050" w:type="dxa"/>
            <w:gridSpan w:val="3"/>
            <w:vMerge/>
            <w:tcBorders>
              <w:right w:val="thinThickThinSmallGap" w:sz="24" w:space="0" w:color="auto"/>
            </w:tcBorders>
            <w:shd w:val="clear" w:color="auto" w:fill="FFFFFF" w:themeFill="background1"/>
          </w:tcPr>
          <w:p w:rsidR="003E2295" w:rsidRPr="000C7A5A" w:rsidRDefault="003E2295" w:rsidP="00D60C71">
            <w:pPr>
              <w:pStyle w:val="ListParagraph"/>
              <w:spacing w:after="0" w:line="180" w:lineRule="exact"/>
              <w:ind w:left="0"/>
              <w:jc w:val="center"/>
              <w:rPr>
                <w:rFonts w:cs="Times New Roman"/>
                <w:sz w:val="18"/>
                <w:szCs w:val="18"/>
              </w:rPr>
            </w:pPr>
          </w:p>
        </w:tc>
        <w:tc>
          <w:tcPr>
            <w:tcW w:w="2205" w:type="dxa"/>
            <w:tcBorders>
              <w:left w:val="thinThickThinSmallGap" w:sz="24" w:space="0" w:color="auto"/>
            </w:tcBorders>
            <w:shd w:val="clear" w:color="auto" w:fill="FFFFFF" w:themeFill="background1"/>
          </w:tcPr>
          <w:p w:rsidR="003E2295" w:rsidRPr="000C7A5A" w:rsidRDefault="003E2295" w:rsidP="00D60C71">
            <w:pPr>
              <w:pStyle w:val="ListParagraph"/>
              <w:spacing w:after="0" w:line="180" w:lineRule="exact"/>
              <w:ind w:left="0"/>
              <w:jc w:val="both"/>
              <w:rPr>
                <w:rFonts w:cs="Times New Roman"/>
                <w:sz w:val="18"/>
                <w:szCs w:val="18"/>
              </w:rPr>
            </w:pPr>
            <w:r w:rsidRPr="000C7A5A">
              <w:rPr>
                <w:rFonts w:cs="Times New Roman"/>
                <w:sz w:val="18"/>
                <w:szCs w:val="18"/>
              </w:rPr>
              <w:t>Low Back Muscle Strain</w:t>
            </w:r>
          </w:p>
        </w:tc>
        <w:tc>
          <w:tcPr>
            <w:tcW w:w="1080" w:type="dxa"/>
            <w:shd w:val="clear" w:color="auto" w:fill="FFFFFF" w:themeFill="background1"/>
            <w:vAlign w:val="center"/>
          </w:tcPr>
          <w:p w:rsidR="003E2295" w:rsidRPr="000C7A5A" w:rsidRDefault="003E2295" w:rsidP="00D60C71">
            <w:pPr>
              <w:pStyle w:val="ListParagraph"/>
              <w:spacing w:after="0" w:line="180" w:lineRule="exact"/>
              <w:ind w:left="0"/>
              <w:jc w:val="center"/>
              <w:rPr>
                <w:rFonts w:cs="Times New Roman"/>
                <w:sz w:val="18"/>
                <w:szCs w:val="18"/>
              </w:rPr>
            </w:pPr>
            <w:r w:rsidRPr="000C7A5A">
              <w:rPr>
                <w:rFonts w:cs="Times New Roman"/>
                <w:sz w:val="18"/>
                <w:szCs w:val="18"/>
              </w:rPr>
              <w:t>5237</w:t>
            </w:r>
          </w:p>
        </w:tc>
        <w:tc>
          <w:tcPr>
            <w:tcW w:w="900" w:type="dxa"/>
            <w:shd w:val="clear" w:color="auto" w:fill="FFFFFF" w:themeFill="background1"/>
            <w:vAlign w:val="center"/>
          </w:tcPr>
          <w:p w:rsidR="003E2295" w:rsidRPr="000C7A5A" w:rsidRDefault="003E2295" w:rsidP="00D60C71">
            <w:pPr>
              <w:pStyle w:val="ListParagraph"/>
              <w:spacing w:after="0" w:line="180" w:lineRule="exact"/>
              <w:ind w:left="0"/>
              <w:jc w:val="center"/>
              <w:rPr>
                <w:rFonts w:cs="Times New Roman"/>
                <w:sz w:val="18"/>
                <w:szCs w:val="18"/>
              </w:rPr>
            </w:pPr>
            <w:r w:rsidRPr="000C7A5A">
              <w:rPr>
                <w:rFonts w:cs="Times New Roman"/>
                <w:sz w:val="18"/>
                <w:szCs w:val="18"/>
              </w:rPr>
              <w:t>40%</w:t>
            </w:r>
            <w:r w:rsidR="00DA6EB6" w:rsidRPr="000C7A5A">
              <w:rPr>
                <w:rFonts w:cs="Times New Roman"/>
                <w:b/>
                <w:sz w:val="18"/>
                <w:szCs w:val="18"/>
              </w:rPr>
              <w:t>***</w:t>
            </w:r>
            <w:r w:rsidR="00A640D1" w:rsidRPr="000C7A5A">
              <w:rPr>
                <w:rFonts w:cs="Times New Roman"/>
                <w:b/>
                <w:sz w:val="18"/>
                <w:szCs w:val="18"/>
              </w:rPr>
              <w:t>*</w:t>
            </w:r>
          </w:p>
        </w:tc>
        <w:tc>
          <w:tcPr>
            <w:tcW w:w="1035" w:type="dxa"/>
            <w:shd w:val="clear" w:color="auto" w:fill="FFFFFF" w:themeFill="background1"/>
          </w:tcPr>
          <w:p w:rsidR="003E2295" w:rsidRPr="000C7A5A" w:rsidRDefault="00B915F2" w:rsidP="00D60C71">
            <w:pPr>
              <w:pStyle w:val="ListParagraph"/>
              <w:spacing w:after="0" w:line="180" w:lineRule="exact"/>
              <w:ind w:left="0"/>
              <w:jc w:val="center"/>
              <w:rPr>
                <w:rFonts w:cs="Times New Roman"/>
                <w:sz w:val="18"/>
                <w:szCs w:val="18"/>
              </w:rPr>
            </w:pPr>
            <w:r w:rsidRPr="000C7A5A">
              <w:rPr>
                <w:rFonts w:cs="Times New Roman"/>
                <w:sz w:val="18"/>
                <w:szCs w:val="18"/>
              </w:rPr>
              <w:t>20060925</w:t>
            </w:r>
          </w:p>
        </w:tc>
      </w:tr>
      <w:tr w:rsidR="003E2295" w:rsidRPr="002A685E" w:rsidTr="008D7709">
        <w:trPr>
          <w:trHeight w:val="125"/>
          <w:jc w:val="center"/>
        </w:trPr>
        <w:tc>
          <w:tcPr>
            <w:tcW w:w="4050" w:type="dxa"/>
            <w:gridSpan w:val="3"/>
            <w:vMerge/>
            <w:tcBorders>
              <w:right w:val="thinThickThinSmallGap" w:sz="24" w:space="0" w:color="auto"/>
            </w:tcBorders>
            <w:shd w:val="clear" w:color="auto" w:fill="FFFFFF" w:themeFill="background1"/>
          </w:tcPr>
          <w:p w:rsidR="003E2295" w:rsidRPr="000C7A5A" w:rsidRDefault="003E2295" w:rsidP="00D60C71">
            <w:pPr>
              <w:pStyle w:val="ListParagraph"/>
              <w:spacing w:after="0" w:line="180" w:lineRule="exact"/>
              <w:ind w:left="0"/>
              <w:jc w:val="center"/>
              <w:rPr>
                <w:rFonts w:cs="Times New Roman"/>
                <w:sz w:val="18"/>
                <w:szCs w:val="18"/>
              </w:rPr>
            </w:pPr>
          </w:p>
        </w:tc>
        <w:tc>
          <w:tcPr>
            <w:tcW w:w="2205" w:type="dxa"/>
            <w:tcBorders>
              <w:left w:val="thinThickThinSmallGap" w:sz="24" w:space="0" w:color="auto"/>
            </w:tcBorders>
            <w:shd w:val="clear" w:color="auto" w:fill="FFFFFF" w:themeFill="background1"/>
          </w:tcPr>
          <w:p w:rsidR="003E2295" w:rsidRPr="000C7A5A" w:rsidRDefault="003E2295" w:rsidP="00D60C71">
            <w:pPr>
              <w:pStyle w:val="ListParagraph"/>
              <w:spacing w:after="0" w:line="180" w:lineRule="exact"/>
              <w:ind w:left="0"/>
              <w:jc w:val="both"/>
              <w:rPr>
                <w:rFonts w:cs="Times New Roman"/>
                <w:sz w:val="18"/>
                <w:szCs w:val="18"/>
              </w:rPr>
            </w:pPr>
            <w:proofErr w:type="spellStart"/>
            <w:r w:rsidRPr="000C7A5A">
              <w:rPr>
                <w:rFonts w:cs="Times New Roman"/>
                <w:sz w:val="18"/>
                <w:szCs w:val="18"/>
              </w:rPr>
              <w:t>Vastus</w:t>
            </w:r>
            <w:proofErr w:type="spellEnd"/>
            <w:r w:rsidRPr="000C7A5A">
              <w:rPr>
                <w:rFonts w:cs="Times New Roman"/>
                <w:sz w:val="18"/>
                <w:szCs w:val="18"/>
              </w:rPr>
              <w:t xml:space="preserve"> </w:t>
            </w:r>
            <w:proofErr w:type="spellStart"/>
            <w:r w:rsidRPr="000C7A5A">
              <w:rPr>
                <w:rFonts w:cs="Times New Roman"/>
                <w:sz w:val="18"/>
                <w:szCs w:val="18"/>
              </w:rPr>
              <w:t>Medialis</w:t>
            </w:r>
            <w:proofErr w:type="spellEnd"/>
            <w:r w:rsidR="008D7709">
              <w:rPr>
                <w:rFonts w:cs="Times New Roman"/>
                <w:sz w:val="18"/>
                <w:szCs w:val="18"/>
              </w:rPr>
              <w:t>…</w:t>
            </w:r>
          </w:p>
        </w:tc>
        <w:tc>
          <w:tcPr>
            <w:tcW w:w="1080" w:type="dxa"/>
            <w:shd w:val="clear" w:color="auto" w:fill="FFFFFF" w:themeFill="background1"/>
            <w:vAlign w:val="center"/>
          </w:tcPr>
          <w:p w:rsidR="003E2295" w:rsidRPr="000C7A5A" w:rsidRDefault="003E2295" w:rsidP="00D60C71">
            <w:pPr>
              <w:pStyle w:val="ListParagraph"/>
              <w:spacing w:after="0" w:line="180" w:lineRule="exact"/>
              <w:ind w:left="0"/>
              <w:jc w:val="center"/>
              <w:rPr>
                <w:rFonts w:cs="Times New Roman"/>
                <w:sz w:val="18"/>
                <w:szCs w:val="18"/>
              </w:rPr>
            </w:pPr>
            <w:r w:rsidRPr="000C7A5A">
              <w:rPr>
                <w:rFonts w:cs="Times New Roman"/>
                <w:sz w:val="18"/>
                <w:szCs w:val="18"/>
              </w:rPr>
              <w:t>5314</w:t>
            </w:r>
          </w:p>
        </w:tc>
        <w:tc>
          <w:tcPr>
            <w:tcW w:w="900" w:type="dxa"/>
            <w:shd w:val="clear" w:color="auto" w:fill="FFFFFF" w:themeFill="background1"/>
            <w:vAlign w:val="center"/>
          </w:tcPr>
          <w:p w:rsidR="003E2295" w:rsidRPr="000C7A5A" w:rsidRDefault="003E2295" w:rsidP="00D60C71">
            <w:pPr>
              <w:pStyle w:val="ListParagraph"/>
              <w:spacing w:after="0" w:line="180" w:lineRule="exact"/>
              <w:ind w:left="0"/>
              <w:jc w:val="center"/>
              <w:rPr>
                <w:rFonts w:cs="Times New Roman"/>
                <w:sz w:val="18"/>
                <w:szCs w:val="18"/>
              </w:rPr>
            </w:pPr>
            <w:r w:rsidRPr="000C7A5A">
              <w:rPr>
                <w:rFonts w:cs="Times New Roman"/>
                <w:sz w:val="18"/>
                <w:szCs w:val="18"/>
              </w:rPr>
              <w:t>10%</w:t>
            </w:r>
          </w:p>
        </w:tc>
        <w:tc>
          <w:tcPr>
            <w:tcW w:w="1035" w:type="dxa"/>
            <w:shd w:val="clear" w:color="auto" w:fill="FFFFFF" w:themeFill="background1"/>
          </w:tcPr>
          <w:p w:rsidR="003E2295" w:rsidRPr="000C7A5A" w:rsidRDefault="003E2295" w:rsidP="00D60C71">
            <w:pPr>
              <w:pStyle w:val="ListParagraph"/>
              <w:spacing w:after="0" w:line="180" w:lineRule="exact"/>
              <w:ind w:left="0"/>
              <w:jc w:val="center"/>
              <w:rPr>
                <w:rFonts w:cs="Times New Roman"/>
                <w:sz w:val="18"/>
                <w:szCs w:val="18"/>
              </w:rPr>
            </w:pPr>
            <w:r w:rsidRPr="000C7A5A">
              <w:rPr>
                <w:rFonts w:cs="Times New Roman"/>
                <w:sz w:val="18"/>
                <w:szCs w:val="18"/>
              </w:rPr>
              <w:t>20060925</w:t>
            </w:r>
          </w:p>
        </w:tc>
      </w:tr>
      <w:tr w:rsidR="003E2295" w:rsidRPr="002A685E" w:rsidTr="004B17C5">
        <w:trPr>
          <w:trHeight w:val="125"/>
          <w:jc w:val="center"/>
        </w:trPr>
        <w:tc>
          <w:tcPr>
            <w:tcW w:w="4050" w:type="dxa"/>
            <w:gridSpan w:val="3"/>
            <w:vMerge/>
            <w:tcBorders>
              <w:right w:val="thinThickThinSmallGap" w:sz="24" w:space="0" w:color="auto"/>
            </w:tcBorders>
            <w:shd w:val="clear" w:color="auto" w:fill="FFFFFF" w:themeFill="background1"/>
          </w:tcPr>
          <w:p w:rsidR="003E2295" w:rsidRPr="000C7A5A" w:rsidRDefault="003E2295" w:rsidP="00D60C71">
            <w:pPr>
              <w:pStyle w:val="ListParagraph"/>
              <w:spacing w:after="0" w:line="180" w:lineRule="exact"/>
              <w:ind w:left="0"/>
              <w:jc w:val="both"/>
              <w:rPr>
                <w:rFonts w:cs="Times New Roman"/>
                <w:sz w:val="18"/>
                <w:szCs w:val="18"/>
              </w:rPr>
            </w:pPr>
          </w:p>
        </w:tc>
        <w:tc>
          <w:tcPr>
            <w:tcW w:w="2205" w:type="dxa"/>
            <w:tcBorders>
              <w:left w:val="thinThickThinSmallGap" w:sz="24" w:space="0" w:color="auto"/>
              <w:right w:val="single" w:sz="4" w:space="0" w:color="auto"/>
            </w:tcBorders>
            <w:shd w:val="clear" w:color="auto" w:fill="FFFFFF" w:themeFill="background1"/>
          </w:tcPr>
          <w:p w:rsidR="003E2295" w:rsidRPr="000C7A5A" w:rsidRDefault="003E2295" w:rsidP="00D60C71">
            <w:pPr>
              <w:pStyle w:val="ListParagraph"/>
              <w:spacing w:after="0" w:line="180" w:lineRule="exact"/>
              <w:ind w:left="0"/>
              <w:jc w:val="both"/>
              <w:rPr>
                <w:rFonts w:cs="Times New Roman"/>
                <w:sz w:val="18"/>
                <w:szCs w:val="18"/>
              </w:rPr>
            </w:pPr>
            <w:r w:rsidRPr="000C7A5A">
              <w:rPr>
                <w:rFonts w:cs="Times New Roman"/>
                <w:sz w:val="18"/>
                <w:szCs w:val="18"/>
              </w:rPr>
              <w:t>GERD</w:t>
            </w:r>
          </w:p>
        </w:tc>
        <w:tc>
          <w:tcPr>
            <w:tcW w:w="1080" w:type="dxa"/>
            <w:tcBorders>
              <w:left w:val="single" w:sz="4" w:space="0" w:color="auto"/>
            </w:tcBorders>
            <w:shd w:val="clear" w:color="auto" w:fill="FFFFFF" w:themeFill="background1"/>
            <w:vAlign w:val="center"/>
          </w:tcPr>
          <w:p w:rsidR="003E2295" w:rsidRPr="000C7A5A" w:rsidRDefault="003E2295" w:rsidP="00D60C71">
            <w:pPr>
              <w:pStyle w:val="ListParagraph"/>
              <w:spacing w:after="0" w:line="180" w:lineRule="exact"/>
              <w:ind w:left="0"/>
              <w:jc w:val="center"/>
              <w:rPr>
                <w:rFonts w:cs="Times New Roman"/>
                <w:sz w:val="18"/>
                <w:szCs w:val="18"/>
              </w:rPr>
            </w:pPr>
            <w:r w:rsidRPr="000C7A5A">
              <w:rPr>
                <w:rFonts w:cs="Times New Roman"/>
                <w:sz w:val="18"/>
                <w:szCs w:val="18"/>
              </w:rPr>
              <w:t>7399-7346</w:t>
            </w:r>
          </w:p>
        </w:tc>
        <w:tc>
          <w:tcPr>
            <w:tcW w:w="900" w:type="dxa"/>
            <w:shd w:val="clear" w:color="auto" w:fill="FFFFFF" w:themeFill="background1"/>
            <w:vAlign w:val="center"/>
          </w:tcPr>
          <w:p w:rsidR="003E2295" w:rsidRPr="000C7A5A" w:rsidRDefault="003E2295" w:rsidP="00D60C71">
            <w:pPr>
              <w:pStyle w:val="ListParagraph"/>
              <w:spacing w:after="0" w:line="180" w:lineRule="exact"/>
              <w:ind w:left="0"/>
              <w:jc w:val="center"/>
              <w:rPr>
                <w:rFonts w:cs="Times New Roman"/>
                <w:sz w:val="18"/>
                <w:szCs w:val="18"/>
              </w:rPr>
            </w:pPr>
            <w:r w:rsidRPr="000C7A5A">
              <w:rPr>
                <w:rFonts w:cs="Times New Roman"/>
                <w:sz w:val="18"/>
                <w:szCs w:val="18"/>
              </w:rPr>
              <w:t>10%</w:t>
            </w:r>
          </w:p>
        </w:tc>
        <w:tc>
          <w:tcPr>
            <w:tcW w:w="1035" w:type="dxa"/>
            <w:shd w:val="clear" w:color="auto" w:fill="FFFFFF" w:themeFill="background1"/>
          </w:tcPr>
          <w:p w:rsidR="003E2295" w:rsidRPr="000C7A5A" w:rsidRDefault="003E2295" w:rsidP="00D60C71">
            <w:pPr>
              <w:pStyle w:val="ListParagraph"/>
              <w:spacing w:after="0" w:line="180" w:lineRule="exact"/>
              <w:ind w:left="0"/>
              <w:jc w:val="center"/>
              <w:rPr>
                <w:rFonts w:cs="Times New Roman"/>
                <w:sz w:val="18"/>
                <w:szCs w:val="18"/>
              </w:rPr>
            </w:pPr>
            <w:r w:rsidRPr="000C7A5A">
              <w:rPr>
                <w:rFonts w:cs="Times New Roman"/>
                <w:sz w:val="18"/>
                <w:szCs w:val="18"/>
              </w:rPr>
              <w:t>20060920</w:t>
            </w:r>
          </w:p>
        </w:tc>
      </w:tr>
      <w:tr w:rsidR="003E2295" w:rsidRPr="002A685E" w:rsidTr="004B17C5">
        <w:trPr>
          <w:trHeight w:val="206"/>
          <w:jc w:val="center"/>
        </w:trPr>
        <w:tc>
          <w:tcPr>
            <w:tcW w:w="4050" w:type="dxa"/>
            <w:gridSpan w:val="3"/>
            <w:vMerge/>
            <w:tcBorders>
              <w:right w:val="thinThickThinSmallGap" w:sz="24" w:space="0" w:color="auto"/>
            </w:tcBorders>
            <w:shd w:val="clear" w:color="auto" w:fill="FFFFFF" w:themeFill="background1"/>
          </w:tcPr>
          <w:p w:rsidR="003E2295" w:rsidRPr="000C7A5A" w:rsidRDefault="003E2295" w:rsidP="00D60C71">
            <w:pPr>
              <w:pStyle w:val="ListParagraph"/>
              <w:spacing w:after="0" w:line="180" w:lineRule="exact"/>
              <w:ind w:left="0"/>
              <w:jc w:val="both"/>
              <w:rPr>
                <w:rFonts w:cs="Times New Roman"/>
                <w:sz w:val="18"/>
                <w:szCs w:val="18"/>
                <w:highlight w:val="yellow"/>
              </w:rPr>
            </w:pPr>
          </w:p>
        </w:tc>
        <w:tc>
          <w:tcPr>
            <w:tcW w:w="4185" w:type="dxa"/>
            <w:gridSpan w:val="3"/>
            <w:tcBorders>
              <w:left w:val="thinThickThinSmallGap" w:sz="24" w:space="0" w:color="auto"/>
            </w:tcBorders>
            <w:shd w:val="clear" w:color="auto" w:fill="FFFFFF" w:themeFill="background1"/>
            <w:vAlign w:val="center"/>
          </w:tcPr>
          <w:p w:rsidR="003E2295" w:rsidRPr="000C7A5A" w:rsidRDefault="003E2295" w:rsidP="00D60C71">
            <w:pPr>
              <w:pStyle w:val="ListParagraph"/>
              <w:spacing w:after="0" w:line="180" w:lineRule="exact"/>
              <w:ind w:left="0"/>
              <w:jc w:val="center"/>
              <w:rPr>
                <w:rFonts w:cs="Times New Roman"/>
                <w:sz w:val="18"/>
                <w:szCs w:val="18"/>
              </w:rPr>
            </w:pPr>
            <w:r w:rsidRPr="000C7A5A">
              <w:rPr>
                <w:rFonts w:cs="Times New Roman"/>
                <w:sz w:val="18"/>
                <w:szCs w:val="18"/>
              </w:rPr>
              <w:t>6 x 0% / 3 x Not Service Connected</w:t>
            </w:r>
          </w:p>
        </w:tc>
        <w:tc>
          <w:tcPr>
            <w:tcW w:w="1035" w:type="dxa"/>
            <w:shd w:val="clear" w:color="auto" w:fill="FFFFFF" w:themeFill="background1"/>
          </w:tcPr>
          <w:p w:rsidR="003E2295" w:rsidRPr="000C7A5A" w:rsidRDefault="003E2295" w:rsidP="00D60C71">
            <w:pPr>
              <w:pStyle w:val="ListParagraph"/>
              <w:spacing w:after="0" w:line="180" w:lineRule="exact"/>
              <w:ind w:left="0"/>
              <w:jc w:val="center"/>
              <w:rPr>
                <w:rFonts w:cs="Times New Roman"/>
                <w:sz w:val="18"/>
                <w:szCs w:val="18"/>
              </w:rPr>
            </w:pPr>
            <w:r w:rsidRPr="000C7A5A">
              <w:rPr>
                <w:rFonts w:cs="Times New Roman"/>
                <w:sz w:val="18"/>
                <w:szCs w:val="18"/>
              </w:rPr>
              <w:t>20060920</w:t>
            </w:r>
          </w:p>
        </w:tc>
      </w:tr>
      <w:tr w:rsidR="003E2295" w:rsidRPr="002A685E" w:rsidTr="004B17C5">
        <w:trPr>
          <w:trHeight w:val="242"/>
          <w:jc w:val="center"/>
        </w:trPr>
        <w:tc>
          <w:tcPr>
            <w:tcW w:w="4050" w:type="dxa"/>
            <w:gridSpan w:val="3"/>
            <w:tcBorders>
              <w:right w:val="thinThickThinSmallGap" w:sz="24" w:space="0" w:color="auto"/>
            </w:tcBorders>
            <w:shd w:val="clear" w:color="auto" w:fill="D9D9D9" w:themeFill="background1" w:themeFillShade="D9"/>
            <w:vAlign w:val="center"/>
          </w:tcPr>
          <w:p w:rsidR="003E2295" w:rsidRPr="0085089F" w:rsidRDefault="000C7A5A" w:rsidP="00D60C71">
            <w:pPr>
              <w:pStyle w:val="ListParagraph"/>
              <w:spacing w:after="0" w:line="200" w:lineRule="exact"/>
              <w:ind w:left="0"/>
              <w:jc w:val="center"/>
              <w:rPr>
                <w:rFonts w:cs="Times New Roman"/>
                <w:b/>
                <w:sz w:val="20"/>
                <w:szCs w:val="20"/>
              </w:rPr>
            </w:pPr>
            <w:r>
              <w:rPr>
                <w:rFonts w:cs="Times New Roman"/>
                <w:b/>
                <w:sz w:val="20"/>
                <w:szCs w:val="20"/>
              </w:rPr>
              <w:t>Final</w:t>
            </w:r>
            <w:r w:rsidR="003E2295" w:rsidRPr="0085089F">
              <w:rPr>
                <w:rFonts w:cs="Times New Roman"/>
                <w:b/>
                <w:sz w:val="20"/>
                <w:szCs w:val="20"/>
              </w:rPr>
              <w:t xml:space="preserve"> Combined:  </w:t>
            </w:r>
            <w:r w:rsidR="00B915F2">
              <w:rPr>
                <w:rFonts w:cs="Times New Roman"/>
                <w:b/>
                <w:sz w:val="20"/>
                <w:szCs w:val="20"/>
              </w:rPr>
              <w:t>2</w:t>
            </w:r>
            <w:r w:rsidR="003E2295" w:rsidRPr="00ED6A61">
              <w:rPr>
                <w:rFonts w:cs="Times New Roman"/>
                <w:b/>
                <w:sz w:val="20"/>
                <w:szCs w:val="20"/>
              </w:rPr>
              <w:t>0</w:t>
            </w:r>
            <w:r w:rsidR="003E2295" w:rsidRPr="0085089F">
              <w:rPr>
                <w:rFonts w:cs="Times New Roman"/>
                <w:b/>
                <w:sz w:val="20"/>
                <w:szCs w:val="20"/>
              </w:rPr>
              <w:t>%</w:t>
            </w:r>
          </w:p>
        </w:tc>
        <w:tc>
          <w:tcPr>
            <w:tcW w:w="5220" w:type="dxa"/>
            <w:gridSpan w:val="4"/>
            <w:tcBorders>
              <w:left w:val="thinThickThinSmallGap" w:sz="24" w:space="0" w:color="auto"/>
            </w:tcBorders>
            <w:shd w:val="clear" w:color="auto" w:fill="D9D9D9" w:themeFill="background1" w:themeFillShade="D9"/>
            <w:vAlign w:val="center"/>
          </w:tcPr>
          <w:p w:rsidR="003E2295" w:rsidRPr="0085089F" w:rsidRDefault="000C7A5A" w:rsidP="00D60C71">
            <w:pPr>
              <w:pStyle w:val="ListParagraph"/>
              <w:spacing w:after="0" w:line="200" w:lineRule="exact"/>
              <w:ind w:left="0"/>
              <w:jc w:val="center"/>
              <w:rPr>
                <w:rFonts w:cs="Times New Roman"/>
                <w:b/>
                <w:sz w:val="20"/>
                <w:szCs w:val="20"/>
              </w:rPr>
            </w:pPr>
            <w:r>
              <w:rPr>
                <w:rFonts w:cs="Times New Roman"/>
                <w:b/>
                <w:sz w:val="20"/>
                <w:szCs w:val="20"/>
              </w:rPr>
              <w:t>Total</w:t>
            </w:r>
            <w:r w:rsidR="003E2295" w:rsidRPr="0085089F">
              <w:rPr>
                <w:rFonts w:cs="Times New Roman"/>
                <w:b/>
                <w:sz w:val="20"/>
                <w:szCs w:val="20"/>
              </w:rPr>
              <w:t xml:space="preserve"> Combined: </w:t>
            </w:r>
            <w:r w:rsidR="00B915F2">
              <w:rPr>
                <w:rFonts w:cs="Times New Roman"/>
                <w:b/>
                <w:sz w:val="20"/>
                <w:szCs w:val="20"/>
              </w:rPr>
              <w:t>10</w:t>
            </w:r>
            <w:r w:rsidR="003E2295" w:rsidRPr="00ED6A61">
              <w:rPr>
                <w:rFonts w:cs="Times New Roman"/>
                <w:b/>
                <w:sz w:val="20"/>
                <w:szCs w:val="20"/>
              </w:rPr>
              <w:t>0%</w:t>
            </w:r>
          </w:p>
        </w:tc>
      </w:tr>
    </w:tbl>
    <w:p w:rsidR="00046495" w:rsidRDefault="00A640D1" w:rsidP="00B915F2">
      <w:pPr>
        <w:pStyle w:val="ListParagraph"/>
        <w:spacing w:after="0" w:line="240" w:lineRule="exact"/>
        <w:ind w:left="0"/>
        <w:rPr>
          <w:rFonts w:cs="Times New Roman"/>
          <w:sz w:val="18"/>
          <w:szCs w:val="18"/>
        </w:rPr>
      </w:pPr>
      <w:r w:rsidRPr="00006DFC">
        <w:rPr>
          <w:rFonts w:cs="Times New Roman"/>
          <w:b/>
          <w:sz w:val="18"/>
          <w:szCs w:val="18"/>
        </w:rPr>
        <w:t xml:space="preserve">*Initial 10% </w:t>
      </w:r>
      <w:r w:rsidRPr="00A640D1">
        <w:rPr>
          <w:rFonts w:cs="Times New Roman"/>
          <w:sz w:val="18"/>
          <w:szCs w:val="18"/>
        </w:rPr>
        <w:t xml:space="preserve">increased to </w:t>
      </w:r>
      <w:r>
        <w:rPr>
          <w:rFonts w:cs="Times New Roman"/>
          <w:sz w:val="18"/>
          <w:szCs w:val="18"/>
        </w:rPr>
        <w:t>3</w:t>
      </w:r>
      <w:r w:rsidRPr="00A640D1">
        <w:rPr>
          <w:rFonts w:cs="Times New Roman"/>
          <w:sz w:val="18"/>
          <w:szCs w:val="18"/>
        </w:rPr>
        <w:t>0% based on 2007</w:t>
      </w:r>
      <w:r>
        <w:rPr>
          <w:rFonts w:cs="Times New Roman"/>
          <w:sz w:val="18"/>
          <w:szCs w:val="18"/>
        </w:rPr>
        <w:t>1030</w:t>
      </w:r>
      <w:r w:rsidRPr="00A640D1">
        <w:rPr>
          <w:rFonts w:cs="Times New Roman"/>
          <w:sz w:val="18"/>
          <w:szCs w:val="18"/>
        </w:rPr>
        <w:t xml:space="preserve"> exam; </w:t>
      </w:r>
      <w:r w:rsidRPr="00046495">
        <w:rPr>
          <w:rFonts w:cs="Times New Roman"/>
          <w:b/>
          <w:sz w:val="18"/>
          <w:szCs w:val="18"/>
        </w:rPr>
        <w:t>*</w:t>
      </w:r>
      <w:r w:rsidR="003E2295" w:rsidRPr="00046495">
        <w:rPr>
          <w:rFonts w:cs="Times New Roman"/>
          <w:b/>
          <w:sz w:val="18"/>
          <w:szCs w:val="18"/>
        </w:rPr>
        <w:t xml:space="preserve">*Initial 30% </w:t>
      </w:r>
      <w:r w:rsidR="003E2295">
        <w:rPr>
          <w:rFonts w:cs="Times New Roman"/>
          <w:sz w:val="18"/>
          <w:szCs w:val="18"/>
        </w:rPr>
        <w:t xml:space="preserve">increased to </w:t>
      </w:r>
      <w:r w:rsidR="00DA6EB6">
        <w:rPr>
          <w:rFonts w:cs="Times New Roman"/>
          <w:sz w:val="18"/>
          <w:szCs w:val="18"/>
        </w:rPr>
        <w:t xml:space="preserve">70% based on 20071113 exam; </w:t>
      </w:r>
    </w:p>
    <w:p w:rsidR="00156BA9" w:rsidRPr="003E2295" w:rsidRDefault="00A640D1" w:rsidP="00B915F2">
      <w:pPr>
        <w:pStyle w:val="ListParagraph"/>
        <w:spacing w:after="0" w:line="240" w:lineRule="exact"/>
        <w:ind w:left="0"/>
        <w:rPr>
          <w:rFonts w:cs="Times New Roman"/>
          <w:sz w:val="18"/>
          <w:szCs w:val="18"/>
        </w:rPr>
      </w:pPr>
      <w:r w:rsidRPr="00046495">
        <w:rPr>
          <w:rFonts w:cs="Times New Roman"/>
          <w:b/>
          <w:sz w:val="18"/>
          <w:szCs w:val="18"/>
        </w:rPr>
        <w:t>*</w:t>
      </w:r>
      <w:r w:rsidR="00DA6EB6" w:rsidRPr="00046495">
        <w:rPr>
          <w:rFonts w:cs="Times New Roman"/>
          <w:b/>
          <w:sz w:val="18"/>
          <w:szCs w:val="18"/>
        </w:rPr>
        <w:t>**Initial 0%</w:t>
      </w:r>
      <w:r w:rsidR="00DA6EB6" w:rsidRPr="00DA6EB6">
        <w:rPr>
          <w:rFonts w:cs="Times New Roman"/>
          <w:sz w:val="18"/>
          <w:szCs w:val="18"/>
        </w:rPr>
        <w:t xml:space="preserve"> increased to </w:t>
      </w:r>
      <w:r w:rsidR="00DA6EB6">
        <w:rPr>
          <w:rFonts w:cs="Times New Roman"/>
          <w:sz w:val="18"/>
          <w:szCs w:val="18"/>
        </w:rPr>
        <w:t>5</w:t>
      </w:r>
      <w:r w:rsidR="00DA6EB6" w:rsidRPr="00DA6EB6">
        <w:rPr>
          <w:rFonts w:cs="Times New Roman"/>
          <w:sz w:val="18"/>
          <w:szCs w:val="18"/>
        </w:rPr>
        <w:t>0% base</w:t>
      </w:r>
      <w:r w:rsidR="00DA6EB6">
        <w:rPr>
          <w:rFonts w:cs="Times New Roman"/>
          <w:sz w:val="18"/>
          <w:szCs w:val="18"/>
        </w:rPr>
        <w:t>d</w:t>
      </w:r>
      <w:r w:rsidR="00DA6EB6" w:rsidRPr="00DA6EB6">
        <w:rPr>
          <w:rFonts w:cs="Times New Roman"/>
          <w:sz w:val="18"/>
          <w:szCs w:val="18"/>
        </w:rPr>
        <w:t xml:space="preserve"> on 20071</w:t>
      </w:r>
      <w:r w:rsidR="00DA6EB6">
        <w:rPr>
          <w:rFonts w:cs="Times New Roman"/>
          <w:sz w:val="18"/>
          <w:szCs w:val="18"/>
        </w:rPr>
        <w:t>016</w:t>
      </w:r>
      <w:r w:rsidR="00DA6EB6" w:rsidRPr="00DA6EB6">
        <w:rPr>
          <w:rFonts w:cs="Times New Roman"/>
          <w:sz w:val="18"/>
          <w:szCs w:val="18"/>
        </w:rPr>
        <w:t xml:space="preserve"> exam;</w:t>
      </w:r>
      <w:r w:rsidR="00DA6EB6">
        <w:rPr>
          <w:rFonts w:cs="Times New Roman"/>
          <w:sz w:val="18"/>
          <w:szCs w:val="18"/>
        </w:rPr>
        <w:t xml:space="preserve"> </w:t>
      </w:r>
      <w:r w:rsidRPr="00046495">
        <w:rPr>
          <w:rFonts w:cs="Times New Roman"/>
          <w:b/>
          <w:sz w:val="18"/>
          <w:szCs w:val="18"/>
        </w:rPr>
        <w:t>*</w:t>
      </w:r>
      <w:r w:rsidR="00DA6EB6" w:rsidRPr="00046495">
        <w:rPr>
          <w:rFonts w:cs="Times New Roman"/>
          <w:b/>
          <w:sz w:val="18"/>
          <w:szCs w:val="18"/>
        </w:rPr>
        <w:t>***Initial 0%</w:t>
      </w:r>
      <w:r w:rsidR="00DA6EB6" w:rsidRPr="00DA6EB6">
        <w:rPr>
          <w:rFonts w:cs="Times New Roman"/>
          <w:sz w:val="18"/>
          <w:szCs w:val="18"/>
        </w:rPr>
        <w:t xml:space="preserve"> increased to 40% base</w:t>
      </w:r>
      <w:r w:rsidR="00DA6EB6">
        <w:rPr>
          <w:rFonts w:cs="Times New Roman"/>
          <w:sz w:val="18"/>
          <w:szCs w:val="18"/>
        </w:rPr>
        <w:t>d</w:t>
      </w:r>
      <w:r w:rsidR="00DA6EB6" w:rsidRPr="00DA6EB6">
        <w:rPr>
          <w:rFonts w:cs="Times New Roman"/>
          <w:sz w:val="18"/>
          <w:szCs w:val="18"/>
        </w:rPr>
        <w:t xml:space="preserve"> on 20071030 exam</w:t>
      </w:r>
      <w:r w:rsidR="00046495">
        <w:rPr>
          <w:rFonts w:cs="Times New Roman"/>
          <w:sz w:val="18"/>
          <w:szCs w:val="18"/>
        </w:rPr>
        <w:t>.</w:t>
      </w:r>
    </w:p>
    <w:p w:rsidR="008922CF" w:rsidRPr="006245C6" w:rsidRDefault="008922CF" w:rsidP="008922CF">
      <w:pPr>
        <w:pBdr>
          <w:bottom w:val="single" w:sz="12" w:space="1" w:color="auto"/>
        </w:pBdr>
        <w:tabs>
          <w:tab w:val="left" w:pos="288"/>
          <w:tab w:val="left" w:pos="4752"/>
        </w:tabs>
        <w:spacing w:line="240" w:lineRule="exact"/>
        <w:jc w:val="both"/>
        <w:rPr>
          <w:rFonts w:asciiTheme="minorHAnsi" w:hAnsiTheme="minorHAnsi"/>
          <w:b/>
          <w:color w:val="auto"/>
          <w:szCs w:val="24"/>
          <w:u w:val="single"/>
        </w:rPr>
      </w:pPr>
    </w:p>
    <w:p w:rsidR="008922CF" w:rsidRPr="006245C6" w:rsidRDefault="008922CF" w:rsidP="008922CF">
      <w:pPr>
        <w:tabs>
          <w:tab w:val="left" w:pos="288"/>
          <w:tab w:val="left" w:pos="4752"/>
        </w:tabs>
        <w:spacing w:line="240" w:lineRule="exact"/>
        <w:jc w:val="both"/>
        <w:rPr>
          <w:rFonts w:asciiTheme="minorHAnsi" w:hAnsiTheme="minorHAnsi"/>
          <w:b/>
          <w:color w:val="auto"/>
          <w:u w:val="single"/>
        </w:rPr>
      </w:pPr>
    </w:p>
    <w:p w:rsidR="002C6E5B" w:rsidRDefault="002C6E5B" w:rsidP="008922CF">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DA6EB6">
        <w:rPr>
          <w:rFonts w:asciiTheme="minorHAnsi" w:hAnsiTheme="minorHAnsi"/>
          <w:color w:val="auto"/>
          <w:szCs w:val="24"/>
        </w:rPr>
        <w:t xml:space="preserve"> </w:t>
      </w:r>
      <w:r w:rsidR="00DA6EB6" w:rsidRPr="00DA6EB6">
        <w:rPr>
          <w:rFonts w:asciiTheme="minorHAnsi" w:hAnsiTheme="minorHAnsi"/>
          <w:color w:val="auto"/>
          <w:szCs w:val="24"/>
        </w:rPr>
        <w:t xml:space="preserve">The Board notes the current </w:t>
      </w:r>
      <w:r w:rsidR="002615E6" w:rsidRPr="002615E6">
        <w:rPr>
          <w:rFonts w:asciiTheme="minorHAnsi" w:hAnsiTheme="minorHAnsi"/>
          <w:color w:val="auto"/>
          <w:szCs w:val="24"/>
        </w:rPr>
        <w:t xml:space="preserve">Department of </w:t>
      </w:r>
      <w:r w:rsidR="00E714F4" w:rsidRPr="00E714F4">
        <w:rPr>
          <w:rFonts w:asciiTheme="minorHAnsi" w:hAnsiTheme="minorHAnsi"/>
          <w:color w:val="auto"/>
          <w:szCs w:val="24"/>
        </w:rPr>
        <w:t>Veterans</w:t>
      </w:r>
      <w:r w:rsidR="00E714F4">
        <w:rPr>
          <w:rFonts w:asciiTheme="minorHAnsi" w:hAnsiTheme="minorHAnsi"/>
          <w:color w:val="auto"/>
          <w:szCs w:val="24"/>
        </w:rPr>
        <w:t>’</w:t>
      </w:r>
      <w:r w:rsidR="00E714F4" w:rsidRPr="00E714F4">
        <w:rPr>
          <w:rFonts w:asciiTheme="minorHAnsi" w:hAnsiTheme="minorHAnsi"/>
          <w:color w:val="auto"/>
          <w:szCs w:val="24"/>
        </w:rPr>
        <w:t xml:space="preserve"> Affairs </w:t>
      </w:r>
      <w:r w:rsidR="00E714F4">
        <w:rPr>
          <w:rFonts w:asciiTheme="minorHAnsi" w:hAnsiTheme="minorHAnsi"/>
          <w:color w:val="auto"/>
          <w:szCs w:val="24"/>
        </w:rPr>
        <w:t>(</w:t>
      </w:r>
      <w:r w:rsidR="00DA6EB6" w:rsidRPr="00DA6EB6">
        <w:rPr>
          <w:rFonts w:asciiTheme="minorHAnsi" w:hAnsiTheme="minorHAnsi"/>
          <w:color w:val="auto"/>
          <w:szCs w:val="24"/>
        </w:rPr>
        <w:t>VA</w:t>
      </w:r>
      <w:r w:rsidR="00E714F4">
        <w:rPr>
          <w:rFonts w:asciiTheme="minorHAnsi" w:hAnsiTheme="minorHAnsi"/>
          <w:color w:val="auto"/>
          <w:szCs w:val="24"/>
        </w:rPr>
        <w:t>)</w:t>
      </w:r>
      <w:r w:rsidR="00DA6EB6" w:rsidRPr="00DA6EB6">
        <w:rPr>
          <w:rFonts w:asciiTheme="minorHAnsi" w:hAnsiTheme="minorHAnsi"/>
          <w:color w:val="auto"/>
          <w:szCs w:val="24"/>
        </w:rPr>
        <w:t xml:space="preserve"> ratings listed by the CI for all of his service connected conditions, but must emphasize that its recommendations are premised on severity at the time of separation. </w:t>
      </w:r>
      <w:r w:rsidR="00B915F2">
        <w:rPr>
          <w:rFonts w:asciiTheme="minorHAnsi" w:hAnsiTheme="minorHAnsi"/>
          <w:color w:val="auto"/>
          <w:szCs w:val="24"/>
        </w:rPr>
        <w:t xml:space="preserve"> </w:t>
      </w:r>
      <w:r w:rsidR="00DA6EB6" w:rsidRPr="00DA6EB6">
        <w:rPr>
          <w:rFonts w:asciiTheme="minorHAnsi" w:hAnsiTheme="minorHAnsi"/>
          <w:color w:val="auto"/>
          <w:szCs w:val="24"/>
        </w:rPr>
        <w:t>The VA ratings which it considers in that regard are those rendered most proximate to separation.</w:t>
      </w:r>
      <w:r w:rsidR="00B915F2">
        <w:rPr>
          <w:rFonts w:asciiTheme="minorHAnsi" w:hAnsiTheme="minorHAnsi"/>
          <w:color w:val="auto"/>
          <w:szCs w:val="24"/>
        </w:rPr>
        <w:t xml:space="preserve"> </w:t>
      </w:r>
      <w:r w:rsidR="00DA6EB6" w:rsidRPr="00DA6EB6">
        <w:rPr>
          <w:rFonts w:asciiTheme="minorHAnsi" w:hAnsiTheme="minorHAnsi"/>
          <w:color w:val="auto"/>
          <w:szCs w:val="24"/>
        </w:rPr>
        <w:t xml:space="preserve"> The DES has neither the role nor the authority to compensate service members for anticipated future severity or potential complications of conditions resulting in medical separation.</w:t>
      </w:r>
      <w:r w:rsidR="00B915F2">
        <w:rPr>
          <w:rFonts w:asciiTheme="minorHAnsi" w:hAnsiTheme="minorHAnsi"/>
          <w:color w:val="auto"/>
          <w:szCs w:val="24"/>
        </w:rPr>
        <w:t xml:space="preserve"> </w:t>
      </w:r>
      <w:r w:rsidR="00DA6EB6" w:rsidRPr="00DA6EB6">
        <w:rPr>
          <w:rFonts w:asciiTheme="minorHAnsi" w:hAnsiTheme="minorHAnsi"/>
          <w:color w:val="auto"/>
          <w:szCs w:val="24"/>
        </w:rPr>
        <w:t xml:space="preserve"> That role and authority is granted by Congress to the Veterans</w:t>
      </w:r>
      <w:r w:rsidR="0001299D">
        <w:rPr>
          <w:rFonts w:asciiTheme="minorHAnsi" w:hAnsiTheme="minorHAnsi"/>
          <w:color w:val="auto"/>
          <w:szCs w:val="24"/>
        </w:rPr>
        <w:t>’</w:t>
      </w:r>
      <w:r w:rsidR="00DA6EB6" w:rsidRPr="00DA6EB6">
        <w:rPr>
          <w:rFonts w:asciiTheme="minorHAnsi" w:hAnsiTheme="minorHAnsi"/>
          <w:color w:val="auto"/>
          <w:szCs w:val="24"/>
        </w:rPr>
        <w:t xml:space="preserve"> Administration.</w:t>
      </w:r>
    </w:p>
    <w:p w:rsidR="002C6E5B" w:rsidRPr="00542C9A" w:rsidRDefault="00D3662E" w:rsidP="008922CF">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9C22C8" w:rsidRDefault="00BA2149" w:rsidP="008922CF">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Left Knee</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7C6046" w:rsidRPr="00542C9A">
        <w:rPr>
          <w:rFonts w:asciiTheme="minorHAnsi" w:hAnsiTheme="minorHAnsi"/>
          <w:color w:val="auto"/>
          <w:szCs w:val="24"/>
        </w:rPr>
        <w:t>There</w:t>
      </w:r>
      <w:r w:rsidR="007C6046">
        <w:rPr>
          <w:rFonts w:asciiTheme="minorHAnsi" w:hAnsiTheme="minorHAnsi"/>
          <w:color w:val="auto"/>
          <w:szCs w:val="24"/>
        </w:rPr>
        <w:t xml:space="preserve"> were </w:t>
      </w:r>
      <w:r w:rsidR="003931CF">
        <w:rPr>
          <w:rFonts w:asciiTheme="minorHAnsi" w:hAnsiTheme="minorHAnsi"/>
          <w:color w:val="auto"/>
          <w:szCs w:val="24"/>
        </w:rPr>
        <w:t>two</w:t>
      </w:r>
      <w:r w:rsidR="007C6046">
        <w:rPr>
          <w:rFonts w:asciiTheme="minorHAnsi" w:hAnsiTheme="minorHAnsi"/>
          <w:color w:val="auto"/>
          <w:szCs w:val="24"/>
        </w:rPr>
        <w:t xml:space="preserve"> </w:t>
      </w:r>
      <w:r w:rsidR="007C6046" w:rsidRPr="003931CF">
        <w:rPr>
          <w:rFonts w:asciiTheme="minorHAnsi" w:hAnsiTheme="minorHAnsi"/>
          <w:color w:val="auto"/>
          <w:szCs w:val="24"/>
        </w:rPr>
        <w:t>goniometric</w:t>
      </w:r>
      <w:r w:rsidR="007C6046">
        <w:rPr>
          <w:rFonts w:asciiTheme="minorHAnsi" w:hAnsiTheme="minorHAnsi"/>
          <w:color w:val="auto"/>
          <w:szCs w:val="24"/>
        </w:rPr>
        <w:t xml:space="preserve"> </w:t>
      </w:r>
      <w:proofErr w:type="gramStart"/>
      <w:r w:rsidR="007C6046">
        <w:rPr>
          <w:rFonts w:asciiTheme="minorHAnsi" w:hAnsiTheme="minorHAnsi"/>
          <w:color w:val="auto"/>
          <w:szCs w:val="24"/>
        </w:rPr>
        <w:t>range</w:t>
      </w:r>
      <w:proofErr w:type="gramEnd"/>
      <w:r w:rsidR="00A76E58">
        <w:rPr>
          <w:rFonts w:asciiTheme="minorHAnsi" w:hAnsiTheme="minorHAnsi"/>
          <w:color w:val="auto"/>
          <w:szCs w:val="24"/>
        </w:rPr>
        <w:t xml:space="preserve"> </w:t>
      </w:r>
      <w:r w:rsidR="007C6046">
        <w:rPr>
          <w:rFonts w:asciiTheme="minorHAnsi" w:hAnsiTheme="minorHAnsi"/>
          <w:color w:val="auto"/>
          <w:szCs w:val="24"/>
        </w:rPr>
        <w:t>of</w:t>
      </w:r>
      <w:r w:rsidR="00A76E58">
        <w:rPr>
          <w:rFonts w:asciiTheme="minorHAnsi" w:hAnsiTheme="minorHAnsi"/>
          <w:color w:val="auto"/>
          <w:szCs w:val="24"/>
        </w:rPr>
        <w:t xml:space="preserve"> </w:t>
      </w:r>
      <w:r w:rsidR="007C6046">
        <w:rPr>
          <w:rFonts w:asciiTheme="minorHAnsi" w:hAnsiTheme="minorHAnsi"/>
          <w:color w:val="auto"/>
          <w:szCs w:val="24"/>
        </w:rPr>
        <w:t xml:space="preserve">motion (ROM) evaluations in evidence which the Board </w:t>
      </w:r>
      <w:r w:rsidR="00743E36" w:rsidRPr="00743E36">
        <w:rPr>
          <w:rFonts w:asciiTheme="minorHAnsi" w:hAnsiTheme="minorHAnsi"/>
          <w:color w:val="auto"/>
          <w:szCs w:val="24"/>
        </w:rPr>
        <w:t>weighed in arriving at its rating recommendation</w:t>
      </w:r>
      <w:r w:rsidR="007C6046">
        <w:rPr>
          <w:rFonts w:asciiTheme="minorHAnsi" w:hAnsiTheme="minorHAnsi"/>
          <w:color w:val="auto"/>
          <w:szCs w:val="24"/>
        </w:rPr>
        <w:t>.</w:t>
      </w:r>
      <w:r w:rsidR="00743E36">
        <w:rPr>
          <w:rFonts w:asciiTheme="minorHAnsi" w:hAnsiTheme="minorHAnsi"/>
          <w:color w:val="auto"/>
          <w:szCs w:val="24"/>
        </w:rPr>
        <w:t xml:space="preserve"> </w:t>
      </w:r>
      <w:r w:rsidR="003931CF">
        <w:rPr>
          <w:rFonts w:asciiTheme="minorHAnsi" w:hAnsiTheme="minorHAnsi"/>
          <w:color w:val="auto"/>
          <w:szCs w:val="24"/>
        </w:rPr>
        <w:t xml:space="preserve"> </w:t>
      </w:r>
      <w:r w:rsidR="009C22C8" w:rsidRPr="003931CF">
        <w:rPr>
          <w:rFonts w:asciiTheme="minorHAnsi" w:hAnsiTheme="minorHAnsi"/>
          <w:color w:val="auto"/>
          <w:szCs w:val="24"/>
        </w:rPr>
        <w:t>Both</w:t>
      </w:r>
      <w:r w:rsidR="009C22C8">
        <w:rPr>
          <w:rFonts w:asciiTheme="minorHAnsi" w:hAnsiTheme="minorHAnsi"/>
          <w:color w:val="auto"/>
          <w:szCs w:val="24"/>
        </w:rPr>
        <w:t xml:space="preserve"> of these exams are summarized in the chart below</w:t>
      </w:r>
      <w:r w:rsidR="00A76E58">
        <w:rPr>
          <w:rFonts w:asciiTheme="minorHAnsi" w:hAnsiTheme="minorHAnsi"/>
          <w:color w:val="auto"/>
          <w:szCs w:val="24"/>
        </w:rPr>
        <w:t>:</w:t>
      </w:r>
    </w:p>
    <w:p w:rsidR="00EB74AA" w:rsidRPr="00257EC0" w:rsidRDefault="00EB74AA" w:rsidP="00AF1668">
      <w:pPr>
        <w:tabs>
          <w:tab w:val="left" w:pos="288"/>
          <w:tab w:val="left" w:pos="4752"/>
        </w:tabs>
        <w:spacing w:line="240" w:lineRule="exact"/>
        <w:rPr>
          <w:rFonts w:asciiTheme="minorHAnsi" w:hAnsiTheme="minorHAnsi"/>
          <w:color w:val="auto"/>
          <w:szCs w:val="24"/>
        </w:rPr>
      </w:pPr>
    </w:p>
    <w:tbl>
      <w:tblPr>
        <w:tblW w:w="7346" w:type="dxa"/>
        <w:jc w:val="center"/>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6"/>
        <w:gridCol w:w="2250"/>
        <w:gridCol w:w="2700"/>
      </w:tblGrid>
      <w:tr w:rsidR="00BA2149" w:rsidRPr="00257EC0" w:rsidTr="00E21A27">
        <w:trPr>
          <w:jc w:val="center"/>
        </w:trPr>
        <w:tc>
          <w:tcPr>
            <w:tcW w:w="2396" w:type="dxa"/>
            <w:shd w:val="clear" w:color="auto" w:fill="D9D9D9" w:themeFill="background1" w:themeFillShade="D9"/>
          </w:tcPr>
          <w:p w:rsidR="00BA2149" w:rsidRPr="0095526F" w:rsidRDefault="00BA2149" w:rsidP="0095526F">
            <w:pPr>
              <w:spacing w:line="200" w:lineRule="exact"/>
              <w:contextualSpacing/>
              <w:jc w:val="center"/>
              <w:rPr>
                <w:rFonts w:ascii="Calibri" w:eastAsia="Calibri" w:hAnsi="Calibri"/>
                <w:color w:val="auto"/>
                <w:sz w:val="20"/>
              </w:rPr>
            </w:pPr>
            <w:r w:rsidRPr="0095526F">
              <w:rPr>
                <w:rFonts w:ascii="Calibri" w:eastAsia="Calibri" w:hAnsi="Calibri"/>
                <w:color w:val="auto"/>
                <w:sz w:val="20"/>
              </w:rPr>
              <w:t>Knee Goniometric ROM</w:t>
            </w:r>
          </w:p>
        </w:tc>
        <w:tc>
          <w:tcPr>
            <w:tcW w:w="2250" w:type="dxa"/>
            <w:shd w:val="clear" w:color="auto" w:fill="D9D9D9" w:themeFill="background1" w:themeFillShade="D9"/>
          </w:tcPr>
          <w:p w:rsidR="00BA2149" w:rsidRPr="0095526F" w:rsidRDefault="00BA2149" w:rsidP="0095526F">
            <w:pPr>
              <w:spacing w:line="200" w:lineRule="exact"/>
              <w:contextualSpacing/>
              <w:jc w:val="center"/>
              <w:rPr>
                <w:rFonts w:ascii="Calibri" w:eastAsia="Calibri" w:hAnsi="Calibri"/>
                <w:color w:val="auto"/>
                <w:sz w:val="20"/>
              </w:rPr>
            </w:pPr>
            <w:r w:rsidRPr="0095526F">
              <w:rPr>
                <w:rFonts w:ascii="Calibri" w:eastAsia="Calibri" w:hAnsi="Calibri"/>
                <w:color w:val="auto"/>
                <w:sz w:val="20"/>
              </w:rPr>
              <w:t xml:space="preserve">MEB &gt; </w:t>
            </w:r>
            <w:r w:rsidR="00EF5963" w:rsidRPr="0095526F">
              <w:rPr>
                <w:rFonts w:ascii="Calibri" w:eastAsia="Calibri" w:hAnsi="Calibri"/>
                <w:color w:val="auto"/>
                <w:sz w:val="20"/>
              </w:rPr>
              <w:t>7</w:t>
            </w:r>
            <w:r w:rsidRPr="0095526F">
              <w:rPr>
                <w:rFonts w:ascii="Calibri" w:eastAsia="Calibri" w:hAnsi="Calibri"/>
                <w:color w:val="auto"/>
                <w:sz w:val="20"/>
              </w:rPr>
              <w:t xml:space="preserve"> Mo. Pre-Sep</w:t>
            </w:r>
          </w:p>
        </w:tc>
        <w:tc>
          <w:tcPr>
            <w:tcW w:w="2700" w:type="dxa"/>
            <w:shd w:val="clear" w:color="auto" w:fill="D9D9D9" w:themeFill="background1" w:themeFillShade="D9"/>
          </w:tcPr>
          <w:p w:rsidR="00BA2149" w:rsidRPr="0095526F" w:rsidRDefault="00BA2149" w:rsidP="0095526F">
            <w:pPr>
              <w:spacing w:line="200" w:lineRule="exact"/>
              <w:contextualSpacing/>
              <w:jc w:val="center"/>
              <w:rPr>
                <w:rFonts w:ascii="Calibri" w:eastAsiaTheme="minorHAnsi" w:hAnsi="Calibri" w:cstheme="minorBidi"/>
                <w:color w:val="auto"/>
                <w:sz w:val="20"/>
              </w:rPr>
            </w:pPr>
            <w:r w:rsidRPr="0095526F">
              <w:rPr>
                <w:rFonts w:ascii="Calibri" w:eastAsia="Calibri" w:hAnsi="Calibri"/>
                <w:color w:val="auto"/>
                <w:sz w:val="20"/>
              </w:rPr>
              <w:t>VA</w:t>
            </w:r>
            <w:r w:rsidRPr="0095526F">
              <w:rPr>
                <w:rFonts w:ascii="Calibri" w:eastAsiaTheme="minorHAnsi" w:hAnsi="Calibri" w:cstheme="minorBidi"/>
                <w:color w:val="auto"/>
                <w:sz w:val="20"/>
              </w:rPr>
              <w:t xml:space="preserve"> C&amp;P </w:t>
            </w:r>
            <w:r w:rsidRPr="0095526F">
              <w:rPr>
                <w:rFonts w:ascii="Calibri" w:eastAsia="Calibri" w:hAnsi="Calibri"/>
                <w:color w:val="auto"/>
                <w:sz w:val="20"/>
              </w:rPr>
              <w:t xml:space="preserve">&gt; </w:t>
            </w:r>
            <w:r w:rsidR="00EF5963" w:rsidRPr="0095526F">
              <w:rPr>
                <w:rFonts w:ascii="Calibri" w:eastAsia="Calibri" w:hAnsi="Calibri"/>
                <w:color w:val="auto"/>
                <w:sz w:val="20"/>
              </w:rPr>
              <w:t>9</w:t>
            </w:r>
            <w:r w:rsidRPr="0095526F">
              <w:rPr>
                <w:rFonts w:ascii="Calibri" w:eastAsia="Calibri" w:hAnsi="Calibri"/>
                <w:color w:val="auto"/>
                <w:sz w:val="20"/>
              </w:rPr>
              <w:t xml:space="preserve"> Mo. Post-Sep</w:t>
            </w:r>
          </w:p>
        </w:tc>
      </w:tr>
      <w:tr w:rsidR="00BA2149" w:rsidRPr="00257EC0" w:rsidTr="00E21A27">
        <w:trPr>
          <w:jc w:val="center"/>
        </w:trPr>
        <w:tc>
          <w:tcPr>
            <w:tcW w:w="2396" w:type="dxa"/>
          </w:tcPr>
          <w:p w:rsidR="00BA2149" w:rsidRPr="0095526F" w:rsidRDefault="00BA2149" w:rsidP="000A708D">
            <w:pPr>
              <w:spacing w:line="180" w:lineRule="exact"/>
              <w:contextualSpacing/>
              <w:jc w:val="center"/>
              <w:rPr>
                <w:rFonts w:ascii="Calibri" w:eastAsia="Calibri" w:hAnsi="Calibri"/>
                <w:color w:val="auto"/>
                <w:sz w:val="18"/>
                <w:szCs w:val="18"/>
              </w:rPr>
            </w:pPr>
            <w:r w:rsidRPr="0095526F">
              <w:rPr>
                <w:rFonts w:ascii="Calibri" w:eastAsia="Calibri" w:hAnsi="Calibri"/>
                <w:color w:val="auto"/>
                <w:sz w:val="18"/>
                <w:szCs w:val="18"/>
              </w:rPr>
              <w:t>Flexion 0-140⁰ normal</w:t>
            </w:r>
          </w:p>
        </w:tc>
        <w:tc>
          <w:tcPr>
            <w:tcW w:w="2250" w:type="dxa"/>
          </w:tcPr>
          <w:p w:rsidR="00BA2149" w:rsidRPr="0095526F" w:rsidRDefault="00EF5963" w:rsidP="000A708D">
            <w:pPr>
              <w:spacing w:line="180" w:lineRule="exact"/>
              <w:contextualSpacing/>
              <w:jc w:val="center"/>
              <w:rPr>
                <w:rFonts w:ascii="Calibri" w:eastAsia="Calibri" w:hAnsi="Calibri"/>
                <w:color w:val="auto"/>
                <w:sz w:val="18"/>
                <w:szCs w:val="18"/>
              </w:rPr>
            </w:pPr>
            <w:r w:rsidRPr="0095526F">
              <w:rPr>
                <w:rFonts w:ascii="Calibri" w:eastAsia="Calibri" w:hAnsi="Calibri"/>
                <w:color w:val="auto"/>
                <w:sz w:val="18"/>
                <w:szCs w:val="18"/>
              </w:rPr>
              <w:t>0</w:t>
            </w:r>
            <w:r w:rsidR="00BA2149" w:rsidRPr="0095526F">
              <w:rPr>
                <w:rFonts w:ascii="Calibri" w:eastAsia="Calibri" w:hAnsi="Calibri"/>
                <w:color w:val="auto"/>
                <w:sz w:val="18"/>
                <w:szCs w:val="18"/>
              </w:rPr>
              <w:t>⁰</w:t>
            </w:r>
            <w:r w:rsidRPr="0095526F">
              <w:rPr>
                <w:rFonts w:ascii="Calibri" w:eastAsia="Calibri" w:hAnsi="Calibri"/>
                <w:color w:val="auto"/>
                <w:sz w:val="18"/>
                <w:szCs w:val="18"/>
              </w:rPr>
              <w:t xml:space="preserve"> </w:t>
            </w:r>
            <w:r w:rsidR="00BA2149" w:rsidRPr="0095526F">
              <w:rPr>
                <w:rFonts w:ascii="Calibri" w:eastAsia="Calibri" w:hAnsi="Calibri"/>
                <w:color w:val="auto"/>
                <w:sz w:val="18"/>
                <w:szCs w:val="18"/>
              </w:rPr>
              <w:t>-</w:t>
            </w:r>
            <w:r w:rsidRPr="0095526F">
              <w:rPr>
                <w:rFonts w:ascii="Calibri" w:eastAsia="Calibri" w:hAnsi="Calibri"/>
                <w:color w:val="auto"/>
                <w:sz w:val="18"/>
                <w:szCs w:val="18"/>
              </w:rPr>
              <w:t xml:space="preserve"> 125</w:t>
            </w:r>
            <w:r w:rsidR="00BA2149" w:rsidRPr="0095526F">
              <w:rPr>
                <w:rFonts w:ascii="Calibri" w:eastAsia="Calibri" w:hAnsi="Calibri"/>
                <w:color w:val="auto"/>
                <w:sz w:val="18"/>
                <w:szCs w:val="18"/>
              </w:rPr>
              <w:t>⁰</w:t>
            </w:r>
          </w:p>
        </w:tc>
        <w:tc>
          <w:tcPr>
            <w:tcW w:w="2700" w:type="dxa"/>
          </w:tcPr>
          <w:p w:rsidR="00BA2149" w:rsidRPr="0095526F" w:rsidRDefault="00EF5963" w:rsidP="000A708D">
            <w:pPr>
              <w:spacing w:line="180" w:lineRule="exact"/>
              <w:contextualSpacing/>
              <w:jc w:val="center"/>
              <w:rPr>
                <w:rFonts w:ascii="Calibri" w:eastAsia="Calibri" w:hAnsi="Calibri"/>
                <w:color w:val="auto"/>
                <w:sz w:val="18"/>
                <w:szCs w:val="18"/>
              </w:rPr>
            </w:pPr>
            <w:r w:rsidRPr="0095526F">
              <w:rPr>
                <w:rFonts w:ascii="Calibri" w:eastAsia="Calibri" w:hAnsi="Calibri"/>
                <w:color w:val="auto"/>
                <w:sz w:val="18"/>
                <w:szCs w:val="18"/>
              </w:rPr>
              <w:t>0</w:t>
            </w:r>
            <w:r w:rsidR="00BA2149" w:rsidRPr="0095526F">
              <w:rPr>
                <w:rFonts w:ascii="Calibri" w:eastAsia="Calibri" w:hAnsi="Calibri"/>
                <w:color w:val="auto"/>
                <w:sz w:val="18"/>
                <w:szCs w:val="18"/>
              </w:rPr>
              <w:t>⁰</w:t>
            </w:r>
            <w:r w:rsidRPr="0095526F">
              <w:rPr>
                <w:rFonts w:ascii="Calibri" w:eastAsia="Calibri" w:hAnsi="Calibri"/>
                <w:color w:val="auto"/>
                <w:sz w:val="18"/>
                <w:szCs w:val="18"/>
              </w:rPr>
              <w:t xml:space="preserve"> </w:t>
            </w:r>
            <w:r w:rsidR="00BA2149" w:rsidRPr="0095526F">
              <w:rPr>
                <w:rFonts w:ascii="Calibri" w:eastAsia="Calibri" w:hAnsi="Calibri"/>
                <w:color w:val="auto"/>
                <w:sz w:val="18"/>
                <w:szCs w:val="18"/>
              </w:rPr>
              <w:t>-</w:t>
            </w:r>
            <w:r w:rsidRPr="0095526F">
              <w:rPr>
                <w:rFonts w:ascii="Calibri" w:eastAsia="Calibri" w:hAnsi="Calibri"/>
                <w:color w:val="auto"/>
                <w:sz w:val="18"/>
                <w:szCs w:val="18"/>
              </w:rPr>
              <w:t xml:space="preserve"> 130</w:t>
            </w:r>
            <w:r w:rsidR="00BA2149" w:rsidRPr="0095526F">
              <w:rPr>
                <w:rFonts w:ascii="Calibri" w:eastAsia="Calibri" w:hAnsi="Calibri"/>
                <w:color w:val="auto"/>
                <w:sz w:val="18"/>
                <w:szCs w:val="18"/>
              </w:rPr>
              <w:t>⁰</w:t>
            </w:r>
          </w:p>
        </w:tc>
      </w:tr>
      <w:tr w:rsidR="00BA2149" w:rsidRPr="00257EC0" w:rsidTr="00E21A27">
        <w:trPr>
          <w:jc w:val="center"/>
        </w:trPr>
        <w:tc>
          <w:tcPr>
            <w:tcW w:w="2396" w:type="dxa"/>
          </w:tcPr>
          <w:p w:rsidR="00BA2149" w:rsidRPr="0095526F" w:rsidRDefault="00BA2149" w:rsidP="000A708D">
            <w:pPr>
              <w:spacing w:line="180" w:lineRule="exact"/>
              <w:contextualSpacing/>
              <w:jc w:val="center"/>
              <w:rPr>
                <w:rFonts w:ascii="Calibri" w:eastAsia="Calibri" w:hAnsi="Calibri"/>
                <w:color w:val="auto"/>
                <w:sz w:val="18"/>
                <w:szCs w:val="18"/>
              </w:rPr>
            </w:pPr>
            <w:r w:rsidRPr="0095526F">
              <w:rPr>
                <w:rFonts w:ascii="Calibri" w:eastAsia="Calibri" w:hAnsi="Calibri"/>
                <w:color w:val="auto"/>
                <w:sz w:val="18"/>
                <w:szCs w:val="18"/>
              </w:rPr>
              <w:t>Extension 0⁰ normal</w:t>
            </w:r>
          </w:p>
        </w:tc>
        <w:tc>
          <w:tcPr>
            <w:tcW w:w="2250" w:type="dxa"/>
          </w:tcPr>
          <w:p w:rsidR="00BA2149" w:rsidRPr="0095526F" w:rsidRDefault="00EF5963" w:rsidP="000A708D">
            <w:pPr>
              <w:spacing w:line="180" w:lineRule="exact"/>
              <w:contextualSpacing/>
              <w:jc w:val="center"/>
              <w:rPr>
                <w:rFonts w:ascii="Calibri" w:eastAsia="Calibri" w:hAnsi="Calibri"/>
                <w:color w:val="auto"/>
                <w:sz w:val="18"/>
                <w:szCs w:val="18"/>
              </w:rPr>
            </w:pPr>
            <w:r w:rsidRPr="0095526F">
              <w:rPr>
                <w:rFonts w:ascii="Calibri" w:eastAsia="Calibri" w:hAnsi="Calibri"/>
                <w:color w:val="auto"/>
                <w:sz w:val="18"/>
                <w:szCs w:val="18"/>
              </w:rPr>
              <w:t>0</w:t>
            </w:r>
            <w:r w:rsidR="00BA2149" w:rsidRPr="0095526F">
              <w:rPr>
                <w:rFonts w:ascii="Calibri" w:eastAsia="Calibri" w:hAnsi="Calibri"/>
                <w:color w:val="auto"/>
                <w:sz w:val="18"/>
                <w:szCs w:val="18"/>
              </w:rPr>
              <w:t>⁰</w:t>
            </w:r>
          </w:p>
        </w:tc>
        <w:tc>
          <w:tcPr>
            <w:tcW w:w="2700" w:type="dxa"/>
          </w:tcPr>
          <w:p w:rsidR="00BA2149" w:rsidRPr="0095526F" w:rsidRDefault="00EF5963" w:rsidP="000A708D">
            <w:pPr>
              <w:spacing w:line="180" w:lineRule="exact"/>
              <w:contextualSpacing/>
              <w:jc w:val="center"/>
              <w:rPr>
                <w:rFonts w:ascii="Calibri" w:eastAsia="Calibri" w:hAnsi="Calibri"/>
                <w:color w:val="auto"/>
                <w:sz w:val="18"/>
                <w:szCs w:val="18"/>
              </w:rPr>
            </w:pPr>
            <w:r w:rsidRPr="0095526F">
              <w:rPr>
                <w:rFonts w:ascii="Calibri" w:eastAsia="Calibri" w:hAnsi="Calibri"/>
                <w:color w:val="auto"/>
                <w:sz w:val="18"/>
                <w:szCs w:val="18"/>
              </w:rPr>
              <w:t>0</w:t>
            </w:r>
            <w:r w:rsidR="00BA2149" w:rsidRPr="0095526F">
              <w:rPr>
                <w:rFonts w:ascii="Calibri" w:eastAsia="Calibri" w:hAnsi="Calibri"/>
                <w:color w:val="auto"/>
                <w:sz w:val="18"/>
                <w:szCs w:val="18"/>
              </w:rPr>
              <w:t>⁰</w:t>
            </w:r>
          </w:p>
        </w:tc>
      </w:tr>
      <w:tr w:rsidR="00BA2149" w:rsidRPr="00257EC0" w:rsidTr="00E21A27">
        <w:trPr>
          <w:jc w:val="center"/>
        </w:trPr>
        <w:tc>
          <w:tcPr>
            <w:tcW w:w="2396" w:type="dxa"/>
          </w:tcPr>
          <w:p w:rsidR="00BA2149" w:rsidRPr="0095526F" w:rsidRDefault="00BA2149" w:rsidP="000A708D">
            <w:pPr>
              <w:tabs>
                <w:tab w:val="left" w:pos="288"/>
                <w:tab w:val="left" w:pos="4752"/>
              </w:tabs>
              <w:spacing w:line="180" w:lineRule="exact"/>
              <w:jc w:val="center"/>
              <w:rPr>
                <w:rFonts w:asciiTheme="minorHAnsi" w:eastAsiaTheme="minorHAnsi" w:hAnsiTheme="minorHAnsi"/>
                <w:color w:val="auto"/>
                <w:sz w:val="18"/>
                <w:szCs w:val="18"/>
              </w:rPr>
            </w:pPr>
            <w:r w:rsidRPr="0095526F">
              <w:rPr>
                <w:rFonts w:asciiTheme="minorHAnsi" w:eastAsiaTheme="minorHAnsi" w:hAnsiTheme="minorHAnsi"/>
                <w:color w:val="auto"/>
                <w:sz w:val="18"/>
                <w:szCs w:val="18"/>
              </w:rPr>
              <w:t>§4.71a Rating</w:t>
            </w:r>
          </w:p>
        </w:tc>
        <w:tc>
          <w:tcPr>
            <w:tcW w:w="2250" w:type="dxa"/>
          </w:tcPr>
          <w:p w:rsidR="00BA2149" w:rsidRPr="0095526F" w:rsidRDefault="00EF5963" w:rsidP="000A708D">
            <w:pPr>
              <w:tabs>
                <w:tab w:val="left" w:pos="288"/>
                <w:tab w:val="left" w:pos="4752"/>
              </w:tabs>
              <w:spacing w:line="180" w:lineRule="exact"/>
              <w:jc w:val="center"/>
              <w:rPr>
                <w:rFonts w:asciiTheme="minorHAnsi" w:eastAsiaTheme="minorHAnsi" w:hAnsiTheme="minorHAnsi"/>
                <w:color w:val="auto"/>
                <w:sz w:val="18"/>
                <w:szCs w:val="18"/>
              </w:rPr>
            </w:pPr>
            <w:r w:rsidRPr="0095526F">
              <w:rPr>
                <w:rFonts w:asciiTheme="minorHAnsi" w:eastAsiaTheme="minorHAnsi" w:hAnsiTheme="minorHAnsi"/>
                <w:color w:val="auto"/>
                <w:sz w:val="18"/>
                <w:szCs w:val="18"/>
              </w:rPr>
              <w:t>10</w:t>
            </w:r>
            <w:r w:rsidR="00BA2149" w:rsidRPr="0095526F">
              <w:rPr>
                <w:rFonts w:asciiTheme="minorHAnsi" w:eastAsiaTheme="minorHAnsi" w:hAnsiTheme="minorHAnsi"/>
                <w:color w:val="auto"/>
                <w:sz w:val="18"/>
                <w:szCs w:val="18"/>
              </w:rPr>
              <w:t>%</w:t>
            </w:r>
            <w:r w:rsidR="005B6BD2" w:rsidRPr="0095526F">
              <w:rPr>
                <w:rFonts w:asciiTheme="minorHAnsi" w:eastAsiaTheme="minorHAnsi" w:hAnsiTheme="minorHAnsi"/>
                <w:color w:val="auto"/>
                <w:sz w:val="18"/>
                <w:szCs w:val="18"/>
              </w:rPr>
              <w:t>*</w:t>
            </w:r>
          </w:p>
        </w:tc>
        <w:tc>
          <w:tcPr>
            <w:tcW w:w="2700" w:type="dxa"/>
          </w:tcPr>
          <w:p w:rsidR="00BA2149" w:rsidRPr="0095526F" w:rsidRDefault="00EF5963" w:rsidP="000A708D">
            <w:pPr>
              <w:tabs>
                <w:tab w:val="left" w:pos="288"/>
                <w:tab w:val="left" w:pos="4752"/>
              </w:tabs>
              <w:spacing w:line="180" w:lineRule="exact"/>
              <w:jc w:val="center"/>
              <w:rPr>
                <w:rFonts w:asciiTheme="minorHAnsi" w:eastAsiaTheme="minorHAnsi" w:hAnsiTheme="minorHAnsi"/>
                <w:color w:val="auto"/>
                <w:sz w:val="18"/>
                <w:szCs w:val="18"/>
              </w:rPr>
            </w:pPr>
            <w:r w:rsidRPr="0095526F">
              <w:rPr>
                <w:rFonts w:asciiTheme="minorHAnsi" w:eastAsiaTheme="minorHAnsi" w:hAnsiTheme="minorHAnsi"/>
                <w:color w:val="auto"/>
                <w:sz w:val="18"/>
                <w:szCs w:val="18"/>
              </w:rPr>
              <w:t>10</w:t>
            </w:r>
            <w:r w:rsidR="00BA2149" w:rsidRPr="0095526F">
              <w:rPr>
                <w:rFonts w:asciiTheme="minorHAnsi" w:eastAsiaTheme="minorHAnsi" w:hAnsiTheme="minorHAnsi"/>
                <w:color w:val="auto"/>
                <w:sz w:val="18"/>
                <w:szCs w:val="18"/>
              </w:rPr>
              <w:t>%</w:t>
            </w:r>
            <w:r w:rsidRPr="0095526F">
              <w:rPr>
                <w:rFonts w:asciiTheme="minorHAnsi" w:eastAsiaTheme="minorHAnsi" w:hAnsiTheme="minorHAnsi"/>
                <w:color w:val="auto"/>
                <w:sz w:val="18"/>
                <w:szCs w:val="18"/>
              </w:rPr>
              <w:t>*</w:t>
            </w:r>
          </w:p>
        </w:tc>
      </w:tr>
      <w:tr w:rsidR="00BA2149" w:rsidRPr="00257EC0" w:rsidTr="00E21A27">
        <w:trPr>
          <w:trHeight w:val="269"/>
          <w:jc w:val="center"/>
        </w:trPr>
        <w:tc>
          <w:tcPr>
            <w:tcW w:w="2396" w:type="dxa"/>
          </w:tcPr>
          <w:p w:rsidR="00BA2149" w:rsidRPr="0095526F" w:rsidRDefault="00BA2149" w:rsidP="00E21A27">
            <w:pPr>
              <w:tabs>
                <w:tab w:val="left" w:pos="288"/>
                <w:tab w:val="left" w:pos="4752"/>
              </w:tabs>
              <w:spacing w:line="240" w:lineRule="exact"/>
              <w:jc w:val="center"/>
              <w:rPr>
                <w:rFonts w:asciiTheme="minorHAnsi" w:eastAsiaTheme="minorHAnsi" w:hAnsiTheme="minorHAnsi"/>
                <w:color w:val="auto"/>
                <w:sz w:val="20"/>
              </w:rPr>
            </w:pPr>
            <w:r w:rsidRPr="0095526F">
              <w:rPr>
                <w:rFonts w:asciiTheme="minorHAnsi" w:eastAsiaTheme="minorHAnsi" w:hAnsiTheme="minorHAnsi"/>
                <w:color w:val="auto"/>
                <w:sz w:val="20"/>
              </w:rPr>
              <w:t>Comments</w:t>
            </w:r>
          </w:p>
        </w:tc>
        <w:tc>
          <w:tcPr>
            <w:tcW w:w="2250" w:type="dxa"/>
          </w:tcPr>
          <w:p w:rsidR="00BA2149" w:rsidRPr="0095526F" w:rsidRDefault="00726985" w:rsidP="0078308D">
            <w:pPr>
              <w:tabs>
                <w:tab w:val="left" w:pos="288"/>
                <w:tab w:val="left" w:pos="4752"/>
              </w:tabs>
              <w:spacing w:line="240" w:lineRule="exact"/>
              <w:jc w:val="center"/>
              <w:rPr>
                <w:rFonts w:asciiTheme="minorHAnsi" w:eastAsiaTheme="minorHAnsi" w:hAnsiTheme="minorHAnsi"/>
                <w:color w:val="auto"/>
                <w:sz w:val="20"/>
              </w:rPr>
            </w:pPr>
            <w:r w:rsidRPr="0095526F">
              <w:rPr>
                <w:rFonts w:asciiTheme="minorHAnsi" w:eastAsiaTheme="minorHAnsi" w:hAnsiTheme="minorHAnsi"/>
                <w:color w:val="auto"/>
                <w:sz w:val="20"/>
              </w:rPr>
              <w:t>1+</w:t>
            </w:r>
            <w:r w:rsidR="003931CF" w:rsidRPr="0095526F">
              <w:rPr>
                <w:rFonts w:asciiTheme="minorHAnsi" w:eastAsiaTheme="minorHAnsi" w:hAnsiTheme="minorHAnsi"/>
                <w:color w:val="auto"/>
                <w:sz w:val="20"/>
              </w:rPr>
              <w:t xml:space="preserve"> </w:t>
            </w:r>
            <w:proofErr w:type="spellStart"/>
            <w:r w:rsidR="003931CF" w:rsidRPr="0095526F">
              <w:rPr>
                <w:rFonts w:asciiTheme="minorHAnsi" w:eastAsiaTheme="minorHAnsi" w:hAnsiTheme="minorHAnsi"/>
                <w:color w:val="auto"/>
                <w:sz w:val="20"/>
              </w:rPr>
              <w:t>Lachman</w:t>
            </w:r>
            <w:proofErr w:type="spellEnd"/>
            <w:r w:rsidR="003931CF" w:rsidRPr="0095526F">
              <w:rPr>
                <w:rFonts w:asciiTheme="minorHAnsi" w:eastAsiaTheme="minorHAnsi" w:hAnsiTheme="minorHAnsi"/>
                <w:color w:val="auto"/>
                <w:sz w:val="20"/>
              </w:rPr>
              <w:t>, drawer</w:t>
            </w:r>
          </w:p>
        </w:tc>
        <w:tc>
          <w:tcPr>
            <w:tcW w:w="2700" w:type="dxa"/>
          </w:tcPr>
          <w:p w:rsidR="00BA2149" w:rsidRPr="0095526F" w:rsidRDefault="003931CF" w:rsidP="0078308D">
            <w:pPr>
              <w:tabs>
                <w:tab w:val="left" w:pos="288"/>
                <w:tab w:val="left" w:pos="4752"/>
              </w:tabs>
              <w:spacing w:line="240" w:lineRule="exact"/>
              <w:jc w:val="center"/>
              <w:rPr>
                <w:rFonts w:asciiTheme="minorHAnsi" w:eastAsiaTheme="minorHAnsi" w:hAnsiTheme="minorHAnsi"/>
                <w:color w:val="auto"/>
                <w:sz w:val="20"/>
              </w:rPr>
            </w:pPr>
            <w:r w:rsidRPr="0095526F">
              <w:rPr>
                <w:rFonts w:asciiTheme="minorHAnsi" w:eastAsiaTheme="minorHAnsi" w:hAnsiTheme="minorHAnsi"/>
                <w:color w:val="auto"/>
                <w:sz w:val="20"/>
              </w:rPr>
              <w:t>Painless ROM, no instability</w:t>
            </w:r>
          </w:p>
        </w:tc>
      </w:tr>
    </w:tbl>
    <w:p w:rsidR="00EB74AA" w:rsidRPr="005E1867" w:rsidRDefault="0095526F" w:rsidP="00EF5963">
      <w:pPr>
        <w:tabs>
          <w:tab w:val="left" w:pos="288"/>
          <w:tab w:val="left" w:pos="1440"/>
          <w:tab w:val="left" w:pos="4752"/>
        </w:tabs>
        <w:spacing w:line="240" w:lineRule="exact"/>
        <w:rPr>
          <w:rFonts w:asciiTheme="minorHAnsi" w:hAnsiTheme="minorHAnsi"/>
          <w:b/>
          <w:color w:val="auto"/>
          <w:sz w:val="20"/>
          <w:szCs w:val="24"/>
        </w:rPr>
      </w:pPr>
      <w:r>
        <w:rPr>
          <w:rFonts w:asciiTheme="minorHAnsi" w:hAnsiTheme="minorHAnsi"/>
          <w:b/>
          <w:color w:val="auto"/>
          <w:sz w:val="20"/>
          <w:szCs w:val="24"/>
        </w:rPr>
        <w:tab/>
        <w:t xml:space="preserve">                </w:t>
      </w:r>
      <w:r w:rsidR="009F4D04">
        <w:rPr>
          <w:rFonts w:asciiTheme="minorHAnsi" w:hAnsiTheme="minorHAnsi"/>
          <w:b/>
          <w:color w:val="auto"/>
          <w:sz w:val="20"/>
          <w:szCs w:val="24"/>
        </w:rPr>
        <w:t xml:space="preserve"> </w:t>
      </w:r>
      <w:r w:rsidR="00EF5963" w:rsidRPr="005E1867">
        <w:rPr>
          <w:rFonts w:asciiTheme="minorHAnsi" w:hAnsiTheme="minorHAnsi"/>
          <w:b/>
          <w:color w:val="auto"/>
          <w:sz w:val="20"/>
          <w:szCs w:val="24"/>
        </w:rPr>
        <w:t>*</w:t>
      </w:r>
      <w:r w:rsidR="00EF5963" w:rsidRPr="003410AD">
        <w:rPr>
          <w:rFonts w:asciiTheme="minorHAnsi" w:hAnsiTheme="minorHAnsi"/>
          <w:color w:val="auto"/>
          <w:sz w:val="20"/>
          <w:szCs w:val="24"/>
        </w:rPr>
        <w:t>Conceding §4.</w:t>
      </w:r>
      <w:r w:rsidR="003931CF" w:rsidRPr="003410AD">
        <w:rPr>
          <w:rFonts w:asciiTheme="minorHAnsi" w:hAnsiTheme="minorHAnsi"/>
          <w:color w:val="auto"/>
          <w:sz w:val="20"/>
          <w:szCs w:val="24"/>
        </w:rPr>
        <w:t>59</w:t>
      </w:r>
      <w:r w:rsidR="00EF5963" w:rsidRPr="003410AD">
        <w:rPr>
          <w:rFonts w:asciiTheme="minorHAnsi" w:hAnsiTheme="minorHAnsi"/>
          <w:color w:val="auto"/>
          <w:sz w:val="20"/>
          <w:szCs w:val="24"/>
        </w:rPr>
        <w:t xml:space="preserve"> (</w:t>
      </w:r>
      <w:r w:rsidR="003931CF" w:rsidRPr="003410AD">
        <w:rPr>
          <w:rFonts w:asciiTheme="minorHAnsi" w:hAnsiTheme="minorHAnsi"/>
          <w:color w:val="auto"/>
          <w:sz w:val="20"/>
          <w:szCs w:val="24"/>
        </w:rPr>
        <w:t>painful motion</w:t>
      </w:r>
      <w:r w:rsidR="00EF5963" w:rsidRPr="003410AD">
        <w:rPr>
          <w:rFonts w:asciiTheme="minorHAnsi" w:hAnsiTheme="minorHAnsi"/>
          <w:color w:val="auto"/>
          <w:sz w:val="20"/>
          <w:szCs w:val="24"/>
        </w:rPr>
        <w:t>)</w:t>
      </w:r>
    </w:p>
    <w:p w:rsidR="003931CF" w:rsidRDefault="003931CF" w:rsidP="00AF1668">
      <w:pPr>
        <w:tabs>
          <w:tab w:val="left" w:pos="288"/>
          <w:tab w:val="left" w:pos="4752"/>
        </w:tabs>
        <w:spacing w:line="240" w:lineRule="exact"/>
        <w:rPr>
          <w:rFonts w:asciiTheme="minorHAnsi" w:hAnsiTheme="minorHAnsi"/>
          <w:color w:val="auto"/>
          <w:szCs w:val="24"/>
        </w:rPr>
      </w:pPr>
    </w:p>
    <w:p w:rsidR="007E7B4E" w:rsidRDefault="00451A02" w:rsidP="008922CF">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Following a series of surgeries to repair a partial patellar tendon avulsion</w:t>
      </w:r>
      <w:r w:rsidR="00A76E58">
        <w:rPr>
          <w:rFonts w:asciiTheme="minorHAnsi" w:hAnsiTheme="minorHAnsi"/>
          <w:color w:val="auto"/>
          <w:szCs w:val="24"/>
        </w:rPr>
        <w:t>,</w:t>
      </w:r>
      <w:r>
        <w:rPr>
          <w:rFonts w:asciiTheme="minorHAnsi" w:hAnsiTheme="minorHAnsi"/>
          <w:color w:val="auto"/>
          <w:szCs w:val="24"/>
        </w:rPr>
        <w:t xml:space="preserve"> the CI showed continual improvement with rehabilitation, achieving full ROM and strength by one</w:t>
      </w:r>
      <w:r w:rsidR="00A76E58">
        <w:rPr>
          <w:rFonts w:asciiTheme="minorHAnsi" w:hAnsiTheme="minorHAnsi"/>
          <w:color w:val="auto"/>
          <w:szCs w:val="24"/>
        </w:rPr>
        <w:t xml:space="preserve"> </w:t>
      </w:r>
      <w:r>
        <w:rPr>
          <w:rFonts w:asciiTheme="minorHAnsi" w:hAnsiTheme="minorHAnsi"/>
          <w:color w:val="auto"/>
          <w:szCs w:val="24"/>
        </w:rPr>
        <w:t xml:space="preserve">year prior to separation.  Pre-separation exams of the left knee were variously described as “1+ </w:t>
      </w:r>
      <w:proofErr w:type="spellStart"/>
      <w:r>
        <w:rPr>
          <w:rFonts w:asciiTheme="minorHAnsi" w:hAnsiTheme="minorHAnsi"/>
          <w:color w:val="auto"/>
          <w:szCs w:val="24"/>
        </w:rPr>
        <w:t>Lachman</w:t>
      </w:r>
      <w:proofErr w:type="spellEnd"/>
      <w:r>
        <w:rPr>
          <w:rFonts w:asciiTheme="minorHAnsi" w:hAnsiTheme="minorHAnsi"/>
          <w:color w:val="auto"/>
          <w:szCs w:val="24"/>
        </w:rPr>
        <w:t>” and</w:t>
      </w:r>
      <w:r w:rsidR="00E21A27">
        <w:rPr>
          <w:rFonts w:asciiTheme="minorHAnsi" w:hAnsiTheme="minorHAnsi"/>
          <w:color w:val="auto"/>
          <w:szCs w:val="24"/>
        </w:rPr>
        <w:t xml:space="preserve"> “</w:t>
      </w:r>
      <w:proofErr w:type="spellStart"/>
      <w:r w:rsidR="00E21A27">
        <w:rPr>
          <w:rFonts w:asciiTheme="minorHAnsi" w:hAnsiTheme="minorHAnsi"/>
          <w:color w:val="auto"/>
          <w:szCs w:val="24"/>
        </w:rPr>
        <w:t>ligamentously</w:t>
      </w:r>
      <w:proofErr w:type="spellEnd"/>
      <w:r w:rsidR="00E21A27">
        <w:rPr>
          <w:rFonts w:asciiTheme="minorHAnsi" w:hAnsiTheme="minorHAnsi"/>
          <w:color w:val="auto"/>
          <w:szCs w:val="24"/>
        </w:rPr>
        <w:t xml:space="preserve"> stabile,” but magnetic resonance imaging</w:t>
      </w:r>
      <w:r>
        <w:rPr>
          <w:rFonts w:asciiTheme="minorHAnsi" w:hAnsiTheme="minorHAnsi"/>
          <w:color w:val="auto"/>
          <w:szCs w:val="24"/>
        </w:rPr>
        <w:t xml:space="preserve"> </w:t>
      </w:r>
      <w:r w:rsidR="00E21A27">
        <w:rPr>
          <w:rFonts w:asciiTheme="minorHAnsi" w:hAnsiTheme="minorHAnsi"/>
          <w:color w:val="auto"/>
          <w:szCs w:val="24"/>
        </w:rPr>
        <w:t>(MRI) demonstrated</w:t>
      </w:r>
      <w:r>
        <w:rPr>
          <w:rFonts w:asciiTheme="minorHAnsi" w:hAnsiTheme="minorHAnsi"/>
          <w:color w:val="auto"/>
          <w:szCs w:val="24"/>
        </w:rPr>
        <w:t xml:space="preserve"> an intact </w:t>
      </w:r>
      <w:r w:rsidR="00A76E58">
        <w:rPr>
          <w:rFonts w:asciiTheme="minorHAnsi" w:hAnsiTheme="minorHAnsi"/>
          <w:color w:val="auto"/>
          <w:szCs w:val="24"/>
        </w:rPr>
        <w:t xml:space="preserve">anterior </w:t>
      </w:r>
      <w:proofErr w:type="spellStart"/>
      <w:r w:rsidR="00A76E58">
        <w:rPr>
          <w:rFonts w:asciiTheme="minorHAnsi" w:hAnsiTheme="minorHAnsi"/>
          <w:color w:val="auto"/>
          <w:szCs w:val="24"/>
        </w:rPr>
        <w:t>cruciate</w:t>
      </w:r>
      <w:proofErr w:type="spellEnd"/>
      <w:r w:rsidR="00A76E58">
        <w:rPr>
          <w:rFonts w:asciiTheme="minorHAnsi" w:hAnsiTheme="minorHAnsi"/>
          <w:color w:val="auto"/>
          <w:szCs w:val="24"/>
        </w:rPr>
        <w:t xml:space="preserve"> ligament (</w:t>
      </w:r>
      <w:r>
        <w:rPr>
          <w:rFonts w:asciiTheme="minorHAnsi" w:hAnsiTheme="minorHAnsi"/>
          <w:color w:val="auto"/>
          <w:szCs w:val="24"/>
        </w:rPr>
        <w:t>ACL</w:t>
      </w:r>
      <w:r w:rsidR="00A76E58">
        <w:rPr>
          <w:rFonts w:asciiTheme="minorHAnsi" w:hAnsiTheme="minorHAnsi"/>
          <w:color w:val="auto"/>
          <w:szCs w:val="24"/>
        </w:rPr>
        <w:t>)</w:t>
      </w:r>
      <w:r>
        <w:rPr>
          <w:rFonts w:asciiTheme="minorHAnsi" w:hAnsiTheme="minorHAnsi"/>
          <w:color w:val="auto"/>
          <w:szCs w:val="24"/>
        </w:rPr>
        <w:t>.  The</w:t>
      </w:r>
      <w:r w:rsidR="008910C3">
        <w:rPr>
          <w:rFonts w:asciiTheme="minorHAnsi" w:hAnsiTheme="minorHAnsi"/>
          <w:color w:val="auto"/>
          <w:szCs w:val="24"/>
        </w:rPr>
        <w:t>re were similar findings at the</w:t>
      </w:r>
      <w:r>
        <w:rPr>
          <w:rFonts w:asciiTheme="minorHAnsi" w:hAnsiTheme="minorHAnsi"/>
          <w:color w:val="auto"/>
          <w:szCs w:val="24"/>
        </w:rPr>
        <w:t xml:space="preserve"> VA exam </w:t>
      </w:r>
      <w:r w:rsidR="00A76E58">
        <w:rPr>
          <w:rFonts w:asciiTheme="minorHAnsi" w:hAnsiTheme="minorHAnsi"/>
          <w:color w:val="auto"/>
          <w:szCs w:val="24"/>
        </w:rPr>
        <w:t>nine</w:t>
      </w:r>
      <w:r>
        <w:rPr>
          <w:rFonts w:asciiTheme="minorHAnsi" w:hAnsiTheme="minorHAnsi"/>
          <w:color w:val="auto"/>
          <w:szCs w:val="24"/>
        </w:rPr>
        <w:t xml:space="preserve"> months after separation</w:t>
      </w:r>
      <w:r w:rsidR="008910C3">
        <w:rPr>
          <w:rFonts w:asciiTheme="minorHAnsi" w:hAnsiTheme="minorHAnsi"/>
          <w:color w:val="auto"/>
          <w:szCs w:val="24"/>
        </w:rPr>
        <w:t xml:space="preserve">.  </w:t>
      </w:r>
      <w:r w:rsidR="00926FCB" w:rsidRPr="00AE3316">
        <w:rPr>
          <w:rFonts w:asciiTheme="minorHAnsi" w:hAnsiTheme="minorHAnsi"/>
          <w:color w:val="auto"/>
          <w:szCs w:val="24"/>
        </w:rPr>
        <w:t>The</w:t>
      </w:r>
      <w:r w:rsidR="009576BC">
        <w:rPr>
          <w:rFonts w:asciiTheme="minorHAnsi" w:hAnsiTheme="minorHAnsi"/>
          <w:color w:val="auto"/>
          <w:szCs w:val="24"/>
        </w:rPr>
        <w:t xml:space="preserve"> </w:t>
      </w:r>
      <w:r w:rsidR="00926FCB">
        <w:rPr>
          <w:rFonts w:asciiTheme="minorHAnsi" w:hAnsiTheme="minorHAnsi"/>
          <w:color w:val="auto"/>
          <w:szCs w:val="24"/>
        </w:rPr>
        <w:t>PEB and VA chose different coding options for th</w:t>
      </w:r>
      <w:r w:rsidR="009576BC">
        <w:rPr>
          <w:rFonts w:asciiTheme="minorHAnsi" w:hAnsiTheme="minorHAnsi"/>
          <w:color w:val="auto"/>
          <w:szCs w:val="24"/>
        </w:rPr>
        <w:t>e</w:t>
      </w:r>
      <w:r w:rsidR="00926FCB">
        <w:rPr>
          <w:rFonts w:asciiTheme="minorHAnsi" w:hAnsiTheme="minorHAnsi"/>
          <w:color w:val="auto"/>
          <w:szCs w:val="24"/>
        </w:rPr>
        <w:t xml:space="preserve"> condition, </w:t>
      </w:r>
      <w:r w:rsidR="008910C3">
        <w:rPr>
          <w:rFonts w:asciiTheme="minorHAnsi" w:hAnsiTheme="minorHAnsi"/>
          <w:color w:val="auto"/>
          <w:szCs w:val="24"/>
        </w:rPr>
        <w:t>accounting for the differences in</w:t>
      </w:r>
      <w:r w:rsidR="00926FCB">
        <w:rPr>
          <w:rFonts w:asciiTheme="minorHAnsi" w:hAnsiTheme="minorHAnsi"/>
          <w:color w:val="auto"/>
          <w:szCs w:val="24"/>
        </w:rPr>
        <w:t xml:space="preserve"> rating.  </w:t>
      </w:r>
      <w:r w:rsidR="008910C3">
        <w:rPr>
          <w:rFonts w:asciiTheme="minorHAnsi" w:hAnsiTheme="minorHAnsi"/>
          <w:color w:val="auto"/>
          <w:szCs w:val="24"/>
        </w:rPr>
        <w:t>The PEB chose to code the knee condition 52</w:t>
      </w:r>
      <w:r w:rsidR="005B6BD2">
        <w:rPr>
          <w:rFonts w:asciiTheme="minorHAnsi" w:hAnsiTheme="minorHAnsi"/>
          <w:color w:val="auto"/>
          <w:szCs w:val="24"/>
        </w:rPr>
        <w:t>5</w:t>
      </w:r>
      <w:r w:rsidR="008910C3">
        <w:rPr>
          <w:rFonts w:asciiTheme="minorHAnsi" w:hAnsiTheme="minorHAnsi"/>
          <w:color w:val="auto"/>
          <w:szCs w:val="24"/>
        </w:rPr>
        <w:t>7 (</w:t>
      </w:r>
      <w:r w:rsidR="008C1FF1">
        <w:rPr>
          <w:rFonts w:asciiTheme="minorHAnsi" w:hAnsiTheme="minorHAnsi"/>
          <w:color w:val="auto"/>
          <w:szCs w:val="24"/>
        </w:rPr>
        <w:t>k</w:t>
      </w:r>
      <w:r w:rsidR="008910C3" w:rsidRPr="008910C3">
        <w:rPr>
          <w:rFonts w:asciiTheme="minorHAnsi" w:hAnsiTheme="minorHAnsi"/>
          <w:color w:val="auto"/>
          <w:szCs w:val="24"/>
        </w:rPr>
        <w:t>nee, other impairment of</w:t>
      </w:r>
      <w:r w:rsidR="008910C3">
        <w:rPr>
          <w:rFonts w:asciiTheme="minorHAnsi" w:hAnsiTheme="minorHAnsi"/>
          <w:color w:val="auto"/>
          <w:szCs w:val="24"/>
        </w:rPr>
        <w:t xml:space="preserve">) and rate </w:t>
      </w:r>
      <w:r w:rsidR="00726985">
        <w:rPr>
          <w:rFonts w:asciiTheme="minorHAnsi" w:hAnsiTheme="minorHAnsi"/>
          <w:color w:val="auto"/>
          <w:szCs w:val="24"/>
        </w:rPr>
        <w:t>the minimal findings noted above as</w:t>
      </w:r>
      <w:r w:rsidR="008910C3">
        <w:rPr>
          <w:rFonts w:asciiTheme="minorHAnsi" w:hAnsiTheme="minorHAnsi"/>
          <w:color w:val="auto"/>
          <w:szCs w:val="24"/>
        </w:rPr>
        <w:t xml:space="preserve"> moderate instability.  The VA chose to rate the knee for painful motion</w:t>
      </w:r>
      <w:r w:rsidR="006C53BC">
        <w:rPr>
          <w:rFonts w:asciiTheme="minorHAnsi" w:hAnsiTheme="minorHAnsi"/>
          <w:color w:val="auto"/>
          <w:szCs w:val="24"/>
        </w:rPr>
        <w:t>,</w:t>
      </w:r>
      <w:r w:rsidR="008910C3">
        <w:rPr>
          <w:rFonts w:asciiTheme="minorHAnsi" w:hAnsiTheme="minorHAnsi"/>
          <w:color w:val="auto"/>
          <w:szCs w:val="24"/>
        </w:rPr>
        <w:t xml:space="preserve"> despite the examiner’s findings of a normal, painless ROM. </w:t>
      </w:r>
      <w:r w:rsidR="006245C6">
        <w:rPr>
          <w:rFonts w:asciiTheme="minorHAnsi" w:hAnsiTheme="minorHAnsi"/>
          <w:color w:val="auto"/>
          <w:szCs w:val="24"/>
        </w:rPr>
        <w:t xml:space="preserve">The VA later increased the rating for </w:t>
      </w:r>
      <w:r w:rsidR="006245C6" w:rsidRPr="006245C6">
        <w:rPr>
          <w:rFonts w:asciiTheme="minorHAnsi" w:hAnsiTheme="minorHAnsi"/>
          <w:color w:val="auto"/>
          <w:szCs w:val="24"/>
        </w:rPr>
        <w:t>the left knee to 30% for extension limited to 20 degrees</w:t>
      </w:r>
      <w:r w:rsidR="008910C3" w:rsidRPr="006245C6">
        <w:rPr>
          <w:rFonts w:asciiTheme="minorHAnsi" w:hAnsiTheme="minorHAnsi"/>
          <w:color w:val="auto"/>
          <w:szCs w:val="24"/>
        </w:rPr>
        <w:t xml:space="preserve"> </w:t>
      </w:r>
      <w:r w:rsidR="006245C6" w:rsidRPr="006245C6">
        <w:rPr>
          <w:rFonts w:asciiTheme="minorHAnsi" w:hAnsiTheme="minorHAnsi"/>
          <w:color w:val="auto"/>
        </w:rPr>
        <w:t xml:space="preserve">based on an exam dated </w:t>
      </w:r>
      <w:r w:rsidR="006C53BC">
        <w:rPr>
          <w:rFonts w:asciiTheme="minorHAnsi" w:hAnsiTheme="minorHAnsi"/>
          <w:color w:val="auto"/>
        </w:rPr>
        <w:t xml:space="preserve">30 October </w:t>
      </w:r>
      <w:r w:rsidR="006245C6" w:rsidRPr="006245C6">
        <w:rPr>
          <w:rFonts w:asciiTheme="minorHAnsi" w:hAnsiTheme="minorHAnsi"/>
          <w:color w:val="auto"/>
        </w:rPr>
        <w:t xml:space="preserve">2007 (22 mo. post-sep).  It is not clear why the 5260 original code was not changed nor is it clear why the effective date was retroactive to separation, considering that the </w:t>
      </w:r>
      <w:r w:rsidR="006C53BC">
        <w:rPr>
          <w:rFonts w:asciiTheme="minorHAnsi" w:hAnsiTheme="minorHAnsi"/>
          <w:color w:val="auto"/>
        </w:rPr>
        <w:t xml:space="preserve">25 September </w:t>
      </w:r>
      <w:r w:rsidR="006245C6" w:rsidRPr="006245C6">
        <w:rPr>
          <w:rFonts w:asciiTheme="minorHAnsi" w:hAnsiTheme="minorHAnsi"/>
          <w:color w:val="auto"/>
        </w:rPr>
        <w:t>2006 (</w:t>
      </w:r>
      <w:r w:rsidR="006C53BC">
        <w:rPr>
          <w:rFonts w:asciiTheme="minorHAnsi" w:hAnsiTheme="minorHAnsi"/>
          <w:color w:val="auto"/>
        </w:rPr>
        <w:t>nine</w:t>
      </w:r>
      <w:r w:rsidR="006245C6" w:rsidRPr="006245C6">
        <w:rPr>
          <w:rFonts w:asciiTheme="minorHAnsi" w:hAnsiTheme="minorHAnsi"/>
          <w:color w:val="auto"/>
        </w:rPr>
        <w:t xml:space="preserve"> mo</w:t>
      </w:r>
      <w:r w:rsidR="006C53BC">
        <w:rPr>
          <w:rFonts w:asciiTheme="minorHAnsi" w:hAnsiTheme="minorHAnsi"/>
          <w:color w:val="auto"/>
        </w:rPr>
        <w:t>nth</w:t>
      </w:r>
      <w:r w:rsidR="006245C6" w:rsidRPr="006245C6">
        <w:rPr>
          <w:rFonts w:asciiTheme="minorHAnsi" w:hAnsiTheme="minorHAnsi"/>
          <w:color w:val="auto"/>
        </w:rPr>
        <w:t xml:space="preserve"> post-sep) showed painful motion only and the original </w:t>
      </w:r>
      <w:r w:rsidR="0097733B" w:rsidRPr="006245C6">
        <w:rPr>
          <w:rFonts w:asciiTheme="minorHAnsi" w:hAnsiTheme="minorHAnsi"/>
          <w:color w:val="auto"/>
        </w:rPr>
        <w:t xml:space="preserve">rating </w:t>
      </w:r>
      <w:r w:rsidR="0097733B">
        <w:rPr>
          <w:rFonts w:asciiTheme="minorHAnsi" w:hAnsiTheme="minorHAnsi"/>
          <w:color w:val="auto"/>
        </w:rPr>
        <w:t>of</w:t>
      </w:r>
      <w:r w:rsidR="006245C6" w:rsidRPr="006245C6">
        <w:rPr>
          <w:rFonts w:asciiTheme="minorHAnsi" w:hAnsiTheme="minorHAnsi"/>
          <w:color w:val="auto"/>
        </w:rPr>
        <w:t xml:space="preserve"> 10% was accurate</w:t>
      </w:r>
      <w:r w:rsidR="0097733B">
        <w:rPr>
          <w:rFonts w:asciiTheme="minorHAnsi" w:hAnsiTheme="minorHAnsi"/>
          <w:color w:val="auto"/>
        </w:rPr>
        <w:t xml:space="preserve"> based on that exam</w:t>
      </w:r>
      <w:r w:rsidR="006245C6" w:rsidRPr="006245C6">
        <w:rPr>
          <w:rFonts w:asciiTheme="minorHAnsi" w:hAnsiTheme="minorHAnsi"/>
          <w:color w:val="auto"/>
        </w:rPr>
        <w:t xml:space="preserve">.  </w:t>
      </w:r>
      <w:r w:rsidR="005A4081" w:rsidRPr="006245C6">
        <w:rPr>
          <w:rFonts w:asciiTheme="minorHAnsi" w:hAnsiTheme="minorHAnsi"/>
          <w:color w:val="auto"/>
          <w:szCs w:val="24"/>
        </w:rPr>
        <w:t xml:space="preserve">There is no objective data in evidence within one year before or after </w:t>
      </w:r>
      <w:r w:rsidR="00726985" w:rsidRPr="006245C6">
        <w:rPr>
          <w:rFonts w:asciiTheme="minorHAnsi" w:hAnsiTheme="minorHAnsi"/>
          <w:color w:val="auto"/>
          <w:szCs w:val="24"/>
        </w:rPr>
        <w:t>separation</w:t>
      </w:r>
      <w:r w:rsidR="005A4081" w:rsidRPr="006245C6">
        <w:rPr>
          <w:rFonts w:asciiTheme="minorHAnsi" w:hAnsiTheme="minorHAnsi"/>
          <w:color w:val="auto"/>
          <w:szCs w:val="24"/>
        </w:rPr>
        <w:t xml:space="preserve"> that would support</w:t>
      </w:r>
      <w:r w:rsidR="005A4081">
        <w:rPr>
          <w:rFonts w:asciiTheme="minorHAnsi" w:hAnsiTheme="minorHAnsi"/>
          <w:color w:val="auto"/>
          <w:szCs w:val="24"/>
        </w:rPr>
        <w:t xml:space="preserve"> a VASRD rating higher than 10%</w:t>
      </w:r>
      <w:r w:rsidR="006C53BC">
        <w:rPr>
          <w:rFonts w:asciiTheme="minorHAnsi" w:hAnsiTheme="minorHAnsi"/>
          <w:color w:val="auto"/>
          <w:szCs w:val="24"/>
        </w:rPr>
        <w:t>,</w:t>
      </w:r>
      <w:r w:rsidR="005A4081">
        <w:rPr>
          <w:rFonts w:asciiTheme="minorHAnsi" w:hAnsiTheme="minorHAnsi"/>
          <w:color w:val="auto"/>
          <w:szCs w:val="24"/>
        </w:rPr>
        <w:t xml:space="preserve"> regardless of code choice.  Per </w:t>
      </w:r>
      <w:proofErr w:type="spellStart"/>
      <w:r w:rsidR="005A4081">
        <w:rPr>
          <w:rFonts w:asciiTheme="minorHAnsi" w:hAnsiTheme="minorHAnsi"/>
          <w:color w:val="auto"/>
          <w:szCs w:val="24"/>
        </w:rPr>
        <w:t>DoDI</w:t>
      </w:r>
      <w:proofErr w:type="spellEnd"/>
      <w:r w:rsidR="005A4081">
        <w:rPr>
          <w:rFonts w:asciiTheme="minorHAnsi" w:hAnsiTheme="minorHAnsi"/>
          <w:color w:val="auto"/>
          <w:szCs w:val="24"/>
        </w:rPr>
        <w:t xml:space="preserve"> 6040.44 this Board will not recommend a reduction of the previously issued combined disability rating.  </w:t>
      </w:r>
      <w:r w:rsidR="003D7089">
        <w:rPr>
          <w:rFonts w:asciiTheme="minorHAnsi" w:hAnsiTheme="minorHAnsi"/>
          <w:color w:val="auto"/>
          <w:szCs w:val="24"/>
        </w:rPr>
        <w:t>There</w:t>
      </w:r>
      <w:r w:rsidR="00E81A0C">
        <w:rPr>
          <w:rFonts w:asciiTheme="minorHAnsi" w:hAnsiTheme="minorHAnsi"/>
          <w:color w:val="auto"/>
          <w:szCs w:val="24"/>
        </w:rPr>
        <w:t>fore, there</w:t>
      </w:r>
      <w:r w:rsidR="003D7089">
        <w:rPr>
          <w:rFonts w:asciiTheme="minorHAnsi" w:hAnsiTheme="minorHAnsi"/>
          <w:color w:val="auto"/>
          <w:szCs w:val="24"/>
        </w:rPr>
        <w:t xml:space="preserve"> is </w:t>
      </w:r>
      <w:r w:rsidR="003D7089">
        <w:rPr>
          <w:rFonts w:asciiTheme="minorHAnsi" w:hAnsiTheme="minorHAnsi"/>
          <w:color w:val="auto"/>
          <w:szCs w:val="24"/>
        </w:rPr>
        <w:lastRenderedPageBreak/>
        <w:t>no justif</w:t>
      </w:r>
      <w:r w:rsidR="00E81A0C">
        <w:rPr>
          <w:rFonts w:asciiTheme="minorHAnsi" w:hAnsiTheme="minorHAnsi"/>
          <w:color w:val="auto"/>
          <w:szCs w:val="24"/>
        </w:rPr>
        <w:t>ication for</w:t>
      </w:r>
      <w:r w:rsidR="003D7089">
        <w:rPr>
          <w:rFonts w:asciiTheme="minorHAnsi" w:hAnsiTheme="minorHAnsi"/>
          <w:color w:val="auto"/>
          <w:szCs w:val="24"/>
        </w:rPr>
        <w:t xml:space="preserve"> a Board recommendation for other than </w:t>
      </w:r>
      <w:r w:rsidR="003D7089" w:rsidRPr="00E81A0C">
        <w:rPr>
          <w:rFonts w:asciiTheme="minorHAnsi" w:hAnsiTheme="minorHAnsi"/>
          <w:color w:val="auto"/>
          <w:szCs w:val="24"/>
        </w:rPr>
        <w:t xml:space="preserve">the </w:t>
      </w:r>
      <w:r w:rsidR="00E81A0C" w:rsidRPr="00E81A0C">
        <w:rPr>
          <w:rFonts w:asciiTheme="minorHAnsi" w:hAnsiTheme="minorHAnsi"/>
          <w:color w:val="auto"/>
          <w:szCs w:val="24"/>
        </w:rPr>
        <w:t>2</w:t>
      </w:r>
      <w:r w:rsidR="003D7089" w:rsidRPr="00E81A0C">
        <w:rPr>
          <w:rFonts w:asciiTheme="minorHAnsi" w:hAnsiTheme="minorHAnsi"/>
          <w:color w:val="auto"/>
          <w:szCs w:val="24"/>
        </w:rPr>
        <w:t>0%</w:t>
      </w:r>
      <w:r w:rsidR="003D7089">
        <w:rPr>
          <w:rFonts w:asciiTheme="minorHAnsi" w:hAnsiTheme="minorHAnsi"/>
          <w:color w:val="auto"/>
          <w:szCs w:val="24"/>
        </w:rPr>
        <w:t xml:space="preserve"> rating assigned by the PEB for the </w:t>
      </w:r>
      <w:r w:rsidR="00E81A0C">
        <w:rPr>
          <w:rFonts w:asciiTheme="minorHAnsi" w:hAnsiTheme="minorHAnsi"/>
          <w:color w:val="auto"/>
          <w:szCs w:val="24"/>
        </w:rPr>
        <w:t>left knee</w:t>
      </w:r>
      <w:r w:rsidR="003D7089">
        <w:rPr>
          <w:rFonts w:asciiTheme="minorHAnsi" w:hAnsiTheme="minorHAnsi"/>
          <w:color w:val="auto"/>
          <w:szCs w:val="24"/>
        </w:rPr>
        <w:t xml:space="preserve"> condition.  </w:t>
      </w:r>
    </w:p>
    <w:p w:rsidR="007E7B4E" w:rsidRDefault="007E7B4E" w:rsidP="00AF1668">
      <w:pPr>
        <w:tabs>
          <w:tab w:val="left" w:pos="288"/>
          <w:tab w:val="left" w:pos="4752"/>
        </w:tabs>
        <w:spacing w:line="240" w:lineRule="exact"/>
        <w:rPr>
          <w:rFonts w:asciiTheme="minorHAnsi" w:hAnsiTheme="minorHAnsi"/>
          <w:color w:val="auto"/>
          <w:szCs w:val="24"/>
        </w:rPr>
      </w:pPr>
    </w:p>
    <w:p w:rsidR="0073254D" w:rsidRPr="00542C9A" w:rsidRDefault="0073254D" w:rsidP="008922CF">
      <w:pPr>
        <w:tabs>
          <w:tab w:val="left" w:pos="288"/>
          <w:tab w:val="left" w:pos="4752"/>
        </w:tabs>
        <w:spacing w:line="240" w:lineRule="exact"/>
        <w:jc w:val="both"/>
        <w:rPr>
          <w:rFonts w:asciiTheme="minorHAnsi" w:hAnsiTheme="minorHAnsi"/>
          <w:color w:val="auto"/>
          <w:szCs w:val="24"/>
        </w:rPr>
      </w:pPr>
      <w:proofErr w:type="gramStart"/>
      <w:r w:rsidRPr="00542C9A">
        <w:rPr>
          <w:rFonts w:asciiTheme="minorHAnsi" w:hAnsiTheme="minorHAnsi"/>
          <w:color w:val="auto"/>
          <w:szCs w:val="24"/>
          <w:u w:val="single"/>
        </w:rPr>
        <w:t xml:space="preserve">Other </w:t>
      </w:r>
      <w:r w:rsidR="00B0436B">
        <w:rPr>
          <w:rFonts w:asciiTheme="minorHAnsi" w:hAnsiTheme="minorHAnsi"/>
          <w:color w:val="auto"/>
          <w:szCs w:val="24"/>
          <w:u w:val="single"/>
        </w:rPr>
        <w:t>PEB</w:t>
      </w:r>
      <w:r w:rsidRPr="00542C9A">
        <w:rPr>
          <w:rFonts w:asciiTheme="minorHAnsi" w:hAnsiTheme="minorHAnsi"/>
          <w:color w:val="auto"/>
          <w:szCs w:val="24"/>
          <w:u w:val="single"/>
        </w:rPr>
        <w:t xml:space="preserve"> Conditions</w:t>
      </w:r>
      <w:r w:rsidRPr="00542C9A">
        <w:rPr>
          <w:rFonts w:asciiTheme="minorHAnsi" w:hAnsiTheme="minorHAnsi"/>
          <w:color w:val="auto"/>
          <w:szCs w:val="24"/>
        </w:rPr>
        <w:t>.</w:t>
      </w:r>
      <w:proofErr w:type="gramEnd"/>
      <w:r w:rsidRPr="00542C9A">
        <w:rPr>
          <w:rFonts w:asciiTheme="minorHAnsi" w:hAnsiTheme="minorHAnsi"/>
          <w:color w:val="auto"/>
          <w:szCs w:val="24"/>
        </w:rPr>
        <w:t xml:space="preserve">  </w:t>
      </w:r>
      <w:r w:rsidR="006245C6" w:rsidRPr="006245C6">
        <w:rPr>
          <w:rFonts w:asciiTheme="minorHAnsi" w:hAnsiTheme="minorHAnsi"/>
          <w:color w:val="auto"/>
          <w:szCs w:val="24"/>
        </w:rPr>
        <w:t xml:space="preserve">One other condition, right shoulder separation, was forwarded by the MEB and adjudicated as Category II by the PEB.  The CI injured his right shoulder in the same accident in which he injured his knee.  Examination prior to separation showed a full </w:t>
      </w:r>
      <w:r w:rsidR="00051E96">
        <w:rPr>
          <w:rFonts w:asciiTheme="minorHAnsi" w:hAnsiTheme="minorHAnsi"/>
          <w:color w:val="auto"/>
          <w:szCs w:val="24"/>
        </w:rPr>
        <w:t>ROM</w:t>
      </w:r>
      <w:r w:rsidR="006245C6" w:rsidRPr="006245C6">
        <w:rPr>
          <w:rFonts w:asciiTheme="minorHAnsi" w:hAnsiTheme="minorHAnsi"/>
          <w:color w:val="auto"/>
          <w:szCs w:val="24"/>
        </w:rPr>
        <w:t xml:space="preserve">, mildly positive impingement, and a normal MRI.  This condition carried a series of temporary profiles prior to the MEB, but was not implicated in the </w:t>
      </w:r>
      <w:r w:rsidR="00954AB1">
        <w:rPr>
          <w:rFonts w:asciiTheme="minorHAnsi" w:hAnsiTheme="minorHAnsi"/>
          <w:color w:val="auto"/>
          <w:szCs w:val="24"/>
        </w:rPr>
        <w:t>C</w:t>
      </w:r>
      <w:r w:rsidR="006245C6" w:rsidRPr="006245C6">
        <w:rPr>
          <w:rFonts w:asciiTheme="minorHAnsi" w:hAnsiTheme="minorHAnsi"/>
          <w:color w:val="auto"/>
          <w:szCs w:val="24"/>
        </w:rPr>
        <w:t xml:space="preserve">ommander’s statement or noted as failing retention standards.  This condition was reviewed by the Action Officer and considered by the Board.  There was no indication from the record that the right shoulder condition significantly interfered with satisfactory performance of </w:t>
      </w:r>
      <w:r w:rsidR="00954AB1">
        <w:rPr>
          <w:rFonts w:asciiTheme="minorHAnsi" w:hAnsiTheme="minorHAnsi"/>
          <w:color w:val="auto"/>
          <w:szCs w:val="24"/>
        </w:rPr>
        <w:t>AFS</w:t>
      </w:r>
      <w:r w:rsidR="006245C6" w:rsidRPr="006245C6">
        <w:rPr>
          <w:rFonts w:asciiTheme="minorHAnsi" w:hAnsiTheme="minorHAnsi"/>
          <w:color w:val="auto"/>
          <w:szCs w:val="24"/>
        </w:rPr>
        <w:t xml:space="preserve"> requirements.  All evidence considered</w:t>
      </w:r>
      <w:proofErr w:type="gramStart"/>
      <w:r w:rsidR="006245C6" w:rsidRPr="006245C6">
        <w:rPr>
          <w:rFonts w:asciiTheme="minorHAnsi" w:hAnsiTheme="minorHAnsi"/>
          <w:color w:val="auto"/>
          <w:szCs w:val="24"/>
        </w:rPr>
        <w:t>,</w:t>
      </w:r>
      <w:proofErr w:type="gramEnd"/>
      <w:r w:rsidR="006245C6" w:rsidRPr="006245C6">
        <w:rPr>
          <w:rFonts w:asciiTheme="minorHAnsi" w:hAnsiTheme="minorHAnsi"/>
          <w:color w:val="auto"/>
          <w:szCs w:val="24"/>
        </w:rPr>
        <w:t xml:space="preserve"> there is not reasonable doubt in the CI’s favor supporting </w:t>
      </w:r>
      <w:proofErr w:type="spellStart"/>
      <w:r w:rsidR="006245C6" w:rsidRPr="006245C6">
        <w:rPr>
          <w:rFonts w:asciiTheme="minorHAnsi" w:hAnsiTheme="minorHAnsi"/>
          <w:color w:val="auto"/>
          <w:szCs w:val="24"/>
        </w:rPr>
        <w:t>recharacterization</w:t>
      </w:r>
      <w:proofErr w:type="spellEnd"/>
      <w:r w:rsidR="006245C6" w:rsidRPr="006245C6">
        <w:rPr>
          <w:rFonts w:asciiTheme="minorHAnsi" w:hAnsiTheme="minorHAnsi"/>
          <w:color w:val="auto"/>
          <w:szCs w:val="24"/>
        </w:rPr>
        <w:t xml:space="preserve"> of the PEB fitness adjudication for the right shoulder condition.</w:t>
      </w:r>
    </w:p>
    <w:p w:rsidR="0073254D" w:rsidRDefault="0073254D" w:rsidP="008922CF">
      <w:pPr>
        <w:tabs>
          <w:tab w:val="left" w:pos="288"/>
          <w:tab w:val="left" w:pos="4752"/>
        </w:tabs>
        <w:spacing w:line="240" w:lineRule="exact"/>
        <w:jc w:val="both"/>
        <w:rPr>
          <w:rFonts w:asciiTheme="minorHAnsi" w:hAnsiTheme="minorHAnsi"/>
          <w:color w:val="000080"/>
          <w:szCs w:val="24"/>
          <w:u w:val="single"/>
        </w:rPr>
      </w:pPr>
    </w:p>
    <w:p w:rsidR="0073254D" w:rsidRDefault="00FB3924" w:rsidP="008922CF">
      <w:pPr>
        <w:tabs>
          <w:tab w:val="left" w:pos="288"/>
          <w:tab w:val="left" w:pos="4752"/>
        </w:tabs>
        <w:spacing w:line="240" w:lineRule="exact"/>
        <w:jc w:val="both"/>
        <w:rPr>
          <w:rFonts w:asciiTheme="minorHAnsi" w:hAnsiTheme="minorHAnsi"/>
          <w:color w:val="auto"/>
          <w:szCs w:val="24"/>
        </w:rPr>
      </w:pPr>
      <w:proofErr w:type="gramStart"/>
      <w:r w:rsidRPr="00FB3924">
        <w:rPr>
          <w:rFonts w:asciiTheme="minorHAnsi" w:hAnsiTheme="minorHAnsi"/>
          <w:color w:val="auto"/>
          <w:szCs w:val="24"/>
          <w:u w:val="single"/>
        </w:rPr>
        <w:t>Other Contended Conditions</w:t>
      </w:r>
      <w:r w:rsidRPr="00FB3924">
        <w:rPr>
          <w:rFonts w:asciiTheme="minorHAnsi" w:hAnsiTheme="minorHAnsi"/>
          <w:color w:val="000080"/>
          <w:szCs w:val="24"/>
        </w:rPr>
        <w:t>.</w:t>
      </w:r>
      <w:proofErr w:type="gramEnd"/>
      <w:r w:rsidRPr="00FB3924">
        <w:rPr>
          <w:rFonts w:asciiTheme="minorHAnsi" w:hAnsiTheme="minorHAnsi"/>
          <w:color w:val="000080"/>
          <w:szCs w:val="24"/>
        </w:rPr>
        <w:t xml:space="preserve">  </w:t>
      </w:r>
      <w:r w:rsidRPr="00FB3924">
        <w:rPr>
          <w:rFonts w:asciiTheme="minorHAnsi" w:hAnsiTheme="minorHAnsi"/>
          <w:color w:val="auto"/>
          <w:szCs w:val="24"/>
        </w:rPr>
        <w:t xml:space="preserve">The CI’s application asserts that compensable ratings should be considered for </w:t>
      </w:r>
      <w:r w:rsidR="00EF5963">
        <w:rPr>
          <w:rFonts w:asciiTheme="minorHAnsi" w:hAnsiTheme="minorHAnsi"/>
          <w:color w:val="auto"/>
          <w:szCs w:val="24"/>
        </w:rPr>
        <w:t>PTSD</w:t>
      </w:r>
      <w:r w:rsidRPr="00FB3924">
        <w:rPr>
          <w:rFonts w:asciiTheme="minorHAnsi" w:hAnsiTheme="minorHAnsi"/>
          <w:color w:val="auto"/>
          <w:szCs w:val="24"/>
        </w:rPr>
        <w:t xml:space="preserve">, </w:t>
      </w:r>
      <w:r w:rsidR="00EF5963">
        <w:rPr>
          <w:rFonts w:asciiTheme="minorHAnsi" w:hAnsiTheme="minorHAnsi"/>
          <w:color w:val="auto"/>
          <w:szCs w:val="24"/>
        </w:rPr>
        <w:t>sleep apnea</w:t>
      </w:r>
      <w:r w:rsidRPr="00FB3924">
        <w:rPr>
          <w:rFonts w:asciiTheme="minorHAnsi" w:hAnsiTheme="minorHAnsi"/>
          <w:color w:val="auto"/>
          <w:szCs w:val="24"/>
        </w:rPr>
        <w:t xml:space="preserve"> and </w:t>
      </w:r>
      <w:r w:rsidR="00EF5963">
        <w:rPr>
          <w:rFonts w:asciiTheme="minorHAnsi" w:hAnsiTheme="minorHAnsi"/>
          <w:color w:val="auto"/>
          <w:szCs w:val="24"/>
        </w:rPr>
        <w:t>low back strain</w:t>
      </w:r>
      <w:r w:rsidRPr="00FB3924">
        <w:rPr>
          <w:rFonts w:asciiTheme="minorHAnsi" w:hAnsiTheme="minorHAnsi"/>
          <w:color w:val="auto"/>
          <w:szCs w:val="24"/>
        </w:rPr>
        <w:t xml:space="preserve">.  </w:t>
      </w:r>
      <w:r w:rsidR="00726985">
        <w:rPr>
          <w:rFonts w:asciiTheme="minorHAnsi" w:hAnsiTheme="minorHAnsi"/>
          <w:color w:val="auto"/>
          <w:szCs w:val="24"/>
        </w:rPr>
        <w:t>All</w:t>
      </w:r>
      <w:r w:rsidRPr="00FB3924">
        <w:rPr>
          <w:rFonts w:asciiTheme="minorHAnsi" w:hAnsiTheme="minorHAnsi"/>
          <w:color w:val="auto"/>
          <w:szCs w:val="24"/>
        </w:rPr>
        <w:t xml:space="preserve"> of these conditions were reviewed by the Action Officer and considered by the Board.  There was no evidence</w:t>
      </w:r>
      <w:r w:rsidR="001E2C2D">
        <w:rPr>
          <w:rFonts w:asciiTheme="minorHAnsi" w:hAnsiTheme="minorHAnsi"/>
          <w:color w:val="auto"/>
          <w:szCs w:val="24"/>
        </w:rPr>
        <w:t xml:space="preserve"> either before separation or within one year after separation</w:t>
      </w:r>
      <w:r w:rsidRPr="00FB3924">
        <w:rPr>
          <w:rFonts w:asciiTheme="minorHAnsi" w:hAnsiTheme="minorHAnsi"/>
          <w:color w:val="auto"/>
          <w:szCs w:val="24"/>
        </w:rPr>
        <w:t xml:space="preserve"> for concluding that </w:t>
      </w:r>
      <w:r w:rsidR="00726985">
        <w:rPr>
          <w:rFonts w:asciiTheme="minorHAnsi" w:hAnsiTheme="minorHAnsi"/>
          <w:color w:val="auto"/>
          <w:szCs w:val="24"/>
        </w:rPr>
        <w:t>any</w:t>
      </w:r>
      <w:r w:rsidRPr="00FB3924">
        <w:rPr>
          <w:rFonts w:asciiTheme="minorHAnsi" w:hAnsiTheme="minorHAnsi"/>
          <w:color w:val="auto"/>
          <w:szCs w:val="24"/>
        </w:rPr>
        <w:t xml:space="preserve"> of the conditions </w:t>
      </w:r>
      <w:r w:rsidR="001E2C2D">
        <w:rPr>
          <w:rFonts w:asciiTheme="minorHAnsi" w:hAnsiTheme="minorHAnsi"/>
          <w:color w:val="auto"/>
          <w:szCs w:val="24"/>
        </w:rPr>
        <w:t xml:space="preserve">might have </w:t>
      </w:r>
      <w:r w:rsidRPr="00FB3924">
        <w:rPr>
          <w:rFonts w:asciiTheme="minorHAnsi" w:hAnsiTheme="minorHAnsi"/>
          <w:color w:val="auto"/>
          <w:szCs w:val="24"/>
        </w:rPr>
        <w:t>interfered with duty performance to a degree that could be argued as unfitting.  The</w:t>
      </w:r>
      <w:r w:rsidR="00051E96">
        <w:rPr>
          <w:rFonts w:asciiTheme="minorHAnsi" w:hAnsiTheme="minorHAnsi"/>
          <w:color w:val="auto"/>
          <w:szCs w:val="24"/>
        </w:rPr>
        <w:t>refore, the</w:t>
      </w:r>
      <w:r w:rsidRPr="00FB3924">
        <w:rPr>
          <w:rFonts w:asciiTheme="minorHAnsi" w:hAnsiTheme="minorHAnsi"/>
          <w:color w:val="auto"/>
          <w:szCs w:val="24"/>
        </w:rPr>
        <w:t xml:space="preserve"> Board determined that </w:t>
      </w:r>
      <w:r w:rsidR="00726985">
        <w:rPr>
          <w:rFonts w:asciiTheme="minorHAnsi" w:hAnsiTheme="minorHAnsi"/>
          <w:color w:val="auto"/>
          <w:szCs w:val="24"/>
        </w:rPr>
        <w:t>none</w:t>
      </w:r>
      <w:r w:rsidRPr="00FB3924">
        <w:rPr>
          <w:rFonts w:asciiTheme="minorHAnsi" w:hAnsiTheme="minorHAnsi"/>
          <w:color w:val="auto"/>
          <w:szCs w:val="24"/>
        </w:rPr>
        <w:t xml:space="preserve"> of the stated conditions </w:t>
      </w:r>
      <w:r w:rsidR="00E53A9A" w:rsidRPr="00FB3924">
        <w:rPr>
          <w:rFonts w:asciiTheme="minorHAnsi" w:hAnsiTheme="minorHAnsi"/>
          <w:color w:val="auto"/>
          <w:szCs w:val="24"/>
        </w:rPr>
        <w:t>w</w:t>
      </w:r>
      <w:r w:rsidR="00051E96">
        <w:rPr>
          <w:rFonts w:asciiTheme="minorHAnsi" w:hAnsiTheme="minorHAnsi"/>
          <w:color w:val="auto"/>
          <w:szCs w:val="24"/>
        </w:rPr>
        <w:t>ere</w:t>
      </w:r>
      <w:r w:rsidRPr="00FB3924">
        <w:rPr>
          <w:rFonts w:asciiTheme="minorHAnsi" w:hAnsiTheme="minorHAnsi"/>
          <w:color w:val="auto"/>
          <w:szCs w:val="24"/>
        </w:rPr>
        <w:t xml:space="preserve"> subject to Service disability rating.</w:t>
      </w:r>
    </w:p>
    <w:p w:rsidR="00FB3924" w:rsidRPr="00FB3924" w:rsidRDefault="00FB3924" w:rsidP="008922CF">
      <w:pPr>
        <w:tabs>
          <w:tab w:val="left" w:pos="288"/>
          <w:tab w:val="left" w:pos="4752"/>
        </w:tabs>
        <w:spacing w:line="240" w:lineRule="exact"/>
        <w:jc w:val="both"/>
        <w:rPr>
          <w:rFonts w:asciiTheme="minorHAnsi" w:hAnsiTheme="minorHAnsi"/>
          <w:color w:val="auto"/>
          <w:szCs w:val="24"/>
        </w:rPr>
      </w:pPr>
    </w:p>
    <w:p w:rsidR="00C37848" w:rsidRPr="00C37848" w:rsidRDefault="00C37848" w:rsidP="008922CF">
      <w:pPr>
        <w:spacing w:line="240" w:lineRule="exact"/>
        <w:jc w:val="both"/>
        <w:rPr>
          <w:rFonts w:asciiTheme="minorHAnsi" w:eastAsiaTheme="minorHAnsi" w:hAnsiTheme="minorHAnsi" w:cstheme="minorBidi"/>
          <w:color w:val="auto"/>
          <w:szCs w:val="24"/>
        </w:rPr>
      </w:pPr>
      <w:proofErr w:type="gramStart"/>
      <w:r w:rsidRPr="00C37848">
        <w:rPr>
          <w:rFonts w:asciiTheme="minorHAnsi" w:eastAsiaTheme="minorHAnsi" w:hAnsiTheme="minorHAnsi" w:cstheme="minorBidi"/>
          <w:color w:val="auto"/>
          <w:szCs w:val="24"/>
          <w:u w:val="single"/>
        </w:rPr>
        <w:t>Remaining Conditions</w:t>
      </w:r>
      <w:r w:rsidRPr="00C37848">
        <w:rPr>
          <w:rFonts w:asciiTheme="minorHAnsi" w:eastAsiaTheme="minorHAnsi" w:hAnsiTheme="minorHAnsi" w:cstheme="minorBidi"/>
          <w:color w:val="auto"/>
          <w:szCs w:val="24"/>
        </w:rPr>
        <w:t>.</w:t>
      </w:r>
      <w:proofErr w:type="gramEnd"/>
      <w:r w:rsidRPr="00C37848">
        <w:rPr>
          <w:rFonts w:asciiTheme="minorHAnsi" w:eastAsiaTheme="minorHAnsi" w:hAnsiTheme="minorHAnsi" w:cstheme="minorBidi"/>
          <w:color w:val="auto"/>
          <w:szCs w:val="24"/>
        </w:rPr>
        <w:t xml:space="preserve">  Other conditions identified in the DES file were </w:t>
      </w:r>
      <w:r w:rsidR="00E53A9A">
        <w:rPr>
          <w:rFonts w:asciiTheme="minorHAnsi" w:eastAsiaTheme="minorHAnsi" w:hAnsiTheme="minorHAnsi" w:cstheme="minorBidi"/>
          <w:color w:val="auto"/>
          <w:szCs w:val="24"/>
        </w:rPr>
        <w:t>left shoulder pain</w:t>
      </w:r>
      <w:r w:rsidRPr="00C37848">
        <w:rPr>
          <w:rFonts w:asciiTheme="minorHAnsi" w:eastAsiaTheme="minorHAnsi" w:hAnsiTheme="minorHAnsi" w:cstheme="minorBidi"/>
          <w:color w:val="auto"/>
          <w:szCs w:val="24"/>
        </w:rPr>
        <w:t xml:space="preserve"> and </w:t>
      </w:r>
      <w:r w:rsidR="00E53A9A">
        <w:rPr>
          <w:rFonts w:asciiTheme="minorHAnsi" w:eastAsiaTheme="minorHAnsi" w:hAnsiTheme="minorHAnsi" w:cstheme="minorBidi"/>
          <w:color w:val="auto"/>
          <w:szCs w:val="24"/>
        </w:rPr>
        <w:t>chest</w:t>
      </w:r>
      <w:r w:rsidR="001F392E">
        <w:rPr>
          <w:rFonts w:asciiTheme="minorHAnsi" w:eastAsiaTheme="minorHAnsi" w:hAnsiTheme="minorHAnsi" w:cstheme="minorBidi"/>
          <w:color w:val="auto"/>
          <w:szCs w:val="24"/>
        </w:rPr>
        <w:t xml:space="preserve"> pain</w:t>
      </w:r>
      <w:r w:rsidRPr="00C37848">
        <w:rPr>
          <w:rFonts w:asciiTheme="minorHAnsi" w:eastAsiaTheme="minorHAnsi" w:hAnsiTheme="minorHAnsi" w:cstheme="minorBidi"/>
          <w:color w:val="auto"/>
          <w:szCs w:val="24"/>
        </w:rPr>
        <w:t xml:space="preserve">.  </w:t>
      </w:r>
      <w:r w:rsidR="00E53A9A">
        <w:rPr>
          <w:rFonts w:asciiTheme="minorHAnsi" w:eastAsiaTheme="minorHAnsi" w:hAnsiTheme="minorHAnsi" w:cstheme="minorBidi"/>
          <w:color w:val="auto"/>
          <w:szCs w:val="24"/>
        </w:rPr>
        <w:t>T</w:t>
      </w:r>
      <w:r w:rsidRPr="00C37848">
        <w:rPr>
          <w:rFonts w:asciiTheme="minorHAnsi" w:eastAsiaTheme="minorHAnsi" w:hAnsiTheme="minorHAnsi" w:cstheme="minorBidi"/>
          <w:color w:val="auto"/>
          <w:szCs w:val="24"/>
        </w:rPr>
        <w:t xml:space="preserve">hese conditions were </w:t>
      </w:r>
      <w:r w:rsidR="00E53A9A">
        <w:rPr>
          <w:rFonts w:asciiTheme="minorHAnsi" w:eastAsiaTheme="minorHAnsi" w:hAnsiTheme="minorHAnsi" w:cstheme="minorBidi"/>
          <w:color w:val="auto"/>
          <w:szCs w:val="24"/>
        </w:rPr>
        <w:t>thoroughly evaluated</w:t>
      </w:r>
      <w:r w:rsidRPr="00C37848">
        <w:rPr>
          <w:rFonts w:asciiTheme="minorHAnsi" w:eastAsiaTheme="minorHAnsi" w:hAnsiTheme="minorHAnsi" w:cstheme="minorBidi"/>
          <w:color w:val="auto"/>
          <w:szCs w:val="24"/>
        </w:rPr>
        <w:t xml:space="preserve"> during the MEB period</w:t>
      </w:r>
      <w:r w:rsidR="00051E96">
        <w:rPr>
          <w:rFonts w:asciiTheme="minorHAnsi" w:eastAsiaTheme="minorHAnsi" w:hAnsiTheme="minorHAnsi" w:cstheme="minorBidi"/>
          <w:color w:val="auto"/>
          <w:szCs w:val="24"/>
        </w:rPr>
        <w:t>,</w:t>
      </w:r>
      <w:r w:rsidR="00E53A9A">
        <w:rPr>
          <w:rFonts w:asciiTheme="minorHAnsi" w:eastAsiaTheme="minorHAnsi" w:hAnsiTheme="minorHAnsi" w:cstheme="minorBidi"/>
          <w:color w:val="auto"/>
          <w:szCs w:val="24"/>
        </w:rPr>
        <w:t xml:space="preserve"> without abnormal findings.</w:t>
      </w:r>
      <w:r w:rsidRPr="00C37848">
        <w:rPr>
          <w:rFonts w:asciiTheme="minorHAnsi" w:eastAsiaTheme="minorHAnsi" w:hAnsiTheme="minorHAnsi" w:cstheme="minorBidi"/>
          <w:color w:val="auto"/>
          <w:szCs w:val="24"/>
        </w:rPr>
        <w:t xml:space="preserve"> </w:t>
      </w:r>
      <w:r w:rsidR="001F392E">
        <w:rPr>
          <w:rFonts w:asciiTheme="minorHAnsi" w:eastAsiaTheme="minorHAnsi" w:hAnsiTheme="minorHAnsi" w:cstheme="minorBidi"/>
          <w:color w:val="auto"/>
          <w:szCs w:val="24"/>
        </w:rPr>
        <w:t xml:space="preserve"> </w:t>
      </w:r>
      <w:r w:rsidR="00E53A9A">
        <w:rPr>
          <w:rFonts w:asciiTheme="minorHAnsi" w:eastAsiaTheme="minorHAnsi" w:hAnsiTheme="minorHAnsi" w:cstheme="minorBidi"/>
          <w:color w:val="auto"/>
          <w:szCs w:val="24"/>
        </w:rPr>
        <w:t xml:space="preserve">Neither condition carried </w:t>
      </w:r>
      <w:r w:rsidR="00E21A27">
        <w:rPr>
          <w:rFonts w:asciiTheme="minorHAnsi" w:eastAsiaTheme="minorHAnsi" w:hAnsiTheme="minorHAnsi" w:cstheme="minorBidi"/>
          <w:color w:val="auto"/>
          <w:szCs w:val="24"/>
        </w:rPr>
        <w:t>an attached profile</w:t>
      </w:r>
      <w:r w:rsidR="00E53A9A">
        <w:rPr>
          <w:rFonts w:asciiTheme="minorHAnsi" w:eastAsiaTheme="minorHAnsi" w:hAnsiTheme="minorHAnsi" w:cstheme="minorBidi"/>
          <w:color w:val="auto"/>
          <w:szCs w:val="24"/>
        </w:rPr>
        <w:t xml:space="preserve"> </w:t>
      </w:r>
      <w:r w:rsidR="00051E96">
        <w:rPr>
          <w:rFonts w:asciiTheme="minorHAnsi" w:eastAsiaTheme="minorHAnsi" w:hAnsiTheme="minorHAnsi" w:cstheme="minorBidi"/>
          <w:color w:val="auto"/>
          <w:szCs w:val="24"/>
        </w:rPr>
        <w:t xml:space="preserve">or was </w:t>
      </w:r>
      <w:r w:rsidRPr="00C37848">
        <w:rPr>
          <w:rFonts w:asciiTheme="minorHAnsi" w:eastAsiaTheme="minorHAnsi" w:hAnsiTheme="minorHAnsi" w:cstheme="minorBidi"/>
          <w:color w:val="auto"/>
          <w:szCs w:val="24"/>
        </w:rPr>
        <w:t xml:space="preserve">implicated in the </w:t>
      </w:r>
      <w:r w:rsidR="00F14604">
        <w:rPr>
          <w:rFonts w:asciiTheme="minorHAnsi" w:eastAsiaTheme="minorHAnsi" w:hAnsiTheme="minorHAnsi" w:cstheme="minorBidi"/>
          <w:color w:val="auto"/>
          <w:szCs w:val="24"/>
        </w:rPr>
        <w:t>c</w:t>
      </w:r>
      <w:r w:rsidRPr="00C37848">
        <w:rPr>
          <w:rFonts w:asciiTheme="minorHAnsi" w:eastAsiaTheme="minorHAnsi" w:hAnsiTheme="minorHAnsi" w:cstheme="minorBidi"/>
          <w:color w:val="auto"/>
          <w:szCs w:val="24"/>
        </w:rPr>
        <w:t xml:space="preserve">ommander’s statement.  These conditions were reviewed by the Action Officer and considered by the Board.  It was determined that </w:t>
      </w:r>
      <w:r w:rsidR="00E53A9A">
        <w:rPr>
          <w:rFonts w:asciiTheme="minorHAnsi" w:eastAsiaTheme="minorHAnsi" w:hAnsiTheme="minorHAnsi" w:cstheme="minorBidi"/>
          <w:color w:val="auto"/>
          <w:szCs w:val="24"/>
        </w:rPr>
        <w:t>neither</w:t>
      </w:r>
      <w:r w:rsidRPr="00C37848">
        <w:rPr>
          <w:rFonts w:asciiTheme="minorHAnsi" w:eastAsiaTheme="minorHAnsi" w:hAnsiTheme="minorHAnsi" w:cstheme="minorBidi"/>
          <w:color w:val="auto"/>
          <w:szCs w:val="24"/>
        </w:rPr>
        <w:t xml:space="preserve"> </w:t>
      </w:r>
      <w:r w:rsidR="00A85B27">
        <w:rPr>
          <w:rFonts w:asciiTheme="minorHAnsi" w:eastAsiaTheme="minorHAnsi" w:hAnsiTheme="minorHAnsi" w:cstheme="minorBidi"/>
          <w:color w:val="auto"/>
          <w:szCs w:val="24"/>
        </w:rPr>
        <w:t xml:space="preserve">condition </w:t>
      </w:r>
      <w:r w:rsidRPr="00C37848">
        <w:rPr>
          <w:rFonts w:asciiTheme="minorHAnsi" w:eastAsiaTheme="minorHAnsi" w:hAnsiTheme="minorHAnsi" w:cstheme="minorBidi"/>
          <w:color w:val="auto"/>
          <w:szCs w:val="24"/>
        </w:rPr>
        <w:t xml:space="preserve">could be argued as unfitting and subject to separation rating.  Additionally </w:t>
      </w:r>
      <w:r w:rsidR="000A1ADF">
        <w:rPr>
          <w:rFonts w:asciiTheme="minorHAnsi" w:eastAsiaTheme="minorHAnsi" w:hAnsiTheme="minorHAnsi" w:cstheme="minorBidi"/>
          <w:color w:val="auto"/>
          <w:szCs w:val="24"/>
        </w:rPr>
        <w:t xml:space="preserve">a </w:t>
      </w:r>
      <w:proofErr w:type="spellStart"/>
      <w:r w:rsidR="000A1ADF">
        <w:rPr>
          <w:rFonts w:asciiTheme="minorHAnsi" w:eastAsiaTheme="minorHAnsi" w:hAnsiTheme="minorHAnsi" w:cstheme="minorBidi"/>
          <w:color w:val="auto"/>
          <w:szCs w:val="24"/>
        </w:rPr>
        <w:t>vastus</w:t>
      </w:r>
      <w:proofErr w:type="spellEnd"/>
      <w:r w:rsidR="000A1ADF">
        <w:rPr>
          <w:rFonts w:asciiTheme="minorHAnsi" w:eastAsiaTheme="minorHAnsi" w:hAnsiTheme="minorHAnsi" w:cstheme="minorBidi"/>
          <w:color w:val="auto"/>
          <w:szCs w:val="24"/>
        </w:rPr>
        <w:t xml:space="preserve"> </w:t>
      </w:r>
      <w:proofErr w:type="spellStart"/>
      <w:r w:rsidR="000A1ADF">
        <w:rPr>
          <w:rFonts w:asciiTheme="minorHAnsi" w:eastAsiaTheme="minorHAnsi" w:hAnsiTheme="minorHAnsi" w:cstheme="minorBidi"/>
          <w:color w:val="auto"/>
          <w:szCs w:val="24"/>
        </w:rPr>
        <w:t>medialis</w:t>
      </w:r>
      <w:proofErr w:type="spellEnd"/>
      <w:r w:rsidR="000A1ADF">
        <w:rPr>
          <w:rFonts w:asciiTheme="minorHAnsi" w:eastAsiaTheme="minorHAnsi" w:hAnsiTheme="minorHAnsi" w:cstheme="minorBidi"/>
          <w:color w:val="auto"/>
          <w:szCs w:val="24"/>
        </w:rPr>
        <w:t xml:space="preserve"> muscle injury</w:t>
      </w:r>
      <w:r w:rsidRPr="00C37848">
        <w:rPr>
          <w:rFonts w:asciiTheme="minorHAnsi" w:eastAsiaTheme="minorHAnsi" w:hAnsiTheme="minorHAnsi" w:cstheme="minorBidi"/>
          <w:color w:val="auto"/>
          <w:szCs w:val="24"/>
        </w:rPr>
        <w:t xml:space="preserve"> and </w:t>
      </w:r>
      <w:r w:rsidRPr="000A1ADF">
        <w:rPr>
          <w:rFonts w:asciiTheme="minorHAnsi" w:eastAsiaTheme="minorHAnsi" w:hAnsiTheme="minorHAnsi" w:cstheme="minorBidi"/>
          <w:color w:val="auto"/>
          <w:szCs w:val="24"/>
        </w:rPr>
        <w:t>several other non-acute conditions were noted in the VA rating decision proximal to separation, but were not documented in the</w:t>
      </w:r>
      <w:r w:rsidRPr="00C37848">
        <w:rPr>
          <w:rFonts w:asciiTheme="minorHAnsi" w:eastAsiaTheme="minorHAnsi" w:hAnsiTheme="minorHAnsi" w:cstheme="minorBidi"/>
          <w:color w:val="auto"/>
          <w:szCs w:val="24"/>
        </w:rPr>
        <w:t xml:space="preserve"> DES file.  The Board does not have the authority under </w:t>
      </w:r>
      <w:proofErr w:type="spellStart"/>
      <w:r w:rsidRPr="00C37848">
        <w:rPr>
          <w:rFonts w:asciiTheme="minorHAnsi" w:eastAsiaTheme="minorHAnsi" w:hAnsiTheme="minorHAnsi" w:cstheme="minorBidi"/>
          <w:color w:val="auto"/>
          <w:szCs w:val="24"/>
        </w:rPr>
        <w:t>DoDI</w:t>
      </w:r>
      <w:proofErr w:type="spellEnd"/>
      <w:r w:rsidRPr="00C37848">
        <w:rPr>
          <w:rFonts w:asciiTheme="minorHAnsi" w:eastAsiaTheme="minorHAnsi" w:hAnsiTheme="minorHAnsi" w:cstheme="minorBidi"/>
          <w:color w:val="auto"/>
          <w:szCs w:val="24"/>
        </w:rPr>
        <w:t xml:space="preserve"> 6040.44 to render fitness or rating recommendations for any conditions not considered by the DES. </w:t>
      </w:r>
    </w:p>
    <w:p w:rsidR="008922CF" w:rsidRDefault="008922CF" w:rsidP="008922CF">
      <w:pPr>
        <w:pBdr>
          <w:bottom w:val="single" w:sz="12" w:space="1" w:color="auto"/>
        </w:pBdr>
        <w:tabs>
          <w:tab w:val="left" w:pos="288"/>
          <w:tab w:val="left" w:pos="4752"/>
        </w:tabs>
        <w:spacing w:line="240" w:lineRule="exact"/>
        <w:jc w:val="both"/>
        <w:rPr>
          <w:rFonts w:asciiTheme="minorHAnsi" w:hAnsiTheme="minorHAnsi"/>
          <w:color w:val="auto"/>
          <w:szCs w:val="24"/>
        </w:rPr>
      </w:pPr>
    </w:p>
    <w:p w:rsidR="008922CF" w:rsidRPr="00AC713F" w:rsidRDefault="008922CF" w:rsidP="008922CF">
      <w:pPr>
        <w:tabs>
          <w:tab w:val="left" w:pos="288"/>
          <w:tab w:val="left" w:pos="4752"/>
        </w:tabs>
        <w:spacing w:line="240" w:lineRule="exact"/>
        <w:jc w:val="both"/>
        <w:rPr>
          <w:rFonts w:asciiTheme="minorHAnsi" w:hAnsiTheme="minorHAnsi"/>
          <w:color w:val="auto"/>
          <w:u w:val="single"/>
        </w:rPr>
      </w:pPr>
    </w:p>
    <w:p w:rsidR="00051E96" w:rsidRDefault="00C56FC8" w:rsidP="00051E96">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w:t>
      </w:r>
      <w:proofErr w:type="spellStart"/>
      <w:r w:rsidRPr="00AE3316">
        <w:rPr>
          <w:rFonts w:asciiTheme="minorHAnsi" w:eastAsiaTheme="minorHAnsi" w:hAnsiTheme="minorHAnsi"/>
          <w:color w:val="auto"/>
          <w:szCs w:val="24"/>
        </w:rPr>
        <w:t>DoDI</w:t>
      </w:r>
      <w:proofErr w:type="spellEnd"/>
      <w:r w:rsidRPr="00AE3316">
        <w:rPr>
          <w:rFonts w:asciiTheme="minorHAnsi" w:eastAsiaTheme="minorHAnsi" w:hAnsiTheme="minorHAnsi"/>
          <w:color w:val="auto"/>
          <w:szCs w:val="24"/>
        </w:rPr>
        <w:t xml:space="preserve"> 6040.44, provisions of </w:t>
      </w:r>
      <w:proofErr w:type="spellStart"/>
      <w:r w:rsidRPr="00AE3316">
        <w:rPr>
          <w:rFonts w:asciiTheme="minorHAnsi" w:eastAsiaTheme="minorHAnsi" w:hAnsiTheme="minorHAnsi"/>
          <w:color w:val="auto"/>
          <w:szCs w:val="24"/>
        </w:rPr>
        <w:t>DoD</w:t>
      </w:r>
      <w:proofErr w:type="spellEnd"/>
      <w:r w:rsidRPr="00AE3316">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000A1ADF" w:rsidRPr="00C34502">
        <w:rPr>
          <w:rFonts w:asciiTheme="minorHAnsi" w:eastAsiaTheme="minorHAnsi" w:hAnsiTheme="minorHAnsi"/>
          <w:color w:val="auto"/>
          <w:szCs w:val="24"/>
        </w:rPr>
        <w:t xml:space="preserve">The Board did not </w:t>
      </w:r>
      <w:r w:rsidR="000A1ADF" w:rsidRPr="006245C6">
        <w:rPr>
          <w:rFonts w:asciiTheme="minorHAnsi" w:eastAsiaTheme="minorHAnsi" w:hAnsiTheme="minorHAnsi"/>
          <w:color w:val="auto"/>
          <w:szCs w:val="24"/>
        </w:rPr>
        <w:t xml:space="preserve">surmise from the record or PEB ruling in this case that any prerogatives outside the VASRD were exercised.  In the matter of the left knee condition and </w:t>
      </w:r>
      <w:r w:rsidR="000A1ADF" w:rsidRPr="006245C6">
        <w:rPr>
          <w:rFonts w:asciiTheme="minorHAnsi" w:hAnsiTheme="minorHAnsi"/>
          <w:color w:val="auto"/>
          <w:szCs w:val="24"/>
        </w:rPr>
        <w:t>IAW VASRD §4.71a</w:t>
      </w:r>
      <w:r w:rsidR="000A1ADF" w:rsidRPr="006245C6">
        <w:rPr>
          <w:rFonts w:asciiTheme="minorHAnsi" w:eastAsiaTheme="minorHAnsi" w:hAnsiTheme="minorHAnsi"/>
          <w:color w:val="auto"/>
          <w:szCs w:val="24"/>
        </w:rPr>
        <w:t>, the Board unanimously recommends no change in the PEB adjudication</w:t>
      </w:r>
      <w:r w:rsidR="000A1ADF" w:rsidRPr="006245C6">
        <w:rPr>
          <w:rFonts w:asciiTheme="minorHAnsi" w:hAnsiTheme="minorHAnsi"/>
          <w:color w:val="auto"/>
          <w:szCs w:val="24"/>
        </w:rPr>
        <w:t xml:space="preserve">.  In the matter of the </w:t>
      </w:r>
      <w:r w:rsidR="000A1ADF" w:rsidRPr="006245C6">
        <w:rPr>
          <w:rFonts w:asciiTheme="minorHAnsi" w:eastAsiaTheme="minorHAnsi" w:hAnsiTheme="minorHAnsi"/>
          <w:color w:val="auto"/>
          <w:szCs w:val="24"/>
        </w:rPr>
        <w:t>right shoulder condition, PTSD, sleep apnea and low back pain condition</w:t>
      </w:r>
      <w:r w:rsidR="000A1ADF" w:rsidRPr="006245C6">
        <w:rPr>
          <w:rFonts w:asciiTheme="minorHAnsi" w:hAnsiTheme="minorHAnsi"/>
          <w:color w:val="auto"/>
          <w:szCs w:val="24"/>
        </w:rPr>
        <w:t xml:space="preserve"> or any other medical conditions eligible for Board consideration; the Board unanimously agrees that it cannot</w:t>
      </w:r>
      <w:r w:rsidR="000A1ADF" w:rsidRPr="006245C6">
        <w:rPr>
          <w:rFonts w:asciiTheme="minorHAnsi" w:hAnsiTheme="minorHAnsi"/>
          <w:color w:val="000080"/>
          <w:szCs w:val="24"/>
        </w:rPr>
        <w:t xml:space="preserve"> </w:t>
      </w:r>
      <w:r w:rsidR="000A1ADF" w:rsidRPr="006245C6">
        <w:rPr>
          <w:rFonts w:asciiTheme="minorHAnsi" w:hAnsiTheme="minorHAnsi"/>
          <w:color w:val="auto"/>
          <w:szCs w:val="24"/>
        </w:rPr>
        <w:t>recommend any findings of unfit for additional rating at separation.</w:t>
      </w:r>
    </w:p>
    <w:p w:rsidR="00051E96" w:rsidRDefault="00051E96" w:rsidP="00051E96">
      <w:pPr>
        <w:spacing w:line="240" w:lineRule="exact"/>
        <w:jc w:val="both"/>
        <w:rPr>
          <w:rFonts w:asciiTheme="minorHAnsi" w:hAnsiTheme="minorHAnsi"/>
          <w:color w:val="auto"/>
          <w:szCs w:val="24"/>
        </w:rPr>
      </w:pPr>
    </w:p>
    <w:p w:rsidR="00C56FC8" w:rsidRDefault="00C56FC8" w:rsidP="008922CF">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0A1ADF">
        <w:rPr>
          <w:rFonts w:asciiTheme="minorHAnsi" w:hAnsiTheme="minorHAnsi"/>
          <w:color w:val="000080"/>
          <w:szCs w:val="24"/>
        </w:rPr>
        <w:t xml:space="preserve"> </w:t>
      </w:r>
      <w:r w:rsidRPr="00B95833">
        <w:rPr>
          <w:rFonts w:asciiTheme="minorHAnsi" w:hAnsiTheme="minorHAnsi"/>
          <w:color w:val="auto"/>
          <w:szCs w:val="24"/>
        </w:rPr>
        <w:t xml:space="preserve">The Board therefore recommends that there be no </w:t>
      </w:r>
      <w:proofErr w:type="spellStart"/>
      <w:r w:rsidRPr="00B95833">
        <w:rPr>
          <w:rFonts w:asciiTheme="minorHAnsi" w:hAnsiTheme="minorHAnsi"/>
          <w:color w:val="auto"/>
          <w:szCs w:val="24"/>
        </w:rPr>
        <w:t>recharacterization</w:t>
      </w:r>
      <w:proofErr w:type="spellEnd"/>
      <w:r w:rsidRPr="00B95833">
        <w:rPr>
          <w:rFonts w:asciiTheme="minorHAnsi" w:hAnsiTheme="minorHAnsi"/>
          <w:color w:val="auto"/>
          <w:szCs w:val="24"/>
        </w:rPr>
        <w:t xml:space="preserve"> of the CI’s disability and separation determination.</w:t>
      </w:r>
    </w:p>
    <w:p w:rsidR="00051E96" w:rsidRDefault="00051E96" w:rsidP="008922CF">
      <w:pPr>
        <w:tabs>
          <w:tab w:val="left" w:pos="288"/>
          <w:tab w:val="left" w:pos="4752"/>
        </w:tabs>
        <w:spacing w:line="240" w:lineRule="exact"/>
        <w:jc w:val="both"/>
        <w:rPr>
          <w:rFonts w:asciiTheme="minorHAnsi" w:hAnsiTheme="minorHAnsi"/>
          <w:color w:val="auto"/>
          <w:szCs w:val="24"/>
        </w:rPr>
      </w:pP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922CF">
        <w:trPr>
          <w:trHeight w:val="224"/>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0A1ADF" w:rsidRPr="00AC713F" w:rsidTr="00D61D85">
        <w:trPr>
          <w:jc w:val="center"/>
        </w:trPr>
        <w:tc>
          <w:tcPr>
            <w:tcW w:w="6480" w:type="dxa"/>
          </w:tcPr>
          <w:p w:rsidR="000A1ADF" w:rsidRPr="00AC713F" w:rsidRDefault="008922CF" w:rsidP="008922CF">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Chronic </w:t>
            </w:r>
            <w:r w:rsidR="000A1ADF">
              <w:rPr>
                <w:rFonts w:asciiTheme="minorHAnsi" w:hAnsiTheme="minorHAnsi"/>
                <w:color w:val="auto"/>
                <w:szCs w:val="24"/>
              </w:rPr>
              <w:t>Left Knee Pain</w:t>
            </w:r>
          </w:p>
        </w:tc>
        <w:tc>
          <w:tcPr>
            <w:tcW w:w="1710" w:type="dxa"/>
            <w:vAlign w:val="center"/>
          </w:tcPr>
          <w:p w:rsidR="000A1ADF" w:rsidRPr="000A1ADF" w:rsidRDefault="000A1ADF" w:rsidP="000A1ADF">
            <w:pPr>
              <w:tabs>
                <w:tab w:val="left" w:pos="288"/>
                <w:tab w:val="left" w:pos="4752"/>
              </w:tabs>
              <w:spacing w:line="240" w:lineRule="exact"/>
              <w:jc w:val="center"/>
              <w:rPr>
                <w:rFonts w:asciiTheme="minorHAnsi" w:hAnsiTheme="minorHAnsi"/>
                <w:color w:val="auto"/>
                <w:szCs w:val="24"/>
              </w:rPr>
            </w:pPr>
            <w:r w:rsidRPr="000A1ADF">
              <w:rPr>
                <w:rFonts w:asciiTheme="minorHAnsi" w:hAnsiTheme="minorHAnsi"/>
                <w:color w:val="auto"/>
                <w:szCs w:val="24"/>
              </w:rPr>
              <w:t>5257</w:t>
            </w:r>
          </w:p>
        </w:tc>
        <w:tc>
          <w:tcPr>
            <w:tcW w:w="1170" w:type="dxa"/>
            <w:vAlign w:val="center"/>
          </w:tcPr>
          <w:p w:rsidR="000A1ADF" w:rsidRPr="000A1ADF" w:rsidRDefault="000A1ADF" w:rsidP="000A1ADF">
            <w:pPr>
              <w:spacing w:line="240" w:lineRule="exact"/>
              <w:contextualSpacing/>
              <w:jc w:val="center"/>
              <w:rPr>
                <w:rFonts w:asciiTheme="minorHAnsi" w:hAnsiTheme="minorHAnsi"/>
                <w:color w:val="auto"/>
                <w:szCs w:val="24"/>
              </w:rPr>
            </w:pPr>
            <w:r w:rsidRPr="000A1ADF">
              <w:rPr>
                <w:rFonts w:asciiTheme="minorHAnsi" w:hAnsiTheme="minorHAnsi"/>
                <w:color w:val="auto"/>
                <w:szCs w:val="24"/>
              </w:rPr>
              <w:t>20%</w:t>
            </w:r>
          </w:p>
        </w:tc>
      </w:tr>
      <w:tr w:rsidR="00A95BBA" w:rsidRPr="00AC713F" w:rsidTr="008922CF">
        <w:tblPrEx>
          <w:tblLook w:val="0000"/>
        </w:tblPrEx>
        <w:trPr>
          <w:gridBefore w:val="1"/>
          <w:wBefore w:w="6480" w:type="dxa"/>
          <w:trHeight w:val="170"/>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A85B27"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AC713F">
              <w:rPr>
                <w:rFonts w:asciiTheme="minorHAnsi" w:hAnsiTheme="minorHAnsi"/>
                <w:b/>
                <w:color w:val="auto"/>
                <w:szCs w:val="24"/>
              </w:rPr>
              <w:t>0%</w:t>
            </w:r>
          </w:p>
        </w:tc>
      </w:tr>
    </w:tbl>
    <w:p w:rsidR="0097733B" w:rsidRDefault="0097733B" w:rsidP="0097733B">
      <w:pPr>
        <w:pBdr>
          <w:bottom w:val="single" w:sz="12" w:space="1" w:color="auto"/>
        </w:pBdr>
        <w:tabs>
          <w:tab w:val="left" w:pos="288"/>
          <w:tab w:val="left" w:pos="4752"/>
        </w:tabs>
        <w:spacing w:line="240" w:lineRule="exact"/>
        <w:jc w:val="both"/>
        <w:rPr>
          <w:rFonts w:asciiTheme="minorHAnsi" w:hAnsiTheme="minorHAnsi"/>
          <w:color w:val="auto"/>
          <w:szCs w:val="24"/>
        </w:rPr>
      </w:pPr>
    </w:p>
    <w:p w:rsidR="00051E96" w:rsidRDefault="00051E96" w:rsidP="0097733B">
      <w:pPr>
        <w:rPr>
          <w:rFonts w:asciiTheme="minorHAnsi" w:hAnsiTheme="minorHAnsi"/>
          <w:color w:val="auto"/>
        </w:rPr>
      </w:pPr>
    </w:p>
    <w:p w:rsidR="00D91DA6" w:rsidRPr="0097733B" w:rsidRDefault="00114F20" w:rsidP="0097733B">
      <w:pPr>
        <w:rPr>
          <w:rFonts w:asciiTheme="minorHAnsi" w:hAnsiTheme="minorHAnsi"/>
          <w:color w:val="auto"/>
          <w:u w:val="single"/>
        </w:rPr>
      </w:pPr>
      <w:r w:rsidRPr="0085089F">
        <w:rPr>
          <w:rFonts w:asciiTheme="minorHAnsi" w:hAnsiTheme="minorHAnsi"/>
          <w:color w:val="auto"/>
        </w:rPr>
        <w:lastRenderedPageBreak/>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04608" w:rsidRPr="00104608">
        <w:rPr>
          <w:rFonts w:asciiTheme="minorHAnsi" w:hAnsiTheme="minorHAnsi"/>
          <w:color w:val="auto"/>
        </w:rPr>
        <w:t>20090819</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EC5824">
        <w:rPr>
          <w:rFonts w:asciiTheme="minorHAnsi" w:hAnsiTheme="minorHAnsi"/>
          <w:color w:val="auto"/>
        </w:rPr>
        <w:t xml:space="preserve"> </w:t>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EC5824"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r>
      <w:r w:rsidRPr="0018699D">
        <w:rPr>
          <w:rFonts w:asciiTheme="minorHAnsi" w:hAnsiTheme="minorHAnsi"/>
          <w:color w:val="auto"/>
        </w:rPr>
        <w:t xml:space="preserve">                           </w:t>
      </w:r>
      <w:r w:rsidR="0085089F" w:rsidRPr="0018699D">
        <w:rPr>
          <w:rFonts w:asciiTheme="minorHAnsi" w:hAnsiTheme="minorHAnsi"/>
          <w:color w:val="auto"/>
        </w:rPr>
        <w:tab/>
      </w:r>
      <w:r w:rsidR="0085089F" w:rsidRPr="0018699D">
        <w:rPr>
          <w:rFonts w:asciiTheme="minorHAnsi" w:hAnsiTheme="minorHAnsi"/>
          <w:color w:val="auto"/>
        </w:rPr>
        <w:tab/>
      </w:r>
      <w:r w:rsidR="0085089F" w:rsidRPr="0018699D">
        <w:rPr>
          <w:rFonts w:asciiTheme="minorHAnsi" w:hAnsiTheme="minorHAnsi"/>
          <w:color w:val="auto"/>
        </w:rPr>
        <w:tab/>
      </w:r>
      <w:r w:rsidR="0085089F" w:rsidRPr="0018699D">
        <w:rPr>
          <w:rFonts w:asciiTheme="minorHAnsi" w:hAnsiTheme="minorHAnsi"/>
          <w:color w:val="auto"/>
        </w:rPr>
        <w:tab/>
      </w:r>
      <w:r w:rsidR="0085089F" w:rsidRPr="0018699D">
        <w:rPr>
          <w:rFonts w:asciiTheme="minorHAnsi" w:hAnsiTheme="minorHAnsi"/>
          <w:color w:val="auto"/>
        </w:rPr>
        <w:tab/>
      </w:r>
      <w:r w:rsidR="00D91DA6" w:rsidRPr="0018699D">
        <w:rPr>
          <w:rFonts w:asciiTheme="minorHAnsi" w:hAnsiTheme="minorHAnsi"/>
          <w:color w:val="auto"/>
        </w:rPr>
        <w:t>Physical Disability Board of Review</w:t>
      </w:r>
    </w:p>
    <w:p w:rsidR="00EC5824" w:rsidRDefault="00EC5824">
      <w:pPr>
        <w:rPr>
          <w:rFonts w:asciiTheme="minorHAnsi" w:hAnsiTheme="minorHAnsi"/>
          <w:color w:val="auto"/>
        </w:rPr>
      </w:pPr>
      <w:r>
        <w:rPr>
          <w:rFonts w:asciiTheme="minorHAnsi" w:hAnsiTheme="minorHAnsi"/>
          <w:color w:val="auto"/>
        </w:rPr>
        <w:br w:type="page"/>
      </w:r>
    </w:p>
    <w:p w:rsidR="00EC5824" w:rsidRPr="00EC5824" w:rsidRDefault="00EC5824" w:rsidP="00EC5824">
      <w:pPr>
        <w:rPr>
          <w:rFonts w:ascii="Times New Roman" w:hAnsi="Times New Roman"/>
        </w:rPr>
      </w:pPr>
      <w:r w:rsidRPr="00EC5824">
        <w:rPr>
          <w:rFonts w:ascii="Times New Roman" w:hAnsi="Times New Roman"/>
        </w:rPr>
        <w:lastRenderedPageBreak/>
        <w:t>SAF/MRB</w:t>
      </w:r>
    </w:p>
    <w:p w:rsidR="00EC5824" w:rsidRPr="00EC5824" w:rsidRDefault="00EC5824" w:rsidP="00EC5824">
      <w:pPr>
        <w:rPr>
          <w:rFonts w:ascii="Times New Roman" w:hAnsi="Times New Roman"/>
        </w:rPr>
      </w:pPr>
      <w:r w:rsidRPr="00EC5824">
        <w:rPr>
          <w:rFonts w:ascii="Times New Roman" w:hAnsi="Times New Roman"/>
        </w:rPr>
        <w:t>1535 Command Drive, Suite E-302</w:t>
      </w:r>
    </w:p>
    <w:p w:rsidR="00EC5824" w:rsidRPr="00EC5824" w:rsidRDefault="00EC5824" w:rsidP="00EC5824">
      <w:pPr>
        <w:rPr>
          <w:rFonts w:ascii="Times New Roman" w:hAnsi="Times New Roman"/>
        </w:rPr>
      </w:pPr>
      <w:r w:rsidRPr="00EC5824">
        <w:rPr>
          <w:rFonts w:ascii="Times New Roman" w:hAnsi="Times New Roman"/>
        </w:rPr>
        <w:t>Andrews AFB, MD  20762-7002</w:t>
      </w:r>
    </w:p>
    <w:p w:rsidR="00EC5824" w:rsidRPr="00EC5824" w:rsidRDefault="00EC5824" w:rsidP="00EC5824">
      <w:pPr>
        <w:rPr>
          <w:rFonts w:ascii="Times New Roman" w:hAnsi="Times New Roman"/>
        </w:rPr>
      </w:pPr>
    </w:p>
    <w:p w:rsidR="00EC5824" w:rsidRPr="00EC5824" w:rsidRDefault="00EC5824" w:rsidP="00EC5824">
      <w:pPr>
        <w:rPr>
          <w:rFonts w:ascii="Times New Roman" w:hAnsi="Times New Roman"/>
        </w:rPr>
      </w:pPr>
      <w:r>
        <w:rPr>
          <w:rFonts w:ascii="Times New Roman" w:hAnsi="Times New Roman"/>
          <w:bCs/>
        </w:rPr>
        <w:t xml:space="preserve"> </w:t>
      </w:r>
    </w:p>
    <w:p w:rsidR="00EC5824" w:rsidRPr="00EC5824" w:rsidRDefault="00EC5824" w:rsidP="00EC5824">
      <w:pPr>
        <w:rPr>
          <w:rFonts w:ascii="Times New Roman" w:hAnsi="Times New Roman"/>
        </w:rPr>
      </w:pPr>
    </w:p>
    <w:p w:rsidR="00EC5824" w:rsidRPr="00EC5824" w:rsidRDefault="00EC5824" w:rsidP="00EC5824">
      <w:pPr>
        <w:rPr>
          <w:rFonts w:ascii="Times New Roman" w:hAnsi="Times New Roman"/>
        </w:rPr>
      </w:pPr>
      <w:r w:rsidRPr="00EC5824">
        <w:rPr>
          <w:rFonts w:ascii="Times New Roman" w:hAnsi="Times New Roman"/>
        </w:rPr>
        <w:tab/>
        <w:t xml:space="preserve">Reference your application submitted under the provisions of </w:t>
      </w:r>
      <w:proofErr w:type="spellStart"/>
      <w:r w:rsidRPr="00EC5824">
        <w:rPr>
          <w:rFonts w:ascii="Times New Roman" w:hAnsi="Times New Roman"/>
        </w:rPr>
        <w:t>DoDI</w:t>
      </w:r>
      <w:proofErr w:type="spellEnd"/>
      <w:r w:rsidRPr="00EC5824">
        <w:rPr>
          <w:rFonts w:ascii="Times New Roman" w:hAnsi="Times New Roman"/>
        </w:rPr>
        <w:t xml:space="preserve"> 6040.44 (Section 1554, 10 USC), PDBR Case Number PD-2009-00505.</w:t>
      </w:r>
    </w:p>
    <w:p w:rsidR="00EC5824" w:rsidRPr="00EC5824" w:rsidRDefault="00EC5824" w:rsidP="00EC5824">
      <w:pPr>
        <w:rPr>
          <w:rFonts w:ascii="Times New Roman" w:hAnsi="Times New Roman"/>
        </w:rPr>
      </w:pPr>
    </w:p>
    <w:p w:rsidR="00EC5824" w:rsidRPr="00EC5824" w:rsidRDefault="00EC5824" w:rsidP="00EC5824">
      <w:pPr>
        <w:rPr>
          <w:rFonts w:ascii="Times New Roman" w:hAnsi="Times New Roman"/>
        </w:rPr>
      </w:pPr>
      <w:r w:rsidRPr="00EC5824">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EC5824" w:rsidRPr="00EC5824" w:rsidRDefault="00EC5824" w:rsidP="00EC5824">
      <w:pPr>
        <w:rPr>
          <w:rFonts w:ascii="Times New Roman" w:hAnsi="Times New Roman"/>
        </w:rPr>
      </w:pPr>
    </w:p>
    <w:p w:rsidR="00EC5824" w:rsidRPr="00EC5824" w:rsidRDefault="00EC5824" w:rsidP="00EC5824">
      <w:pPr>
        <w:rPr>
          <w:rFonts w:ascii="Times New Roman" w:hAnsi="Times New Roman"/>
        </w:rPr>
      </w:pPr>
      <w:r w:rsidRPr="00EC5824">
        <w:rPr>
          <w:rFonts w:ascii="Times New Roman" w:hAnsi="Times New Roman"/>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EC5824" w:rsidRPr="00EC5824" w:rsidRDefault="00EC5824" w:rsidP="00EC5824">
      <w:pPr>
        <w:rPr>
          <w:rFonts w:ascii="Times New Roman" w:hAnsi="Times New Roman"/>
        </w:rPr>
      </w:pPr>
    </w:p>
    <w:p w:rsidR="00EC5824" w:rsidRPr="00EC5824" w:rsidRDefault="00EC5824" w:rsidP="00EC5824">
      <w:pPr>
        <w:rPr>
          <w:rFonts w:ascii="Times New Roman" w:hAnsi="Times New Roman"/>
        </w:rPr>
      </w:pPr>
      <w:r w:rsidRPr="00EC5824">
        <w:rPr>
          <w:rFonts w:ascii="Times New Roman" w:hAnsi="Times New Roman"/>
        </w:rPr>
        <w:tab/>
      </w:r>
      <w:r w:rsidRPr="00EC5824">
        <w:rPr>
          <w:rFonts w:ascii="Times New Roman" w:hAnsi="Times New Roman"/>
        </w:rPr>
        <w:tab/>
      </w:r>
      <w:r w:rsidRPr="00EC5824">
        <w:rPr>
          <w:rFonts w:ascii="Times New Roman" w:hAnsi="Times New Roman"/>
        </w:rPr>
        <w:tab/>
      </w:r>
      <w:r w:rsidRPr="00EC5824">
        <w:rPr>
          <w:rFonts w:ascii="Times New Roman" w:hAnsi="Times New Roman"/>
        </w:rPr>
        <w:tab/>
      </w:r>
      <w:r w:rsidRPr="00EC5824">
        <w:rPr>
          <w:rFonts w:ascii="Times New Roman" w:hAnsi="Times New Roman"/>
        </w:rPr>
        <w:tab/>
      </w:r>
      <w:r w:rsidRPr="00EC5824">
        <w:rPr>
          <w:rFonts w:ascii="Times New Roman" w:hAnsi="Times New Roman"/>
        </w:rPr>
        <w:tab/>
      </w:r>
      <w:r w:rsidRPr="00EC5824">
        <w:rPr>
          <w:rFonts w:ascii="Times New Roman" w:hAnsi="Times New Roman"/>
        </w:rPr>
        <w:tab/>
        <w:t>Sincerely,</w:t>
      </w:r>
    </w:p>
    <w:p w:rsidR="00EC5824" w:rsidRPr="00EC5824" w:rsidRDefault="00EC5824" w:rsidP="00EC5824">
      <w:pPr>
        <w:rPr>
          <w:rFonts w:ascii="Times New Roman" w:hAnsi="Times New Roman"/>
        </w:rPr>
      </w:pPr>
    </w:p>
    <w:p w:rsidR="00EC5824" w:rsidRPr="00EC5824" w:rsidRDefault="00EC5824" w:rsidP="00EC5824">
      <w:pPr>
        <w:rPr>
          <w:rFonts w:ascii="Times New Roman" w:hAnsi="Times New Roman"/>
        </w:rPr>
      </w:pPr>
    </w:p>
    <w:p w:rsidR="00EC5824" w:rsidRPr="00EC5824" w:rsidRDefault="00EC5824" w:rsidP="00EC5824">
      <w:pPr>
        <w:rPr>
          <w:rFonts w:ascii="Times New Roman" w:hAnsi="Times New Roman"/>
        </w:rPr>
      </w:pPr>
    </w:p>
    <w:p w:rsidR="00EC5824" w:rsidRPr="00EC5824" w:rsidRDefault="00EC5824" w:rsidP="00EC5824">
      <w:pPr>
        <w:rPr>
          <w:rFonts w:ascii="Times New Roman" w:hAnsi="Times New Roman"/>
        </w:rPr>
      </w:pPr>
      <w:r w:rsidRPr="00EC5824">
        <w:rPr>
          <w:rFonts w:ascii="Times New Roman" w:hAnsi="Times New Roman"/>
        </w:rPr>
        <w:t xml:space="preserve"> </w:t>
      </w:r>
    </w:p>
    <w:p w:rsidR="00EC5824" w:rsidRPr="00EC5824" w:rsidRDefault="00EC5824" w:rsidP="00EC5824">
      <w:pPr>
        <w:rPr>
          <w:rFonts w:ascii="Times New Roman" w:hAnsi="Times New Roman"/>
        </w:rPr>
      </w:pPr>
      <w:r w:rsidRPr="00EC5824">
        <w:rPr>
          <w:rFonts w:ascii="Times New Roman" w:hAnsi="Times New Roman"/>
        </w:rPr>
        <w:t>Director</w:t>
      </w:r>
    </w:p>
    <w:p w:rsidR="00EC5824" w:rsidRPr="00EC5824" w:rsidRDefault="00EC5824" w:rsidP="00EC5824">
      <w:pPr>
        <w:rPr>
          <w:rFonts w:ascii="Times New Roman" w:hAnsi="Times New Roman"/>
        </w:rPr>
      </w:pPr>
      <w:r w:rsidRPr="00EC5824">
        <w:rPr>
          <w:rFonts w:ascii="Times New Roman" w:hAnsi="Times New Roman"/>
        </w:rPr>
        <w:t>Air Force Review Boards Agency</w:t>
      </w:r>
    </w:p>
    <w:p w:rsidR="00EC5824" w:rsidRPr="00EC5824" w:rsidRDefault="00EC5824" w:rsidP="00EC5824">
      <w:pPr>
        <w:rPr>
          <w:rFonts w:ascii="Times New Roman" w:hAnsi="Times New Roman"/>
        </w:rPr>
      </w:pPr>
    </w:p>
    <w:p w:rsidR="00EC5824" w:rsidRPr="00EC5824" w:rsidRDefault="00EC5824" w:rsidP="00EC5824">
      <w:pPr>
        <w:rPr>
          <w:rFonts w:ascii="Times New Roman" w:hAnsi="Times New Roman"/>
        </w:rPr>
      </w:pPr>
      <w:r w:rsidRPr="00EC5824">
        <w:rPr>
          <w:rFonts w:ascii="Times New Roman" w:hAnsi="Times New Roman"/>
        </w:rPr>
        <w:t>Attachment:</w:t>
      </w:r>
    </w:p>
    <w:p w:rsidR="00EC5824" w:rsidRPr="00EC5824" w:rsidRDefault="00EC5824" w:rsidP="00EC5824">
      <w:pPr>
        <w:rPr>
          <w:rFonts w:ascii="Times New Roman" w:hAnsi="Times New Roman"/>
        </w:rPr>
      </w:pPr>
      <w:r w:rsidRPr="00EC5824">
        <w:rPr>
          <w:rFonts w:ascii="Times New Roman" w:hAnsi="Times New Roman"/>
        </w:rPr>
        <w:t>Record of Proceedings</w:t>
      </w:r>
    </w:p>
    <w:p w:rsidR="00EC5824" w:rsidRDefault="00EC5824" w:rsidP="00EC5824">
      <w:pPr>
        <w:tabs>
          <w:tab w:val="left" w:pos="720"/>
        </w:tabs>
        <w:spacing w:line="240" w:lineRule="exact"/>
        <w:ind w:right="-1080"/>
        <w:rPr>
          <w:rFonts w:ascii="Times New Roman" w:hAnsi="Times New Roman"/>
          <w:color w:val="000080"/>
        </w:rPr>
      </w:pPr>
    </w:p>
    <w:p w:rsidR="00B522CD" w:rsidRPr="0018699D" w:rsidRDefault="00B522CD"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04B3" w:rsidRPr="0018699D" w:rsidRDefault="00AA04B3" w:rsidP="00190E48">
      <w:pPr>
        <w:tabs>
          <w:tab w:val="left" w:pos="288"/>
          <w:tab w:val="left" w:pos="4320"/>
          <w:tab w:val="left" w:pos="4410"/>
          <w:tab w:val="left" w:pos="4770"/>
          <w:tab w:val="left" w:pos="4860"/>
          <w:tab w:val="left" w:pos="5040"/>
        </w:tabs>
        <w:spacing w:line="240" w:lineRule="exact"/>
        <w:jc w:val="both"/>
        <w:rPr>
          <w:color w:val="auto"/>
        </w:rPr>
      </w:pPr>
    </w:p>
    <w:sectPr w:rsidR="00AA04B3" w:rsidRPr="0018699D"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A85" w:rsidRDefault="00FA1A85">
      <w:r>
        <w:separator/>
      </w:r>
    </w:p>
  </w:endnote>
  <w:endnote w:type="continuationSeparator" w:id="0">
    <w:p w:rsidR="00FA1A85" w:rsidRDefault="00FA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A4" w:rsidRDefault="00F8199B">
    <w:pPr>
      <w:pStyle w:val="Footer"/>
      <w:framePr w:wrap="around" w:vAnchor="text" w:hAnchor="margin" w:xAlign="center" w:y="1"/>
      <w:rPr>
        <w:rStyle w:val="PageNumber"/>
      </w:rPr>
    </w:pPr>
    <w:r>
      <w:rPr>
        <w:rStyle w:val="PageNumber"/>
      </w:rPr>
      <w:fldChar w:fldCharType="begin"/>
    </w:r>
    <w:r w:rsidR="00F53AA4">
      <w:rPr>
        <w:rStyle w:val="PageNumber"/>
      </w:rPr>
      <w:instrText xml:space="preserve">PAGE  </w:instrText>
    </w:r>
    <w:r>
      <w:rPr>
        <w:rStyle w:val="PageNumber"/>
      </w:rPr>
      <w:fldChar w:fldCharType="separate"/>
    </w:r>
    <w:r w:rsidR="00F53AA4">
      <w:rPr>
        <w:rStyle w:val="PageNumber"/>
        <w:noProof/>
      </w:rPr>
      <w:t>2</w:t>
    </w:r>
    <w:r>
      <w:rPr>
        <w:rStyle w:val="PageNumber"/>
      </w:rPr>
      <w:fldChar w:fldCharType="end"/>
    </w:r>
  </w:p>
  <w:p w:rsidR="00F53AA4" w:rsidRDefault="00F53AA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A4" w:rsidRPr="00AC713F" w:rsidRDefault="00F8199B">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F53AA4"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EC5824">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F53AA4" w:rsidRPr="00AC713F" w:rsidRDefault="00F53AA4" w:rsidP="002B0749">
    <w:pPr>
      <w:pStyle w:val="Footer"/>
      <w:jc w:val="right"/>
      <w:rPr>
        <w:rFonts w:asciiTheme="minorHAnsi" w:hAnsiTheme="minorHAnsi"/>
      </w:rPr>
    </w:pPr>
    <w:r>
      <w:tab/>
    </w:r>
    <w:r>
      <w:tab/>
    </w:r>
    <w:r w:rsidRPr="00104608">
      <w:rPr>
        <w:rFonts w:asciiTheme="minorHAnsi" w:hAnsiTheme="minorHAnsi"/>
        <w:caps/>
        <w:color w:val="000080"/>
      </w:rPr>
      <w:t>PD0900505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A85" w:rsidRDefault="00FA1A85">
      <w:r>
        <w:separator/>
      </w:r>
    </w:p>
  </w:footnote>
  <w:footnote w:type="continuationSeparator" w:id="0">
    <w:p w:rsidR="00FA1A85" w:rsidRDefault="00FA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15778"/>
  </w:hdrShapeDefaults>
  <w:footnotePr>
    <w:numRestart w:val="eachSect"/>
    <w:footnote w:id="-1"/>
    <w:footnote w:id="0"/>
  </w:footnotePr>
  <w:endnotePr>
    <w:endnote w:id="-1"/>
    <w:endnote w:id="0"/>
  </w:endnotePr>
  <w:compat/>
  <w:rsids>
    <w:rsidRoot w:val="001C28D1"/>
    <w:rsid w:val="000059FA"/>
    <w:rsid w:val="00006DFC"/>
    <w:rsid w:val="00006F87"/>
    <w:rsid w:val="0001048F"/>
    <w:rsid w:val="00010ABA"/>
    <w:rsid w:val="00012428"/>
    <w:rsid w:val="0001299D"/>
    <w:rsid w:val="00013417"/>
    <w:rsid w:val="000145C2"/>
    <w:rsid w:val="0001473F"/>
    <w:rsid w:val="00014A9E"/>
    <w:rsid w:val="00021361"/>
    <w:rsid w:val="00023913"/>
    <w:rsid w:val="00023D43"/>
    <w:rsid w:val="00025557"/>
    <w:rsid w:val="00026521"/>
    <w:rsid w:val="00032E07"/>
    <w:rsid w:val="000332CA"/>
    <w:rsid w:val="0003374E"/>
    <w:rsid w:val="000344E6"/>
    <w:rsid w:val="00035C3A"/>
    <w:rsid w:val="00036E4B"/>
    <w:rsid w:val="000379D0"/>
    <w:rsid w:val="00040FC4"/>
    <w:rsid w:val="000416F8"/>
    <w:rsid w:val="0004178A"/>
    <w:rsid w:val="00042C26"/>
    <w:rsid w:val="00043382"/>
    <w:rsid w:val="00046495"/>
    <w:rsid w:val="000506B5"/>
    <w:rsid w:val="00051622"/>
    <w:rsid w:val="00051E96"/>
    <w:rsid w:val="00052234"/>
    <w:rsid w:val="00053D7C"/>
    <w:rsid w:val="000577C9"/>
    <w:rsid w:val="0006431E"/>
    <w:rsid w:val="00072433"/>
    <w:rsid w:val="00075702"/>
    <w:rsid w:val="000775C2"/>
    <w:rsid w:val="000806AD"/>
    <w:rsid w:val="00082482"/>
    <w:rsid w:val="0008708B"/>
    <w:rsid w:val="00092619"/>
    <w:rsid w:val="00092C66"/>
    <w:rsid w:val="00094E4F"/>
    <w:rsid w:val="000A1ADF"/>
    <w:rsid w:val="000A23DC"/>
    <w:rsid w:val="000A2BCE"/>
    <w:rsid w:val="000A41E3"/>
    <w:rsid w:val="000A4BBA"/>
    <w:rsid w:val="000A5071"/>
    <w:rsid w:val="000A5CB3"/>
    <w:rsid w:val="000A708D"/>
    <w:rsid w:val="000B12AE"/>
    <w:rsid w:val="000B15DA"/>
    <w:rsid w:val="000B34C3"/>
    <w:rsid w:val="000B4C99"/>
    <w:rsid w:val="000B784F"/>
    <w:rsid w:val="000C06F6"/>
    <w:rsid w:val="000C1D34"/>
    <w:rsid w:val="000C2362"/>
    <w:rsid w:val="000C3C13"/>
    <w:rsid w:val="000C53F9"/>
    <w:rsid w:val="000C5813"/>
    <w:rsid w:val="000C75CF"/>
    <w:rsid w:val="000C7A5A"/>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4608"/>
    <w:rsid w:val="0010530E"/>
    <w:rsid w:val="00105C07"/>
    <w:rsid w:val="00107EC5"/>
    <w:rsid w:val="001103CD"/>
    <w:rsid w:val="00113EC3"/>
    <w:rsid w:val="00114F20"/>
    <w:rsid w:val="001211AF"/>
    <w:rsid w:val="001219DF"/>
    <w:rsid w:val="001231DC"/>
    <w:rsid w:val="001272AE"/>
    <w:rsid w:val="001315DD"/>
    <w:rsid w:val="00135385"/>
    <w:rsid w:val="001364D1"/>
    <w:rsid w:val="00142EBA"/>
    <w:rsid w:val="00143B79"/>
    <w:rsid w:val="00150B8A"/>
    <w:rsid w:val="00150DCB"/>
    <w:rsid w:val="00151912"/>
    <w:rsid w:val="001531E3"/>
    <w:rsid w:val="00153740"/>
    <w:rsid w:val="001541C5"/>
    <w:rsid w:val="0015623F"/>
    <w:rsid w:val="00156585"/>
    <w:rsid w:val="00156BA9"/>
    <w:rsid w:val="00161761"/>
    <w:rsid w:val="00166182"/>
    <w:rsid w:val="00171C72"/>
    <w:rsid w:val="001745DD"/>
    <w:rsid w:val="00177659"/>
    <w:rsid w:val="001779E5"/>
    <w:rsid w:val="00177D7D"/>
    <w:rsid w:val="00182A4C"/>
    <w:rsid w:val="00183F77"/>
    <w:rsid w:val="00185DA8"/>
    <w:rsid w:val="00185ECB"/>
    <w:rsid w:val="001865E0"/>
    <w:rsid w:val="0018699D"/>
    <w:rsid w:val="001870F0"/>
    <w:rsid w:val="00190E48"/>
    <w:rsid w:val="0019273F"/>
    <w:rsid w:val="00192C44"/>
    <w:rsid w:val="00193329"/>
    <w:rsid w:val="00193814"/>
    <w:rsid w:val="00193AD5"/>
    <w:rsid w:val="00194930"/>
    <w:rsid w:val="0019585C"/>
    <w:rsid w:val="001A08CD"/>
    <w:rsid w:val="001A2BE0"/>
    <w:rsid w:val="001A5320"/>
    <w:rsid w:val="001A5E62"/>
    <w:rsid w:val="001A7538"/>
    <w:rsid w:val="001B0B1A"/>
    <w:rsid w:val="001B227D"/>
    <w:rsid w:val="001B3F54"/>
    <w:rsid w:val="001B4EC2"/>
    <w:rsid w:val="001B5B59"/>
    <w:rsid w:val="001B60E0"/>
    <w:rsid w:val="001B7C8C"/>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1E2C2D"/>
    <w:rsid w:val="001F392E"/>
    <w:rsid w:val="00200AA0"/>
    <w:rsid w:val="00202325"/>
    <w:rsid w:val="00202736"/>
    <w:rsid w:val="00203652"/>
    <w:rsid w:val="002060B6"/>
    <w:rsid w:val="002066B5"/>
    <w:rsid w:val="002075A8"/>
    <w:rsid w:val="00214175"/>
    <w:rsid w:val="00215ED6"/>
    <w:rsid w:val="00216049"/>
    <w:rsid w:val="00217606"/>
    <w:rsid w:val="00217C09"/>
    <w:rsid w:val="00220F5C"/>
    <w:rsid w:val="00225196"/>
    <w:rsid w:val="00225CB4"/>
    <w:rsid w:val="0023049F"/>
    <w:rsid w:val="002316F6"/>
    <w:rsid w:val="00232C9B"/>
    <w:rsid w:val="00232F09"/>
    <w:rsid w:val="002330FD"/>
    <w:rsid w:val="002335D5"/>
    <w:rsid w:val="002338CA"/>
    <w:rsid w:val="00233FE5"/>
    <w:rsid w:val="00234B3B"/>
    <w:rsid w:val="00235A29"/>
    <w:rsid w:val="0024174E"/>
    <w:rsid w:val="00241B20"/>
    <w:rsid w:val="0024227D"/>
    <w:rsid w:val="00242D14"/>
    <w:rsid w:val="00246860"/>
    <w:rsid w:val="00246DFF"/>
    <w:rsid w:val="00246E89"/>
    <w:rsid w:val="0025183C"/>
    <w:rsid w:val="002528EC"/>
    <w:rsid w:val="00255049"/>
    <w:rsid w:val="00257998"/>
    <w:rsid w:val="00257DE5"/>
    <w:rsid w:val="00257EC0"/>
    <w:rsid w:val="00260531"/>
    <w:rsid w:val="002615E6"/>
    <w:rsid w:val="0026318D"/>
    <w:rsid w:val="00263304"/>
    <w:rsid w:val="00263776"/>
    <w:rsid w:val="00266D06"/>
    <w:rsid w:val="00270864"/>
    <w:rsid w:val="002712F7"/>
    <w:rsid w:val="0027159C"/>
    <w:rsid w:val="00274549"/>
    <w:rsid w:val="00274E46"/>
    <w:rsid w:val="00275183"/>
    <w:rsid w:val="00276C86"/>
    <w:rsid w:val="00280FCE"/>
    <w:rsid w:val="002810A4"/>
    <w:rsid w:val="00284A26"/>
    <w:rsid w:val="00287006"/>
    <w:rsid w:val="00293868"/>
    <w:rsid w:val="00294437"/>
    <w:rsid w:val="002A3237"/>
    <w:rsid w:val="002A58B7"/>
    <w:rsid w:val="002A685E"/>
    <w:rsid w:val="002A72C7"/>
    <w:rsid w:val="002B03B2"/>
    <w:rsid w:val="002B0749"/>
    <w:rsid w:val="002B1FB5"/>
    <w:rsid w:val="002B2645"/>
    <w:rsid w:val="002B6FA0"/>
    <w:rsid w:val="002C1C7C"/>
    <w:rsid w:val="002C5F10"/>
    <w:rsid w:val="002C6E5B"/>
    <w:rsid w:val="002D18B4"/>
    <w:rsid w:val="002D231A"/>
    <w:rsid w:val="002E1877"/>
    <w:rsid w:val="002E1C31"/>
    <w:rsid w:val="002E289F"/>
    <w:rsid w:val="002E333A"/>
    <w:rsid w:val="002E3474"/>
    <w:rsid w:val="002E400C"/>
    <w:rsid w:val="002E49C3"/>
    <w:rsid w:val="002E5114"/>
    <w:rsid w:val="002E7570"/>
    <w:rsid w:val="002E764B"/>
    <w:rsid w:val="002F0E28"/>
    <w:rsid w:val="002F287E"/>
    <w:rsid w:val="002F2D63"/>
    <w:rsid w:val="002F4E72"/>
    <w:rsid w:val="002F7F81"/>
    <w:rsid w:val="00300A36"/>
    <w:rsid w:val="0030678B"/>
    <w:rsid w:val="00306FB9"/>
    <w:rsid w:val="00310CD7"/>
    <w:rsid w:val="0032136A"/>
    <w:rsid w:val="00323303"/>
    <w:rsid w:val="00323E70"/>
    <w:rsid w:val="00325BA2"/>
    <w:rsid w:val="00326F7F"/>
    <w:rsid w:val="003320E8"/>
    <w:rsid w:val="0033555E"/>
    <w:rsid w:val="00336805"/>
    <w:rsid w:val="00337351"/>
    <w:rsid w:val="003410AD"/>
    <w:rsid w:val="00341A54"/>
    <w:rsid w:val="0034669F"/>
    <w:rsid w:val="003503AC"/>
    <w:rsid w:val="00351498"/>
    <w:rsid w:val="003523EB"/>
    <w:rsid w:val="00352B22"/>
    <w:rsid w:val="003543D9"/>
    <w:rsid w:val="00354547"/>
    <w:rsid w:val="003567DE"/>
    <w:rsid w:val="003574F3"/>
    <w:rsid w:val="0036319E"/>
    <w:rsid w:val="003632A4"/>
    <w:rsid w:val="00363362"/>
    <w:rsid w:val="00367D4F"/>
    <w:rsid w:val="00370743"/>
    <w:rsid w:val="00370EF5"/>
    <w:rsid w:val="0037128E"/>
    <w:rsid w:val="0037135B"/>
    <w:rsid w:val="00372251"/>
    <w:rsid w:val="0037520D"/>
    <w:rsid w:val="00375809"/>
    <w:rsid w:val="0037628C"/>
    <w:rsid w:val="00376B81"/>
    <w:rsid w:val="00377BD2"/>
    <w:rsid w:val="003821E1"/>
    <w:rsid w:val="00384866"/>
    <w:rsid w:val="003857D4"/>
    <w:rsid w:val="00385D6F"/>
    <w:rsid w:val="00387095"/>
    <w:rsid w:val="00390092"/>
    <w:rsid w:val="003931CF"/>
    <w:rsid w:val="00393651"/>
    <w:rsid w:val="00395E12"/>
    <w:rsid w:val="00397852"/>
    <w:rsid w:val="00397DB7"/>
    <w:rsid w:val="003A27B2"/>
    <w:rsid w:val="003A30B1"/>
    <w:rsid w:val="003A40B4"/>
    <w:rsid w:val="003A41BA"/>
    <w:rsid w:val="003A49BD"/>
    <w:rsid w:val="003A6A99"/>
    <w:rsid w:val="003A7FF8"/>
    <w:rsid w:val="003B17AC"/>
    <w:rsid w:val="003B227A"/>
    <w:rsid w:val="003B381D"/>
    <w:rsid w:val="003B5854"/>
    <w:rsid w:val="003B6764"/>
    <w:rsid w:val="003C3833"/>
    <w:rsid w:val="003C6068"/>
    <w:rsid w:val="003C69E3"/>
    <w:rsid w:val="003D2BA3"/>
    <w:rsid w:val="003D3C22"/>
    <w:rsid w:val="003D7089"/>
    <w:rsid w:val="003D7DDB"/>
    <w:rsid w:val="003E02C7"/>
    <w:rsid w:val="003E0543"/>
    <w:rsid w:val="003E0B5A"/>
    <w:rsid w:val="003E2295"/>
    <w:rsid w:val="003E31E3"/>
    <w:rsid w:val="003E46D1"/>
    <w:rsid w:val="003F58B0"/>
    <w:rsid w:val="004007E9"/>
    <w:rsid w:val="00401825"/>
    <w:rsid w:val="00401BBC"/>
    <w:rsid w:val="00403BFB"/>
    <w:rsid w:val="00404B45"/>
    <w:rsid w:val="004067D7"/>
    <w:rsid w:val="00406CC5"/>
    <w:rsid w:val="004074A4"/>
    <w:rsid w:val="004101B2"/>
    <w:rsid w:val="004123D7"/>
    <w:rsid w:val="00412658"/>
    <w:rsid w:val="004149C4"/>
    <w:rsid w:val="004172DB"/>
    <w:rsid w:val="00421485"/>
    <w:rsid w:val="00422B75"/>
    <w:rsid w:val="00433F36"/>
    <w:rsid w:val="0043503A"/>
    <w:rsid w:val="0044384F"/>
    <w:rsid w:val="00444F80"/>
    <w:rsid w:val="00446018"/>
    <w:rsid w:val="00451A02"/>
    <w:rsid w:val="004543BC"/>
    <w:rsid w:val="004561BB"/>
    <w:rsid w:val="0045645D"/>
    <w:rsid w:val="004574C6"/>
    <w:rsid w:val="00457BCF"/>
    <w:rsid w:val="00457DCE"/>
    <w:rsid w:val="00460E3F"/>
    <w:rsid w:val="00466CED"/>
    <w:rsid w:val="00467592"/>
    <w:rsid w:val="00467690"/>
    <w:rsid w:val="004718E7"/>
    <w:rsid w:val="00472535"/>
    <w:rsid w:val="004756EB"/>
    <w:rsid w:val="004761CC"/>
    <w:rsid w:val="00480D4A"/>
    <w:rsid w:val="00481DA1"/>
    <w:rsid w:val="0049255F"/>
    <w:rsid w:val="0049445D"/>
    <w:rsid w:val="00495350"/>
    <w:rsid w:val="00497156"/>
    <w:rsid w:val="004A24D2"/>
    <w:rsid w:val="004A3214"/>
    <w:rsid w:val="004A4136"/>
    <w:rsid w:val="004A417B"/>
    <w:rsid w:val="004B03F3"/>
    <w:rsid w:val="004B17C5"/>
    <w:rsid w:val="004B2536"/>
    <w:rsid w:val="004B6AF3"/>
    <w:rsid w:val="004B715E"/>
    <w:rsid w:val="004B7169"/>
    <w:rsid w:val="004B79C9"/>
    <w:rsid w:val="004C5E33"/>
    <w:rsid w:val="004C6CDA"/>
    <w:rsid w:val="004D10D4"/>
    <w:rsid w:val="004D16BD"/>
    <w:rsid w:val="004D2AAB"/>
    <w:rsid w:val="004D6F2B"/>
    <w:rsid w:val="004E00E9"/>
    <w:rsid w:val="004E0248"/>
    <w:rsid w:val="004E21A3"/>
    <w:rsid w:val="004E32EA"/>
    <w:rsid w:val="004E456C"/>
    <w:rsid w:val="004E6866"/>
    <w:rsid w:val="004F3222"/>
    <w:rsid w:val="004F3BFA"/>
    <w:rsid w:val="005000AB"/>
    <w:rsid w:val="005025EE"/>
    <w:rsid w:val="005052D4"/>
    <w:rsid w:val="00510588"/>
    <w:rsid w:val="0051146C"/>
    <w:rsid w:val="00514449"/>
    <w:rsid w:val="005222E7"/>
    <w:rsid w:val="00523A5E"/>
    <w:rsid w:val="00523A8B"/>
    <w:rsid w:val="00523E04"/>
    <w:rsid w:val="0052590B"/>
    <w:rsid w:val="00526308"/>
    <w:rsid w:val="00526591"/>
    <w:rsid w:val="00527178"/>
    <w:rsid w:val="005278CB"/>
    <w:rsid w:val="00534013"/>
    <w:rsid w:val="00534D42"/>
    <w:rsid w:val="005350A5"/>
    <w:rsid w:val="00536040"/>
    <w:rsid w:val="00536379"/>
    <w:rsid w:val="00537238"/>
    <w:rsid w:val="005400C5"/>
    <w:rsid w:val="00540BEF"/>
    <w:rsid w:val="00542C9A"/>
    <w:rsid w:val="005436C2"/>
    <w:rsid w:val="005442D4"/>
    <w:rsid w:val="005451D8"/>
    <w:rsid w:val="0054586A"/>
    <w:rsid w:val="0054631F"/>
    <w:rsid w:val="0055288D"/>
    <w:rsid w:val="00555259"/>
    <w:rsid w:val="00560D57"/>
    <w:rsid w:val="00562A94"/>
    <w:rsid w:val="00564126"/>
    <w:rsid w:val="005709F7"/>
    <w:rsid w:val="005710A9"/>
    <w:rsid w:val="00571D1B"/>
    <w:rsid w:val="00583264"/>
    <w:rsid w:val="00593043"/>
    <w:rsid w:val="005938B1"/>
    <w:rsid w:val="00595BF0"/>
    <w:rsid w:val="00596094"/>
    <w:rsid w:val="005A1846"/>
    <w:rsid w:val="005A258C"/>
    <w:rsid w:val="005A27B5"/>
    <w:rsid w:val="005A3560"/>
    <w:rsid w:val="005A4081"/>
    <w:rsid w:val="005A4B6D"/>
    <w:rsid w:val="005A4E82"/>
    <w:rsid w:val="005A6C99"/>
    <w:rsid w:val="005A7D5D"/>
    <w:rsid w:val="005B011A"/>
    <w:rsid w:val="005B1D8F"/>
    <w:rsid w:val="005B1E94"/>
    <w:rsid w:val="005B5B3D"/>
    <w:rsid w:val="005B6BD2"/>
    <w:rsid w:val="005C16F3"/>
    <w:rsid w:val="005C2F2B"/>
    <w:rsid w:val="005C3758"/>
    <w:rsid w:val="005D15A1"/>
    <w:rsid w:val="005D3CC3"/>
    <w:rsid w:val="005D3EF4"/>
    <w:rsid w:val="005E1867"/>
    <w:rsid w:val="005E3064"/>
    <w:rsid w:val="005E72B2"/>
    <w:rsid w:val="005F1115"/>
    <w:rsid w:val="005F1AB6"/>
    <w:rsid w:val="005F27F2"/>
    <w:rsid w:val="005F3AFE"/>
    <w:rsid w:val="005F424D"/>
    <w:rsid w:val="005F6B6D"/>
    <w:rsid w:val="00605AAB"/>
    <w:rsid w:val="00606BEB"/>
    <w:rsid w:val="00610095"/>
    <w:rsid w:val="0061014A"/>
    <w:rsid w:val="0061054B"/>
    <w:rsid w:val="00613E26"/>
    <w:rsid w:val="00615641"/>
    <w:rsid w:val="00616959"/>
    <w:rsid w:val="006211D0"/>
    <w:rsid w:val="006245C6"/>
    <w:rsid w:val="00624D0C"/>
    <w:rsid w:val="006307BA"/>
    <w:rsid w:val="006315BA"/>
    <w:rsid w:val="00634C4A"/>
    <w:rsid w:val="0063532E"/>
    <w:rsid w:val="00635D99"/>
    <w:rsid w:val="00637BDC"/>
    <w:rsid w:val="006418C9"/>
    <w:rsid w:val="00642BD6"/>
    <w:rsid w:val="00645046"/>
    <w:rsid w:val="0064527A"/>
    <w:rsid w:val="00645EA2"/>
    <w:rsid w:val="006544AF"/>
    <w:rsid w:val="00654F62"/>
    <w:rsid w:val="006573F2"/>
    <w:rsid w:val="00662F08"/>
    <w:rsid w:val="00663589"/>
    <w:rsid w:val="006708E3"/>
    <w:rsid w:val="00670DDC"/>
    <w:rsid w:val="00671EB4"/>
    <w:rsid w:val="0067443B"/>
    <w:rsid w:val="00684E2B"/>
    <w:rsid w:val="00690FDA"/>
    <w:rsid w:val="00691E61"/>
    <w:rsid w:val="00693C5E"/>
    <w:rsid w:val="00694EEA"/>
    <w:rsid w:val="006955B4"/>
    <w:rsid w:val="00696476"/>
    <w:rsid w:val="006A10FA"/>
    <w:rsid w:val="006A2326"/>
    <w:rsid w:val="006A40E6"/>
    <w:rsid w:val="006A4ACA"/>
    <w:rsid w:val="006A5C07"/>
    <w:rsid w:val="006A75FA"/>
    <w:rsid w:val="006B07D5"/>
    <w:rsid w:val="006B1309"/>
    <w:rsid w:val="006B1A42"/>
    <w:rsid w:val="006B3923"/>
    <w:rsid w:val="006B3F3E"/>
    <w:rsid w:val="006B5923"/>
    <w:rsid w:val="006B67D9"/>
    <w:rsid w:val="006B6C14"/>
    <w:rsid w:val="006B715E"/>
    <w:rsid w:val="006C19A1"/>
    <w:rsid w:val="006C1D6E"/>
    <w:rsid w:val="006C3A68"/>
    <w:rsid w:val="006C4C78"/>
    <w:rsid w:val="006C53BC"/>
    <w:rsid w:val="006C6AB1"/>
    <w:rsid w:val="006D2D39"/>
    <w:rsid w:val="006D4E0E"/>
    <w:rsid w:val="006D5CE2"/>
    <w:rsid w:val="006D7CE5"/>
    <w:rsid w:val="006E06D1"/>
    <w:rsid w:val="006E1313"/>
    <w:rsid w:val="006E1559"/>
    <w:rsid w:val="006E2DC8"/>
    <w:rsid w:val="006E7356"/>
    <w:rsid w:val="006E77C8"/>
    <w:rsid w:val="006F149D"/>
    <w:rsid w:val="006F1A46"/>
    <w:rsid w:val="006F5A4E"/>
    <w:rsid w:val="00703B6C"/>
    <w:rsid w:val="0070496E"/>
    <w:rsid w:val="00705C40"/>
    <w:rsid w:val="00706482"/>
    <w:rsid w:val="00706BEF"/>
    <w:rsid w:val="007116BC"/>
    <w:rsid w:val="00711ED3"/>
    <w:rsid w:val="007165CE"/>
    <w:rsid w:val="00720968"/>
    <w:rsid w:val="00721D12"/>
    <w:rsid w:val="00721F8B"/>
    <w:rsid w:val="007237CE"/>
    <w:rsid w:val="00724688"/>
    <w:rsid w:val="00726985"/>
    <w:rsid w:val="007301AF"/>
    <w:rsid w:val="0073062D"/>
    <w:rsid w:val="0073063C"/>
    <w:rsid w:val="0073254D"/>
    <w:rsid w:val="00736A49"/>
    <w:rsid w:val="00743B71"/>
    <w:rsid w:val="00743C2D"/>
    <w:rsid w:val="00743E36"/>
    <w:rsid w:val="007446F7"/>
    <w:rsid w:val="00744EBB"/>
    <w:rsid w:val="00745B0A"/>
    <w:rsid w:val="007468AC"/>
    <w:rsid w:val="00746AE2"/>
    <w:rsid w:val="00750C82"/>
    <w:rsid w:val="007536C7"/>
    <w:rsid w:val="0076100C"/>
    <w:rsid w:val="007651ED"/>
    <w:rsid w:val="00766C87"/>
    <w:rsid w:val="0078016E"/>
    <w:rsid w:val="00781BD4"/>
    <w:rsid w:val="00782733"/>
    <w:rsid w:val="00784832"/>
    <w:rsid w:val="00785D77"/>
    <w:rsid w:val="00786111"/>
    <w:rsid w:val="00791F1E"/>
    <w:rsid w:val="00792C1D"/>
    <w:rsid w:val="00794F3D"/>
    <w:rsid w:val="00796045"/>
    <w:rsid w:val="007968AC"/>
    <w:rsid w:val="007969AB"/>
    <w:rsid w:val="007A0B39"/>
    <w:rsid w:val="007A14A4"/>
    <w:rsid w:val="007A168F"/>
    <w:rsid w:val="007A28E4"/>
    <w:rsid w:val="007A3BB3"/>
    <w:rsid w:val="007A5AD1"/>
    <w:rsid w:val="007A5B7B"/>
    <w:rsid w:val="007B0A06"/>
    <w:rsid w:val="007B54A3"/>
    <w:rsid w:val="007B5C5C"/>
    <w:rsid w:val="007B7B37"/>
    <w:rsid w:val="007B7C41"/>
    <w:rsid w:val="007C1801"/>
    <w:rsid w:val="007C433E"/>
    <w:rsid w:val="007C4452"/>
    <w:rsid w:val="007C4B3C"/>
    <w:rsid w:val="007C4DB1"/>
    <w:rsid w:val="007C6046"/>
    <w:rsid w:val="007D0292"/>
    <w:rsid w:val="007D21AC"/>
    <w:rsid w:val="007D3882"/>
    <w:rsid w:val="007D568A"/>
    <w:rsid w:val="007D574E"/>
    <w:rsid w:val="007D6BFE"/>
    <w:rsid w:val="007E2046"/>
    <w:rsid w:val="007E3883"/>
    <w:rsid w:val="007E4905"/>
    <w:rsid w:val="007E4FBB"/>
    <w:rsid w:val="007E55BF"/>
    <w:rsid w:val="007E71B1"/>
    <w:rsid w:val="007E7B4E"/>
    <w:rsid w:val="007F0CE2"/>
    <w:rsid w:val="007F0EFF"/>
    <w:rsid w:val="007F1375"/>
    <w:rsid w:val="00803850"/>
    <w:rsid w:val="00804385"/>
    <w:rsid w:val="00805AFD"/>
    <w:rsid w:val="008078D8"/>
    <w:rsid w:val="00810B17"/>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689B"/>
    <w:rsid w:val="0085089F"/>
    <w:rsid w:val="0085206E"/>
    <w:rsid w:val="00852AD4"/>
    <w:rsid w:val="00852BA8"/>
    <w:rsid w:val="00853718"/>
    <w:rsid w:val="008541EF"/>
    <w:rsid w:val="00856930"/>
    <w:rsid w:val="00856AC7"/>
    <w:rsid w:val="00856FA4"/>
    <w:rsid w:val="0086162B"/>
    <w:rsid w:val="00861D5C"/>
    <w:rsid w:val="00863ABD"/>
    <w:rsid w:val="00865207"/>
    <w:rsid w:val="008656A7"/>
    <w:rsid w:val="00871262"/>
    <w:rsid w:val="00871D4E"/>
    <w:rsid w:val="00871E7B"/>
    <w:rsid w:val="00874FA3"/>
    <w:rsid w:val="008759CF"/>
    <w:rsid w:val="00875B51"/>
    <w:rsid w:val="00875F2D"/>
    <w:rsid w:val="008764DC"/>
    <w:rsid w:val="0087719D"/>
    <w:rsid w:val="00882CC2"/>
    <w:rsid w:val="00883930"/>
    <w:rsid w:val="008910C3"/>
    <w:rsid w:val="008922CF"/>
    <w:rsid w:val="00893854"/>
    <w:rsid w:val="00894A2D"/>
    <w:rsid w:val="00896535"/>
    <w:rsid w:val="00896683"/>
    <w:rsid w:val="00897589"/>
    <w:rsid w:val="008A63A9"/>
    <w:rsid w:val="008A7F7E"/>
    <w:rsid w:val="008B04DB"/>
    <w:rsid w:val="008B2342"/>
    <w:rsid w:val="008B27FD"/>
    <w:rsid w:val="008B3AF2"/>
    <w:rsid w:val="008B515D"/>
    <w:rsid w:val="008B5D31"/>
    <w:rsid w:val="008B65A3"/>
    <w:rsid w:val="008B6705"/>
    <w:rsid w:val="008C1FF1"/>
    <w:rsid w:val="008C22F3"/>
    <w:rsid w:val="008C5FCA"/>
    <w:rsid w:val="008D5858"/>
    <w:rsid w:val="008D7709"/>
    <w:rsid w:val="008D795D"/>
    <w:rsid w:val="008D7B07"/>
    <w:rsid w:val="008E1E94"/>
    <w:rsid w:val="008E2D99"/>
    <w:rsid w:val="008E4A60"/>
    <w:rsid w:val="008E744D"/>
    <w:rsid w:val="008F1E08"/>
    <w:rsid w:val="00900D8F"/>
    <w:rsid w:val="009014E3"/>
    <w:rsid w:val="009021D0"/>
    <w:rsid w:val="009026E8"/>
    <w:rsid w:val="009051C8"/>
    <w:rsid w:val="00906EB7"/>
    <w:rsid w:val="009102BF"/>
    <w:rsid w:val="0091132F"/>
    <w:rsid w:val="009115F2"/>
    <w:rsid w:val="00914ADB"/>
    <w:rsid w:val="00923B25"/>
    <w:rsid w:val="0092402E"/>
    <w:rsid w:val="009259BA"/>
    <w:rsid w:val="00925ED3"/>
    <w:rsid w:val="00926FCB"/>
    <w:rsid w:val="0093311A"/>
    <w:rsid w:val="00937F0C"/>
    <w:rsid w:val="00942645"/>
    <w:rsid w:val="009472CB"/>
    <w:rsid w:val="00950A3A"/>
    <w:rsid w:val="0095340A"/>
    <w:rsid w:val="00954581"/>
    <w:rsid w:val="0095466C"/>
    <w:rsid w:val="00954AB1"/>
    <w:rsid w:val="00954E5B"/>
    <w:rsid w:val="0095526F"/>
    <w:rsid w:val="009576BC"/>
    <w:rsid w:val="00960357"/>
    <w:rsid w:val="0096168C"/>
    <w:rsid w:val="00961840"/>
    <w:rsid w:val="00962F2D"/>
    <w:rsid w:val="009672CD"/>
    <w:rsid w:val="00972996"/>
    <w:rsid w:val="009732B8"/>
    <w:rsid w:val="00975C72"/>
    <w:rsid w:val="00976869"/>
    <w:rsid w:val="0097733B"/>
    <w:rsid w:val="00977740"/>
    <w:rsid w:val="00977CB4"/>
    <w:rsid w:val="009809B8"/>
    <w:rsid w:val="0098222D"/>
    <w:rsid w:val="00985099"/>
    <w:rsid w:val="009869D1"/>
    <w:rsid w:val="009905EB"/>
    <w:rsid w:val="00991E5E"/>
    <w:rsid w:val="0099421F"/>
    <w:rsid w:val="009A0DE3"/>
    <w:rsid w:val="009A1643"/>
    <w:rsid w:val="009A215A"/>
    <w:rsid w:val="009A3C0B"/>
    <w:rsid w:val="009A4F1B"/>
    <w:rsid w:val="009A66C5"/>
    <w:rsid w:val="009A79BA"/>
    <w:rsid w:val="009B14D1"/>
    <w:rsid w:val="009B1534"/>
    <w:rsid w:val="009B2D10"/>
    <w:rsid w:val="009B3B73"/>
    <w:rsid w:val="009B4A3B"/>
    <w:rsid w:val="009B69D3"/>
    <w:rsid w:val="009B7BA7"/>
    <w:rsid w:val="009C0938"/>
    <w:rsid w:val="009C22C8"/>
    <w:rsid w:val="009C3F82"/>
    <w:rsid w:val="009C72DD"/>
    <w:rsid w:val="009C7DF5"/>
    <w:rsid w:val="009D056C"/>
    <w:rsid w:val="009D060F"/>
    <w:rsid w:val="009D1ADE"/>
    <w:rsid w:val="009D216A"/>
    <w:rsid w:val="009E09D0"/>
    <w:rsid w:val="009E1283"/>
    <w:rsid w:val="009E3A7F"/>
    <w:rsid w:val="009E57B1"/>
    <w:rsid w:val="009E6379"/>
    <w:rsid w:val="009F4D04"/>
    <w:rsid w:val="009F7809"/>
    <w:rsid w:val="009F7AF5"/>
    <w:rsid w:val="00A00D14"/>
    <w:rsid w:val="00A01408"/>
    <w:rsid w:val="00A02457"/>
    <w:rsid w:val="00A02E8E"/>
    <w:rsid w:val="00A03190"/>
    <w:rsid w:val="00A0404B"/>
    <w:rsid w:val="00A0798C"/>
    <w:rsid w:val="00A07BDD"/>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653"/>
    <w:rsid w:val="00A32743"/>
    <w:rsid w:val="00A414A9"/>
    <w:rsid w:val="00A44CCA"/>
    <w:rsid w:val="00A44D75"/>
    <w:rsid w:val="00A47CF1"/>
    <w:rsid w:val="00A50418"/>
    <w:rsid w:val="00A54A47"/>
    <w:rsid w:val="00A56D26"/>
    <w:rsid w:val="00A571A7"/>
    <w:rsid w:val="00A608FB"/>
    <w:rsid w:val="00A60D83"/>
    <w:rsid w:val="00A60F68"/>
    <w:rsid w:val="00A63DF3"/>
    <w:rsid w:val="00A640D1"/>
    <w:rsid w:val="00A65616"/>
    <w:rsid w:val="00A65C78"/>
    <w:rsid w:val="00A660A8"/>
    <w:rsid w:val="00A67591"/>
    <w:rsid w:val="00A67CA6"/>
    <w:rsid w:val="00A67DCD"/>
    <w:rsid w:val="00A70E7B"/>
    <w:rsid w:val="00A73B84"/>
    <w:rsid w:val="00A7411D"/>
    <w:rsid w:val="00A76094"/>
    <w:rsid w:val="00A768E2"/>
    <w:rsid w:val="00A76E58"/>
    <w:rsid w:val="00A82C52"/>
    <w:rsid w:val="00A84BA0"/>
    <w:rsid w:val="00A85B27"/>
    <w:rsid w:val="00A86570"/>
    <w:rsid w:val="00A86CB6"/>
    <w:rsid w:val="00A90D55"/>
    <w:rsid w:val="00A944D8"/>
    <w:rsid w:val="00A959E7"/>
    <w:rsid w:val="00A95BBA"/>
    <w:rsid w:val="00A961EE"/>
    <w:rsid w:val="00AA04B3"/>
    <w:rsid w:val="00AA1253"/>
    <w:rsid w:val="00AA28EF"/>
    <w:rsid w:val="00AA493E"/>
    <w:rsid w:val="00AA4CB6"/>
    <w:rsid w:val="00AA73AF"/>
    <w:rsid w:val="00AB1754"/>
    <w:rsid w:val="00AB27DD"/>
    <w:rsid w:val="00AC1021"/>
    <w:rsid w:val="00AC439D"/>
    <w:rsid w:val="00AC713F"/>
    <w:rsid w:val="00AC74C5"/>
    <w:rsid w:val="00AD067E"/>
    <w:rsid w:val="00AD2801"/>
    <w:rsid w:val="00AD6870"/>
    <w:rsid w:val="00AD68C5"/>
    <w:rsid w:val="00AE1273"/>
    <w:rsid w:val="00AE2D29"/>
    <w:rsid w:val="00AE4624"/>
    <w:rsid w:val="00AE5E14"/>
    <w:rsid w:val="00AE6115"/>
    <w:rsid w:val="00AE625B"/>
    <w:rsid w:val="00AF1668"/>
    <w:rsid w:val="00AF4FA5"/>
    <w:rsid w:val="00B0436B"/>
    <w:rsid w:val="00B07955"/>
    <w:rsid w:val="00B14FAA"/>
    <w:rsid w:val="00B15D30"/>
    <w:rsid w:val="00B20624"/>
    <w:rsid w:val="00B23436"/>
    <w:rsid w:val="00B26354"/>
    <w:rsid w:val="00B26CA0"/>
    <w:rsid w:val="00B3159D"/>
    <w:rsid w:val="00B32179"/>
    <w:rsid w:val="00B33008"/>
    <w:rsid w:val="00B331A9"/>
    <w:rsid w:val="00B3449A"/>
    <w:rsid w:val="00B36569"/>
    <w:rsid w:val="00B40A05"/>
    <w:rsid w:val="00B40A3E"/>
    <w:rsid w:val="00B41401"/>
    <w:rsid w:val="00B427E4"/>
    <w:rsid w:val="00B50227"/>
    <w:rsid w:val="00B50510"/>
    <w:rsid w:val="00B522CD"/>
    <w:rsid w:val="00B55143"/>
    <w:rsid w:val="00B55779"/>
    <w:rsid w:val="00B55917"/>
    <w:rsid w:val="00B643A6"/>
    <w:rsid w:val="00B64DD6"/>
    <w:rsid w:val="00B6710C"/>
    <w:rsid w:val="00B72076"/>
    <w:rsid w:val="00B72303"/>
    <w:rsid w:val="00B737B4"/>
    <w:rsid w:val="00B82277"/>
    <w:rsid w:val="00B90F28"/>
    <w:rsid w:val="00B915F2"/>
    <w:rsid w:val="00B91676"/>
    <w:rsid w:val="00B92BC6"/>
    <w:rsid w:val="00B95833"/>
    <w:rsid w:val="00BA1824"/>
    <w:rsid w:val="00BA2149"/>
    <w:rsid w:val="00BA2D98"/>
    <w:rsid w:val="00BA30D1"/>
    <w:rsid w:val="00BA4609"/>
    <w:rsid w:val="00BA5BE2"/>
    <w:rsid w:val="00BA7F46"/>
    <w:rsid w:val="00BB0A0A"/>
    <w:rsid w:val="00BB252F"/>
    <w:rsid w:val="00BB387C"/>
    <w:rsid w:val="00BB45B5"/>
    <w:rsid w:val="00BB6064"/>
    <w:rsid w:val="00BC09D1"/>
    <w:rsid w:val="00BC1CF3"/>
    <w:rsid w:val="00BC298E"/>
    <w:rsid w:val="00BC7F82"/>
    <w:rsid w:val="00BD40AB"/>
    <w:rsid w:val="00BD6297"/>
    <w:rsid w:val="00BD6806"/>
    <w:rsid w:val="00BD7433"/>
    <w:rsid w:val="00BD7831"/>
    <w:rsid w:val="00BD7C10"/>
    <w:rsid w:val="00BE046F"/>
    <w:rsid w:val="00BE0DEB"/>
    <w:rsid w:val="00BE2FC1"/>
    <w:rsid w:val="00BE6365"/>
    <w:rsid w:val="00BF0533"/>
    <w:rsid w:val="00BF0B7F"/>
    <w:rsid w:val="00BF4720"/>
    <w:rsid w:val="00BF5094"/>
    <w:rsid w:val="00BF7B63"/>
    <w:rsid w:val="00C038EC"/>
    <w:rsid w:val="00C05C6D"/>
    <w:rsid w:val="00C1122B"/>
    <w:rsid w:val="00C13B34"/>
    <w:rsid w:val="00C13F26"/>
    <w:rsid w:val="00C16E9F"/>
    <w:rsid w:val="00C1713D"/>
    <w:rsid w:val="00C177F1"/>
    <w:rsid w:val="00C218D9"/>
    <w:rsid w:val="00C22F3A"/>
    <w:rsid w:val="00C252E1"/>
    <w:rsid w:val="00C25978"/>
    <w:rsid w:val="00C261C6"/>
    <w:rsid w:val="00C26E7C"/>
    <w:rsid w:val="00C30A97"/>
    <w:rsid w:val="00C31DDC"/>
    <w:rsid w:val="00C3429E"/>
    <w:rsid w:val="00C34326"/>
    <w:rsid w:val="00C34502"/>
    <w:rsid w:val="00C36201"/>
    <w:rsid w:val="00C368E8"/>
    <w:rsid w:val="00C36C3D"/>
    <w:rsid w:val="00C372C7"/>
    <w:rsid w:val="00C37848"/>
    <w:rsid w:val="00C41E47"/>
    <w:rsid w:val="00C42443"/>
    <w:rsid w:val="00C42CBA"/>
    <w:rsid w:val="00C462C3"/>
    <w:rsid w:val="00C5019E"/>
    <w:rsid w:val="00C5377C"/>
    <w:rsid w:val="00C53E8A"/>
    <w:rsid w:val="00C54DF3"/>
    <w:rsid w:val="00C560A7"/>
    <w:rsid w:val="00C56FC8"/>
    <w:rsid w:val="00C60F23"/>
    <w:rsid w:val="00C62EB2"/>
    <w:rsid w:val="00C70B82"/>
    <w:rsid w:val="00C71BEC"/>
    <w:rsid w:val="00C74D3A"/>
    <w:rsid w:val="00C80511"/>
    <w:rsid w:val="00C81DA6"/>
    <w:rsid w:val="00C826F5"/>
    <w:rsid w:val="00C83740"/>
    <w:rsid w:val="00C84AD1"/>
    <w:rsid w:val="00C85579"/>
    <w:rsid w:val="00C863E5"/>
    <w:rsid w:val="00C869FC"/>
    <w:rsid w:val="00C931FC"/>
    <w:rsid w:val="00C932C5"/>
    <w:rsid w:val="00C9650E"/>
    <w:rsid w:val="00CA002E"/>
    <w:rsid w:val="00CA0342"/>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123"/>
    <w:rsid w:val="00CC39D2"/>
    <w:rsid w:val="00CC69EC"/>
    <w:rsid w:val="00CD15BE"/>
    <w:rsid w:val="00CD1EF2"/>
    <w:rsid w:val="00CD32BD"/>
    <w:rsid w:val="00CD34C7"/>
    <w:rsid w:val="00CD37E7"/>
    <w:rsid w:val="00CD563D"/>
    <w:rsid w:val="00CD5653"/>
    <w:rsid w:val="00CD5E6D"/>
    <w:rsid w:val="00CD63C8"/>
    <w:rsid w:val="00CD6934"/>
    <w:rsid w:val="00CF158D"/>
    <w:rsid w:val="00CF4394"/>
    <w:rsid w:val="00D000A9"/>
    <w:rsid w:val="00D005DB"/>
    <w:rsid w:val="00D0064E"/>
    <w:rsid w:val="00D00981"/>
    <w:rsid w:val="00D0280D"/>
    <w:rsid w:val="00D02C23"/>
    <w:rsid w:val="00D07A72"/>
    <w:rsid w:val="00D10577"/>
    <w:rsid w:val="00D1269D"/>
    <w:rsid w:val="00D1323B"/>
    <w:rsid w:val="00D14BAE"/>
    <w:rsid w:val="00D1648B"/>
    <w:rsid w:val="00D1681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60483"/>
    <w:rsid w:val="00D60C71"/>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667"/>
    <w:rsid w:val="00DA195B"/>
    <w:rsid w:val="00DA3EBC"/>
    <w:rsid w:val="00DA6B55"/>
    <w:rsid w:val="00DA6EB6"/>
    <w:rsid w:val="00DB0015"/>
    <w:rsid w:val="00DB2AAD"/>
    <w:rsid w:val="00DB626D"/>
    <w:rsid w:val="00DB6365"/>
    <w:rsid w:val="00DC0BF1"/>
    <w:rsid w:val="00DC41C3"/>
    <w:rsid w:val="00DD3593"/>
    <w:rsid w:val="00DE0C67"/>
    <w:rsid w:val="00DE6952"/>
    <w:rsid w:val="00DE7E74"/>
    <w:rsid w:val="00DF6EF8"/>
    <w:rsid w:val="00E00A69"/>
    <w:rsid w:val="00E017F0"/>
    <w:rsid w:val="00E01A0E"/>
    <w:rsid w:val="00E041E4"/>
    <w:rsid w:val="00E1012B"/>
    <w:rsid w:val="00E103C8"/>
    <w:rsid w:val="00E1085B"/>
    <w:rsid w:val="00E11EF5"/>
    <w:rsid w:val="00E1308B"/>
    <w:rsid w:val="00E14581"/>
    <w:rsid w:val="00E14AEE"/>
    <w:rsid w:val="00E15539"/>
    <w:rsid w:val="00E16541"/>
    <w:rsid w:val="00E21A27"/>
    <w:rsid w:val="00E23C72"/>
    <w:rsid w:val="00E2536E"/>
    <w:rsid w:val="00E25B8A"/>
    <w:rsid w:val="00E2632B"/>
    <w:rsid w:val="00E314FD"/>
    <w:rsid w:val="00E322F7"/>
    <w:rsid w:val="00E3369B"/>
    <w:rsid w:val="00E35163"/>
    <w:rsid w:val="00E36D76"/>
    <w:rsid w:val="00E405EA"/>
    <w:rsid w:val="00E408B7"/>
    <w:rsid w:val="00E41637"/>
    <w:rsid w:val="00E42789"/>
    <w:rsid w:val="00E43F59"/>
    <w:rsid w:val="00E46169"/>
    <w:rsid w:val="00E464F0"/>
    <w:rsid w:val="00E50BEB"/>
    <w:rsid w:val="00E53A9A"/>
    <w:rsid w:val="00E548FA"/>
    <w:rsid w:val="00E60684"/>
    <w:rsid w:val="00E6092F"/>
    <w:rsid w:val="00E62049"/>
    <w:rsid w:val="00E629DA"/>
    <w:rsid w:val="00E6469F"/>
    <w:rsid w:val="00E67FAC"/>
    <w:rsid w:val="00E714F4"/>
    <w:rsid w:val="00E7200B"/>
    <w:rsid w:val="00E738CB"/>
    <w:rsid w:val="00E73C88"/>
    <w:rsid w:val="00E74437"/>
    <w:rsid w:val="00E7443D"/>
    <w:rsid w:val="00E81A0C"/>
    <w:rsid w:val="00E81C3E"/>
    <w:rsid w:val="00E82B6D"/>
    <w:rsid w:val="00EA1177"/>
    <w:rsid w:val="00EA118B"/>
    <w:rsid w:val="00EA11B6"/>
    <w:rsid w:val="00EA2181"/>
    <w:rsid w:val="00EA2DD8"/>
    <w:rsid w:val="00EA4475"/>
    <w:rsid w:val="00EA681F"/>
    <w:rsid w:val="00EB17B4"/>
    <w:rsid w:val="00EB3823"/>
    <w:rsid w:val="00EB47D8"/>
    <w:rsid w:val="00EB57D3"/>
    <w:rsid w:val="00EB5EFD"/>
    <w:rsid w:val="00EB679F"/>
    <w:rsid w:val="00EB74AA"/>
    <w:rsid w:val="00EB76E4"/>
    <w:rsid w:val="00EC0E65"/>
    <w:rsid w:val="00EC2938"/>
    <w:rsid w:val="00EC50C9"/>
    <w:rsid w:val="00EC56DD"/>
    <w:rsid w:val="00EC5824"/>
    <w:rsid w:val="00EC58B4"/>
    <w:rsid w:val="00EC59BE"/>
    <w:rsid w:val="00EC5BB2"/>
    <w:rsid w:val="00ED12F0"/>
    <w:rsid w:val="00ED4773"/>
    <w:rsid w:val="00ED664B"/>
    <w:rsid w:val="00ED6A61"/>
    <w:rsid w:val="00EE03BB"/>
    <w:rsid w:val="00EE0B44"/>
    <w:rsid w:val="00EE6FE0"/>
    <w:rsid w:val="00EE704A"/>
    <w:rsid w:val="00EE7840"/>
    <w:rsid w:val="00EF4C74"/>
    <w:rsid w:val="00EF5268"/>
    <w:rsid w:val="00EF5963"/>
    <w:rsid w:val="00EF608E"/>
    <w:rsid w:val="00F0044B"/>
    <w:rsid w:val="00F04957"/>
    <w:rsid w:val="00F05807"/>
    <w:rsid w:val="00F07052"/>
    <w:rsid w:val="00F0706C"/>
    <w:rsid w:val="00F11EBE"/>
    <w:rsid w:val="00F12BA8"/>
    <w:rsid w:val="00F130D0"/>
    <w:rsid w:val="00F14604"/>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53AA4"/>
    <w:rsid w:val="00F6636A"/>
    <w:rsid w:val="00F667C5"/>
    <w:rsid w:val="00F67830"/>
    <w:rsid w:val="00F67E31"/>
    <w:rsid w:val="00F718A8"/>
    <w:rsid w:val="00F72183"/>
    <w:rsid w:val="00F76D01"/>
    <w:rsid w:val="00F77146"/>
    <w:rsid w:val="00F8199B"/>
    <w:rsid w:val="00F81C35"/>
    <w:rsid w:val="00F82981"/>
    <w:rsid w:val="00F8311F"/>
    <w:rsid w:val="00F83248"/>
    <w:rsid w:val="00F83376"/>
    <w:rsid w:val="00F853AE"/>
    <w:rsid w:val="00F93C74"/>
    <w:rsid w:val="00F93DCC"/>
    <w:rsid w:val="00F9435D"/>
    <w:rsid w:val="00F945F6"/>
    <w:rsid w:val="00F97740"/>
    <w:rsid w:val="00FA1A85"/>
    <w:rsid w:val="00FA2F7B"/>
    <w:rsid w:val="00FB09FE"/>
    <w:rsid w:val="00FB3780"/>
    <w:rsid w:val="00FB3924"/>
    <w:rsid w:val="00FB593A"/>
    <w:rsid w:val="00FB6410"/>
    <w:rsid w:val="00FB6E82"/>
    <w:rsid w:val="00FC0042"/>
    <w:rsid w:val="00FC2A13"/>
    <w:rsid w:val="00FC344B"/>
    <w:rsid w:val="00FC4284"/>
    <w:rsid w:val="00FC4576"/>
    <w:rsid w:val="00FC7DBC"/>
    <w:rsid w:val="00FD076A"/>
    <w:rsid w:val="00FD0AA0"/>
    <w:rsid w:val="00FD1D5A"/>
    <w:rsid w:val="00FD3DA1"/>
    <w:rsid w:val="00FD5059"/>
    <w:rsid w:val="00FD554D"/>
    <w:rsid w:val="00FE6469"/>
    <w:rsid w:val="00FF0FF7"/>
    <w:rsid w:val="00FF13B6"/>
    <w:rsid w:val="00FF1438"/>
    <w:rsid w:val="00FF3A38"/>
    <w:rsid w:val="00FF3C25"/>
    <w:rsid w:val="00FF595C"/>
    <w:rsid w:val="00FF61BD"/>
    <w:rsid w:val="00FF7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149"/>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BodyText2">
    <w:name w:val="Body Text 2"/>
    <w:basedOn w:val="Normal"/>
    <w:link w:val="BodyText2Char"/>
    <w:rsid w:val="00EC5824"/>
    <w:pPr>
      <w:spacing w:after="120" w:line="480" w:lineRule="auto"/>
    </w:pPr>
  </w:style>
  <w:style w:type="character" w:customStyle="1" w:styleId="BodyText2Char">
    <w:name w:val="Body Text 2 Char"/>
    <w:basedOn w:val="DefaultParagraphFont"/>
    <w:link w:val="BodyText2"/>
    <w:rsid w:val="00EC5824"/>
    <w:rPr>
      <w:color w:val="008080"/>
      <w:sz w:val="24"/>
    </w:rPr>
  </w:style>
</w:styles>
</file>

<file path=word/webSettings.xml><?xml version="1.0" encoding="utf-8"?>
<w:webSettings xmlns:r="http://schemas.openxmlformats.org/officeDocument/2006/relationships" xmlns:w="http://schemas.openxmlformats.org/wordprocessingml/2006/main">
  <w:divs>
    <w:div w:id="34918058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9489659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2C4B-6723-43E7-A560-B78C983E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SAE</dc:creator>
  <cp:lastModifiedBy>julie.raveau</cp:lastModifiedBy>
  <cp:revision>31</cp:revision>
  <cp:lastPrinted>2011-03-16T17:37:00Z</cp:lastPrinted>
  <dcterms:created xsi:type="dcterms:W3CDTF">2011-03-15T14:12:00Z</dcterms:created>
  <dcterms:modified xsi:type="dcterms:W3CDTF">2012-05-14T20:13:00Z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