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190E4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890C7A">
        <w:rPr>
          <w:rFonts w:asciiTheme="minorHAnsi" w:hAnsiTheme="minorHAnsi"/>
          <w:caps/>
          <w:color w:val="auto"/>
        </w:rPr>
        <w:t xml:space="preserve"> </w:t>
      </w:r>
      <w:r w:rsidR="0080071A">
        <w:rPr>
          <w:rFonts w:asciiTheme="minorHAnsi" w:hAnsiTheme="minorHAnsi"/>
          <w:caps/>
          <w:color w:val="auto"/>
        </w:rPr>
        <w:t xml:space="preserve"> </w:t>
      </w:r>
      <w:r w:rsidR="006C5BA3">
        <w:rPr>
          <w:rFonts w:asciiTheme="minorHAnsi" w:hAnsiTheme="minorHAnsi"/>
          <w:caps/>
          <w:color w:val="auto"/>
        </w:rPr>
        <w:t>XXXXXX</w:t>
      </w:r>
      <w:r w:rsidRPr="00B20624">
        <w:rPr>
          <w:rFonts w:asciiTheme="minorHAnsi" w:hAnsiTheme="minorHAnsi"/>
          <w:caps/>
          <w:color w:val="auto"/>
        </w:rPr>
        <w:tab/>
      </w:r>
      <w:r w:rsidRPr="00B20624">
        <w:rPr>
          <w:rFonts w:asciiTheme="minorHAnsi" w:hAnsiTheme="minorHAnsi"/>
          <w:caps/>
          <w:color w:val="auto"/>
        </w:rPr>
        <w:tab/>
      </w:r>
      <w:r w:rsidR="00C271C1">
        <w:rPr>
          <w:rFonts w:asciiTheme="minorHAnsi" w:hAnsiTheme="minorHAnsi"/>
          <w:caps/>
          <w:color w:val="auto"/>
        </w:rPr>
        <w:t xml:space="preserve">          </w:t>
      </w:r>
      <w:r w:rsidR="0080071A">
        <w:rPr>
          <w:rFonts w:asciiTheme="minorHAnsi" w:hAnsiTheme="minorHAnsi"/>
          <w:caps/>
          <w:color w:val="auto"/>
        </w:rPr>
        <w:tab/>
      </w:r>
      <w:r w:rsidRPr="00B20624">
        <w:rPr>
          <w:rFonts w:asciiTheme="minorHAnsi" w:hAnsiTheme="minorHAnsi"/>
          <w:caps/>
          <w:color w:val="auto"/>
        </w:rPr>
        <w:t xml:space="preserve">BRANCH OF SERVICE: </w:t>
      </w:r>
      <w:r w:rsidR="0080071A">
        <w:rPr>
          <w:rFonts w:asciiTheme="minorHAnsi" w:hAnsiTheme="minorHAnsi"/>
          <w:caps/>
          <w:color w:val="auto"/>
        </w:rPr>
        <w:t xml:space="preserve"> </w:t>
      </w:r>
      <w:r w:rsidR="00D00981" w:rsidRPr="009E7396">
        <w:rPr>
          <w:rFonts w:asciiTheme="minorHAnsi" w:hAnsiTheme="minorHAnsi"/>
          <w:caps/>
          <w:color w:val="auto"/>
        </w:rPr>
        <w:t>marine corps</w:t>
      </w:r>
    </w:p>
    <w:p w:rsidR="00540BEF" w:rsidRPr="00B20624" w:rsidRDefault="00540BEF" w:rsidP="00190E48">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00890C7A" w:rsidRPr="00890C7A">
        <w:rPr>
          <w:rFonts w:asciiTheme="minorHAnsi" w:hAnsiTheme="minorHAnsi"/>
          <w:caps/>
          <w:color w:val="auto"/>
        </w:rPr>
        <w:t>PD0900500</w:t>
      </w:r>
      <w:r w:rsidRPr="00B20624">
        <w:rPr>
          <w:rFonts w:asciiTheme="minorHAnsi" w:hAnsiTheme="minorHAnsi"/>
          <w:caps/>
          <w:color w:val="auto"/>
        </w:rPr>
        <w:tab/>
      </w:r>
      <w:r w:rsidRPr="00B20624">
        <w:rPr>
          <w:rFonts w:asciiTheme="minorHAnsi" w:hAnsiTheme="minorHAnsi"/>
          <w:caps/>
          <w:color w:val="auto"/>
        </w:rPr>
        <w:tab/>
      </w:r>
      <w:r w:rsidR="00C271C1">
        <w:rPr>
          <w:rFonts w:asciiTheme="minorHAnsi" w:hAnsiTheme="minorHAnsi"/>
          <w:caps/>
          <w:color w:val="auto"/>
        </w:rPr>
        <w:t xml:space="preserve">          </w:t>
      </w:r>
      <w:r w:rsidR="0080071A">
        <w:rPr>
          <w:rFonts w:asciiTheme="minorHAnsi" w:hAnsiTheme="minorHAnsi"/>
          <w:caps/>
          <w:color w:val="auto"/>
        </w:rPr>
        <w:tab/>
      </w:r>
      <w:r w:rsidR="00C22F3A" w:rsidRPr="00B20624">
        <w:rPr>
          <w:rFonts w:asciiTheme="minorHAnsi" w:hAnsiTheme="minorHAnsi"/>
          <w:caps/>
          <w:color w:val="auto"/>
        </w:rPr>
        <w:t xml:space="preserve">SEPARATION DATE: </w:t>
      </w:r>
      <w:r w:rsidR="0080071A">
        <w:rPr>
          <w:rFonts w:asciiTheme="minorHAnsi" w:hAnsiTheme="minorHAnsi"/>
          <w:caps/>
          <w:color w:val="auto"/>
        </w:rPr>
        <w:t xml:space="preserve"> </w:t>
      </w:r>
      <w:r w:rsidR="00890C7A" w:rsidRPr="00890C7A">
        <w:rPr>
          <w:rFonts w:asciiTheme="minorHAnsi" w:hAnsiTheme="minorHAnsi"/>
          <w:caps/>
          <w:color w:val="auto"/>
        </w:rPr>
        <w:t>20050115</w:t>
      </w:r>
    </w:p>
    <w:p w:rsidR="00540BEF"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80071A">
        <w:rPr>
          <w:rFonts w:asciiTheme="minorHAnsi" w:hAnsiTheme="minorHAnsi"/>
          <w:caps/>
          <w:color w:val="auto"/>
        </w:rPr>
        <w:t xml:space="preserve"> </w:t>
      </w:r>
      <w:r w:rsidR="000F02BE" w:rsidRPr="00B20624">
        <w:rPr>
          <w:rFonts w:asciiTheme="minorHAnsi" w:hAnsiTheme="minorHAnsi"/>
          <w:caps/>
          <w:color w:val="auto"/>
        </w:rPr>
        <w:t>201</w:t>
      </w:r>
      <w:r w:rsidR="00AA4CB6">
        <w:rPr>
          <w:rFonts w:asciiTheme="minorHAnsi" w:hAnsiTheme="minorHAnsi"/>
          <w:caps/>
          <w:color w:val="auto"/>
        </w:rPr>
        <w:t>1</w:t>
      </w:r>
      <w:r w:rsidR="00C271C1">
        <w:rPr>
          <w:rFonts w:asciiTheme="minorHAnsi" w:hAnsiTheme="minorHAnsi"/>
          <w:caps/>
          <w:color w:val="auto"/>
        </w:rPr>
        <w:t>0412</w:t>
      </w:r>
      <w:r w:rsidRPr="00B20624">
        <w:rPr>
          <w:rFonts w:asciiTheme="minorHAnsi" w:hAnsiTheme="minorHAnsi"/>
          <w:caps/>
          <w:color w:val="auto"/>
        </w:rPr>
        <w:tab/>
      </w:r>
      <w:r w:rsidRPr="00B20624">
        <w:rPr>
          <w:rFonts w:asciiTheme="minorHAnsi" w:hAnsiTheme="minorHAnsi"/>
          <w:caps/>
          <w:color w:val="auto"/>
        </w:rPr>
        <w:tab/>
      </w:r>
    </w:p>
    <w:p w:rsidR="001B6F2C" w:rsidRDefault="001B6F2C" w:rsidP="001B6F2C">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AF1668">
      <w:pPr>
        <w:tabs>
          <w:tab w:val="left" w:pos="288"/>
          <w:tab w:val="left" w:pos="4752"/>
        </w:tabs>
        <w:spacing w:line="240" w:lineRule="exact"/>
        <w:rPr>
          <w:color w:val="000080"/>
        </w:rPr>
      </w:pPr>
    </w:p>
    <w:p w:rsidR="006D4089" w:rsidRDefault="005052D4" w:rsidP="009E65B7">
      <w:pPr>
        <w:tabs>
          <w:tab w:val="left" w:pos="288"/>
          <w:tab w:val="left" w:pos="4752"/>
        </w:tabs>
        <w:spacing w:line="240" w:lineRule="exact"/>
        <w:jc w:val="both"/>
        <w:rPr>
          <w:rFonts w:asciiTheme="minorHAnsi" w:hAnsiTheme="minorHAnsi"/>
          <w:color w:val="auto"/>
        </w:rPr>
      </w:pPr>
      <w:r w:rsidRPr="00542C9A">
        <w:rPr>
          <w:rFonts w:ascii="Calibri" w:hAnsi="Calibri"/>
          <w:color w:val="auto"/>
          <w:u w:val="single"/>
        </w:rPr>
        <w:t>SUMMARY OF CASE</w:t>
      </w:r>
      <w:r w:rsidRPr="00542C9A">
        <w:rPr>
          <w:rFonts w:ascii="Calibri" w:hAnsi="Calibri"/>
          <w:color w:val="auto"/>
        </w:rPr>
        <w:t xml:space="preserve">:  </w:t>
      </w:r>
      <w:r w:rsidR="00890C7A" w:rsidRPr="00890C7A">
        <w:rPr>
          <w:rFonts w:ascii="Calibri" w:hAnsi="Calibri"/>
          <w:color w:val="auto"/>
          <w:szCs w:val="24"/>
        </w:rPr>
        <w:t xml:space="preserve">Data extracted from the available evidence of record reflects this covered individual (CI) was an active duty </w:t>
      </w:r>
      <w:r w:rsidR="00C271C1">
        <w:rPr>
          <w:rFonts w:ascii="Calibri" w:hAnsi="Calibri"/>
          <w:color w:val="auto"/>
          <w:szCs w:val="24"/>
        </w:rPr>
        <w:t>SSgt/E-6</w:t>
      </w:r>
      <w:r w:rsidR="00890C7A" w:rsidRPr="00890C7A">
        <w:rPr>
          <w:rFonts w:ascii="Calibri" w:hAnsi="Calibri"/>
          <w:color w:val="auto"/>
          <w:szCs w:val="24"/>
        </w:rPr>
        <w:t xml:space="preserve"> (0121</w:t>
      </w:r>
      <w:r w:rsidR="00024AF5">
        <w:rPr>
          <w:rFonts w:ascii="Calibri" w:hAnsi="Calibri"/>
          <w:color w:val="auto"/>
          <w:szCs w:val="24"/>
        </w:rPr>
        <w:t>,</w:t>
      </w:r>
      <w:r w:rsidR="00890C7A" w:rsidRPr="00890C7A">
        <w:rPr>
          <w:rFonts w:ascii="Calibri" w:hAnsi="Calibri"/>
          <w:color w:val="auto"/>
          <w:szCs w:val="24"/>
        </w:rPr>
        <w:t xml:space="preserve"> Unit Clerk) medically separated from the Marine</w:t>
      </w:r>
      <w:r w:rsidR="009E65B7">
        <w:rPr>
          <w:rFonts w:ascii="Calibri" w:hAnsi="Calibri"/>
          <w:color w:val="auto"/>
          <w:szCs w:val="24"/>
        </w:rPr>
        <w:t xml:space="preserve"> Corp</w:t>
      </w:r>
      <w:r w:rsidR="00890C7A" w:rsidRPr="00890C7A">
        <w:rPr>
          <w:rFonts w:ascii="Calibri" w:hAnsi="Calibri"/>
          <w:color w:val="auto"/>
          <w:szCs w:val="24"/>
        </w:rPr>
        <w:t xml:space="preserve">s in </w:t>
      </w:r>
      <w:r w:rsidR="009E65B7">
        <w:rPr>
          <w:rFonts w:ascii="Calibri" w:hAnsi="Calibri"/>
          <w:color w:val="auto"/>
          <w:szCs w:val="24"/>
        </w:rPr>
        <w:t xml:space="preserve">January </w:t>
      </w:r>
      <w:r w:rsidR="00890C7A" w:rsidRPr="00890C7A">
        <w:rPr>
          <w:rFonts w:ascii="Calibri" w:hAnsi="Calibri"/>
          <w:color w:val="auto"/>
          <w:szCs w:val="24"/>
        </w:rPr>
        <w:t xml:space="preserve">2005.  The medical basis for separation was </w:t>
      </w:r>
      <w:r w:rsidR="0080071A">
        <w:rPr>
          <w:rFonts w:ascii="Calibri" w:hAnsi="Calibri"/>
          <w:color w:val="auto"/>
          <w:szCs w:val="24"/>
        </w:rPr>
        <w:t>r</w:t>
      </w:r>
      <w:r w:rsidR="00890C7A" w:rsidRPr="00890C7A">
        <w:rPr>
          <w:rFonts w:ascii="Calibri" w:hAnsi="Calibri"/>
          <w:color w:val="auto"/>
          <w:szCs w:val="24"/>
        </w:rPr>
        <w:t xml:space="preserve">ight </w:t>
      </w:r>
      <w:r w:rsidR="0080071A">
        <w:rPr>
          <w:rFonts w:ascii="Calibri" w:hAnsi="Calibri"/>
          <w:color w:val="auto"/>
          <w:szCs w:val="24"/>
        </w:rPr>
        <w:t>s</w:t>
      </w:r>
      <w:r w:rsidR="00890C7A" w:rsidRPr="00890C7A">
        <w:rPr>
          <w:rFonts w:ascii="Calibri" w:hAnsi="Calibri"/>
          <w:color w:val="auto"/>
          <w:szCs w:val="24"/>
        </w:rPr>
        <w:t xml:space="preserve">houlder </w:t>
      </w:r>
      <w:r w:rsidR="0080071A">
        <w:rPr>
          <w:rFonts w:ascii="Calibri" w:hAnsi="Calibri"/>
          <w:color w:val="auto"/>
          <w:szCs w:val="24"/>
        </w:rPr>
        <w:t>p</w:t>
      </w:r>
      <w:r w:rsidR="00890C7A" w:rsidRPr="00890C7A">
        <w:rPr>
          <w:rFonts w:ascii="Calibri" w:hAnsi="Calibri"/>
          <w:color w:val="auto"/>
          <w:szCs w:val="24"/>
        </w:rPr>
        <w:t xml:space="preserve">ain. </w:t>
      </w:r>
      <w:r w:rsidR="0080071A">
        <w:rPr>
          <w:rFonts w:ascii="Calibri" w:hAnsi="Calibri"/>
          <w:color w:val="auto"/>
          <w:szCs w:val="24"/>
        </w:rPr>
        <w:t xml:space="preserve"> </w:t>
      </w:r>
      <w:r w:rsidR="006D4089">
        <w:rPr>
          <w:rFonts w:ascii="Calibri" w:hAnsi="Calibri"/>
          <w:color w:val="auto"/>
          <w:szCs w:val="24"/>
        </w:rPr>
        <w:t>He</w:t>
      </w:r>
      <w:r w:rsidR="00890C7A" w:rsidRPr="00890C7A">
        <w:rPr>
          <w:rFonts w:ascii="Calibri" w:hAnsi="Calibri"/>
          <w:color w:val="auto"/>
          <w:szCs w:val="24"/>
        </w:rPr>
        <w:t xml:space="preserve"> tore </w:t>
      </w:r>
      <w:r w:rsidR="00774B94">
        <w:rPr>
          <w:rFonts w:ascii="Calibri" w:hAnsi="Calibri"/>
          <w:color w:val="auto"/>
          <w:szCs w:val="24"/>
        </w:rPr>
        <w:t>a muscle (</w:t>
      </w:r>
      <w:r w:rsidR="00890C7A" w:rsidRPr="00890C7A">
        <w:rPr>
          <w:rFonts w:ascii="Calibri" w:hAnsi="Calibri"/>
          <w:color w:val="auto"/>
          <w:szCs w:val="24"/>
        </w:rPr>
        <w:t xml:space="preserve">right </w:t>
      </w:r>
      <w:proofErr w:type="spellStart"/>
      <w:r w:rsidR="00890C7A" w:rsidRPr="00890C7A">
        <w:rPr>
          <w:rFonts w:ascii="Calibri" w:hAnsi="Calibri"/>
          <w:color w:val="auto"/>
          <w:szCs w:val="24"/>
        </w:rPr>
        <w:t>pectoralis</w:t>
      </w:r>
      <w:proofErr w:type="spellEnd"/>
      <w:r w:rsidR="00890C7A" w:rsidRPr="00890C7A">
        <w:rPr>
          <w:rFonts w:ascii="Calibri" w:hAnsi="Calibri"/>
          <w:color w:val="auto"/>
          <w:szCs w:val="24"/>
        </w:rPr>
        <w:t xml:space="preserve"> major</w:t>
      </w:r>
      <w:r w:rsidR="00774B94">
        <w:rPr>
          <w:rFonts w:ascii="Calibri" w:hAnsi="Calibri"/>
          <w:color w:val="auto"/>
          <w:szCs w:val="24"/>
        </w:rPr>
        <w:t>)</w:t>
      </w:r>
      <w:r w:rsidR="00890C7A" w:rsidRPr="00890C7A">
        <w:rPr>
          <w:rFonts w:ascii="Calibri" w:hAnsi="Calibri"/>
          <w:color w:val="auto"/>
          <w:szCs w:val="24"/>
        </w:rPr>
        <w:t xml:space="preserve"> while weight lifting in April 2003</w:t>
      </w:r>
      <w:r w:rsidR="00774B94">
        <w:rPr>
          <w:rFonts w:ascii="Calibri" w:hAnsi="Calibri"/>
          <w:color w:val="auto"/>
          <w:szCs w:val="24"/>
        </w:rPr>
        <w:t>,</w:t>
      </w:r>
      <w:r w:rsidR="006D4089">
        <w:rPr>
          <w:rFonts w:ascii="Calibri" w:hAnsi="Calibri"/>
          <w:color w:val="auto"/>
          <w:szCs w:val="24"/>
        </w:rPr>
        <w:t xml:space="preserve"> and underwent surgical repair.  In February 2004</w:t>
      </w:r>
      <w:r w:rsidR="0080071A">
        <w:rPr>
          <w:rFonts w:ascii="Calibri" w:hAnsi="Calibri"/>
          <w:color w:val="auto"/>
          <w:szCs w:val="24"/>
        </w:rPr>
        <w:t>,</w:t>
      </w:r>
      <w:r w:rsidR="003C5D92">
        <w:rPr>
          <w:rFonts w:ascii="Calibri" w:hAnsi="Calibri"/>
          <w:color w:val="auto"/>
          <w:szCs w:val="24"/>
        </w:rPr>
        <w:t xml:space="preserve"> he was diagnosed with </w:t>
      </w:r>
      <w:r w:rsidR="00890C7A" w:rsidRPr="00890C7A">
        <w:rPr>
          <w:rFonts w:ascii="Calibri" w:hAnsi="Calibri"/>
          <w:color w:val="auto"/>
          <w:szCs w:val="24"/>
        </w:rPr>
        <w:t>rotator cuff tear</w:t>
      </w:r>
      <w:r w:rsidR="006D4089">
        <w:rPr>
          <w:rFonts w:ascii="Calibri" w:hAnsi="Calibri"/>
          <w:color w:val="auto"/>
          <w:szCs w:val="24"/>
        </w:rPr>
        <w:t xml:space="preserve"> and</w:t>
      </w:r>
      <w:r w:rsidR="00890C7A" w:rsidRPr="00890C7A">
        <w:rPr>
          <w:rFonts w:ascii="Calibri" w:hAnsi="Calibri"/>
          <w:color w:val="auto"/>
          <w:szCs w:val="24"/>
        </w:rPr>
        <w:t xml:space="preserve"> underwent a second </w:t>
      </w:r>
      <w:r w:rsidR="006D4089">
        <w:rPr>
          <w:rFonts w:ascii="Calibri" w:hAnsi="Calibri"/>
          <w:color w:val="auto"/>
          <w:szCs w:val="24"/>
        </w:rPr>
        <w:t>surgery</w:t>
      </w:r>
      <w:r w:rsidR="00890C7A" w:rsidRPr="00890C7A">
        <w:rPr>
          <w:rFonts w:ascii="Calibri" w:hAnsi="Calibri"/>
          <w:color w:val="auto"/>
          <w:szCs w:val="24"/>
        </w:rPr>
        <w:t xml:space="preserve"> of the right shoulder.</w:t>
      </w:r>
      <w:r w:rsidR="006D4089">
        <w:rPr>
          <w:rFonts w:ascii="Calibri" w:hAnsi="Calibri"/>
          <w:color w:val="auto"/>
          <w:szCs w:val="24"/>
        </w:rPr>
        <w:t xml:space="preserve">  Despite additional</w:t>
      </w:r>
      <w:r w:rsidR="00890C7A" w:rsidRPr="00890C7A">
        <w:rPr>
          <w:rFonts w:ascii="Calibri" w:hAnsi="Calibri"/>
          <w:color w:val="auto"/>
          <w:szCs w:val="24"/>
        </w:rPr>
        <w:t xml:space="preserve"> treatment</w:t>
      </w:r>
      <w:r w:rsidR="0080071A">
        <w:rPr>
          <w:rFonts w:ascii="Calibri" w:hAnsi="Calibri"/>
          <w:color w:val="auto"/>
          <w:szCs w:val="24"/>
        </w:rPr>
        <w:t>,</w:t>
      </w:r>
      <w:r w:rsidR="00890C7A" w:rsidRPr="00890C7A">
        <w:rPr>
          <w:rFonts w:ascii="Calibri" w:hAnsi="Calibri"/>
          <w:color w:val="auto"/>
          <w:szCs w:val="24"/>
        </w:rPr>
        <w:t xml:space="preserve"> he did not respond adequately to perform within his military occupational specialty or </w:t>
      </w:r>
      <w:r w:rsidR="006D4089">
        <w:rPr>
          <w:rFonts w:ascii="Calibri" w:hAnsi="Calibri"/>
          <w:color w:val="auto"/>
          <w:szCs w:val="24"/>
        </w:rPr>
        <w:t>meet physical fitness standards</w:t>
      </w:r>
      <w:r w:rsidR="00890C7A" w:rsidRPr="00890C7A">
        <w:rPr>
          <w:rFonts w:ascii="Calibri" w:hAnsi="Calibri"/>
          <w:color w:val="auto"/>
          <w:szCs w:val="24"/>
        </w:rPr>
        <w:t xml:space="preserve">. </w:t>
      </w:r>
      <w:r w:rsidR="006D4089">
        <w:rPr>
          <w:rFonts w:ascii="Calibri" w:hAnsi="Calibri"/>
          <w:color w:val="auto"/>
          <w:szCs w:val="24"/>
        </w:rPr>
        <w:t xml:space="preserve"> </w:t>
      </w:r>
      <w:r w:rsidR="00890C7A" w:rsidRPr="00890C7A">
        <w:rPr>
          <w:rFonts w:ascii="Calibri" w:hAnsi="Calibri"/>
          <w:color w:val="auto"/>
          <w:szCs w:val="24"/>
        </w:rPr>
        <w:t xml:space="preserve">He was placed on </w:t>
      </w:r>
      <w:r w:rsidR="0080071A">
        <w:rPr>
          <w:rFonts w:ascii="Calibri" w:hAnsi="Calibri"/>
          <w:color w:val="auto"/>
          <w:szCs w:val="24"/>
        </w:rPr>
        <w:t>l</w:t>
      </w:r>
      <w:r w:rsidR="00890C7A" w:rsidRPr="00890C7A">
        <w:rPr>
          <w:rFonts w:ascii="Calibri" w:hAnsi="Calibri"/>
          <w:color w:val="auto"/>
          <w:szCs w:val="24"/>
        </w:rPr>
        <w:t xml:space="preserve">imited </w:t>
      </w:r>
      <w:r w:rsidR="0080071A">
        <w:rPr>
          <w:rFonts w:ascii="Calibri" w:hAnsi="Calibri"/>
          <w:color w:val="auto"/>
          <w:szCs w:val="24"/>
        </w:rPr>
        <w:t>d</w:t>
      </w:r>
      <w:r w:rsidR="00890C7A" w:rsidRPr="00890C7A">
        <w:rPr>
          <w:rFonts w:ascii="Calibri" w:hAnsi="Calibri"/>
          <w:color w:val="auto"/>
          <w:szCs w:val="24"/>
        </w:rPr>
        <w:t>uty</w:t>
      </w:r>
      <w:r w:rsidR="009E65B7">
        <w:rPr>
          <w:rFonts w:ascii="Calibri" w:hAnsi="Calibri"/>
          <w:color w:val="auto"/>
          <w:szCs w:val="24"/>
        </w:rPr>
        <w:t xml:space="preserve"> (LIMDU)</w:t>
      </w:r>
      <w:r w:rsidR="00890C7A" w:rsidRPr="00890C7A">
        <w:rPr>
          <w:rFonts w:ascii="Calibri" w:hAnsi="Calibri"/>
          <w:color w:val="auto"/>
          <w:szCs w:val="24"/>
        </w:rPr>
        <w:t xml:space="preserve"> and underwent a Medical Evaluation Board (MEB).  Right </w:t>
      </w:r>
      <w:r w:rsidR="0080071A">
        <w:rPr>
          <w:rFonts w:ascii="Calibri" w:hAnsi="Calibri"/>
          <w:color w:val="auto"/>
          <w:szCs w:val="24"/>
        </w:rPr>
        <w:t>s</w:t>
      </w:r>
      <w:r w:rsidR="00890C7A" w:rsidRPr="00890C7A">
        <w:rPr>
          <w:rFonts w:ascii="Calibri" w:hAnsi="Calibri"/>
          <w:color w:val="auto"/>
          <w:szCs w:val="24"/>
        </w:rPr>
        <w:t xml:space="preserve">houlder </w:t>
      </w:r>
      <w:r w:rsidR="0080071A">
        <w:rPr>
          <w:rFonts w:ascii="Calibri" w:hAnsi="Calibri"/>
          <w:color w:val="auto"/>
          <w:szCs w:val="24"/>
        </w:rPr>
        <w:t>p</w:t>
      </w:r>
      <w:r w:rsidR="00890C7A" w:rsidRPr="00890C7A">
        <w:rPr>
          <w:rFonts w:ascii="Calibri" w:hAnsi="Calibri"/>
          <w:color w:val="auto"/>
          <w:szCs w:val="24"/>
        </w:rPr>
        <w:t>ain was forwarded to the Physical Evaluation Board (PEB) as medically unacceptable</w:t>
      </w:r>
      <w:r w:rsidR="006D4089">
        <w:rPr>
          <w:rFonts w:ascii="Calibri" w:hAnsi="Calibri"/>
          <w:color w:val="auto"/>
          <w:szCs w:val="24"/>
        </w:rPr>
        <w:t>.</w:t>
      </w:r>
      <w:r w:rsidR="00890C7A" w:rsidRPr="00890C7A">
        <w:rPr>
          <w:rFonts w:ascii="Calibri" w:hAnsi="Calibri"/>
          <w:color w:val="auto"/>
          <w:szCs w:val="24"/>
        </w:rPr>
        <w:t xml:space="preserve"> </w:t>
      </w:r>
      <w:r w:rsidR="004D7FC6">
        <w:rPr>
          <w:rFonts w:ascii="Calibri" w:hAnsi="Calibri"/>
          <w:color w:val="auto"/>
          <w:szCs w:val="24"/>
        </w:rPr>
        <w:t xml:space="preserve"> </w:t>
      </w:r>
      <w:r w:rsidR="00890C7A" w:rsidRPr="00CB736B">
        <w:rPr>
          <w:rFonts w:ascii="Calibri" w:hAnsi="Calibri"/>
          <w:color w:val="auto"/>
          <w:szCs w:val="24"/>
        </w:rPr>
        <w:t xml:space="preserve">Three additional conditions, as identified in the rating chart below, were forwarded on the MEB submission as medically acceptable conditions. </w:t>
      </w:r>
      <w:r w:rsidR="006D4089" w:rsidRPr="00CB736B">
        <w:rPr>
          <w:rFonts w:ascii="Calibri" w:hAnsi="Calibri"/>
          <w:color w:val="auto"/>
          <w:szCs w:val="24"/>
        </w:rPr>
        <w:t xml:space="preserve"> </w:t>
      </w:r>
      <w:r w:rsidR="00890C7A" w:rsidRPr="00CB736B">
        <w:rPr>
          <w:rFonts w:ascii="Calibri" w:hAnsi="Calibri"/>
          <w:color w:val="auto"/>
          <w:szCs w:val="24"/>
        </w:rPr>
        <w:t>The PEB</w:t>
      </w:r>
      <w:r w:rsidR="009E65B7" w:rsidRPr="00CB736B">
        <w:rPr>
          <w:rFonts w:ascii="Calibri" w:hAnsi="Calibri"/>
          <w:color w:val="auto"/>
          <w:szCs w:val="24"/>
        </w:rPr>
        <w:t xml:space="preserve"> found</w:t>
      </w:r>
      <w:r w:rsidR="00890C7A" w:rsidRPr="00CB736B">
        <w:rPr>
          <w:rFonts w:ascii="Calibri" w:hAnsi="Calibri"/>
          <w:color w:val="auto"/>
          <w:szCs w:val="24"/>
        </w:rPr>
        <w:t xml:space="preserve"> the shoulder condition unfitting, </w:t>
      </w:r>
      <w:r w:rsidR="00774B94">
        <w:rPr>
          <w:rFonts w:ascii="Calibri" w:hAnsi="Calibri"/>
          <w:color w:val="auto"/>
          <w:szCs w:val="24"/>
        </w:rPr>
        <w:t xml:space="preserve">and rated it </w:t>
      </w:r>
      <w:r w:rsidR="00890C7A" w:rsidRPr="00CB736B">
        <w:rPr>
          <w:rFonts w:ascii="Calibri" w:hAnsi="Calibri"/>
          <w:color w:val="auto"/>
          <w:szCs w:val="24"/>
        </w:rPr>
        <w:t>10</w:t>
      </w:r>
      <w:r w:rsidR="00774B94">
        <w:rPr>
          <w:rFonts w:ascii="Calibri" w:hAnsi="Calibri"/>
          <w:color w:val="auto"/>
          <w:szCs w:val="24"/>
        </w:rPr>
        <w:t>%</w:t>
      </w:r>
      <w:r w:rsidR="00890C7A" w:rsidRPr="00CB736B">
        <w:rPr>
          <w:rFonts w:ascii="Calibri" w:hAnsi="Calibri"/>
          <w:color w:val="auto"/>
          <w:szCs w:val="24"/>
        </w:rPr>
        <w:t xml:space="preserve"> </w:t>
      </w:r>
      <w:r w:rsidR="006D4089" w:rsidRPr="00CB736B">
        <w:rPr>
          <w:rFonts w:ascii="Calibri" w:hAnsi="Calibri"/>
          <w:color w:val="auto"/>
          <w:szCs w:val="24"/>
        </w:rPr>
        <w:t>IAW the Veterans Administration Schedule for Rating Disabilities (VASRD)</w:t>
      </w:r>
      <w:r w:rsidR="00774B94">
        <w:rPr>
          <w:rFonts w:ascii="Calibri" w:hAnsi="Calibri"/>
          <w:color w:val="auto"/>
          <w:szCs w:val="24"/>
        </w:rPr>
        <w:t xml:space="preserve">.  The three </w:t>
      </w:r>
      <w:r w:rsidR="00C76CBD">
        <w:rPr>
          <w:rFonts w:ascii="Calibri" w:hAnsi="Calibri"/>
          <w:color w:val="auto"/>
          <w:szCs w:val="24"/>
        </w:rPr>
        <w:t xml:space="preserve">other conditions </w:t>
      </w:r>
      <w:r w:rsidR="00774B94">
        <w:rPr>
          <w:rFonts w:ascii="Calibri" w:hAnsi="Calibri"/>
          <w:color w:val="auto"/>
          <w:szCs w:val="24"/>
        </w:rPr>
        <w:t xml:space="preserve">were found to be </w:t>
      </w:r>
      <w:r w:rsidR="00C76CBD">
        <w:rPr>
          <w:rFonts w:ascii="Calibri" w:hAnsi="Calibri"/>
          <w:color w:val="auto"/>
          <w:szCs w:val="24"/>
        </w:rPr>
        <w:t>Ca</w:t>
      </w:r>
      <w:r w:rsidR="003C5D92">
        <w:rPr>
          <w:rFonts w:ascii="Calibri" w:hAnsi="Calibri"/>
          <w:color w:val="auto"/>
          <w:szCs w:val="24"/>
        </w:rPr>
        <w:t>tegory III (</w:t>
      </w:r>
      <w:r w:rsidR="00C76CBD">
        <w:rPr>
          <w:rFonts w:ascii="Calibri" w:hAnsi="Calibri"/>
          <w:color w:val="auto"/>
          <w:szCs w:val="24"/>
        </w:rPr>
        <w:t>not separately unfitting and not contribut</w:t>
      </w:r>
      <w:r w:rsidR="003C5D92">
        <w:rPr>
          <w:rFonts w:ascii="Calibri" w:hAnsi="Calibri"/>
          <w:color w:val="auto"/>
          <w:szCs w:val="24"/>
        </w:rPr>
        <w:t>ing</w:t>
      </w:r>
      <w:r w:rsidR="00C76CBD">
        <w:rPr>
          <w:rFonts w:ascii="Calibri" w:hAnsi="Calibri"/>
          <w:color w:val="auto"/>
          <w:szCs w:val="24"/>
        </w:rPr>
        <w:t xml:space="preserve"> to the unfitting condition)</w:t>
      </w:r>
      <w:r w:rsidR="003C5D92">
        <w:rPr>
          <w:rFonts w:ascii="Calibri" w:hAnsi="Calibri"/>
          <w:color w:val="auto"/>
          <w:szCs w:val="24"/>
        </w:rPr>
        <w:t>.</w:t>
      </w:r>
      <w:r w:rsidR="006D4089" w:rsidRPr="00CB736B">
        <w:rPr>
          <w:rFonts w:ascii="Calibri" w:hAnsi="Calibri"/>
          <w:color w:val="auto"/>
          <w:szCs w:val="24"/>
        </w:rPr>
        <w:t xml:space="preserve">  </w:t>
      </w:r>
      <w:r w:rsidR="006D4089" w:rsidRPr="00CB736B">
        <w:rPr>
          <w:rFonts w:asciiTheme="minorHAnsi" w:hAnsiTheme="minorHAnsi"/>
          <w:color w:val="auto"/>
        </w:rPr>
        <w:t>The CI made no appeals, and was medically separated with a 10% disability rating.</w:t>
      </w:r>
      <w:r w:rsidR="006D4089" w:rsidRPr="00861D5C">
        <w:rPr>
          <w:rFonts w:asciiTheme="minorHAnsi" w:hAnsiTheme="minorHAnsi"/>
          <w:color w:val="auto"/>
        </w:rPr>
        <w:t xml:space="preserve">  </w:t>
      </w:r>
    </w:p>
    <w:p w:rsidR="001B6F2C" w:rsidRDefault="001B6F2C" w:rsidP="001B6F2C">
      <w:pPr>
        <w:pBdr>
          <w:bottom w:val="single" w:sz="12" w:space="1" w:color="auto"/>
        </w:pBdr>
        <w:tabs>
          <w:tab w:val="left" w:pos="288"/>
          <w:tab w:val="left" w:pos="4752"/>
        </w:tabs>
        <w:spacing w:line="240" w:lineRule="exact"/>
        <w:jc w:val="both"/>
        <w:rPr>
          <w:rFonts w:asciiTheme="minorHAnsi" w:hAnsiTheme="minorHAnsi"/>
          <w:color w:val="auto"/>
          <w:szCs w:val="24"/>
        </w:rPr>
      </w:pPr>
    </w:p>
    <w:p w:rsidR="006D4089" w:rsidRDefault="006D4089" w:rsidP="00890C7A">
      <w:pPr>
        <w:tabs>
          <w:tab w:val="left" w:pos="288"/>
          <w:tab w:val="left" w:pos="4752"/>
        </w:tabs>
        <w:spacing w:line="240" w:lineRule="exact"/>
        <w:rPr>
          <w:rFonts w:ascii="Calibri" w:hAnsi="Calibri"/>
          <w:color w:val="auto"/>
          <w:u w:val="single"/>
        </w:rPr>
      </w:pPr>
    </w:p>
    <w:p w:rsidR="00BD6297" w:rsidRDefault="002C6E5B" w:rsidP="009E65B7">
      <w:pPr>
        <w:tabs>
          <w:tab w:val="left" w:pos="288"/>
          <w:tab w:val="left" w:pos="4752"/>
        </w:tabs>
        <w:spacing w:line="240" w:lineRule="exact"/>
        <w:jc w:val="both"/>
        <w:rPr>
          <w:rFonts w:ascii="Calibri" w:hAnsi="Calibri"/>
          <w:color w:val="auto"/>
          <w:szCs w:val="24"/>
          <w:highlight w:val="cyan"/>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The CI states</w:t>
      </w:r>
      <w:r w:rsidR="003C5D92">
        <w:rPr>
          <w:rFonts w:ascii="Calibri" w:hAnsi="Calibri"/>
          <w:color w:val="auto"/>
          <w:szCs w:val="24"/>
        </w:rPr>
        <w:t>,</w:t>
      </w:r>
      <w:r w:rsidR="00C932C5">
        <w:rPr>
          <w:rFonts w:ascii="Calibri" w:hAnsi="Calibri"/>
          <w:color w:val="auto"/>
          <w:szCs w:val="24"/>
        </w:rPr>
        <w:t xml:space="preserve"> </w:t>
      </w:r>
      <w:r w:rsidR="00890C7A" w:rsidRPr="00890C7A">
        <w:rPr>
          <w:rFonts w:ascii="Calibri" w:hAnsi="Calibri"/>
          <w:color w:val="auto"/>
          <w:szCs w:val="24"/>
        </w:rPr>
        <w:t xml:space="preserve">“The PEB was conducted in July 2004.  I had 2 surgeries after July. </w:t>
      </w:r>
      <w:r w:rsidR="0002679A">
        <w:rPr>
          <w:rFonts w:ascii="Calibri" w:hAnsi="Calibri"/>
          <w:color w:val="auto"/>
          <w:szCs w:val="24"/>
        </w:rPr>
        <w:t xml:space="preserve"> </w:t>
      </w:r>
      <w:proofErr w:type="gramStart"/>
      <w:r w:rsidR="00890C7A" w:rsidRPr="00890C7A">
        <w:rPr>
          <w:rFonts w:ascii="Calibri" w:hAnsi="Calibri"/>
          <w:color w:val="auto"/>
          <w:szCs w:val="24"/>
        </w:rPr>
        <w:t>Rotator Cuff repair 8/12/2004 and A/C joint resection 12/8/</w:t>
      </w:r>
      <w:r w:rsidR="003C5D92">
        <w:rPr>
          <w:rFonts w:ascii="Calibri" w:hAnsi="Calibri"/>
          <w:color w:val="auto"/>
          <w:szCs w:val="24"/>
        </w:rPr>
        <w:t>20</w:t>
      </w:r>
      <w:r w:rsidR="00890C7A" w:rsidRPr="00890C7A">
        <w:rPr>
          <w:rFonts w:ascii="Calibri" w:hAnsi="Calibri"/>
          <w:color w:val="auto"/>
          <w:szCs w:val="24"/>
        </w:rPr>
        <w:t>04 which resulted from Original Inquiry on April 15, 2003 and 2</w:t>
      </w:r>
      <w:r w:rsidR="00890C7A" w:rsidRPr="00890C7A">
        <w:rPr>
          <w:rFonts w:ascii="Calibri" w:hAnsi="Calibri"/>
          <w:color w:val="auto"/>
          <w:szCs w:val="24"/>
          <w:vertAlign w:val="superscript"/>
        </w:rPr>
        <w:t>nd</w:t>
      </w:r>
      <w:r w:rsidR="00890C7A" w:rsidRPr="00890C7A">
        <w:rPr>
          <w:rFonts w:ascii="Calibri" w:hAnsi="Calibri"/>
          <w:color w:val="auto"/>
          <w:szCs w:val="24"/>
        </w:rPr>
        <w:t xml:space="preserve"> surgeries on April 16, 2003.”</w:t>
      </w:r>
      <w:proofErr w:type="gramEnd"/>
      <w:r w:rsidR="00890C7A" w:rsidRPr="00890C7A">
        <w:rPr>
          <w:rFonts w:ascii="Calibri" w:hAnsi="Calibri"/>
          <w:color w:val="auto"/>
          <w:szCs w:val="24"/>
        </w:rPr>
        <w:t xml:space="preserve"> </w:t>
      </w:r>
      <w:r w:rsidR="0080071A">
        <w:rPr>
          <w:rFonts w:ascii="Calibri" w:hAnsi="Calibri"/>
          <w:color w:val="auto"/>
          <w:szCs w:val="24"/>
        </w:rPr>
        <w:t xml:space="preserve"> </w:t>
      </w:r>
      <w:r w:rsidR="00890C7A" w:rsidRPr="00890C7A">
        <w:rPr>
          <w:rFonts w:ascii="Calibri" w:hAnsi="Calibri"/>
          <w:color w:val="auto"/>
          <w:szCs w:val="24"/>
        </w:rPr>
        <w:t>He elaborates no specific contentions regarding rating or coding</w:t>
      </w:r>
      <w:r w:rsidR="003C5D92">
        <w:rPr>
          <w:rFonts w:ascii="Calibri" w:hAnsi="Calibri"/>
          <w:color w:val="auto"/>
          <w:szCs w:val="24"/>
        </w:rPr>
        <w:t>,</w:t>
      </w:r>
      <w:r w:rsidR="00890C7A" w:rsidRPr="00890C7A">
        <w:rPr>
          <w:rFonts w:ascii="Calibri" w:hAnsi="Calibri"/>
          <w:color w:val="auto"/>
          <w:szCs w:val="24"/>
        </w:rPr>
        <w:t xml:space="preserve"> and mentions no additionally contended conditions.</w:t>
      </w:r>
      <w:r w:rsidR="00E26422">
        <w:rPr>
          <w:rFonts w:ascii="Calibri" w:hAnsi="Calibri"/>
          <w:color w:val="auto"/>
          <w:szCs w:val="24"/>
        </w:rPr>
        <w:t xml:space="preserve">  </w:t>
      </w:r>
    </w:p>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6544AF" w:rsidRDefault="006544AF" w:rsidP="00190E48">
      <w:pPr>
        <w:spacing w:line="240" w:lineRule="exact"/>
        <w:jc w:val="both"/>
        <w:rPr>
          <w:rFonts w:ascii="Calibri" w:hAnsi="Calibri"/>
          <w:color w:val="auto"/>
          <w:u w:val="single"/>
        </w:rPr>
      </w:pPr>
    </w:p>
    <w:p w:rsidR="0002679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3060C9" w:rsidRDefault="003060C9" w:rsidP="00190E48">
      <w:pPr>
        <w:spacing w:line="240" w:lineRule="exact"/>
        <w:jc w:val="both"/>
        <w:rPr>
          <w:rFonts w:ascii="Calibri" w:hAnsi="Calibri"/>
          <w:color w:val="auto"/>
        </w:rPr>
      </w:pPr>
    </w:p>
    <w:tbl>
      <w:tblPr>
        <w:tblStyle w:val="TableGrid"/>
        <w:tblpPr w:leftFromText="180" w:rightFromText="180" w:vertAnchor="text" w:horzAnchor="margin" w:tblpX="108" w:tblpY="33"/>
        <w:tblW w:w="9198" w:type="dxa"/>
        <w:tblLayout w:type="fixed"/>
        <w:tblLook w:val="04A0"/>
      </w:tblPr>
      <w:tblGrid>
        <w:gridCol w:w="1962"/>
        <w:gridCol w:w="1169"/>
        <w:gridCol w:w="1099"/>
        <w:gridCol w:w="2251"/>
        <w:gridCol w:w="1078"/>
        <w:gridCol w:w="794"/>
        <w:gridCol w:w="845"/>
      </w:tblGrid>
      <w:tr w:rsidR="008973B5" w:rsidRPr="00890C7A" w:rsidTr="008973B5">
        <w:trPr>
          <w:trHeight w:val="233"/>
        </w:trPr>
        <w:tc>
          <w:tcPr>
            <w:tcW w:w="4230" w:type="dxa"/>
            <w:gridSpan w:val="3"/>
            <w:tcBorders>
              <w:right w:val="thinThickThinSmallGap" w:sz="24" w:space="0" w:color="auto"/>
            </w:tcBorders>
            <w:shd w:val="clear" w:color="auto" w:fill="D9D9D9" w:themeFill="background1" w:themeFillShade="D9"/>
          </w:tcPr>
          <w:p w:rsidR="008973B5" w:rsidRPr="00890C7A" w:rsidRDefault="008973B5" w:rsidP="008973B5">
            <w:pPr>
              <w:spacing w:line="240" w:lineRule="exact"/>
              <w:contextualSpacing/>
              <w:jc w:val="center"/>
              <w:rPr>
                <w:b/>
                <w:color w:val="auto"/>
                <w:sz w:val="20"/>
                <w:szCs w:val="20"/>
              </w:rPr>
            </w:pPr>
            <w:r w:rsidRPr="00890C7A">
              <w:rPr>
                <w:b/>
                <w:color w:val="auto"/>
                <w:sz w:val="20"/>
                <w:szCs w:val="20"/>
              </w:rPr>
              <w:t>Service IPEB – Dated 20040622</w:t>
            </w:r>
          </w:p>
        </w:tc>
        <w:tc>
          <w:tcPr>
            <w:tcW w:w="4968" w:type="dxa"/>
            <w:gridSpan w:val="4"/>
            <w:tcBorders>
              <w:left w:val="thinThickThinSmallGap" w:sz="24" w:space="0" w:color="auto"/>
            </w:tcBorders>
            <w:shd w:val="clear" w:color="auto" w:fill="D9D9D9" w:themeFill="background1" w:themeFillShade="D9"/>
          </w:tcPr>
          <w:p w:rsidR="008973B5" w:rsidRPr="00890C7A" w:rsidRDefault="008973B5" w:rsidP="00EB2699">
            <w:pPr>
              <w:spacing w:line="240" w:lineRule="exact"/>
              <w:contextualSpacing/>
              <w:jc w:val="center"/>
              <w:rPr>
                <w:b/>
                <w:color w:val="auto"/>
                <w:sz w:val="20"/>
                <w:szCs w:val="20"/>
              </w:rPr>
            </w:pPr>
            <w:r w:rsidRPr="00890C7A">
              <w:rPr>
                <w:b/>
                <w:color w:val="auto"/>
                <w:sz w:val="20"/>
                <w:szCs w:val="20"/>
              </w:rPr>
              <w:t xml:space="preserve">VA (24 </w:t>
            </w:r>
            <w:r w:rsidR="00EB2699">
              <w:rPr>
                <w:b/>
                <w:color w:val="auto"/>
                <w:sz w:val="20"/>
                <w:szCs w:val="20"/>
              </w:rPr>
              <w:t>m</w:t>
            </w:r>
            <w:r w:rsidRPr="00890C7A">
              <w:rPr>
                <w:b/>
                <w:color w:val="auto"/>
                <w:sz w:val="20"/>
                <w:szCs w:val="20"/>
              </w:rPr>
              <w:t>o. After  Separation</w:t>
            </w:r>
            <w:r w:rsidR="004428DF">
              <w:rPr>
                <w:b/>
                <w:color w:val="auto"/>
                <w:sz w:val="20"/>
                <w:szCs w:val="20"/>
              </w:rPr>
              <w:t>**</w:t>
            </w:r>
            <w:r w:rsidRPr="00890C7A">
              <w:rPr>
                <w:b/>
                <w:color w:val="auto"/>
                <w:sz w:val="20"/>
                <w:szCs w:val="20"/>
              </w:rPr>
              <w:t>) – All Effective 20050116</w:t>
            </w:r>
          </w:p>
        </w:tc>
      </w:tr>
      <w:tr w:rsidR="008973B5" w:rsidRPr="00890C7A" w:rsidTr="008973B5">
        <w:trPr>
          <w:trHeight w:val="278"/>
        </w:trPr>
        <w:tc>
          <w:tcPr>
            <w:tcW w:w="1962" w:type="dxa"/>
            <w:tcBorders>
              <w:bottom w:val="single" w:sz="4" w:space="0" w:color="000000" w:themeColor="text1"/>
              <w:right w:val="single" w:sz="4" w:space="0" w:color="auto"/>
            </w:tcBorders>
            <w:shd w:val="clear" w:color="auto" w:fill="D9D9D9" w:themeFill="background1" w:themeFillShade="D9"/>
          </w:tcPr>
          <w:p w:rsidR="008973B5" w:rsidRPr="00890C7A" w:rsidRDefault="008973B5" w:rsidP="008973B5">
            <w:pPr>
              <w:spacing w:line="240" w:lineRule="exact"/>
              <w:contextualSpacing/>
              <w:jc w:val="both"/>
              <w:rPr>
                <w:b/>
                <w:color w:val="auto"/>
                <w:sz w:val="20"/>
                <w:szCs w:val="20"/>
              </w:rPr>
            </w:pPr>
            <w:r w:rsidRPr="00890C7A">
              <w:rPr>
                <w:b/>
                <w:color w:val="auto"/>
                <w:sz w:val="20"/>
                <w:szCs w:val="20"/>
              </w:rPr>
              <w:t>Condition</w:t>
            </w:r>
          </w:p>
        </w:tc>
        <w:tc>
          <w:tcPr>
            <w:tcW w:w="1169" w:type="dxa"/>
            <w:tcBorders>
              <w:left w:val="single" w:sz="4" w:space="0" w:color="auto"/>
              <w:bottom w:val="single" w:sz="4" w:space="0" w:color="000000" w:themeColor="text1"/>
            </w:tcBorders>
            <w:shd w:val="clear" w:color="auto" w:fill="D9D9D9" w:themeFill="background1" w:themeFillShade="D9"/>
          </w:tcPr>
          <w:p w:rsidR="008973B5" w:rsidRPr="00890C7A" w:rsidRDefault="008973B5" w:rsidP="008973B5">
            <w:pPr>
              <w:spacing w:line="240" w:lineRule="exact"/>
              <w:contextualSpacing/>
              <w:jc w:val="center"/>
              <w:rPr>
                <w:b/>
                <w:color w:val="auto"/>
                <w:sz w:val="20"/>
                <w:szCs w:val="20"/>
              </w:rPr>
            </w:pPr>
            <w:r w:rsidRPr="00890C7A">
              <w:rPr>
                <w:b/>
                <w:color w:val="auto"/>
                <w:sz w:val="20"/>
                <w:szCs w:val="20"/>
              </w:rPr>
              <w:t>Code</w:t>
            </w:r>
          </w:p>
        </w:tc>
        <w:tc>
          <w:tcPr>
            <w:tcW w:w="1099" w:type="dxa"/>
            <w:tcBorders>
              <w:bottom w:val="single" w:sz="4" w:space="0" w:color="000000" w:themeColor="text1"/>
              <w:right w:val="thinThickThinSmallGap" w:sz="24" w:space="0" w:color="auto"/>
            </w:tcBorders>
            <w:shd w:val="clear" w:color="auto" w:fill="D9D9D9" w:themeFill="background1" w:themeFillShade="D9"/>
          </w:tcPr>
          <w:p w:rsidR="008973B5" w:rsidRPr="00890C7A" w:rsidRDefault="008973B5" w:rsidP="008973B5">
            <w:pPr>
              <w:spacing w:line="240" w:lineRule="exact"/>
              <w:contextualSpacing/>
              <w:jc w:val="center"/>
              <w:rPr>
                <w:b/>
                <w:color w:val="auto"/>
                <w:sz w:val="20"/>
                <w:szCs w:val="20"/>
              </w:rPr>
            </w:pPr>
            <w:r w:rsidRPr="00890C7A">
              <w:rPr>
                <w:b/>
                <w:color w:val="auto"/>
                <w:sz w:val="20"/>
                <w:szCs w:val="20"/>
              </w:rPr>
              <w:t>Rating</w:t>
            </w:r>
          </w:p>
        </w:tc>
        <w:tc>
          <w:tcPr>
            <w:tcW w:w="2251" w:type="dxa"/>
            <w:tcBorders>
              <w:left w:val="thinThickThinSmallGap" w:sz="24" w:space="0" w:color="auto"/>
              <w:bottom w:val="single" w:sz="4" w:space="0" w:color="000000" w:themeColor="text1"/>
            </w:tcBorders>
            <w:shd w:val="clear" w:color="auto" w:fill="D9D9D9" w:themeFill="background1" w:themeFillShade="D9"/>
          </w:tcPr>
          <w:p w:rsidR="008973B5" w:rsidRPr="00890C7A" w:rsidRDefault="008973B5" w:rsidP="008973B5">
            <w:pPr>
              <w:spacing w:line="240" w:lineRule="exact"/>
              <w:contextualSpacing/>
              <w:jc w:val="both"/>
              <w:rPr>
                <w:b/>
                <w:color w:val="auto"/>
                <w:sz w:val="20"/>
                <w:szCs w:val="20"/>
              </w:rPr>
            </w:pPr>
            <w:r w:rsidRPr="00890C7A">
              <w:rPr>
                <w:b/>
                <w:color w:val="auto"/>
                <w:sz w:val="20"/>
                <w:szCs w:val="20"/>
              </w:rPr>
              <w:t>Condition</w:t>
            </w:r>
          </w:p>
        </w:tc>
        <w:tc>
          <w:tcPr>
            <w:tcW w:w="1078" w:type="dxa"/>
            <w:tcBorders>
              <w:bottom w:val="single" w:sz="4" w:space="0" w:color="000000" w:themeColor="text1"/>
            </w:tcBorders>
            <w:shd w:val="clear" w:color="auto" w:fill="D9D9D9" w:themeFill="background1" w:themeFillShade="D9"/>
          </w:tcPr>
          <w:p w:rsidR="008973B5" w:rsidRPr="00890C7A" w:rsidRDefault="008973B5" w:rsidP="008973B5">
            <w:pPr>
              <w:spacing w:line="240" w:lineRule="exact"/>
              <w:contextualSpacing/>
              <w:jc w:val="center"/>
              <w:rPr>
                <w:b/>
                <w:color w:val="auto"/>
                <w:sz w:val="20"/>
                <w:szCs w:val="20"/>
              </w:rPr>
            </w:pPr>
            <w:r w:rsidRPr="00890C7A">
              <w:rPr>
                <w:b/>
                <w:color w:val="auto"/>
                <w:sz w:val="20"/>
                <w:szCs w:val="20"/>
              </w:rPr>
              <w:t>Code</w:t>
            </w:r>
          </w:p>
        </w:tc>
        <w:tc>
          <w:tcPr>
            <w:tcW w:w="794" w:type="dxa"/>
            <w:tcBorders>
              <w:bottom w:val="single" w:sz="4" w:space="0" w:color="000000" w:themeColor="text1"/>
            </w:tcBorders>
            <w:shd w:val="clear" w:color="auto" w:fill="D9D9D9" w:themeFill="background1" w:themeFillShade="D9"/>
          </w:tcPr>
          <w:p w:rsidR="008973B5" w:rsidRPr="00890C7A" w:rsidRDefault="008973B5" w:rsidP="008973B5">
            <w:pPr>
              <w:spacing w:line="240" w:lineRule="exact"/>
              <w:contextualSpacing/>
              <w:jc w:val="center"/>
              <w:rPr>
                <w:b/>
                <w:color w:val="auto"/>
                <w:sz w:val="20"/>
                <w:szCs w:val="20"/>
              </w:rPr>
            </w:pPr>
            <w:r w:rsidRPr="00890C7A">
              <w:rPr>
                <w:b/>
                <w:color w:val="auto"/>
                <w:sz w:val="20"/>
                <w:szCs w:val="20"/>
              </w:rPr>
              <w:t>Rating</w:t>
            </w:r>
          </w:p>
        </w:tc>
        <w:tc>
          <w:tcPr>
            <w:tcW w:w="845" w:type="dxa"/>
            <w:tcBorders>
              <w:bottom w:val="single" w:sz="4" w:space="0" w:color="000000" w:themeColor="text1"/>
            </w:tcBorders>
            <w:shd w:val="clear" w:color="auto" w:fill="D9D9D9" w:themeFill="background1" w:themeFillShade="D9"/>
          </w:tcPr>
          <w:p w:rsidR="008973B5" w:rsidRPr="00890C7A" w:rsidRDefault="008973B5" w:rsidP="008973B5">
            <w:pPr>
              <w:spacing w:line="240" w:lineRule="exact"/>
              <w:contextualSpacing/>
              <w:jc w:val="center"/>
              <w:rPr>
                <w:b/>
                <w:color w:val="auto"/>
                <w:sz w:val="20"/>
                <w:szCs w:val="20"/>
              </w:rPr>
            </w:pPr>
            <w:r w:rsidRPr="00890C7A">
              <w:rPr>
                <w:b/>
                <w:color w:val="auto"/>
                <w:sz w:val="20"/>
                <w:szCs w:val="20"/>
              </w:rPr>
              <w:t>Exam</w:t>
            </w:r>
          </w:p>
        </w:tc>
      </w:tr>
      <w:tr w:rsidR="008973B5" w:rsidRPr="00890C7A" w:rsidTr="008973B5">
        <w:trPr>
          <w:trHeight w:val="264"/>
        </w:trPr>
        <w:tc>
          <w:tcPr>
            <w:tcW w:w="1962" w:type="dxa"/>
            <w:tcBorders>
              <w:right w:val="single" w:sz="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both"/>
              <w:rPr>
                <w:rFonts w:cs="Times New Roman"/>
                <w:sz w:val="18"/>
                <w:szCs w:val="18"/>
              </w:rPr>
            </w:pPr>
            <w:r w:rsidRPr="0002679A">
              <w:rPr>
                <w:rFonts w:cs="Times New Roman"/>
                <w:sz w:val="18"/>
                <w:szCs w:val="18"/>
              </w:rPr>
              <w:t>Right Shoulder Pain…</w:t>
            </w:r>
          </w:p>
        </w:tc>
        <w:tc>
          <w:tcPr>
            <w:tcW w:w="1169" w:type="dxa"/>
            <w:tcBorders>
              <w:left w:val="single" w:sz="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center"/>
              <w:rPr>
                <w:rFonts w:cs="Times New Roman"/>
                <w:sz w:val="18"/>
                <w:szCs w:val="18"/>
              </w:rPr>
            </w:pPr>
            <w:r w:rsidRPr="0002679A">
              <w:rPr>
                <w:rFonts w:cs="Times New Roman"/>
                <w:sz w:val="18"/>
                <w:szCs w:val="18"/>
              </w:rPr>
              <w:t>5299-5003</w:t>
            </w:r>
          </w:p>
        </w:tc>
        <w:tc>
          <w:tcPr>
            <w:tcW w:w="1099" w:type="dxa"/>
            <w:tcBorders>
              <w:right w:val="thinThickThinSmallGap" w:sz="2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center"/>
              <w:rPr>
                <w:rFonts w:cs="Times New Roman"/>
                <w:sz w:val="18"/>
                <w:szCs w:val="18"/>
              </w:rPr>
            </w:pPr>
            <w:r w:rsidRPr="0002679A">
              <w:rPr>
                <w:rFonts w:cs="Times New Roman"/>
                <w:sz w:val="18"/>
                <w:szCs w:val="18"/>
              </w:rPr>
              <w:t>10%</w:t>
            </w:r>
          </w:p>
        </w:tc>
        <w:tc>
          <w:tcPr>
            <w:tcW w:w="2251" w:type="dxa"/>
            <w:tcBorders>
              <w:left w:val="thinThickThinSmallGap" w:sz="2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both"/>
              <w:rPr>
                <w:rFonts w:cs="Times New Roman"/>
                <w:sz w:val="18"/>
                <w:szCs w:val="18"/>
              </w:rPr>
            </w:pPr>
            <w:r w:rsidRPr="0002679A">
              <w:rPr>
                <w:rFonts w:cs="Times New Roman"/>
                <w:sz w:val="18"/>
                <w:szCs w:val="18"/>
              </w:rPr>
              <w:t>Right Shoulder…</w:t>
            </w:r>
          </w:p>
        </w:tc>
        <w:tc>
          <w:tcPr>
            <w:tcW w:w="1078" w:type="dxa"/>
            <w:shd w:val="clear" w:color="auto" w:fill="FFFFFF" w:themeFill="background1"/>
            <w:vAlign w:val="center"/>
          </w:tcPr>
          <w:p w:rsidR="008973B5" w:rsidRPr="0002679A" w:rsidRDefault="008973B5" w:rsidP="008973B5">
            <w:pPr>
              <w:pStyle w:val="ListParagraph"/>
              <w:spacing w:after="0" w:line="240" w:lineRule="exact"/>
              <w:ind w:left="0"/>
              <w:jc w:val="center"/>
              <w:rPr>
                <w:rFonts w:cs="Times New Roman"/>
                <w:sz w:val="18"/>
                <w:szCs w:val="18"/>
              </w:rPr>
            </w:pPr>
            <w:r>
              <w:rPr>
                <w:rFonts w:cs="Times New Roman"/>
                <w:sz w:val="18"/>
                <w:szCs w:val="18"/>
              </w:rPr>
              <w:t>5302-</w:t>
            </w:r>
            <w:r w:rsidRPr="0002679A">
              <w:rPr>
                <w:rFonts w:cs="Times New Roman"/>
                <w:sz w:val="18"/>
                <w:szCs w:val="18"/>
              </w:rPr>
              <w:t>5201</w:t>
            </w:r>
          </w:p>
        </w:tc>
        <w:tc>
          <w:tcPr>
            <w:tcW w:w="794" w:type="dxa"/>
            <w:shd w:val="clear" w:color="auto" w:fill="FFFFFF" w:themeFill="background1"/>
            <w:vAlign w:val="center"/>
          </w:tcPr>
          <w:p w:rsidR="008973B5" w:rsidRPr="0002679A" w:rsidRDefault="008973B5" w:rsidP="008973B5">
            <w:pPr>
              <w:pStyle w:val="ListParagraph"/>
              <w:spacing w:after="0" w:line="240" w:lineRule="exact"/>
              <w:ind w:left="0"/>
              <w:jc w:val="center"/>
              <w:rPr>
                <w:rFonts w:cs="Times New Roman"/>
                <w:sz w:val="18"/>
                <w:szCs w:val="18"/>
              </w:rPr>
            </w:pPr>
            <w:r w:rsidRPr="0002679A">
              <w:rPr>
                <w:rFonts w:cs="Times New Roman"/>
                <w:sz w:val="18"/>
                <w:szCs w:val="18"/>
              </w:rPr>
              <w:t>20%</w:t>
            </w:r>
          </w:p>
        </w:tc>
        <w:tc>
          <w:tcPr>
            <w:tcW w:w="845" w:type="dxa"/>
            <w:shd w:val="clear" w:color="auto" w:fill="FFFFFF" w:themeFill="background1"/>
            <w:vAlign w:val="center"/>
          </w:tcPr>
          <w:p w:rsidR="008973B5" w:rsidRPr="0002679A" w:rsidRDefault="008973B5" w:rsidP="008973B5">
            <w:pPr>
              <w:pStyle w:val="ListParagraph"/>
              <w:spacing w:after="0" w:line="240" w:lineRule="exact"/>
              <w:ind w:left="0"/>
              <w:jc w:val="center"/>
              <w:rPr>
                <w:rFonts w:cs="Times New Roman"/>
                <w:sz w:val="18"/>
                <w:szCs w:val="18"/>
              </w:rPr>
            </w:pPr>
            <w:r>
              <w:rPr>
                <w:rFonts w:cs="Times New Roman"/>
                <w:sz w:val="18"/>
                <w:szCs w:val="18"/>
              </w:rPr>
              <w:t>STR*</w:t>
            </w:r>
          </w:p>
        </w:tc>
      </w:tr>
      <w:tr w:rsidR="008973B5" w:rsidRPr="00890C7A" w:rsidTr="008973B5">
        <w:trPr>
          <w:trHeight w:val="255"/>
        </w:trPr>
        <w:tc>
          <w:tcPr>
            <w:tcW w:w="1962" w:type="dxa"/>
            <w:tcBorders>
              <w:right w:val="single" w:sz="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both"/>
              <w:rPr>
                <w:rFonts w:cs="Times New Roman"/>
                <w:sz w:val="18"/>
                <w:szCs w:val="18"/>
              </w:rPr>
            </w:pPr>
            <w:r w:rsidRPr="0002679A">
              <w:rPr>
                <w:rFonts w:cs="Times New Roman"/>
                <w:sz w:val="18"/>
                <w:szCs w:val="18"/>
              </w:rPr>
              <w:t>Ganglion Cyst</w:t>
            </w:r>
          </w:p>
        </w:tc>
        <w:tc>
          <w:tcPr>
            <w:tcW w:w="2268" w:type="dxa"/>
            <w:gridSpan w:val="2"/>
            <w:vMerge w:val="restart"/>
            <w:tcBorders>
              <w:left w:val="single" w:sz="4" w:space="0" w:color="auto"/>
              <w:right w:val="thinThickThinSmallGap" w:sz="24" w:space="0" w:color="auto"/>
            </w:tcBorders>
            <w:shd w:val="clear" w:color="auto" w:fill="FFFFFF" w:themeFill="background1"/>
            <w:vAlign w:val="center"/>
          </w:tcPr>
          <w:p w:rsidR="008973B5" w:rsidRPr="0002679A" w:rsidRDefault="0080071A" w:rsidP="0080071A">
            <w:pPr>
              <w:pStyle w:val="ListParagraph"/>
              <w:spacing w:after="0" w:line="240" w:lineRule="exact"/>
              <w:ind w:left="0"/>
              <w:jc w:val="center"/>
              <w:rPr>
                <w:rFonts w:cs="Times New Roman"/>
                <w:sz w:val="18"/>
                <w:szCs w:val="18"/>
              </w:rPr>
            </w:pPr>
            <w:r>
              <w:rPr>
                <w:rFonts w:cs="Times New Roman"/>
                <w:sz w:val="18"/>
                <w:szCs w:val="18"/>
              </w:rPr>
              <w:t>Not Unfitting</w:t>
            </w:r>
          </w:p>
        </w:tc>
        <w:tc>
          <w:tcPr>
            <w:tcW w:w="2251" w:type="dxa"/>
            <w:tcBorders>
              <w:left w:val="thinThickThinSmallGap" w:sz="24" w:space="0" w:color="auto"/>
              <w:right w:val="single" w:sz="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both"/>
              <w:rPr>
                <w:rFonts w:cs="Times New Roman"/>
                <w:sz w:val="18"/>
                <w:szCs w:val="18"/>
              </w:rPr>
            </w:pPr>
            <w:r w:rsidRPr="0002679A">
              <w:rPr>
                <w:rFonts w:cs="Times New Roman"/>
                <w:sz w:val="18"/>
                <w:szCs w:val="18"/>
              </w:rPr>
              <w:t xml:space="preserve">Scar, </w:t>
            </w:r>
            <w:r>
              <w:rPr>
                <w:rFonts w:cs="Times New Roman"/>
                <w:sz w:val="18"/>
                <w:szCs w:val="18"/>
              </w:rPr>
              <w:t>Left</w:t>
            </w:r>
            <w:r w:rsidRPr="0002679A">
              <w:rPr>
                <w:rFonts w:cs="Times New Roman"/>
                <w:sz w:val="18"/>
                <w:szCs w:val="18"/>
              </w:rPr>
              <w:t xml:space="preserve"> Ankle</w:t>
            </w:r>
          </w:p>
        </w:tc>
        <w:tc>
          <w:tcPr>
            <w:tcW w:w="1078" w:type="dxa"/>
            <w:tcBorders>
              <w:left w:val="single" w:sz="4" w:space="0" w:color="auto"/>
              <w:right w:val="single" w:sz="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center"/>
              <w:rPr>
                <w:rFonts w:cs="Times New Roman"/>
                <w:sz w:val="18"/>
                <w:szCs w:val="18"/>
              </w:rPr>
            </w:pPr>
            <w:r w:rsidRPr="0002679A">
              <w:rPr>
                <w:rFonts w:cs="Times New Roman"/>
                <w:sz w:val="18"/>
                <w:szCs w:val="18"/>
              </w:rPr>
              <w:t>7804</w:t>
            </w:r>
          </w:p>
        </w:tc>
        <w:tc>
          <w:tcPr>
            <w:tcW w:w="794" w:type="dxa"/>
            <w:tcBorders>
              <w:left w:val="single" w:sz="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center"/>
              <w:rPr>
                <w:rFonts w:cs="Times New Roman"/>
                <w:sz w:val="18"/>
                <w:szCs w:val="18"/>
              </w:rPr>
            </w:pPr>
            <w:r w:rsidRPr="0002679A">
              <w:rPr>
                <w:rFonts w:cs="Times New Roman"/>
                <w:sz w:val="18"/>
                <w:szCs w:val="18"/>
              </w:rPr>
              <w:t>10%</w:t>
            </w:r>
          </w:p>
        </w:tc>
        <w:tc>
          <w:tcPr>
            <w:tcW w:w="845" w:type="dxa"/>
            <w:shd w:val="clear" w:color="auto" w:fill="FFFFFF" w:themeFill="background1"/>
          </w:tcPr>
          <w:p w:rsidR="008973B5" w:rsidRPr="003060C9" w:rsidRDefault="008973B5" w:rsidP="008973B5">
            <w:pPr>
              <w:pStyle w:val="ListParagraph"/>
              <w:spacing w:after="0" w:line="240" w:lineRule="exact"/>
              <w:ind w:left="0"/>
              <w:jc w:val="center"/>
              <w:rPr>
                <w:rFonts w:cs="Times New Roman"/>
                <w:sz w:val="18"/>
                <w:szCs w:val="18"/>
              </w:rPr>
            </w:pPr>
            <w:r w:rsidRPr="00AF28D4">
              <w:rPr>
                <w:rFonts w:cs="Times New Roman"/>
                <w:sz w:val="18"/>
                <w:szCs w:val="18"/>
              </w:rPr>
              <w:t>STR</w:t>
            </w:r>
          </w:p>
        </w:tc>
      </w:tr>
      <w:tr w:rsidR="008973B5" w:rsidRPr="00890C7A" w:rsidTr="008973B5">
        <w:trPr>
          <w:trHeight w:val="287"/>
        </w:trPr>
        <w:tc>
          <w:tcPr>
            <w:tcW w:w="1962" w:type="dxa"/>
            <w:tcBorders>
              <w:right w:val="single" w:sz="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both"/>
              <w:rPr>
                <w:rFonts w:cs="Times New Roman"/>
                <w:sz w:val="18"/>
                <w:szCs w:val="18"/>
              </w:rPr>
            </w:pPr>
            <w:r w:rsidRPr="0002679A">
              <w:rPr>
                <w:rFonts w:cs="Times New Roman"/>
                <w:sz w:val="18"/>
                <w:szCs w:val="18"/>
              </w:rPr>
              <w:t>Right Knee Pain</w:t>
            </w:r>
          </w:p>
        </w:tc>
        <w:tc>
          <w:tcPr>
            <w:tcW w:w="2268" w:type="dxa"/>
            <w:gridSpan w:val="2"/>
            <w:vMerge/>
            <w:tcBorders>
              <w:left w:val="single" w:sz="4" w:space="0" w:color="auto"/>
              <w:right w:val="thinThickThinSmallGap" w:sz="2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both"/>
              <w:rPr>
                <w:rFonts w:cs="Times New Roman"/>
                <w:sz w:val="18"/>
                <w:szCs w:val="18"/>
              </w:rPr>
            </w:pPr>
          </w:p>
        </w:tc>
        <w:tc>
          <w:tcPr>
            <w:tcW w:w="2251" w:type="dxa"/>
            <w:tcBorders>
              <w:left w:val="thinThickThinSmallGap" w:sz="24" w:space="0" w:color="auto"/>
              <w:right w:val="single" w:sz="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both"/>
              <w:rPr>
                <w:rFonts w:cs="Times New Roman"/>
                <w:sz w:val="18"/>
                <w:szCs w:val="18"/>
              </w:rPr>
            </w:pPr>
            <w:r w:rsidRPr="0002679A">
              <w:rPr>
                <w:rFonts w:cs="Times New Roman"/>
                <w:sz w:val="18"/>
                <w:szCs w:val="18"/>
              </w:rPr>
              <w:t>Right Knee…</w:t>
            </w:r>
          </w:p>
        </w:tc>
        <w:tc>
          <w:tcPr>
            <w:tcW w:w="1078" w:type="dxa"/>
            <w:tcBorders>
              <w:left w:val="single" w:sz="4" w:space="0" w:color="auto"/>
              <w:right w:val="single" w:sz="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center"/>
              <w:rPr>
                <w:rFonts w:cs="Times New Roman"/>
                <w:sz w:val="18"/>
                <w:szCs w:val="18"/>
              </w:rPr>
            </w:pPr>
            <w:r w:rsidRPr="0002679A">
              <w:rPr>
                <w:rFonts w:cs="Times New Roman"/>
                <w:sz w:val="18"/>
                <w:szCs w:val="18"/>
              </w:rPr>
              <w:t>5259</w:t>
            </w:r>
          </w:p>
        </w:tc>
        <w:tc>
          <w:tcPr>
            <w:tcW w:w="794" w:type="dxa"/>
            <w:tcBorders>
              <w:left w:val="single" w:sz="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center"/>
              <w:rPr>
                <w:rFonts w:cs="Times New Roman"/>
                <w:sz w:val="18"/>
                <w:szCs w:val="18"/>
              </w:rPr>
            </w:pPr>
            <w:r w:rsidRPr="0002679A">
              <w:rPr>
                <w:rFonts w:cs="Times New Roman"/>
                <w:sz w:val="18"/>
                <w:szCs w:val="18"/>
              </w:rPr>
              <w:t>10%</w:t>
            </w:r>
          </w:p>
        </w:tc>
        <w:tc>
          <w:tcPr>
            <w:tcW w:w="845" w:type="dxa"/>
            <w:shd w:val="clear" w:color="auto" w:fill="FFFFFF" w:themeFill="background1"/>
          </w:tcPr>
          <w:p w:rsidR="008973B5" w:rsidRPr="003060C9" w:rsidRDefault="008973B5" w:rsidP="008973B5">
            <w:pPr>
              <w:pStyle w:val="ListParagraph"/>
              <w:spacing w:after="0" w:line="240" w:lineRule="exact"/>
              <w:ind w:left="0"/>
              <w:jc w:val="center"/>
              <w:rPr>
                <w:rFonts w:cs="Times New Roman"/>
                <w:sz w:val="18"/>
                <w:szCs w:val="18"/>
              </w:rPr>
            </w:pPr>
            <w:r w:rsidRPr="00AF28D4">
              <w:rPr>
                <w:rFonts w:cs="Times New Roman"/>
                <w:sz w:val="18"/>
                <w:szCs w:val="18"/>
              </w:rPr>
              <w:t>STR</w:t>
            </w:r>
          </w:p>
        </w:tc>
      </w:tr>
      <w:tr w:rsidR="008973B5" w:rsidRPr="00890C7A" w:rsidTr="008973B5">
        <w:trPr>
          <w:trHeight w:val="287"/>
        </w:trPr>
        <w:tc>
          <w:tcPr>
            <w:tcW w:w="1962" w:type="dxa"/>
            <w:tcBorders>
              <w:right w:val="single" w:sz="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both"/>
              <w:rPr>
                <w:rFonts w:cs="Times New Roman"/>
                <w:sz w:val="18"/>
                <w:szCs w:val="18"/>
              </w:rPr>
            </w:pPr>
            <w:r w:rsidRPr="0002679A">
              <w:rPr>
                <w:rFonts w:cs="Times New Roman"/>
                <w:sz w:val="18"/>
                <w:szCs w:val="18"/>
              </w:rPr>
              <w:t>Low Back Pain</w:t>
            </w:r>
          </w:p>
        </w:tc>
        <w:tc>
          <w:tcPr>
            <w:tcW w:w="2268" w:type="dxa"/>
            <w:gridSpan w:val="2"/>
            <w:vMerge/>
            <w:tcBorders>
              <w:left w:val="single" w:sz="4" w:space="0" w:color="auto"/>
              <w:right w:val="thinThickThinSmallGap" w:sz="2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both"/>
              <w:rPr>
                <w:rFonts w:cs="Times New Roman"/>
                <w:sz w:val="18"/>
                <w:szCs w:val="18"/>
              </w:rPr>
            </w:pPr>
          </w:p>
        </w:tc>
        <w:tc>
          <w:tcPr>
            <w:tcW w:w="2251" w:type="dxa"/>
            <w:tcBorders>
              <w:left w:val="thinThickThinSmallGap" w:sz="24" w:space="0" w:color="auto"/>
              <w:right w:val="single" w:sz="4" w:space="0" w:color="auto"/>
            </w:tcBorders>
            <w:shd w:val="clear" w:color="auto" w:fill="FFFFFF" w:themeFill="background1"/>
            <w:vAlign w:val="center"/>
          </w:tcPr>
          <w:p w:rsidR="008973B5" w:rsidRPr="0002679A" w:rsidRDefault="008973B5" w:rsidP="008973B5">
            <w:pPr>
              <w:pStyle w:val="ListParagraph"/>
              <w:spacing w:after="0" w:line="240" w:lineRule="exact"/>
              <w:ind w:left="0"/>
              <w:rPr>
                <w:rFonts w:cs="Times New Roman"/>
                <w:sz w:val="18"/>
                <w:szCs w:val="18"/>
              </w:rPr>
            </w:pPr>
            <w:r w:rsidRPr="0002679A">
              <w:rPr>
                <w:rFonts w:cs="Times New Roman"/>
                <w:sz w:val="18"/>
                <w:szCs w:val="18"/>
              </w:rPr>
              <w:t>Back Strain</w:t>
            </w:r>
          </w:p>
        </w:tc>
        <w:tc>
          <w:tcPr>
            <w:tcW w:w="1078" w:type="dxa"/>
            <w:tcBorders>
              <w:left w:val="single" w:sz="4" w:space="0" w:color="auto"/>
              <w:right w:val="single" w:sz="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center"/>
              <w:rPr>
                <w:rFonts w:cs="Times New Roman"/>
                <w:sz w:val="18"/>
                <w:szCs w:val="18"/>
              </w:rPr>
            </w:pPr>
            <w:r w:rsidRPr="0002679A">
              <w:rPr>
                <w:rFonts w:cs="Times New Roman"/>
                <w:sz w:val="18"/>
                <w:szCs w:val="18"/>
              </w:rPr>
              <w:t>5237</w:t>
            </w:r>
          </w:p>
        </w:tc>
        <w:tc>
          <w:tcPr>
            <w:tcW w:w="794" w:type="dxa"/>
            <w:tcBorders>
              <w:left w:val="single" w:sz="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center"/>
              <w:rPr>
                <w:rFonts w:cs="Times New Roman"/>
                <w:sz w:val="18"/>
                <w:szCs w:val="18"/>
              </w:rPr>
            </w:pPr>
            <w:r w:rsidRPr="0002679A">
              <w:rPr>
                <w:rFonts w:cs="Times New Roman"/>
                <w:sz w:val="18"/>
                <w:szCs w:val="18"/>
              </w:rPr>
              <w:t>NSC</w:t>
            </w:r>
          </w:p>
        </w:tc>
        <w:tc>
          <w:tcPr>
            <w:tcW w:w="845" w:type="dxa"/>
            <w:shd w:val="clear" w:color="auto" w:fill="FFFFFF" w:themeFill="background1"/>
          </w:tcPr>
          <w:p w:rsidR="008973B5" w:rsidRPr="003060C9" w:rsidRDefault="008973B5" w:rsidP="008973B5">
            <w:pPr>
              <w:pStyle w:val="ListParagraph"/>
              <w:spacing w:after="0" w:line="240" w:lineRule="exact"/>
              <w:ind w:left="0"/>
              <w:jc w:val="center"/>
              <w:rPr>
                <w:rFonts w:cs="Times New Roman"/>
                <w:sz w:val="18"/>
                <w:szCs w:val="18"/>
              </w:rPr>
            </w:pPr>
            <w:r w:rsidRPr="00AF28D4">
              <w:rPr>
                <w:rFonts w:cs="Times New Roman"/>
                <w:sz w:val="18"/>
                <w:szCs w:val="18"/>
              </w:rPr>
              <w:t>STR</w:t>
            </w:r>
          </w:p>
        </w:tc>
      </w:tr>
      <w:tr w:rsidR="008973B5" w:rsidRPr="00890C7A" w:rsidTr="008973B5">
        <w:trPr>
          <w:trHeight w:val="260"/>
        </w:trPr>
        <w:tc>
          <w:tcPr>
            <w:tcW w:w="4230" w:type="dxa"/>
            <w:gridSpan w:val="3"/>
            <w:tcBorders>
              <w:right w:val="thinThickThinSmallGap" w:sz="24" w:space="0" w:color="auto"/>
            </w:tcBorders>
            <w:shd w:val="clear" w:color="auto" w:fill="FFFFFF" w:themeFill="background1"/>
          </w:tcPr>
          <w:p w:rsidR="008973B5" w:rsidRPr="0002679A" w:rsidRDefault="008973B5" w:rsidP="008973B5">
            <w:pPr>
              <w:pStyle w:val="ListParagraph"/>
              <w:spacing w:after="0" w:line="240" w:lineRule="exact"/>
              <w:ind w:left="0"/>
              <w:jc w:val="both"/>
              <w:rPr>
                <w:rFonts w:cs="Times New Roman"/>
                <w:sz w:val="18"/>
                <w:szCs w:val="18"/>
              </w:rPr>
            </w:pPr>
            <w:r w:rsidRPr="0002679A">
              <w:rPr>
                <w:rFonts w:cs="Times New Roman"/>
                <w:sz w:val="18"/>
                <w:szCs w:val="18"/>
              </w:rPr>
              <w:t>No Additional MEB Entries</w:t>
            </w:r>
          </w:p>
        </w:tc>
        <w:tc>
          <w:tcPr>
            <w:tcW w:w="4123" w:type="dxa"/>
            <w:gridSpan w:val="3"/>
            <w:tcBorders>
              <w:left w:val="thinThickThinSmallGap" w:sz="24" w:space="0" w:color="auto"/>
              <w:right w:val="single" w:sz="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center"/>
              <w:rPr>
                <w:rFonts w:cs="Times New Roman"/>
                <w:sz w:val="18"/>
                <w:szCs w:val="18"/>
              </w:rPr>
            </w:pPr>
            <w:r w:rsidRPr="0002679A">
              <w:rPr>
                <w:rFonts w:cs="Times New Roman"/>
                <w:sz w:val="18"/>
                <w:szCs w:val="18"/>
              </w:rPr>
              <w:t xml:space="preserve">3 x 0% / </w:t>
            </w:r>
            <w:r>
              <w:rPr>
                <w:rFonts w:cs="Times New Roman"/>
                <w:sz w:val="18"/>
                <w:szCs w:val="18"/>
              </w:rPr>
              <w:t>5</w:t>
            </w:r>
            <w:r w:rsidRPr="0002679A">
              <w:rPr>
                <w:rFonts w:cs="Times New Roman"/>
                <w:sz w:val="18"/>
                <w:szCs w:val="18"/>
              </w:rPr>
              <w:t xml:space="preserve"> x Not Service Connected</w:t>
            </w:r>
          </w:p>
        </w:tc>
        <w:tc>
          <w:tcPr>
            <w:tcW w:w="845" w:type="dxa"/>
            <w:tcBorders>
              <w:left w:val="single" w:sz="4" w:space="0" w:color="auto"/>
            </w:tcBorders>
            <w:shd w:val="clear" w:color="auto" w:fill="FFFFFF" w:themeFill="background1"/>
            <w:vAlign w:val="center"/>
          </w:tcPr>
          <w:p w:rsidR="008973B5" w:rsidRPr="0002679A" w:rsidRDefault="008973B5" w:rsidP="008973B5">
            <w:pPr>
              <w:pStyle w:val="ListParagraph"/>
              <w:spacing w:after="0" w:line="240" w:lineRule="exact"/>
              <w:ind w:left="0"/>
              <w:jc w:val="center"/>
              <w:rPr>
                <w:rFonts w:cs="Times New Roman"/>
                <w:sz w:val="18"/>
                <w:szCs w:val="18"/>
              </w:rPr>
            </w:pPr>
            <w:r>
              <w:rPr>
                <w:rFonts w:cs="Times New Roman"/>
                <w:sz w:val="18"/>
                <w:szCs w:val="18"/>
              </w:rPr>
              <w:t>STR</w:t>
            </w:r>
          </w:p>
        </w:tc>
      </w:tr>
      <w:tr w:rsidR="008973B5" w:rsidRPr="00890C7A" w:rsidTr="008973B5">
        <w:trPr>
          <w:trHeight w:val="242"/>
        </w:trPr>
        <w:tc>
          <w:tcPr>
            <w:tcW w:w="4230" w:type="dxa"/>
            <w:gridSpan w:val="3"/>
            <w:tcBorders>
              <w:right w:val="thinThickThinSmallGap" w:sz="24" w:space="0" w:color="auto"/>
            </w:tcBorders>
            <w:shd w:val="clear" w:color="auto" w:fill="D9D9D9" w:themeFill="background1" w:themeFillShade="D9"/>
            <w:vAlign w:val="center"/>
          </w:tcPr>
          <w:p w:rsidR="008973B5" w:rsidRPr="00890C7A" w:rsidRDefault="008973B5" w:rsidP="008973B5">
            <w:pPr>
              <w:spacing w:line="240" w:lineRule="exact"/>
              <w:contextualSpacing/>
              <w:jc w:val="center"/>
              <w:rPr>
                <w:b/>
                <w:color w:val="auto"/>
                <w:sz w:val="20"/>
                <w:szCs w:val="20"/>
              </w:rPr>
            </w:pPr>
            <w:r w:rsidRPr="00890C7A">
              <w:rPr>
                <w:b/>
                <w:color w:val="auto"/>
                <w:sz w:val="20"/>
                <w:szCs w:val="20"/>
              </w:rPr>
              <w:t>Final Combined :  10%</w:t>
            </w:r>
          </w:p>
        </w:tc>
        <w:tc>
          <w:tcPr>
            <w:tcW w:w="4968" w:type="dxa"/>
            <w:gridSpan w:val="4"/>
            <w:tcBorders>
              <w:left w:val="thinThickThinSmallGap" w:sz="24" w:space="0" w:color="auto"/>
            </w:tcBorders>
            <w:shd w:val="clear" w:color="auto" w:fill="D9D9D9" w:themeFill="background1" w:themeFillShade="D9"/>
            <w:vAlign w:val="center"/>
          </w:tcPr>
          <w:p w:rsidR="008973B5" w:rsidRPr="00890C7A" w:rsidRDefault="008973B5" w:rsidP="008973B5">
            <w:pPr>
              <w:spacing w:line="240" w:lineRule="exact"/>
              <w:contextualSpacing/>
              <w:jc w:val="center"/>
              <w:rPr>
                <w:b/>
                <w:color w:val="auto"/>
                <w:sz w:val="20"/>
              </w:rPr>
            </w:pPr>
            <w:r w:rsidRPr="00890C7A">
              <w:rPr>
                <w:b/>
                <w:color w:val="auto"/>
                <w:sz w:val="20"/>
                <w:szCs w:val="20"/>
              </w:rPr>
              <w:t>TOTAL Combined :  40%</w:t>
            </w:r>
          </w:p>
        </w:tc>
      </w:tr>
    </w:tbl>
    <w:p w:rsidR="003060C9" w:rsidRPr="008973B5" w:rsidRDefault="004428DF" w:rsidP="00190E48">
      <w:pPr>
        <w:spacing w:line="240" w:lineRule="exact"/>
        <w:jc w:val="both"/>
        <w:rPr>
          <w:rFonts w:ascii="Calibri" w:hAnsi="Calibri"/>
          <w:color w:val="auto"/>
          <w:sz w:val="18"/>
        </w:rPr>
      </w:pPr>
      <w:r>
        <w:rPr>
          <w:rFonts w:ascii="Calibri" w:hAnsi="Calibri"/>
          <w:color w:val="auto"/>
          <w:sz w:val="18"/>
        </w:rPr>
        <w:t>**VA C&amp;P Exam 20071221</w:t>
      </w:r>
      <w:r w:rsidR="008973B5" w:rsidRPr="008973B5">
        <w:rPr>
          <w:rFonts w:ascii="Calibri" w:hAnsi="Calibri"/>
          <w:color w:val="auto"/>
          <w:sz w:val="18"/>
        </w:rPr>
        <w:tab/>
      </w:r>
      <w:r w:rsidR="008973B5" w:rsidRPr="008973B5">
        <w:rPr>
          <w:rFonts w:ascii="Calibri" w:hAnsi="Calibri"/>
          <w:color w:val="auto"/>
          <w:sz w:val="18"/>
        </w:rPr>
        <w:tab/>
      </w:r>
      <w:r w:rsidR="008973B5" w:rsidRPr="008973B5">
        <w:rPr>
          <w:rFonts w:ascii="Calibri" w:hAnsi="Calibri"/>
          <w:color w:val="auto"/>
          <w:sz w:val="18"/>
        </w:rPr>
        <w:tab/>
      </w:r>
      <w:r w:rsidR="008973B5" w:rsidRPr="008973B5">
        <w:rPr>
          <w:rFonts w:ascii="Calibri" w:hAnsi="Calibri"/>
          <w:color w:val="auto"/>
          <w:sz w:val="18"/>
        </w:rPr>
        <w:tab/>
      </w:r>
      <w:r w:rsidR="008973B5" w:rsidRPr="008973B5">
        <w:rPr>
          <w:rFonts w:ascii="Calibri" w:hAnsi="Calibri"/>
          <w:color w:val="auto"/>
          <w:sz w:val="18"/>
        </w:rPr>
        <w:tab/>
      </w:r>
      <w:r w:rsidR="008973B5" w:rsidRPr="008973B5">
        <w:rPr>
          <w:rFonts w:ascii="Calibri" w:hAnsi="Calibri"/>
          <w:color w:val="auto"/>
          <w:sz w:val="18"/>
        </w:rPr>
        <w:tab/>
      </w:r>
      <w:r w:rsidR="008973B5" w:rsidRPr="008973B5">
        <w:rPr>
          <w:rFonts w:ascii="Calibri" w:hAnsi="Calibri"/>
          <w:color w:val="auto"/>
          <w:sz w:val="18"/>
        </w:rPr>
        <w:tab/>
      </w:r>
      <w:r w:rsidR="008973B5">
        <w:rPr>
          <w:rFonts w:ascii="Calibri" w:hAnsi="Calibri"/>
          <w:color w:val="auto"/>
          <w:sz w:val="18"/>
        </w:rPr>
        <w:tab/>
      </w:r>
      <w:r w:rsidR="008973B5" w:rsidRPr="008973B5">
        <w:rPr>
          <w:rFonts w:ascii="Calibri" w:hAnsi="Calibri"/>
          <w:color w:val="auto"/>
          <w:sz w:val="18"/>
        </w:rPr>
        <w:t>*Service Treatment Record</w:t>
      </w:r>
    </w:p>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9E65B7" w:rsidRDefault="009E65B7" w:rsidP="00AF1668">
      <w:pPr>
        <w:tabs>
          <w:tab w:val="left" w:pos="288"/>
          <w:tab w:val="left" w:pos="4752"/>
        </w:tabs>
        <w:spacing w:line="240" w:lineRule="exact"/>
        <w:rPr>
          <w:rFonts w:asciiTheme="minorHAnsi" w:hAnsiTheme="minorHAnsi"/>
          <w:color w:val="auto"/>
          <w:szCs w:val="24"/>
          <w:u w:val="single"/>
        </w:rPr>
      </w:pPr>
    </w:p>
    <w:p w:rsidR="002C6E5B" w:rsidRDefault="002C6E5B" w:rsidP="00AF1668">
      <w:pPr>
        <w:tabs>
          <w:tab w:val="left" w:pos="288"/>
          <w:tab w:val="left" w:pos="4752"/>
        </w:tabs>
        <w:spacing w:line="240" w:lineRule="exact"/>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p>
    <w:p w:rsidR="002C6E5B" w:rsidRPr="00542C9A" w:rsidRDefault="00D3662E" w:rsidP="00AF1668">
      <w:pPr>
        <w:tabs>
          <w:tab w:val="left" w:pos="2980"/>
        </w:tabs>
        <w:spacing w:line="240" w:lineRule="exact"/>
        <w:rPr>
          <w:rFonts w:asciiTheme="minorHAnsi" w:hAnsiTheme="minorHAnsi"/>
          <w:color w:val="auto"/>
          <w:szCs w:val="24"/>
        </w:rPr>
      </w:pPr>
      <w:r>
        <w:rPr>
          <w:rFonts w:asciiTheme="minorHAnsi" w:hAnsiTheme="minorHAnsi"/>
          <w:color w:val="auto"/>
          <w:szCs w:val="24"/>
        </w:rPr>
        <w:tab/>
      </w:r>
    </w:p>
    <w:p w:rsidR="009C22C8" w:rsidRDefault="0002679A" w:rsidP="009E65B7">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Right Shoulder </w:t>
      </w:r>
      <w:r w:rsidR="002C6E5B" w:rsidRPr="00542C9A">
        <w:rPr>
          <w:rFonts w:asciiTheme="minorHAnsi" w:hAnsiTheme="minorHAnsi"/>
          <w:color w:val="auto"/>
          <w:szCs w:val="24"/>
          <w:u w:val="single"/>
        </w:rPr>
        <w:t>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F24450">
        <w:rPr>
          <w:rFonts w:asciiTheme="minorHAnsi" w:hAnsiTheme="minorHAnsi"/>
          <w:color w:val="auto"/>
          <w:szCs w:val="24"/>
        </w:rPr>
        <w:t xml:space="preserve">The CI’s initial injury was rupture of the pectoralis major tendon.  At the time of the MEB there was </w:t>
      </w:r>
      <w:r w:rsidR="00BF6E74">
        <w:rPr>
          <w:rFonts w:asciiTheme="minorHAnsi" w:hAnsiTheme="minorHAnsi"/>
          <w:color w:val="auto"/>
          <w:szCs w:val="24"/>
        </w:rPr>
        <w:t xml:space="preserve">also </w:t>
      </w:r>
      <w:r w:rsidR="00F24450">
        <w:rPr>
          <w:rFonts w:asciiTheme="minorHAnsi" w:hAnsiTheme="minorHAnsi"/>
          <w:color w:val="auto"/>
          <w:szCs w:val="24"/>
        </w:rPr>
        <w:t xml:space="preserve">evidence of </w:t>
      </w:r>
      <w:proofErr w:type="spellStart"/>
      <w:r w:rsidR="00F24450">
        <w:rPr>
          <w:rFonts w:asciiTheme="minorHAnsi" w:hAnsiTheme="minorHAnsi"/>
          <w:color w:val="auto"/>
          <w:szCs w:val="24"/>
        </w:rPr>
        <w:t>acromioclavicular</w:t>
      </w:r>
      <w:proofErr w:type="spellEnd"/>
      <w:r w:rsidR="00F24450">
        <w:rPr>
          <w:rFonts w:asciiTheme="minorHAnsi" w:hAnsiTheme="minorHAnsi"/>
          <w:color w:val="auto"/>
          <w:szCs w:val="24"/>
        </w:rPr>
        <w:t xml:space="preserve"> (AC) joint </w:t>
      </w:r>
      <w:proofErr w:type="spellStart"/>
      <w:r w:rsidR="00F24450">
        <w:rPr>
          <w:rFonts w:asciiTheme="minorHAnsi" w:hAnsiTheme="minorHAnsi"/>
          <w:color w:val="auto"/>
          <w:szCs w:val="24"/>
        </w:rPr>
        <w:t>arthrosis</w:t>
      </w:r>
      <w:proofErr w:type="spellEnd"/>
      <w:r w:rsidR="00F24450">
        <w:rPr>
          <w:rFonts w:asciiTheme="minorHAnsi" w:hAnsiTheme="minorHAnsi"/>
          <w:color w:val="auto"/>
          <w:szCs w:val="24"/>
        </w:rPr>
        <w:t xml:space="preserve"> and some tendonitis of the supraspinatus tendon.  The </w:t>
      </w:r>
      <w:r w:rsidR="00BF6E74">
        <w:rPr>
          <w:rFonts w:asciiTheme="minorHAnsi" w:hAnsiTheme="minorHAnsi"/>
          <w:color w:val="auto"/>
          <w:szCs w:val="24"/>
        </w:rPr>
        <w:t xml:space="preserve">MEB </w:t>
      </w:r>
      <w:r w:rsidR="00F24450">
        <w:rPr>
          <w:rFonts w:asciiTheme="minorHAnsi" w:hAnsiTheme="minorHAnsi"/>
          <w:color w:val="auto"/>
          <w:szCs w:val="24"/>
        </w:rPr>
        <w:t>examiner opined that the CI ha</w:t>
      </w:r>
      <w:r w:rsidR="003C5D92">
        <w:rPr>
          <w:rFonts w:asciiTheme="minorHAnsi" w:hAnsiTheme="minorHAnsi"/>
          <w:color w:val="auto"/>
          <w:szCs w:val="24"/>
        </w:rPr>
        <w:t>d</w:t>
      </w:r>
      <w:r w:rsidR="00F24450">
        <w:rPr>
          <w:rFonts w:asciiTheme="minorHAnsi" w:hAnsiTheme="minorHAnsi"/>
          <w:color w:val="auto"/>
          <w:szCs w:val="24"/>
        </w:rPr>
        <w:t xml:space="preserve"> continued “</w:t>
      </w:r>
      <w:r w:rsidR="00F24450" w:rsidRPr="00F24450">
        <w:rPr>
          <w:rFonts w:asciiTheme="minorHAnsi" w:hAnsiTheme="minorHAnsi"/>
          <w:color w:val="auto"/>
          <w:szCs w:val="24"/>
        </w:rPr>
        <w:t>right shoulder pain status post repair of</w:t>
      </w:r>
      <w:r w:rsidR="00F24450">
        <w:rPr>
          <w:rFonts w:asciiTheme="minorHAnsi" w:hAnsiTheme="minorHAnsi"/>
          <w:color w:val="auto"/>
          <w:szCs w:val="24"/>
        </w:rPr>
        <w:t xml:space="preserve"> </w:t>
      </w:r>
      <w:r w:rsidR="00F24450" w:rsidRPr="00F24450">
        <w:rPr>
          <w:rFonts w:asciiTheme="minorHAnsi" w:hAnsiTheme="minorHAnsi"/>
          <w:color w:val="auto"/>
          <w:szCs w:val="24"/>
        </w:rPr>
        <w:t xml:space="preserve">right pectoralis major muscle. </w:t>
      </w:r>
      <w:r w:rsidR="00423541">
        <w:rPr>
          <w:rFonts w:asciiTheme="minorHAnsi" w:hAnsiTheme="minorHAnsi"/>
          <w:color w:val="auto"/>
          <w:szCs w:val="24"/>
        </w:rPr>
        <w:t xml:space="preserve"> </w:t>
      </w:r>
      <w:r w:rsidR="00F24450" w:rsidRPr="00F24450">
        <w:rPr>
          <w:rFonts w:asciiTheme="minorHAnsi" w:hAnsiTheme="minorHAnsi"/>
          <w:color w:val="auto"/>
          <w:szCs w:val="24"/>
        </w:rPr>
        <w:t xml:space="preserve">I believe </w:t>
      </w:r>
      <w:r w:rsidR="00F24450" w:rsidRPr="00F657B8">
        <w:rPr>
          <w:rFonts w:asciiTheme="minorHAnsi" w:hAnsiTheme="minorHAnsi"/>
          <w:color w:val="auto"/>
          <w:szCs w:val="24"/>
        </w:rPr>
        <w:t>these are evidence of rotator cuff tendonitis as well as AC</w:t>
      </w:r>
      <w:r w:rsidR="00423541" w:rsidRPr="00F657B8">
        <w:rPr>
          <w:rFonts w:asciiTheme="minorHAnsi" w:hAnsiTheme="minorHAnsi"/>
          <w:color w:val="auto"/>
          <w:szCs w:val="24"/>
        </w:rPr>
        <w:t xml:space="preserve"> </w:t>
      </w:r>
      <w:r w:rsidR="00F24450" w:rsidRPr="00F657B8">
        <w:rPr>
          <w:rFonts w:asciiTheme="minorHAnsi" w:hAnsiTheme="minorHAnsi"/>
          <w:color w:val="auto"/>
          <w:szCs w:val="24"/>
        </w:rPr>
        <w:t>joint arthrosis</w:t>
      </w:r>
      <w:r w:rsidR="00423541" w:rsidRPr="00F657B8">
        <w:rPr>
          <w:rFonts w:asciiTheme="minorHAnsi" w:hAnsiTheme="minorHAnsi"/>
          <w:color w:val="auto"/>
          <w:szCs w:val="24"/>
        </w:rPr>
        <w:t xml:space="preserve">.”  </w:t>
      </w:r>
      <w:r w:rsidR="00BF6E74" w:rsidRPr="00F657B8">
        <w:rPr>
          <w:rFonts w:asciiTheme="minorHAnsi" w:hAnsiTheme="minorHAnsi"/>
          <w:color w:val="auto"/>
          <w:szCs w:val="24"/>
        </w:rPr>
        <w:t xml:space="preserve">The CI underwent two </w:t>
      </w:r>
      <w:r w:rsidR="00BF6E74" w:rsidRPr="00F657B8">
        <w:rPr>
          <w:rFonts w:asciiTheme="minorHAnsi" w:hAnsiTheme="minorHAnsi"/>
          <w:color w:val="auto"/>
          <w:szCs w:val="24"/>
        </w:rPr>
        <w:lastRenderedPageBreak/>
        <w:t xml:space="preserve">additional surgeries after the PEB adjudication to address these conditions. </w:t>
      </w:r>
      <w:r w:rsidR="00F24450" w:rsidRPr="00F657B8">
        <w:rPr>
          <w:rFonts w:asciiTheme="minorHAnsi" w:hAnsiTheme="minorHAnsi"/>
          <w:color w:val="auto"/>
          <w:szCs w:val="24"/>
        </w:rPr>
        <w:t xml:space="preserve"> </w:t>
      </w:r>
      <w:r w:rsidR="007C6046" w:rsidRPr="00F657B8">
        <w:rPr>
          <w:rFonts w:asciiTheme="minorHAnsi" w:hAnsiTheme="minorHAnsi"/>
          <w:color w:val="auto"/>
          <w:szCs w:val="24"/>
        </w:rPr>
        <w:t xml:space="preserve">There were </w:t>
      </w:r>
      <w:r w:rsidRPr="00F657B8">
        <w:rPr>
          <w:rFonts w:asciiTheme="minorHAnsi" w:hAnsiTheme="minorHAnsi"/>
          <w:color w:val="auto"/>
          <w:szCs w:val="24"/>
        </w:rPr>
        <w:t>two</w:t>
      </w:r>
      <w:r w:rsidR="007C6046" w:rsidRPr="00F657B8">
        <w:rPr>
          <w:rFonts w:asciiTheme="minorHAnsi" w:hAnsiTheme="minorHAnsi"/>
          <w:color w:val="auto"/>
          <w:szCs w:val="24"/>
        </w:rPr>
        <w:t xml:space="preserve"> goniometric </w:t>
      </w:r>
      <w:proofErr w:type="gramStart"/>
      <w:r w:rsidR="007C6046" w:rsidRPr="00F657B8">
        <w:rPr>
          <w:rFonts w:asciiTheme="minorHAnsi" w:hAnsiTheme="minorHAnsi"/>
          <w:color w:val="auto"/>
          <w:szCs w:val="24"/>
        </w:rPr>
        <w:t>range</w:t>
      </w:r>
      <w:proofErr w:type="gramEnd"/>
      <w:r w:rsidR="0080071A">
        <w:rPr>
          <w:rFonts w:asciiTheme="minorHAnsi" w:hAnsiTheme="minorHAnsi"/>
          <w:color w:val="auto"/>
          <w:szCs w:val="24"/>
        </w:rPr>
        <w:t xml:space="preserve"> </w:t>
      </w:r>
      <w:r w:rsidR="007C6046" w:rsidRPr="00F657B8">
        <w:rPr>
          <w:rFonts w:asciiTheme="minorHAnsi" w:hAnsiTheme="minorHAnsi"/>
          <w:color w:val="auto"/>
          <w:szCs w:val="24"/>
        </w:rPr>
        <w:t>of</w:t>
      </w:r>
      <w:r w:rsidR="0080071A">
        <w:rPr>
          <w:rFonts w:asciiTheme="minorHAnsi" w:hAnsiTheme="minorHAnsi"/>
          <w:color w:val="auto"/>
          <w:szCs w:val="24"/>
        </w:rPr>
        <w:t xml:space="preserve"> </w:t>
      </w:r>
      <w:r w:rsidR="007C6046" w:rsidRPr="00F657B8">
        <w:rPr>
          <w:rFonts w:asciiTheme="minorHAnsi" w:hAnsiTheme="minorHAnsi"/>
          <w:color w:val="auto"/>
          <w:szCs w:val="24"/>
        </w:rPr>
        <w:t xml:space="preserve">motion (ROM) evaluations in evidence which the Board </w:t>
      </w:r>
      <w:r w:rsidR="00743E36" w:rsidRPr="00F657B8">
        <w:rPr>
          <w:rFonts w:asciiTheme="minorHAnsi" w:hAnsiTheme="minorHAnsi"/>
          <w:color w:val="auto"/>
          <w:szCs w:val="24"/>
        </w:rPr>
        <w:t>weighed in arriving at its rating recommendation</w:t>
      </w:r>
      <w:r w:rsidR="007C6046" w:rsidRPr="00F657B8">
        <w:rPr>
          <w:rFonts w:asciiTheme="minorHAnsi" w:hAnsiTheme="minorHAnsi"/>
          <w:color w:val="auto"/>
          <w:szCs w:val="24"/>
        </w:rPr>
        <w:t>.</w:t>
      </w:r>
      <w:r w:rsidR="00743E36" w:rsidRPr="00F657B8">
        <w:rPr>
          <w:rFonts w:asciiTheme="minorHAnsi" w:hAnsiTheme="minorHAnsi"/>
          <w:color w:val="auto"/>
          <w:szCs w:val="24"/>
        </w:rPr>
        <w:t xml:space="preserve"> </w:t>
      </w:r>
      <w:r w:rsidR="00E26422" w:rsidRPr="00F657B8">
        <w:rPr>
          <w:rFonts w:asciiTheme="minorHAnsi" w:hAnsiTheme="minorHAnsi"/>
          <w:color w:val="auto"/>
          <w:szCs w:val="24"/>
        </w:rPr>
        <w:t xml:space="preserve"> </w:t>
      </w:r>
      <w:r w:rsidR="003C5D92">
        <w:rPr>
          <w:rFonts w:asciiTheme="minorHAnsi" w:hAnsiTheme="minorHAnsi"/>
          <w:color w:val="auto"/>
          <w:szCs w:val="24"/>
        </w:rPr>
        <w:t>These two</w:t>
      </w:r>
      <w:r w:rsidR="009C22C8">
        <w:rPr>
          <w:rFonts w:asciiTheme="minorHAnsi" w:hAnsiTheme="minorHAnsi"/>
          <w:color w:val="auto"/>
          <w:szCs w:val="24"/>
        </w:rPr>
        <w:t xml:space="preserve"> exams are summarized in the chart below.</w:t>
      </w:r>
    </w:p>
    <w:p w:rsidR="00560D57" w:rsidRDefault="00560D57" w:rsidP="00AF1668">
      <w:pPr>
        <w:tabs>
          <w:tab w:val="left" w:pos="288"/>
          <w:tab w:val="left" w:pos="4752"/>
        </w:tabs>
        <w:spacing w:line="240" w:lineRule="exact"/>
        <w:rPr>
          <w:rFonts w:asciiTheme="minorHAnsi" w:hAnsiTheme="minorHAnsi"/>
          <w:color w:val="auto"/>
          <w:szCs w:val="24"/>
        </w:rPr>
      </w:pPr>
    </w:p>
    <w:tbl>
      <w:tblPr>
        <w:tblW w:w="7757" w:type="dxa"/>
        <w:jc w:val="center"/>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29"/>
        <w:gridCol w:w="2340"/>
        <w:gridCol w:w="2588"/>
      </w:tblGrid>
      <w:tr w:rsidR="00EB74AA" w:rsidRPr="00F5755D" w:rsidTr="003C5D92">
        <w:trPr>
          <w:jc w:val="center"/>
        </w:trPr>
        <w:tc>
          <w:tcPr>
            <w:tcW w:w="2829" w:type="dxa"/>
            <w:shd w:val="clear" w:color="auto" w:fill="D9D9D9" w:themeFill="background1" w:themeFillShade="D9"/>
          </w:tcPr>
          <w:p w:rsidR="00EB74AA" w:rsidRPr="0085089F" w:rsidRDefault="00412D68" w:rsidP="00FC344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 xml:space="preserve">Right </w:t>
            </w:r>
            <w:r w:rsidR="0002679A" w:rsidRPr="0002679A">
              <w:rPr>
                <w:rFonts w:ascii="Calibri" w:eastAsia="Calibri" w:hAnsi="Calibri"/>
                <w:color w:val="auto"/>
                <w:sz w:val="22"/>
                <w:szCs w:val="22"/>
              </w:rPr>
              <w:t>Shoulder</w:t>
            </w:r>
          </w:p>
        </w:tc>
        <w:tc>
          <w:tcPr>
            <w:tcW w:w="4928" w:type="dxa"/>
            <w:gridSpan w:val="2"/>
            <w:shd w:val="clear" w:color="auto" w:fill="D9D9D9" w:themeFill="background1" w:themeFillShade="D9"/>
          </w:tcPr>
          <w:p w:rsidR="00EB74AA" w:rsidRPr="0085089F" w:rsidRDefault="00EB74AA" w:rsidP="00FC344B">
            <w:pPr>
              <w:spacing w:line="240" w:lineRule="exact"/>
              <w:contextualSpacing/>
              <w:jc w:val="center"/>
              <w:rPr>
                <w:rFonts w:ascii="Calibri" w:eastAsia="Calibri" w:hAnsi="Calibri"/>
                <w:color w:val="auto"/>
                <w:sz w:val="22"/>
                <w:szCs w:val="22"/>
              </w:rPr>
            </w:pPr>
            <w:r w:rsidRPr="0085089F">
              <w:rPr>
                <w:rFonts w:ascii="Calibri" w:eastAsia="Calibri" w:hAnsi="Calibri"/>
                <w:color w:val="auto"/>
                <w:sz w:val="22"/>
                <w:szCs w:val="22"/>
              </w:rPr>
              <w:t xml:space="preserve">Separation </w:t>
            </w:r>
            <w:r w:rsidRPr="00F657B8">
              <w:rPr>
                <w:rFonts w:ascii="Calibri" w:eastAsia="Calibri" w:hAnsi="Calibri"/>
                <w:color w:val="auto"/>
                <w:sz w:val="22"/>
                <w:szCs w:val="22"/>
              </w:rPr>
              <w:t xml:space="preserve">Date:  </w:t>
            </w:r>
            <w:r w:rsidR="00F657B8" w:rsidRPr="00F657B8">
              <w:rPr>
                <w:rFonts w:ascii="Calibri" w:eastAsia="Calibri" w:hAnsi="Calibri"/>
                <w:color w:val="auto"/>
                <w:sz w:val="22"/>
                <w:szCs w:val="22"/>
              </w:rPr>
              <w:t>20050115</w:t>
            </w:r>
          </w:p>
        </w:tc>
      </w:tr>
      <w:tr w:rsidR="00EB74AA" w:rsidRPr="00F5755D" w:rsidTr="003C5D92">
        <w:trPr>
          <w:jc w:val="center"/>
        </w:trPr>
        <w:tc>
          <w:tcPr>
            <w:tcW w:w="2829" w:type="dxa"/>
            <w:shd w:val="clear" w:color="auto" w:fill="D9D9D9" w:themeFill="background1" w:themeFillShade="D9"/>
          </w:tcPr>
          <w:p w:rsidR="00EB74AA" w:rsidRPr="0085089F" w:rsidRDefault="00EB74AA" w:rsidP="00FC344B">
            <w:pPr>
              <w:spacing w:line="240" w:lineRule="exact"/>
              <w:contextualSpacing/>
              <w:jc w:val="center"/>
              <w:rPr>
                <w:rFonts w:ascii="Calibri" w:eastAsia="Calibri" w:hAnsi="Calibri"/>
                <w:color w:val="auto"/>
                <w:sz w:val="22"/>
                <w:szCs w:val="22"/>
              </w:rPr>
            </w:pPr>
            <w:r w:rsidRPr="002B42A6">
              <w:rPr>
                <w:rFonts w:ascii="Calibri" w:eastAsia="Calibri" w:hAnsi="Calibri"/>
                <w:color w:val="auto"/>
                <w:sz w:val="22"/>
                <w:szCs w:val="22"/>
              </w:rPr>
              <w:t>Goniometric ROM</w:t>
            </w:r>
          </w:p>
        </w:tc>
        <w:tc>
          <w:tcPr>
            <w:tcW w:w="2340" w:type="dxa"/>
            <w:shd w:val="clear" w:color="auto" w:fill="D9D9D9" w:themeFill="background1" w:themeFillShade="D9"/>
          </w:tcPr>
          <w:p w:rsidR="00EB74AA" w:rsidRPr="0085089F" w:rsidRDefault="00EB74AA" w:rsidP="003C5D92">
            <w:pPr>
              <w:spacing w:line="240" w:lineRule="exact"/>
              <w:contextualSpacing/>
              <w:jc w:val="center"/>
              <w:rPr>
                <w:rFonts w:ascii="Calibri" w:eastAsia="Calibri" w:hAnsi="Calibri"/>
                <w:color w:val="auto"/>
                <w:sz w:val="22"/>
                <w:szCs w:val="22"/>
              </w:rPr>
            </w:pPr>
            <w:r w:rsidRPr="0085089F">
              <w:rPr>
                <w:rFonts w:ascii="Calibri" w:eastAsia="Calibri" w:hAnsi="Calibri"/>
                <w:color w:val="auto"/>
                <w:sz w:val="22"/>
                <w:szCs w:val="22"/>
              </w:rPr>
              <w:t xml:space="preserve">MEB </w:t>
            </w:r>
            <w:r>
              <w:rPr>
                <w:rFonts w:ascii="Calibri" w:eastAsia="Calibri" w:hAnsi="Calibri"/>
                <w:color w:val="auto"/>
                <w:sz w:val="22"/>
                <w:szCs w:val="22"/>
              </w:rPr>
              <w:t>–</w:t>
            </w:r>
            <w:r w:rsidRPr="0085089F">
              <w:rPr>
                <w:rFonts w:ascii="Calibri" w:eastAsia="Calibri" w:hAnsi="Calibri"/>
                <w:color w:val="auto"/>
                <w:sz w:val="22"/>
                <w:szCs w:val="22"/>
              </w:rPr>
              <w:t xml:space="preserve"> </w:t>
            </w:r>
            <w:r w:rsidR="0002679A">
              <w:rPr>
                <w:rFonts w:ascii="Calibri" w:eastAsia="Calibri" w:hAnsi="Calibri"/>
                <w:color w:val="auto"/>
                <w:sz w:val="22"/>
                <w:szCs w:val="22"/>
              </w:rPr>
              <w:t>9</w:t>
            </w:r>
            <w:r>
              <w:rPr>
                <w:rFonts w:ascii="Calibri" w:eastAsia="Calibri" w:hAnsi="Calibri"/>
                <w:color w:val="auto"/>
                <w:sz w:val="22"/>
                <w:szCs w:val="22"/>
              </w:rPr>
              <w:t xml:space="preserve"> </w:t>
            </w:r>
            <w:r w:rsidR="003C5D92">
              <w:rPr>
                <w:rFonts w:ascii="Calibri" w:eastAsia="Calibri" w:hAnsi="Calibri"/>
                <w:color w:val="auto"/>
                <w:sz w:val="22"/>
                <w:szCs w:val="22"/>
              </w:rPr>
              <w:t>m</w:t>
            </w:r>
            <w:r>
              <w:rPr>
                <w:rFonts w:ascii="Calibri" w:eastAsia="Calibri" w:hAnsi="Calibri"/>
                <w:color w:val="auto"/>
                <w:sz w:val="22"/>
                <w:szCs w:val="22"/>
              </w:rPr>
              <w:t>os Pre Sep</w:t>
            </w:r>
          </w:p>
        </w:tc>
        <w:tc>
          <w:tcPr>
            <w:tcW w:w="2588" w:type="dxa"/>
            <w:shd w:val="clear" w:color="auto" w:fill="D9D9D9" w:themeFill="background1" w:themeFillShade="D9"/>
          </w:tcPr>
          <w:p w:rsidR="00EB74AA" w:rsidRPr="0085089F" w:rsidRDefault="00EB74AA" w:rsidP="0002679A">
            <w:pPr>
              <w:spacing w:line="240" w:lineRule="exact"/>
              <w:contextualSpacing/>
              <w:jc w:val="center"/>
              <w:rPr>
                <w:rFonts w:ascii="Calibri" w:eastAsiaTheme="minorHAnsi" w:hAnsi="Calibri" w:cstheme="minorBidi"/>
                <w:color w:val="auto"/>
                <w:sz w:val="22"/>
                <w:szCs w:val="22"/>
              </w:rPr>
            </w:pPr>
            <w:r w:rsidRPr="0085089F">
              <w:rPr>
                <w:rFonts w:ascii="Calibri" w:eastAsia="Calibri" w:hAnsi="Calibri"/>
                <w:color w:val="auto"/>
                <w:sz w:val="22"/>
                <w:szCs w:val="22"/>
              </w:rPr>
              <w:t>VA</w:t>
            </w:r>
            <w:r w:rsidRPr="0085089F">
              <w:rPr>
                <w:rFonts w:ascii="Calibri" w:eastAsiaTheme="minorHAnsi" w:hAnsi="Calibri" w:cstheme="minorBidi"/>
                <w:color w:val="auto"/>
                <w:sz w:val="22"/>
                <w:szCs w:val="22"/>
              </w:rPr>
              <w:t xml:space="preserve"> C&amp;P </w:t>
            </w:r>
            <w:r>
              <w:rPr>
                <w:rFonts w:ascii="Calibri" w:eastAsiaTheme="minorHAnsi" w:hAnsi="Calibri" w:cstheme="minorBidi"/>
                <w:color w:val="auto"/>
                <w:sz w:val="22"/>
                <w:szCs w:val="22"/>
              </w:rPr>
              <w:t>–</w:t>
            </w:r>
            <w:r w:rsidR="0002679A">
              <w:rPr>
                <w:rFonts w:ascii="Calibri" w:eastAsiaTheme="minorHAnsi" w:hAnsi="Calibri" w:cstheme="minorBidi"/>
                <w:color w:val="auto"/>
                <w:sz w:val="22"/>
                <w:szCs w:val="22"/>
              </w:rPr>
              <w:t>24</w:t>
            </w:r>
            <w:r>
              <w:rPr>
                <w:rFonts w:ascii="Calibri" w:eastAsiaTheme="minorHAnsi" w:hAnsi="Calibri" w:cstheme="minorBidi"/>
                <w:color w:val="auto"/>
                <w:sz w:val="22"/>
                <w:szCs w:val="22"/>
              </w:rPr>
              <w:t xml:space="preserve"> mos Post Sep</w:t>
            </w:r>
          </w:p>
        </w:tc>
      </w:tr>
      <w:tr w:rsidR="0002679A" w:rsidRPr="00F5755D" w:rsidTr="003C5D92">
        <w:trPr>
          <w:jc w:val="center"/>
        </w:trPr>
        <w:tc>
          <w:tcPr>
            <w:tcW w:w="2829" w:type="dxa"/>
          </w:tcPr>
          <w:p w:rsidR="0002679A" w:rsidRPr="008E1E94" w:rsidRDefault="003C5D92" w:rsidP="0080071A">
            <w:pPr>
              <w:pStyle w:val="ListParagraph"/>
              <w:spacing w:after="0" w:line="240" w:lineRule="exact"/>
              <w:ind w:left="0"/>
              <w:rPr>
                <w:rFonts w:ascii="Calibri" w:eastAsia="Calibri" w:hAnsi="Calibri" w:cs="Times New Roman"/>
              </w:rPr>
            </w:pPr>
            <w:r>
              <w:rPr>
                <w:rFonts w:ascii="Calibri" w:eastAsia="Calibri" w:hAnsi="Calibri" w:cs="Times New Roman"/>
              </w:rPr>
              <w:t>Flexion (</w:t>
            </w:r>
            <w:r w:rsidR="0002679A" w:rsidRPr="008E1E94">
              <w:rPr>
                <w:rFonts w:ascii="Calibri" w:eastAsia="Calibri" w:hAnsi="Calibri" w:cs="Times New Roman"/>
              </w:rPr>
              <w:t xml:space="preserve">180⁰ </w:t>
            </w:r>
            <w:r>
              <w:rPr>
                <w:rFonts w:ascii="Calibri" w:eastAsia="Calibri" w:hAnsi="Calibri" w:cs="Times New Roman"/>
              </w:rPr>
              <w:t xml:space="preserve">is </w:t>
            </w:r>
            <w:r w:rsidR="0002679A" w:rsidRPr="008E1E94">
              <w:rPr>
                <w:rFonts w:ascii="Calibri" w:eastAsia="Calibri" w:hAnsi="Calibri" w:cs="Times New Roman"/>
              </w:rPr>
              <w:t>normal</w:t>
            </w:r>
            <w:r>
              <w:rPr>
                <w:rFonts w:ascii="Calibri" w:eastAsia="Calibri" w:hAnsi="Calibri" w:cs="Times New Roman"/>
              </w:rPr>
              <w:t>)</w:t>
            </w:r>
          </w:p>
        </w:tc>
        <w:tc>
          <w:tcPr>
            <w:tcW w:w="2340" w:type="dxa"/>
          </w:tcPr>
          <w:p w:rsidR="0002679A" w:rsidRPr="00F5755D" w:rsidRDefault="0002679A" w:rsidP="00FC344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170</w:t>
            </w:r>
            <w:r w:rsidRPr="00682052">
              <w:rPr>
                <w:rFonts w:ascii="Calibri" w:eastAsia="Calibri" w:hAnsi="Calibri"/>
                <w:color w:val="auto"/>
                <w:sz w:val="22"/>
                <w:szCs w:val="22"/>
              </w:rPr>
              <w:t>⁰</w:t>
            </w:r>
          </w:p>
        </w:tc>
        <w:tc>
          <w:tcPr>
            <w:tcW w:w="2588" w:type="dxa"/>
          </w:tcPr>
          <w:p w:rsidR="0002679A" w:rsidRPr="00F5755D" w:rsidRDefault="0002679A" w:rsidP="00FC344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150</w:t>
            </w:r>
            <w:r w:rsidRPr="00682052">
              <w:rPr>
                <w:rFonts w:ascii="Calibri" w:eastAsia="Calibri" w:hAnsi="Calibri"/>
                <w:color w:val="auto"/>
                <w:sz w:val="22"/>
                <w:szCs w:val="22"/>
              </w:rPr>
              <w:t>⁰</w:t>
            </w:r>
          </w:p>
        </w:tc>
      </w:tr>
      <w:tr w:rsidR="0002679A" w:rsidRPr="00F5755D" w:rsidTr="003C5D92">
        <w:trPr>
          <w:jc w:val="center"/>
        </w:trPr>
        <w:tc>
          <w:tcPr>
            <w:tcW w:w="2829" w:type="dxa"/>
          </w:tcPr>
          <w:p w:rsidR="0002679A" w:rsidRPr="008E1E94" w:rsidRDefault="0002679A" w:rsidP="0080071A">
            <w:pPr>
              <w:pStyle w:val="ListParagraph"/>
              <w:spacing w:after="0" w:line="240" w:lineRule="exact"/>
              <w:ind w:left="0"/>
              <w:rPr>
                <w:rFonts w:ascii="Calibri" w:eastAsia="Calibri" w:hAnsi="Calibri" w:cs="Times New Roman"/>
              </w:rPr>
            </w:pPr>
            <w:r w:rsidRPr="008E1E94">
              <w:rPr>
                <w:rFonts w:ascii="Calibri" w:eastAsia="Calibri" w:hAnsi="Calibri" w:cs="Times New Roman"/>
              </w:rPr>
              <w:t xml:space="preserve">Abduction </w:t>
            </w:r>
            <w:r w:rsidR="003C5D92">
              <w:rPr>
                <w:rFonts w:ascii="Calibri" w:eastAsia="Calibri" w:hAnsi="Calibri" w:cs="Times New Roman"/>
              </w:rPr>
              <w:t>(</w:t>
            </w:r>
            <w:r w:rsidRPr="008E1E94">
              <w:rPr>
                <w:rFonts w:ascii="Calibri" w:eastAsia="Calibri" w:hAnsi="Calibri" w:cs="Times New Roman"/>
              </w:rPr>
              <w:t xml:space="preserve">180⁰ </w:t>
            </w:r>
            <w:r w:rsidR="003C5D92">
              <w:rPr>
                <w:rFonts w:ascii="Calibri" w:eastAsia="Calibri" w:hAnsi="Calibri" w:cs="Times New Roman"/>
              </w:rPr>
              <w:t xml:space="preserve">is </w:t>
            </w:r>
            <w:r w:rsidRPr="008E1E94">
              <w:rPr>
                <w:rFonts w:ascii="Calibri" w:eastAsia="Calibri" w:hAnsi="Calibri" w:cs="Times New Roman"/>
              </w:rPr>
              <w:t>normal</w:t>
            </w:r>
            <w:r w:rsidR="003C5D92">
              <w:rPr>
                <w:rFonts w:ascii="Calibri" w:eastAsia="Calibri" w:hAnsi="Calibri" w:cs="Times New Roman"/>
              </w:rPr>
              <w:t>)</w:t>
            </w:r>
          </w:p>
        </w:tc>
        <w:tc>
          <w:tcPr>
            <w:tcW w:w="2340" w:type="dxa"/>
          </w:tcPr>
          <w:p w:rsidR="0002679A" w:rsidRPr="00F5755D" w:rsidRDefault="0002679A" w:rsidP="00FC344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170</w:t>
            </w:r>
            <w:r w:rsidRPr="00682052">
              <w:rPr>
                <w:rFonts w:ascii="Calibri" w:eastAsia="Calibri" w:hAnsi="Calibri"/>
                <w:color w:val="auto"/>
                <w:sz w:val="22"/>
                <w:szCs w:val="22"/>
              </w:rPr>
              <w:t>⁰</w:t>
            </w:r>
          </w:p>
        </w:tc>
        <w:tc>
          <w:tcPr>
            <w:tcW w:w="2588" w:type="dxa"/>
          </w:tcPr>
          <w:p w:rsidR="0002679A" w:rsidRPr="00F5755D" w:rsidRDefault="0002679A" w:rsidP="00FC344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145</w:t>
            </w:r>
            <w:r w:rsidRPr="00682052">
              <w:rPr>
                <w:rFonts w:ascii="Calibri" w:eastAsia="Calibri" w:hAnsi="Calibri"/>
                <w:color w:val="auto"/>
                <w:sz w:val="22"/>
                <w:szCs w:val="22"/>
              </w:rPr>
              <w:t>⁰</w:t>
            </w:r>
          </w:p>
        </w:tc>
      </w:tr>
      <w:tr w:rsidR="00EB74AA" w:rsidRPr="00F5755D" w:rsidTr="003C5D92">
        <w:trPr>
          <w:trHeight w:val="70"/>
          <w:jc w:val="center"/>
        </w:trPr>
        <w:tc>
          <w:tcPr>
            <w:tcW w:w="2829" w:type="dxa"/>
          </w:tcPr>
          <w:p w:rsidR="00EB74AA" w:rsidRPr="00F5755D" w:rsidRDefault="00EB74AA" w:rsidP="0080071A">
            <w:pPr>
              <w:tabs>
                <w:tab w:val="left" w:pos="288"/>
                <w:tab w:val="left" w:pos="4752"/>
              </w:tabs>
              <w:spacing w:line="240" w:lineRule="exact"/>
              <w:rPr>
                <w:rFonts w:asciiTheme="minorHAnsi" w:eastAsiaTheme="minorHAnsi" w:hAnsiTheme="minorHAnsi"/>
                <w:color w:val="auto"/>
                <w:sz w:val="22"/>
                <w:szCs w:val="22"/>
              </w:rPr>
            </w:pPr>
            <w:r w:rsidRPr="00F5755D">
              <w:rPr>
                <w:rFonts w:asciiTheme="minorHAnsi" w:eastAsiaTheme="minorHAnsi" w:hAnsiTheme="minorHAnsi"/>
                <w:color w:val="auto"/>
                <w:sz w:val="22"/>
                <w:szCs w:val="22"/>
              </w:rPr>
              <w:t>§4.71a Rating</w:t>
            </w:r>
          </w:p>
        </w:tc>
        <w:tc>
          <w:tcPr>
            <w:tcW w:w="2340" w:type="dxa"/>
          </w:tcPr>
          <w:p w:rsidR="00EB74AA" w:rsidRPr="00F5755D" w:rsidRDefault="00026BBE" w:rsidP="00FC344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20%</w:t>
            </w:r>
          </w:p>
        </w:tc>
        <w:tc>
          <w:tcPr>
            <w:tcW w:w="2588" w:type="dxa"/>
          </w:tcPr>
          <w:p w:rsidR="00EB74AA" w:rsidRPr="00F5755D" w:rsidRDefault="00026BBE" w:rsidP="00FC344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20</w:t>
            </w:r>
            <w:r w:rsidR="00EB74AA" w:rsidRPr="00F5755D">
              <w:rPr>
                <w:rFonts w:asciiTheme="minorHAnsi" w:eastAsiaTheme="minorHAnsi" w:hAnsiTheme="minorHAnsi"/>
                <w:color w:val="auto"/>
                <w:sz w:val="22"/>
                <w:szCs w:val="22"/>
              </w:rPr>
              <w:t>%</w:t>
            </w:r>
          </w:p>
        </w:tc>
      </w:tr>
      <w:tr w:rsidR="00026BBE" w:rsidRPr="00F5755D" w:rsidTr="003C5D92">
        <w:trPr>
          <w:trHeight w:val="70"/>
          <w:jc w:val="center"/>
        </w:trPr>
        <w:tc>
          <w:tcPr>
            <w:tcW w:w="2829" w:type="dxa"/>
          </w:tcPr>
          <w:p w:rsidR="00026BBE" w:rsidRPr="00F5755D" w:rsidRDefault="00026BBE" w:rsidP="0080071A">
            <w:pPr>
              <w:tabs>
                <w:tab w:val="left" w:pos="288"/>
                <w:tab w:val="left" w:pos="4752"/>
              </w:tabs>
              <w:spacing w:line="240" w:lineRule="exact"/>
              <w:rPr>
                <w:rFonts w:asciiTheme="minorHAnsi" w:eastAsiaTheme="minorHAnsi" w:hAnsiTheme="minorHAnsi"/>
                <w:color w:val="auto"/>
                <w:sz w:val="22"/>
                <w:szCs w:val="22"/>
              </w:rPr>
            </w:pPr>
            <w:r>
              <w:rPr>
                <w:rFonts w:asciiTheme="minorHAnsi" w:eastAsiaTheme="minorHAnsi" w:hAnsiTheme="minorHAnsi"/>
                <w:color w:val="auto"/>
                <w:sz w:val="22"/>
                <w:szCs w:val="22"/>
              </w:rPr>
              <w:t>Comment</w:t>
            </w:r>
          </w:p>
        </w:tc>
        <w:tc>
          <w:tcPr>
            <w:tcW w:w="2340" w:type="dxa"/>
          </w:tcPr>
          <w:p w:rsidR="00026BBE" w:rsidRDefault="00026BBE" w:rsidP="00FC344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20% is based upon painful motion</w:t>
            </w:r>
          </w:p>
        </w:tc>
        <w:tc>
          <w:tcPr>
            <w:tcW w:w="2588" w:type="dxa"/>
          </w:tcPr>
          <w:p w:rsidR="00026BBE" w:rsidRDefault="00026BBE" w:rsidP="00FC344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20% is based upon</w:t>
            </w:r>
          </w:p>
          <w:p w:rsidR="00026BBE" w:rsidRDefault="00026BBE" w:rsidP="00FC344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painful motion</w:t>
            </w:r>
          </w:p>
        </w:tc>
      </w:tr>
    </w:tbl>
    <w:p w:rsidR="00EB74AA" w:rsidRDefault="00EB74AA" w:rsidP="00AF1668">
      <w:pPr>
        <w:tabs>
          <w:tab w:val="left" w:pos="288"/>
          <w:tab w:val="left" w:pos="4752"/>
        </w:tabs>
        <w:spacing w:line="240" w:lineRule="exact"/>
        <w:rPr>
          <w:rFonts w:asciiTheme="minorHAnsi" w:hAnsiTheme="minorHAnsi"/>
          <w:color w:val="auto"/>
          <w:szCs w:val="24"/>
        </w:rPr>
      </w:pPr>
    </w:p>
    <w:p w:rsidR="00956B1D" w:rsidRPr="00AE3316" w:rsidRDefault="008973B5" w:rsidP="009E65B7">
      <w:pPr>
        <w:spacing w:line="240" w:lineRule="exact"/>
        <w:jc w:val="both"/>
        <w:rPr>
          <w:rFonts w:asciiTheme="minorHAnsi" w:hAnsiTheme="minorHAnsi"/>
          <w:color w:val="auto"/>
          <w:szCs w:val="24"/>
        </w:rPr>
      </w:pPr>
      <w:r w:rsidRPr="008973B5">
        <w:rPr>
          <w:rFonts w:asciiTheme="minorHAnsi" w:hAnsiTheme="minorHAnsi"/>
          <w:color w:val="auto"/>
          <w:szCs w:val="24"/>
        </w:rPr>
        <w:t>DoDI 6040.44 specifies a 12</w:t>
      </w:r>
      <w:r w:rsidR="0080071A">
        <w:rPr>
          <w:rFonts w:asciiTheme="minorHAnsi" w:hAnsiTheme="minorHAnsi"/>
          <w:color w:val="auto"/>
          <w:szCs w:val="24"/>
        </w:rPr>
        <w:t>-</w:t>
      </w:r>
      <w:r w:rsidRPr="008973B5">
        <w:rPr>
          <w:rFonts w:asciiTheme="minorHAnsi" w:hAnsiTheme="minorHAnsi"/>
          <w:color w:val="auto"/>
          <w:szCs w:val="24"/>
        </w:rPr>
        <w:t xml:space="preserve">month interval for special consideration </w:t>
      </w:r>
      <w:r w:rsidR="00061B7A">
        <w:rPr>
          <w:rFonts w:asciiTheme="minorHAnsi" w:hAnsiTheme="minorHAnsi"/>
          <w:color w:val="auto"/>
          <w:szCs w:val="24"/>
        </w:rPr>
        <w:t>of</w:t>
      </w:r>
      <w:r w:rsidRPr="008973B5">
        <w:rPr>
          <w:rFonts w:asciiTheme="minorHAnsi" w:hAnsiTheme="minorHAnsi"/>
          <w:color w:val="auto"/>
          <w:szCs w:val="24"/>
        </w:rPr>
        <w:t xml:space="preserve"> VA findings, rendering the probative value of the VA evidence in this case somewhat diminished. </w:t>
      </w:r>
      <w:r>
        <w:rPr>
          <w:rFonts w:asciiTheme="minorHAnsi" w:hAnsiTheme="minorHAnsi"/>
          <w:color w:val="auto"/>
          <w:szCs w:val="24"/>
        </w:rPr>
        <w:t xml:space="preserve"> </w:t>
      </w:r>
      <w:r w:rsidRPr="008973B5">
        <w:rPr>
          <w:rFonts w:asciiTheme="minorHAnsi" w:hAnsiTheme="minorHAnsi"/>
          <w:color w:val="auto"/>
          <w:szCs w:val="24"/>
        </w:rPr>
        <w:t>The preponderance of probative value for purposes of the Board’s permanent rating recommendation therefore must lie with the evidence from the MEB examination, although the 2</w:t>
      </w:r>
      <w:r w:rsidR="00FE504A">
        <w:rPr>
          <w:rFonts w:asciiTheme="minorHAnsi" w:hAnsiTheme="minorHAnsi"/>
          <w:color w:val="auto"/>
          <w:szCs w:val="24"/>
        </w:rPr>
        <w:t>4</w:t>
      </w:r>
      <w:r w:rsidR="0080071A">
        <w:rPr>
          <w:rFonts w:asciiTheme="minorHAnsi" w:hAnsiTheme="minorHAnsi"/>
          <w:color w:val="auto"/>
          <w:szCs w:val="24"/>
        </w:rPr>
        <w:t>-</w:t>
      </w:r>
      <w:r w:rsidR="00FE504A">
        <w:rPr>
          <w:rFonts w:asciiTheme="minorHAnsi" w:hAnsiTheme="minorHAnsi"/>
          <w:color w:val="auto"/>
          <w:szCs w:val="24"/>
        </w:rPr>
        <w:t xml:space="preserve"> mo</w:t>
      </w:r>
      <w:r w:rsidR="0080071A">
        <w:rPr>
          <w:rFonts w:asciiTheme="minorHAnsi" w:hAnsiTheme="minorHAnsi"/>
          <w:color w:val="auto"/>
          <w:szCs w:val="24"/>
        </w:rPr>
        <w:t>nth</w:t>
      </w:r>
      <w:r w:rsidRPr="008973B5">
        <w:rPr>
          <w:rFonts w:asciiTheme="minorHAnsi" w:hAnsiTheme="minorHAnsi"/>
          <w:color w:val="auto"/>
          <w:szCs w:val="24"/>
        </w:rPr>
        <w:t xml:space="preserve"> </w:t>
      </w:r>
      <w:r w:rsidR="0080071A">
        <w:rPr>
          <w:rFonts w:asciiTheme="minorHAnsi" w:hAnsiTheme="minorHAnsi"/>
          <w:color w:val="auto"/>
          <w:szCs w:val="24"/>
        </w:rPr>
        <w:t>compensation and pension (</w:t>
      </w:r>
      <w:r w:rsidRPr="008973B5">
        <w:rPr>
          <w:rFonts w:asciiTheme="minorHAnsi" w:hAnsiTheme="minorHAnsi"/>
          <w:color w:val="auto"/>
          <w:szCs w:val="24"/>
        </w:rPr>
        <w:t>C&amp;P</w:t>
      </w:r>
      <w:r w:rsidR="0080071A">
        <w:rPr>
          <w:rFonts w:asciiTheme="minorHAnsi" w:hAnsiTheme="minorHAnsi"/>
          <w:color w:val="auto"/>
          <w:szCs w:val="24"/>
        </w:rPr>
        <w:t>)</w:t>
      </w:r>
      <w:r w:rsidRPr="008973B5">
        <w:rPr>
          <w:rFonts w:asciiTheme="minorHAnsi" w:hAnsiTheme="minorHAnsi"/>
          <w:color w:val="auto"/>
          <w:szCs w:val="24"/>
        </w:rPr>
        <w:t xml:space="preserve"> examination nullifies any speculation that the CI may have manifested less impairment </w:t>
      </w:r>
      <w:r>
        <w:rPr>
          <w:rFonts w:asciiTheme="minorHAnsi" w:hAnsiTheme="minorHAnsi"/>
          <w:color w:val="auto"/>
          <w:szCs w:val="24"/>
        </w:rPr>
        <w:t>after the additional surgical procedures</w:t>
      </w:r>
      <w:r w:rsidRPr="008973B5">
        <w:rPr>
          <w:rFonts w:asciiTheme="minorHAnsi" w:hAnsiTheme="minorHAnsi"/>
          <w:color w:val="auto"/>
          <w:szCs w:val="24"/>
        </w:rPr>
        <w:t>.</w:t>
      </w:r>
      <w:r>
        <w:rPr>
          <w:rFonts w:asciiTheme="minorHAnsi" w:hAnsiTheme="minorHAnsi"/>
          <w:color w:val="auto"/>
          <w:szCs w:val="24"/>
        </w:rPr>
        <w:t xml:space="preserve"> </w:t>
      </w:r>
      <w:r w:rsidRPr="008973B5">
        <w:rPr>
          <w:rFonts w:asciiTheme="minorHAnsi" w:hAnsiTheme="minorHAnsi"/>
          <w:color w:val="auto"/>
          <w:szCs w:val="24"/>
        </w:rPr>
        <w:t xml:space="preserve"> </w:t>
      </w:r>
      <w:r w:rsidR="00926FCB" w:rsidRPr="00AE3316">
        <w:rPr>
          <w:rFonts w:asciiTheme="minorHAnsi" w:hAnsiTheme="minorHAnsi"/>
          <w:color w:val="auto"/>
          <w:szCs w:val="24"/>
        </w:rPr>
        <w:t>The</w:t>
      </w:r>
      <w:r w:rsidR="009576BC">
        <w:rPr>
          <w:rFonts w:asciiTheme="minorHAnsi" w:hAnsiTheme="minorHAnsi"/>
          <w:color w:val="auto"/>
          <w:szCs w:val="24"/>
        </w:rPr>
        <w:t xml:space="preserve"> </w:t>
      </w:r>
      <w:r w:rsidR="00926FCB">
        <w:rPr>
          <w:rFonts w:asciiTheme="minorHAnsi" w:hAnsiTheme="minorHAnsi"/>
          <w:color w:val="auto"/>
          <w:szCs w:val="24"/>
        </w:rPr>
        <w:t>PEB and VA chose different coding options for th</w:t>
      </w:r>
      <w:r w:rsidR="009576BC">
        <w:rPr>
          <w:rFonts w:asciiTheme="minorHAnsi" w:hAnsiTheme="minorHAnsi"/>
          <w:color w:val="auto"/>
          <w:szCs w:val="24"/>
        </w:rPr>
        <w:t>e</w:t>
      </w:r>
      <w:r w:rsidR="00926FCB">
        <w:rPr>
          <w:rFonts w:asciiTheme="minorHAnsi" w:hAnsiTheme="minorHAnsi"/>
          <w:color w:val="auto"/>
          <w:szCs w:val="24"/>
        </w:rPr>
        <w:t xml:space="preserve"> </w:t>
      </w:r>
      <w:r w:rsidR="00FE504A">
        <w:rPr>
          <w:rFonts w:asciiTheme="minorHAnsi" w:hAnsiTheme="minorHAnsi"/>
          <w:color w:val="auto"/>
          <w:szCs w:val="24"/>
        </w:rPr>
        <w:t xml:space="preserve">right shoulder </w:t>
      </w:r>
      <w:r w:rsidR="00926FCB">
        <w:rPr>
          <w:rFonts w:asciiTheme="minorHAnsi" w:hAnsiTheme="minorHAnsi"/>
          <w:color w:val="auto"/>
          <w:szCs w:val="24"/>
        </w:rPr>
        <w:t>condition</w:t>
      </w:r>
      <w:r w:rsidR="00FE504A">
        <w:rPr>
          <w:rFonts w:asciiTheme="minorHAnsi" w:hAnsiTheme="minorHAnsi"/>
          <w:color w:val="auto"/>
          <w:szCs w:val="24"/>
        </w:rPr>
        <w:t>,</w:t>
      </w:r>
      <w:r w:rsidR="00926FCB">
        <w:rPr>
          <w:rFonts w:asciiTheme="minorHAnsi" w:hAnsiTheme="minorHAnsi"/>
          <w:color w:val="auto"/>
          <w:szCs w:val="24"/>
        </w:rPr>
        <w:t xml:space="preserve"> </w:t>
      </w:r>
      <w:r w:rsidR="00F657B8">
        <w:rPr>
          <w:rFonts w:asciiTheme="minorHAnsi" w:hAnsiTheme="minorHAnsi"/>
          <w:color w:val="auto"/>
          <w:szCs w:val="24"/>
        </w:rPr>
        <w:t>which accounts for the difference in</w:t>
      </w:r>
      <w:r w:rsidR="00926FCB">
        <w:rPr>
          <w:rFonts w:asciiTheme="minorHAnsi" w:hAnsiTheme="minorHAnsi"/>
          <w:color w:val="auto"/>
          <w:szCs w:val="24"/>
        </w:rPr>
        <w:t xml:space="preserve"> rating.  </w:t>
      </w:r>
      <w:r w:rsidR="00F657B8" w:rsidRPr="00F657B8">
        <w:rPr>
          <w:rFonts w:asciiTheme="minorHAnsi" w:hAnsiTheme="minorHAnsi"/>
          <w:color w:val="auto"/>
          <w:szCs w:val="24"/>
        </w:rPr>
        <w:t>The PEB</w:t>
      </w:r>
      <w:r w:rsidR="00F657B8">
        <w:rPr>
          <w:rFonts w:asciiTheme="minorHAnsi" w:hAnsiTheme="minorHAnsi"/>
          <w:color w:val="auto"/>
          <w:szCs w:val="24"/>
        </w:rPr>
        <w:t xml:space="preserve"> </w:t>
      </w:r>
      <w:r w:rsidR="00FE504A">
        <w:rPr>
          <w:rFonts w:asciiTheme="minorHAnsi" w:hAnsiTheme="minorHAnsi"/>
          <w:color w:val="auto"/>
          <w:szCs w:val="24"/>
        </w:rPr>
        <w:t>chose code</w:t>
      </w:r>
      <w:r w:rsidR="00F657B8">
        <w:rPr>
          <w:rFonts w:asciiTheme="minorHAnsi" w:hAnsiTheme="minorHAnsi"/>
          <w:color w:val="auto"/>
          <w:szCs w:val="24"/>
        </w:rPr>
        <w:t xml:space="preserve"> 5299-5003, analogous to degenerative arthritis of the shoulder joint.  The VA code</w:t>
      </w:r>
      <w:r w:rsidR="00FE504A">
        <w:rPr>
          <w:rFonts w:asciiTheme="minorHAnsi" w:hAnsiTheme="minorHAnsi"/>
          <w:color w:val="auto"/>
          <w:szCs w:val="24"/>
        </w:rPr>
        <w:t>d</w:t>
      </w:r>
      <w:r w:rsidR="00F657B8">
        <w:rPr>
          <w:rFonts w:asciiTheme="minorHAnsi" w:hAnsiTheme="minorHAnsi"/>
          <w:color w:val="auto"/>
          <w:szCs w:val="24"/>
        </w:rPr>
        <w:t xml:space="preserve"> </w:t>
      </w:r>
      <w:r w:rsidR="003060C9">
        <w:rPr>
          <w:rFonts w:asciiTheme="minorHAnsi" w:hAnsiTheme="minorHAnsi"/>
          <w:color w:val="auto"/>
          <w:szCs w:val="24"/>
        </w:rPr>
        <w:t>the condition 5302-5201, injury to muscle group II (shoulder girdle)</w:t>
      </w:r>
      <w:r w:rsidR="00FE504A">
        <w:rPr>
          <w:rFonts w:asciiTheme="minorHAnsi" w:hAnsiTheme="minorHAnsi"/>
          <w:color w:val="auto"/>
          <w:szCs w:val="24"/>
        </w:rPr>
        <w:t>,</w:t>
      </w:r>
      <w:r w:rsidR="003060C9">
        <w:rPr>
          <w:rFonts w:asciiTheme="minorHAnsi" w:hAnsiTheme="minorHAnsi"/>
          <w:color w:val="auto"/>
          <w:szCs w:val="24"/>
        </w:rPr>
        <w:t xml:space="preserve"> </w:t>
      </w:r>
      <w:r w:rsidR="00FE504A">
        <w:rPr>
          <w:rFonts w:asciiTheme="minorHAnsi" w:hAnsiTheme="minorHAnsi"/>
          <w:color w:val="auto"/>
          <w:szCs w:val="24"/>
        </w:rPr>
        <w:t>linked with</w:t>
      </w:r>
      <w:r w:rsidR="003060C9">
        <w:rPr>
          <w:rFonts w:asciiTheme="minorHAnsi" w:hAnsiTheme="minorHAnsi"/>
          <w:color w:val="auto"/>
          <w:szCs w:val="24"/>
        </w:rPr>
        <w:t xml:space="preserve"> limitation of </w:t>
      </w:r>
      <w:r w:rsidR="00FE504A">
        <w:rPr>
          <w:rFonts w:asciiTheme="minorHAnsi" w:hAnsiTheme="minorHAnsi"/>
          <w:color w:val="auto"/>
          <w:szCs w:val="24"/>
        </w:rPr>
        <w:t xml:space="preserve">arm </w:t>
      </w:r>
      <w:r w:rsidR="003060C9">
        <w:rPr>
          <w:rFonts w:asciiTheme="minorHAnsi" w:hAnsiTheme="minorHAnsi"/>
          <w:color w:val="auto"/>
          <w:szCs w:val="24"/>
        </w:rPr>
        <w:t>motion</w:t>
      </w:r>
      <w:r w:rsidR="00FE504A">
        <w:rPr>
          <w:rFonts w:asciiTheme="minorHAnsi" w:hAnsiTheme="minorHAnsi"/>
          <w:color w:val="auto"/>
          <w:szCs w:val="24"/>
        </w:rPr>
        <w:t xml:space="preserve">.  Of these two options, the Board unanimously agreed </w:t>
      </w:r>
      <w:r w:rsidR="00061B7A">
        <w:rPr>
          <w:rFonts w:asciiTheme="minorHAnsi" w:hAnsiTheme="minorHAnsi"/>
          <w:color w:val="auto"/>
          <w:szCs w:val="24"/>
        </w:rPr>
        <w:t xml:space="preserve">that linking muscle injury with limitation of joint motion is a more accurate fit with the CI’s injury and his shoulder disability.  Applying VASRD </w:t>
      </w:r>
      <w:r w:rsidR="00061B7A" w:rsidRPr="003339E7">
        <w:rPr>
          <w:rFonts w:asciiTheme="minorHAnsi" w:hAnsiTheme="minorHAnsi"/>
          <w:color w:val="auto"/>
          <w:szCs w:val="24"/>
        </w:rPr>
        <w:t>§4.</w:t>
      </w:r>
      <w:r w:rsidR="00061B7A">
        <w:rPr>
          <w:rFonts w:asciiTheme="minorHAnsi" w:hAnsiTheme="minorHAnsi"/>
          <w:color w:val="auto"/>
          <w:szCs w:val="24"/>
        </w:rPr>
        <w:t>5</w:t>
      </w:r>
      <w:r w:rsidR="00061B7A" w:rsidRPr="003339E7">
        <w:rPr>
          <w:rFonts w:asciiTheme="minorHAnsi" w:hAnsiTheme="minorHAnsi"/>
          <w:color w:val="auto"/>
          <w:szCs w:val="24"/>
        </w:rPr>
        <w:t>9</w:t>
      </w:r>
      <w:r w:rsidR="00061B7A">
        <w:rPr>
          <w:rFonts w:asciiTheme="minorHAnsi" w:hAnsiTheme="minorHAnsi"/>
          <w:color w:val="auto"/>
          <w:szCs w:val="24"/>
        </w:rPr>
        <w:t xml:space="preserve"> (painful motion) leads to a rating of 20%, since that is the </w:t>
      </w:r>
      <w:r>
        <w:rPr>
          <w:rFonts w:asciiTheme="minorHAnsi" w:hAnsiTheme="minorHAnsi"/>
          <w:color w:val="auto"/>
          <w:szCs w:val="24"/>
        </w:rPr>
        <w:t>minim</w:t>
      </w:r>
      <w:r w:rsidR="00061B7A">
        <w:rPr>
          <w:rFonts w:asciiTheme="minorHAnsi" w:hAnsiTheme="minorHAnsi"/>
          <w:color w:val="auto"/>
          <w:szCs w:val="24"/>
        </w:rPr>
        <w:t>um</w:t>
      </w:r>
      <w:r>
        <w:rPr>
          <w:rFonts w:asciiTheme="minorHAnsi" w:hAnsiTheme="minorHAnsi"/>
          <w:color w:val="auto"/>
          <w:szCs w:val="24"/>
        </w:rPr>
        <w:t xml:space="preserve"> compensable rating </w:t>
      </w:r>
      <w:r w:rsidR="00061B7A">
        <w:rPr>
          <w:rFonts w:asciiTheme="minorHAnsi" w:hAnsiTheme="minorHAnsi"/>
          <w:color w:val="auto"/>
          <w:szCs w:val="24"/>
        </w:rPr>
        <w:t xml:space="preserve">for loss of arm/shoulder motion under code 5201.  </w:t>
      </w:r>
      <w:r w:rsidR="003D7089" w:rsidRPr="002B42A6">
        <w:rPr>
          <w:rFonts w:asciiTheme="minorHAnsi" w:hAnsiTheme="minorHAnsi"/>
          <w:color w:val="auto"/>
          <w:szCs w:val="24"/>
        </w:rPr>
        <w:t xml:space="preserve">There was no evidence of ratable peripheral nerve impairment in this case.  </w:t>
      </w:r>
      <w:r w:rsidR="00956B1D" w:rsidRPr="002B42A6">
        <w:rPr>
          <w:rFonts w:asciiTheme="minorHAnsi" w:hAnsiTheme="minorHAnsi"/>
          <w:color w:val="auto"/>
          <w:szCs w:val="24"/>
        </w:rPr>
        <w:t>After due deliberation, considering all the evidence and mindful of VASRD §4.3 (reasonable doubt)</w:t>
      </w:r>
      <w:r w:rsidR="00EA2620">
        <w:rPr>
          <w:rFonts w:asciiTheme="minorHAnsi" w:hAnsiTheme="minorHAnsi"/>
          <w:color w:val="auto"/>
          <w:szCs w:val="24"/>
        </w:rPr>
        <w:t xml:space="preserve"> and </w:t>
      </w:r>
      <w:r w:rsidR="00EA2620" w:rsidRPr="002B42A6">
        <w:rPr>
          <w:rFonts w:asciiTheme="minorHAnsi" w:hAnsiTheme="minorHAnsi"/>
          <w:color w:val="auto"/>
          <w:szCs w:val="24"/>
        </w:rPr>
        <w:t>VASRD §4.</w:t>
      </w:r>
      <w:r w:rsidR="00EA2620">
        <w:rPr>
          <w:rFonts w:asciiTheme="minorHAnsi" w:hAnsiTheme="minorHAnsi"/>
          <w:color w:val="auto"/>
          <w:szCs w:val="24"/>
        </w:rPr>
        <w:t>7</w:t>
      </w:r>
      <w:r w:rsidR="00EA2620" w:rsidRPr="002B42A6">
        <w:rPr>
          <w:rFonts w:asciiTheme="minorHAnsi" w:hAnsiTheme="minorHAnsi"/>
          <w:color w:val="auto"/>
          <w:szCs w:val="24"/>
        </w:rPr>
        <w:t xml:space="preserve"> (</w:t>
      </w:r>
      <w:r w:rsidR="00EA2620">
        <w:rPr>
          <w:rFonts w:asciiTheme="minorHAnsi" w:hAnsiTheme="minorHAnsi"/>
          <w:color w:val="auto"/>
          <w:szCs w:val="24"/>
        </w:rPr>
        <w:t>higher of two evaluations</w:t>
      </w:r>
      <w:r w:rsidR="00EA2620" w:rsidRPr="002B42A6">
        <w:rPr>
          <w:rFonts w:asciiTheme="minorHAnsi" w:hAnsiTheme="minorHAnsi"/>
          <w:color w:val="auto"/>
          <w:szCs w:val="24"/>
        </w:rPr>
        <w:t>)</w:t>
      </w:r>
      <w:r w:rsidR="00956B1D" w:rsidRPr="002B42A6">
        <w:rPr>
          <w:rFonts w:asciiTheme="minorHAnsi" w:hAnsiTheme="minorHAnsi"/>
          <w:color w:val="auto"/>
          <w:szCs w:val="24"/>
        </w:rPr>
        <w:t xml:space="preserve">, the Board </w:t>
      </w:r>
      <w:r w:rsidR="00EA2620">
        <w:rPr>
          <w:rFonts w:asciiTheme="minorHAnsi" w:hAnsiTheme="minorHAnsi"/>
          <w:color w:val="auto"/>
          <w:szCs w:val="24"/>
        </w:rPr>
        <w:t xml:space="preserve">unanimously </w:t>
      </w:r>
      <w:r w:rsidR="00956B1D" w:rsidRPr="002B42A6">
        <w:rPr>
          <w:rFonts w:asciiTheme="minorHAnsi" w:hAnsiTheme="minorHAnsi"/>
          <w:color w:val="auto"/>
          <w:szCs w:val="24"/>
        </w:rPr>
        <w:t>recommends a separation rating of 20% for the right shoulder condition.</w:t>
      </w:r>
      <w:r w:rsidR="00EA2620">
        <w:rPr>
          <w:rFonts w:asciiTheme="minorHAnsi" w:hAnsiTheme="minorHAnsi"/>
          <w:color w:val="auto"/>
          <w:szCs w:val="24"/>
        </w:rPr>
        <w:t xml:space="preserve">  It is appropriately coded 5303-5201, and meets </w:t>
      </w:r>
      <w:r w:rsidR="0080071A">
        <w:rPr>
          <w:rFonts w:asciiTheme="minorHAnsi" w:hAnsiTheme="minorHAnsi"/>
          <w:color w:val="auto"/>
          <w:szCs w:val="24"/>
        </w:rPr>
        <w:t xml:space="preserve">the </w:t>
      </w:r>
      <w:r w:rsidR="00EA2620">
        <w:rPr>
          <w:rFonts w:asciiTheme="minorHAnsi" w:hAnsiTheme="minorHAnsi"/>
          <w:color w:val="auto"/>
          <w:szCs w:val="24"/>
        </w:rPr>
        <w:t xml:space="preserve">criteria for </w:t>
      </w:r>
      <w:r w:rsidR="0080071A">
        <w:rPr>
          <w:rFonts w:asciiTheme="minorHAnsi" w:hAnsiTheme="minorHAnsi"/>
          <w:color w:val="auto"/>
          <w:szCs w:val="24"/>
        </w:rPr>
        <w:t>a</w:t>
      </w:r>
      <w:r w:rsidR="00EA2620">
        <w:rPr>
          <w:rFonts w:asciiTheme="minorHAnsi" w:hAnsiTheme="minorHAnsi"/>
          <w:color w:val="auto"/>
          <w:szCs w:val="24"/>
        </w:rPr>
        <w:t xml:space="preserve"> 20% rating.</w:t>
      </w:r>
    </w:p>
    <w:p w:rsidR="00BB387C" w:rsidRDefault="00BB387C" w:rsidP="00AF1668">
      <w:pPr>
        <w:tabs>
          <w:tab w:val="left" w:pos="288"/>
          <w:tab w:val="left" w:pos="4752"/>
        </w:tabs>
        <w:spacing w:line="240" w:lineRule="exact"/>
        <w:rPr>
          <w:rFonts w:asciiTheme="minorHAnsi" w:eastAsia="HiddenHorzOCR" w:hAnsiTheme="minorHAnsi"/>
          <w:color w:val="auto"/>
          <w:szCs w:val="24"/>
        </w:rPr>
      </w:pPr>
    </w:p>
    <w:p w:rsidR="0073254D" w:rsidRPr="00542C9A" w:rsidRDefault="0073254D" w:rsidP="009E65B7">
      <w:pPr>
        <w:tabs>
          <w:tab w:val="left" w:pos="288"/>
          <w:tab w:val="left" w:pos="4752"/>
        </w:tabs>
        <w:spacing w:line="240" w:lineRule="exact"/>
        <w:jc w:val="both"/>
        <w:rPr>
          <w:rFonts w:asciiTheme="minorHAnsi" w:hAnsiTheme="minorHAnsi"/>
          <w:color w:val="auto"/>
          <w:szCs w:val="24"/>
        </w:rPr>
      </w:pPr>
      <w:proofErr w:type="gramStart"/>
      <w:r w:rsidRPr="00542C9A">
        <w:rPr>
          <w:rFonts w:asciiTheme="minorHAnsi" w:hAnsiTheme="minorHAnsi"/>
          <w:color w:val="auto"/>
          <w:szCs w:val="24"/>
          <w:u w:val="single"/>
        </w:rPr>
        <w:t xml:space="preserve">Other </w:t>
      </w:r>
      <w:r w:rsidR="00B0436B">
        <w:rPr>
          <w:rFonts w:asciiTheme="minorHAnsi" w:hAnsiTheme="minorHAnsi"/>
          <w:color w:val="auto"/>
          <w:szCs w:val="24"/>
          <w:u w:val="single"/>
        </w:rPr>
        <w:t>PEB</w:t>
      </w:r>
      <w:r w:rsidRPr="00542C9A">
        <w:rPr>
          <w:rFonts w:asciiTheme="minorHAnsi" w:hAnsiTheme="minorHAnsi"/>
          <w:color w:val="auto"/>
          <w:szCs w:val="24"/>
          <w:u w:val="single"/>
        </w:rPr>
        <w:t xml:space="preserve"> Conditions</w:t>
      </w:r>
      <w:r w:rsidRPr="00542C9A">
        <w:rPr>
          <w:rFonts w:asciiTheme="minorHAnsi" w:hAnsiTheme="minorHAnsi"/>
          <w:color w:val="auto"/>
          <w:szCs w:val="24"/>
        </w:rPr>
        <w:t>.</w:t>
      </w:r>
      <w:proofErr w:type="gramEnd"/>
      <w:r w:rsidRPr="00542C9A">
        <w:rPr>
          <w:rFonts w:asciiTheme="minorHAnsi" w:hAnsiTheme="minorHAnsi"/>
          <w:color w:val="auto"/>
          <w:szCs w:val="24"/>
        </w:rPr>
        <w:t xml:space="preserve">  </w:t>
      </w:r>
      <w:r w:rsidR="00EA2620">
        <w:rPr>
          <w:rFonts w:asciiTheme="minorHAnsi" w:hAnsiTheme="minorHAnsi"/>
          <w:color w:val="auto"/>
          <w:szCs w:val="24"/>
        </w:rPr>
        <w:t>O</w:t>
      </w:r>
      <w:r w:rsidR="00FB3924" w:rsidRPr="00FB3924">
        <w:rPr>
          <w:rFonts w:asciiTheme="minorHAnsi" w:hAnsiTheme="minorHAnsi"/>
          <w:color w:val="auto"/>
          <w:szCs w:val="24"/>
        </w:rPr>
        <w:t xml:space="preserve">ther </w:t>
      </w:r>
      <w:r w:rsidR="0002679A" w:rsidRPr="0002679A">
        <w:rPr>
          <w:rFonts w:asciiTheme="minorHAnsi" w:hAnsiTheme="minorHAnsi"/>
          <w:color w:val="auto"/>
          <w:szCs w:val="24"/>
        </w:rPr>
        <w:t>conditions forwarded by the MEB and adjudicated as not unfitting by the PEB were ganglion cyst</w:t>
      </w:r>
      <w:r w:rsidR="009E65B7">
        <w:rPr>
          <w:rFonts w:asciiTheme="minorHAnsi" w:hAnsiTheme="minorHAnsi"/>
          <w:color w:val="auto"/>
          <w:szCs w:val="24"/>
        </w:rPr>
        <w:t xml:space="preserve"> of</w:t>
      </w:r>
      <w:r w:rsidR="0002679A" w:rsidRPr="0002679A">
        <w:rPr>
          <w:rFonts w:asciiTheme="minorHAnsi" w:hAnsiTheme="minorHAnsi"/>
          <w:color w:val="auto"/>
          <w:szCs w:val="24"/>
        </w:rPr>
        <w:t xml:space="preserve"> left ankle, low back pain and right knee </w:t>
      </w:r>
      <w:proofErr w:type="spellStart"/>
      <w:r w:rsidR="009E65B7">
        <w:rPr>
          <w:rFonts w:asciiTheme="minorHAnsi" w:hAnsiTheme="minorHAnsi"/>
          <w:color w:val="auto"/>
          <w:szCs w:val="24"/>
        </w:rPr>
        <w:t>patello</w:t>
      </w:r>
      <w:proofErr w:type="spellEnd"/>
      <w:r w:rsidR="009E65B7">
        <w:rPr>
          <w:rFonts w:asciiTheme="minorHAnsi" w:hAnsiTheme="minorHAnsi"/>
          <w:color w:val="auto"/>
          <w:szCs w:val="24"/>
        </w:rPr>
        <w:t>-</w:t>
      </w:r>
      <w:r w:rsidR="0002679A" w:rsidRPr="0002679A">
        <w:rPr>
          <w:rFonts w:asciiTheme="minorHAnsi" w:hAnsiTheme="minorHAnsi"/>
          <w:color w:val="auto"/>
          <w:szCs w:val="24"/>
        </w:rPr>
        <w:t xml:space="preserve">femoral chondromalacia.  None of these conditions </w:t>
      </w:r>
      <w:r w:rsidR="002B42A6">
        <w:rPr>
          <w:rFonts w:asciiTheme="minorHAnsi" w:hAnsiTheme="minorHAnsi"/>
          <w:color w:val="auto"/>
          <w:szCs w:val="24"/>
        </w:rPr>
        <w:t>were</w:t>
      </w:r>
      <w:r w:rsidR="0002679A" w:rsidRPr="0002679A">
        <w:rPr>
          <w:rFonts w:asciiTheme="minorHAnsi" w:hAnsiTheme="minorHAnsi"/>
          <w:color w:val="auto"/>
          <w:szCs w:val="24"/>
        </w:rPr>
        <w:t xml:space="preserve"> implicated in the </w:t>
      </w:r>
      <w:r w:rsidR="0080071A">
        <w:rPr>
          <w:rFonts w:asciiTheme="minorHAnsi" w:hAnsiTheme="minorHAnsi"/>
          <w:color w:val="auto"/>
          <w:szCs w:val="24"/>
        </w:rPr>
        <w:t>c</w:t>
      </w:r>
      <w:r w:rsidR="0002679A" w:rsidRPr="0002679A">
        <w:rPr>
          <w:rFonts w:asciiTheme="minorHAnsi" w:hAnsiTheme="minorHAnsi"/>
          <w:color w:val="auto"/>
          <w:szCs w:val="24"/>
        </w:rPr>
        <w:t>ommander’s statement</w:t>
      </w:r>
      <w:r w:rsidR="002B42A6">
        <w:rPr>
          <w:rFonts w:asciiTheme="minorHAnsi" w:hAnsiTheme="minorHAnsi"/>
          <w:color w:val="auto"/>
          <w:szCs w:val="24"/>
        </w:rPr>
        <w:t xml:space="preserve"> </w:t>
      </w:r>
      <w:r w:rsidR="0002679A" w:rsidRPr="0002679A">
        <w:rPr>
          <w:rFonts w:asciiTheme="minorHAnsi" w:hAnsiTheme="minorHAnsi"/>
          <w:color w:val="auto"/>
          <w:szCs w:val="24"/>
        </w:rPr>
        <w:t xml:space="preserve">or </w:t>
      </w:r>
      <w:r w:rsidR="008816C9">
        <w:rPr>
          <w:rFonts w:asciiTheme="minorHAnsi" w:hAnsiTheme="minorHAnsi"/>
          <w:color w:val="auto"/>
          <w:szCs w:val="24"/>
        </w:rPr>
        <w:t xml:space="preserve">were </w:t>
      </w:r>
      <w:r w:rsidR="0002679A" w:rsidRPr="0002679A">
        <w:rPr>
          <w:rFonts w:asciiTheme="minorHAnsi" w:hAnsiTheme="minorHAnsi"/>
          <w:color w:val="auto"/>
          <w:szCs w:val="24"/>
        </w:rPr>
        <w:t xml:space="preserve">noted as failing retention standards.  All were reviewed by the </w:t>
      </w:r>
      <w:r w:rsidR="0080071A">
        <w:rPr>
          <w:rFonts w:asciiTheme="minorHAnsi" w:hAnsiTheme="minorHAnsi"/>
          <w:color w:val="auto"/>
          <w:szCs w:val="24"/>
        </w:rPr>
        <w:t>a</w:t>
      </w:r>
      <w:r w:rsidR="0002679A" w:rsidRPr="0002679A">
        <w:rPr>
          <w:rFonts w:asciiTheme="minorHAnsi" w:hAnsiTheme="minorHAnsi"/>
          <w:color w:val="auto"/>
          <w:szCs w:val="24"/>
        </w:rPr>
        <w:t xml:space="preserve">ction </w:t>
      </w:r>
      <w:r w:rsidR="0080071A">
        <w:rPr>
          <w:rFonts w:asciiTheme="minorHAnsi" w:hAnsiTheme="minorHAnsi"/>
          <w:color w:val="auto"/>
          <w:szCs w:val="24"/>
        </w:rPr>
        <w:t>o</w:t>
      </w:r>
      <w:r w:rsidR="0002679A" w:rsidRPr="0002679A">
        <w:rPr>
          <w:rFonts w:asciiTheme="minorHAnsi" w:hAnsiTheme="minorHAnsi"/>
          <w:color w:val="auto"/>
          <w:szCs w:val="24"/>
        </w:rPr>
        <w:t xml:space="preserve">fficer and considered by the Board.  There was no indication from the record that any of these conditions significantly interfered with satisfactory </w:t>
      </w:r>
      <w:r w:rsidR="0080071A">
        <w:rPr>
          <w:rFonts w:asciiTheme="minorHAnsi" w:hAnsiTheme="minorHAnsi"/>
          <w:color w:val="auto"/>
          <w:szCs w:val="24"/>
        </w:rPr>
        <w:t xml:space="preserve">job </w:t>
      </w:r>
      <w:r w:rsidR="0002679A" w:rsidRPr="0002679A">
        <w:rPr>
          <w:rFonts w:asciiTheme="minorHAnsi" w:hAnsiTheme="minorHAnsi"/>
          <w:color w:val="auto"/>
          <w:szCs w:val="24"/>
        </w:rPr>
        <w:t>performance</w:t>
      </w:r>
      <w:r w:rsidR="0080071A">
        <w:rPr>
          <w:rFonts w:asciiTheme="minorHAnsi" w:hAnsiTheme="minorHAnsi"/>
          <w:color w:val="auto"/>
          <w:szCs w:val="24"/>
        </w:rPr>
        <w:t>.</w:t>
      </w:r>
      <w:r w:rsidR="0002679A" w:rsidRPr="0002679A">
        <w:rPr>
          <w:rFonts w:asciiTheme="minorHAnsi" w:hAnsiTheme="minorHAnsi"/>
          <w:color w:val="auto"/>
          <w:szCs w:val="24"/>
        </w:rPr>
        <w:t xml:space="preserve">  All evidence considered</w:t>
      </w:r>
      <w:proofErr w:type="gramStart"/>
      <w:r w:rsidR="0002679A" w:rsidRPr="0002679A">
        <w:rPr>
          <w:rFonts w:asciiTheme="minorHAnsi" w:hAnsiTheme="minorHAnsi"/>
          <w:color w:val="auto"/>
          <w:szCs w:val="24"/>
        </w:rPr>
        <w:t>,</w:t>
      </w:r>
      <w:proofErr w:type="gramEnd"/>
      <w:r w:rsidR="0002679A" w:rsidRPr="0002679A">
        <w:rPr>
          <w:rFonts w:asciiTheme="minorHAnsi" w:hAnsiTheme="minorHAnsi"/>
          <w:color w:val="auto"/>
          <w:szCs w:val="24"/>
        </w:rPr>
        <w:t xml:space="preserve"> there is not reasonable doubt in the CI’s favor supporting re</w:t>
      </w:r>
      <w:r w:rsidR="008816C9">
        <w:rPr>
          <w:rFonts w:asciiTheme="minorHAnsi" w:hAnsiTheme="minorHAnsi"/>
          <w:color w:val="auto"/>
          <w:szCs w:val="24"/>
        </w:rPr>
        <w:t>versal</w:t>
      </w:r>
      <w:r w:rsidR="0002679A" w:rsidRPr="0002679A">
        <w:rPr>
          <w:rFonts w:asciiTheme="minorHAnsi" w:hAnsiTheme="minorHAnsi"/>
          <w:color w:val="auto"/>
          <w:szCs w:val="24"/>
        </w:rPr>
        <w:t xml:space="preserve"> of the PEB fitness adjudication for any of the stated conditions.</w:t>
      </w:r>
    </w:p>
    <w:p w:rsidR="0073254D" w:rsidRDefault="0073254D" w:rsidP="00AF1668">
      <w:pPr>
        <w:spacing w:line="240" w:lineRule="exact"/>
        <w:rPr>
          <w:rFonts w:asciiTheme="minorHAnsi" w:hAnsiTheme="minorHAnsi"/>
          <w:color w:val="auto"/>
          <w:szCs w:val="24"/>
        </w:rPr>
      </w:pPr>
    </w:p>
    <w:p w:rsidR="00C37848" w:rsidRDefault="00C37848" w:rsidP="00C37848">
      <w:pPr>
        <w:spacing w:line="240" w:lineRule="exact"/>
        <w:jc w:val="both"/>
        <w:rPr>
          <w:rFonts w:asciiTheme="minorHAnsi" w:eastAsiaTheme="minorHAnsi" w:hAnsiTheme="minorHAnsi" w:cstheme="minorBidi"/>
          <w:color w:val="auto"/>
          <w:szCs w:val="24"/>
        </w:rPr>
      </w:pPr>
      <w:proofErr w:type="gramStart"/>
      <w:r w:rsidRPr="0090308C">
        <w:rPr>
          <w:rFonts w:asciiTheme="minorHAnsi" w:eastAsiaTheme="minorHAnsi" w:hAnsiTheme="minorHAnsi" w:cstheme="minorBidi"/>
          <w:color w:val="auto"/>
          <w:szCs w:val="24"/>
          <w:u w:val="single"/>
        </w:rPr>
        <w:t>Remaining Conditions</w:t>
      </w:r>
      <w:r w:rsidRPr="0090308C">
        <w:rPr>
          <w:rFonts w:asciiTheme="minorHAnsi" w:eastAsiaTheme="minorHAnsi" w:hAnsiTheme="minorHAnsi" w:cstheme="minorBidi"/>
          <w:color w:val="auto"/>
          <w:szCs w:val="24"/>
        </w:rPr>
        <w:t>.</w:t>
      </w:r>
      <w:proofErr w:type="gramEnd"/>
      <w:r w:rsidRPr="0090308C">
        <w:rPr>
          <w:rFonts w:asciiTheme="minorHAnsi" w:eastAsiaTheme="minorHAnsi" w:hAnsiTheme="minorHAnsi" w:cstheme="minorBidi"/>
          <w:color w:val="auto"/>
          <w:szCs w:val="24"/>
        </w:rPr>
        <w:t xml:space="preserve">  </w:t>
      </w:r>
      <w:r w:rsidR="0090308C" w:rsidRPr="0090308C">
        <w:rPr>
          <w:rFonts w:asciiTheme="minorHAnsi" w:eastAsiaTheme="minorHAnsi" w:hAnsiTheme="minorHAnsi" w:cstheme="minorBidi"/>
          <w:color w:val="auto"/>
          <w:szCs w:val="24"/>
        </w:rPr>
        <w:t>Several additional conditions were documented in the D</w:t>
      </w:r>
      <w:r w:rsidR="0080071A">
        <w:rPr>
          <w:rFonts w:asciiTheme="minorHAnsi" w:eastAsiaTheme="minorHAnsi" w:hAnsiTheme="minorHAnsi" w:cstheme="minorBidi"/>
          <w:color w:val="auto"/>
          <w:szCs w:val="24"/>
        </w:rPr>
        <w:t>isability Evaluation System (D</w:t>
      </w:r>
      <w:r w:rsidR="0090308C" w:rsidRPr="0090308C">
        <w:rPr>
          <w:rFonts w:asciiTheme="minorHAnsi" w:eastAsiaTheme="minorHAnsi" w:hAnsiTheme="minorHAnsi" w:cstheme="minorBidi"/>
          <w:color w:val="auto"/>
          <w:szCs w:val="24"/>
        </w:rPr>
        <w:t>ES</w:t>
      </w:r>
      <w:r w:rsidR="0080071A">
        <w:rPr>
          <w:rFonts w:asciiTheme="minorHAnsi" w:eastAsiaTheme="minorHAnsi" w:hAnsiTheme="minorHAnsi" w:cstheme="minorBidi"/>
          <w:color w:val="auto"/>
          <w:szCs w:val="24"/>
        </w:rPr>
        <w:t>)</w:t>
      </w:r>
      <w:r w:rsidR="0090308C" w:rsidRPr="0090308C">
        <w:rPr>
          <w:rFonts w:asciiTheme="minorHAnsi" w:eastAsiaTheme="minorHAnsi" w:hAnsiTheme="minorHAnsi" w:cstheme="minorBidi"/>
          <w:color w:val="auto"/>
          <w:szCs w:val="24"/>
        </w:rPr>
        <w:t xml:space="preserve"> file.  None of these conditions were clinically </w:t>
      </w:r>
      <w:r w:rsidR="008816C9">
        <w:rPr>
          <w:rFonts w:asciiTheme="minorHAnsi" w:eastAsiaTheme="minorHAnsi" w:hAnsiTheme="minorHAnsi" w:cstheme="minorBidi"/>
          <w:color w:val="auto"/>
          <w:szCs w:val="24"/>
        </w:rPr>
        <w:t>significant</w:t>
      </w:r>
      <w:r w:rsidR="0090308C" w:rsidRPr="0090308C">
        <w:rPr>
          <w:rFonts w:asciiTheme="minorHAnsi" w:eastAsiaTheme="minorHAnsi" w:hAnsiTheme="minorHAnsi" w:cstheme="minorBidi"/>
          <w:color w:val="auto"/>
          <w:szCs w:val="24"/>
        </w:rPr>
        <w:t xml:space="preserve"> during the MEB</w:t>
      </w:r>
      <w:r w:rsidR="008816C9">
        <w:rPr>
          <w:rFonts w:asciiTheme="minorHAnsi" w:eastAsiaTheme="minorHAnsi" w:hAnsiTheme="minorHAnsi" w:cstheme="minorBidi"/>
          <w:color w:val="auto"/>
          <w:szCs w:val="24"/>
        </w:rPr>
        <w:t>/PEB</w:t>
      </w:r>
      <w:r w:rsidR="0090308C" w:rsidRPr="0090308C">
        <w:rPr>
          <w:rFonts w:asciiTheme="minorHAnsi" w:eastAsiaTheme="minorHAnsi" w:hAnsiTheme="minorHAnsi" w:cstheme="minorBidi"/>
          <w:color w:val="auto"/>
          <w:szCs w:val="24"/>
        </w:rPr>
        <w:t xml:space="preserve"> period</w:t>
      </w:r>
      <w:r w:rsidR="0080071A">
        <w:rPr>
          <w:rFonts w:asciiTheme="minorHAnsi" w:eastAsiaTheme="minorHAnsi" w:hAnsiTheme="minorHAnsi" w:cstheme="minorBidi"/>
          <w:color w:val="auto"/>
          <w:szCs w:val="24"/>
        </w:rPr>
        <w:t>, c</w:t>
      </w:r>
      <w:r w:rsidR="0090308C" w:rsidRPr="0090308C">
        <w:rPr>
          <w:rFonts w:asciiTheme="minorHAnsi" w:eastAsiaTheme="minorHAnsi" w:hAnsiTheme="minorHAnsi" w:cstheme="minorBidi"/>
          <w:color w:val="auto"/>
          <w:szCs w:val="24"/>
        </w:rPr>
        <w:t xml:space="preserve">arried </w:t>
      </w:r>
      <w:r w:rsidR="0080360F">
        <w:rPr>
          <w:rFonts w:asciiTheme="minorHAnsi" w:hAnsiTheme="minorHAnsi"/>
          <w:color w:val="auto"/>
          <w:szCs w:val="24"/>
        </w:rPr>
        <w:t>duty limiting restrictions</w:t>
      </w:r>
      <w:r w:rsidR="0080071A">
        <w:rPr>
          <w:rFonts w:asciiTheme="minorHAnsi" w:hAnsiTheme="minorHAnsi"/>
          <w:color w:val="auto"/>
          <w:szCs w:val="24"/>
        </w:rPr>
        <w:t xml:space="preserve"> or </w:t>
      </w:r>
      <w:r w:rsidR="0090308C" w:rsidRPr="00C37848">
        <w:rPr>
          <w:rFonts w:asciiTheme="minorHAnsi" w:eastAsiaTheme="minorHAnsi" w:hAnsiTheme="minorHAnsi" w:cstheme="minorBidi"/>
          <w:color w:val="auto"/>
          <w:szCs w:val="24"/>
        </w:rPr>
        <w:t xml:space="preserve">were implicated in the </w:t>
      </w:r>
      <w:r w:rsidR="0080071A">
        <w:rPr>
          <w:rFonts w:asciiTheme="minorHAnsi" w:eastAsiaTheme="minorHAnsi" w:hAnsiTheme="minorHAnsi" w:cstheme="minorBidi"/>
          <w:color w:val="auto"/>
          <w:szCs w:val="24"/>
        </w:rPr>
        <w:t>c</w:t>
      </w:r>
      <w:r w:rsidR="0090308C" w:rsidRPr="00C37848">
        <w:rPr>
          <w:rFonts w:asciiTheme="minorHAnsi" w:eastAsiaTheme="minorHAnsi" w:hAnsiTheme="minorHAnsi" w:cstheme="minorBidi"/>
          <w:color w:val="auto"/>
          <w:szCs w:val="24"/>
        </w:rPr>
        <w:t xml:space="preserve">ommander’s statement.  These conditions were reviewed by the </w:t>
      </w:r>
      <w:r w:rsidR="0080071A">
        <w:rPr>
          <w:rFonts w:asciiTheme="minorHAnsi" w:eastAsiaTheme="minorHAnsi" w:hAnsiTheme="minorHAnsi" w:cstheme="minorBidi"/>
          <w:color w:val="auto"/>
          <w:szCs w:val="24"/>
        </w:rPr>
        <w:t>a</w:t>
      </w:r>
      <w:r w:rsidR="0090308C" w:rsidRPr="00C37848">
        <w:rPr>
          <w:rFonts w:asciiTheme="minorHAnsi" w:eastAsiaTheme="minorHAnsi" w:hAnsiTheme="minorHAnsi" w:cstheme="minorBidi"/>
          <w:color w:val="auto"/>
          <w:szCs w:val="24"/>
        </w:rPr>
        <w:t xml:space="preserve">ction </w:t>
      </w:r>
      <w:r w:rsidR="0080071A">
        <w:rPr>
          <w:rFonts w:asciiTheme="minorHAnsi" w:eastAsiaTheme="minorHAnsi" w:hAnsiTheme="minorHAnsi" w:cstheme="minorBidi"/>
          <w:color w:val="auto"/>
          <w:szCs w:val="24"/>
        </w:rPr>
        <w:t>o</w:t>
      </w:r>
      <w:r w:rsidR="0090308C" w:rsidRPr="00C37848">
        <w:rPr>
          <w:rFonts w:asciiTheme="minorHAnsi" w:eastAsiaTheme="minorHAnsi" w:hAnsiTheme="minorHAnsi" w:cstheme="minorBidi"/>
          <w:color w:val="auto"/>
          <w:szCs w:val="24"/>
        </w:rPr>
        <w:t>fficer and considered by the Board.  It was determined that none could be argued as unfitting and subject to separation rating.  No other conditions were service connected with a compensable rating by the VA within twelve months of separation or contended by the CI.  The Board therefore has no reasonable basis for recommending any additional unfitting conditions for separation rating.</w:t>
      </w:r>
    </w:p>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A90D55" w:rsidRPr="00A90D55" w:rsidRDefault="00A90D55" w:rsidP="00AF1668">
      <w:pPr>
        <w:tabs>
          <w:tab w:val="left" w:pos="288"/>
          <w:tab w:val="left" w:pos="4752"/>
        </w:tabs>
        <w:spacing w:line="240" w:lineRule="exact"/>
        <w:rPr>
          <w:color w:val="000080"/>
        </w:rPr>
      </w:pPr>
    </w:p>
    <w:p w:rsidR="0090308C" w:rsidRPr="00CD15BE" w:rsidRDefault="00C56FC8" w:rsidP="009E65B7">
      <w:pPr>
        <w:spacing w:line="240" w:lineRule="exact"/>
        <w:jc w:val="both"/>
        <w:rPr>
          <w:rFonts w:asciiTheme="minorHAnsi" w:hAnsiTheme="minorHAnsi"/>
          <w:color w:val="auto"/>
          <w:szCs w:val="24"/>
        </w:rPr>
      </w:pPr>
      <w:r w:rsidRPr="00C76CBD">
        <w:rPr>
          <w:rFonts w:asciiTheme="minorHAnsi" w:hAnsiTheme="minorHAnsi"/>
          <w:color w:val="auto"/>
          <w:szCs w:val="24"/>
          <w:u w:val="single"/>
        </w:rPr>
        <w:t>BOARD FINDINGS</w:t>
      </w:r>
      <w:r w:rsidRPr="00C76CBD">
        <w:rPr>
          <w:rFonts w:asciiTheme="minorHAnsi" w:hAnsiTheme="minorHAnsi"/>
          <w:color w:val="auto"/>
          <w:szCs w:val="24"/>
        </w:rPr>
        <w:t>:</w:t>
      </w:r>
      <w:r w:rsidRPr="00C76CB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C76CBD">
        <w:rPr>
          <w:rFonts w:asciiTheme="minorHAnsi" w:eastAsiaTheme="minorHAnsi" w:hAnsiTheme="minorHAnsi"/>
          <w:color w:val="auto"/>
          <w:szCs w:val="24"/>
        </w:rPr>
        <w:t xml:space="preserve"> </w:t>
      </w:r>
      <w:r w:rsidRPr="00C76CBD">
        <w:rPr>
          <w:rFonts w:asciiTheme="minorHAnsi" w:eastAsiaTheme="minorHAnsi" w:hAnsiTheme="minorHAnsi"/>
          <w:color w:val="auto"/>
          <w:szCs w:val="24"/>
        </w:rPr>
        <w:t xml:space="preserve">The Board did not </w:t>
      </w:r>
      <w:r w:rsidRPr="00C76CBD">
        <w:rPr>
          <w:rFonts w:asciiTheme="minorHAnsi" w:eastAsiaTheme="minorHAnsi" w:hAnsiTheme="minorHAnsi"/>
          <w:color w:val="auto"/>
          <w:szCs w:val="24"/>
        </w:rPr>
        <w:lastRenderedPageBreak/>
        <w:t>surmise from the record or PEB ruling in this case that any prerogatives outside the VASRD were exercised.</w:t>
      </w:r>
      <w:r w:rsidR="00CB736B" w:rsidRPr="00C76CBD">
        <w:rPr>
          <w:rFonts w:asciiTheme="minorHAnsi" w:eastAsiaTheme="minorHAnsi" w:hAnsiTheme="minorHAnsi"/>
          <w:color w:val="auto"/>
          <w:szCs w:val="24"/>
        </w:rPr>
        <w:t xml:space="preserve">  </w:t>
      </w:r>
      <w:r w:rsidR="00412658" w:rsidRPr="00C76CBD">
        <w:rPr>
          <w:rFonts w:asciiTheme="minorHAnsi" w:eastAsiaTheme="minorHAnsi" w:hAnsiTheme="minorHAnsi"/>
          <w:color w:val="auto"/>
          <w:szCs w:val="24"/>
        </w:rPr>
        <w:t xml:space="preserve">In the matter of the </w:t>
      </w:r>
      <w:r w:rsidR="0090308C" w:rsidRPr="00C76CBD">
        <w:rPr>
          <w:rFonts w:asciiTheme="minorHAnsi" w:eastAsiaTheme="minorHAnsi" w:hAnsiTheme="minorHAnsi"/>
          <w:color w:val="auto"/>
          <w:szCs w:val="24"/>
        </w:rPr>
        <w:t>right shoulder</w:t>
      </w:r>
      <w:r w:rsidR="00412658" w:rsidRPr="00C76CBD">
        <w:rPr>
          <w:rFonts w:asciiTheme="minorHAnsi" w:eastAsiaTheme="minorHAnsi" w:hAnsiTheme="minorHAnsi"/>
          <w:color w:val="auto"/>
          <w:szCs w:val="24"/>
        </w:rPr>
        <w:t xml:space="preserve"> condition, the Board unanimously recommends a rating of </w:t>
      </w:r>
      <w:r w:rsidR="0090308C" w:rsidRPr="00C76CBD">
        <w:rPr>
          <w:rFonts w:asciiTheme="minorHAnsi" w:eastAsiaTheme="minorHAnsi" w:hAnsiTheme="minorHAnsi"/>
          <w:color w:val="auto"/>
          <w:szCs w:val="24"/>
        </w:rPr>
        <w:t>2</w:t>
      </w:r>
      <w:r w:rsidR="00412658" w:rsidRPr="00C76CBD">
        <w:rPr>
          <w:rFonts w:asciiTheme="minorHAnsi" w:eastAsiaTheme="minorHAnsi" w:hAnsiTheme="minorHAnsi"/>
          <w:color w:val="auto"/>
          <w:szCs w:val="24"/>
        </w:rPr>
        <w:t xml:space="preserve">0% </w:t>
      </w:r>
      <w:r w:rsidR="008816C9">
        <w:rPr>
          <w:rFonts w:asciiTheme="minorHAnsi" w:eastAsiaTheme="minorHAnsi" w:hAnsiTheme="minorHAnsi"/>
          <w:color w:val="auto"/>
          <w:szCs w:val="24"/>
        </w:rPr>
        <w:t>(</w:t>
      </w:r>
      <w:r w:rsidR="00412658" w:rsidRPr="00C76CBD">
        <w:rPr>
          <w:rFonts w:asciiTheme="minorHAnsi" w:eastAsiaTheme="minorHAnsi" w:hAnsiTheme="minorHAnsi"/>
          <w:color w:val="auto"/>
          <w:szCs w:val="24"/>
        </w:rPr>
        <w:t xml:space="preserve">coded </w:t>
      </w:r>
      <w:r w:rsidR="0090308C" w:rsidRPr="00C76CBD">
        <w:rPr>
          <w:rFonts w:asciiTheme="minorHAnsi" w:eastAsiaTheme="minorHAnsi" w:hAnsiTheme="minorHAnsi"/>
          <w:color w:val="auto"/>
          <w:szCs w:val="24"/>
        </w:rPr>
        <w:t>5</w:t>
      </w:r>
      <w:r w:rsidR="00C76CBD">
        <w:rPr>
          <w:rFonts w:asciiTheme="minorHAnsi" w:eastAsiaTheme="minorHAnsi" w:hAnsiTheme="minorHAnsi"/>
          <w:color w:val="auto"/>
          <w:szCs w:val="24"/>
        </w:rPr>
        <w:t>303</w:t>
      </w:r>
      <w:r w:rsidR="00CB736B" w:rsidRPr="00C76CBD">
        <w:rPr>
          <w:rFonts w:asciiTheme="minorHAnsi" w:eastAsiaTheme="minorHAnsi" w:hAnsiTheme="minorHAnsi"/>
          <w:color w:val="auto"/>
          <w:szCs w:val="24"/>
        </w:rPr>
        <w:t>-5201</w:t>
      </w:r>
      <w:r w:rsidR="008816C9">
        <w:rPr>
          <w:rFonts w:asciiTheme="minorHAnsi" w:eastAsiaTheme="minorHAnsi" w:hAnsiTheme="minorHAnsi"/>
          <w:color w:val="auto"/>
          <w:szCs w:val="24"/>
        </w:rPr>
        <w:t>)</w:t>
      </w:r>
      <w:r w:rsidR="00412658" w:rsidRPr="00C76CBD">
        <w:rPr>
          <w:rFonts w:asciiTheme="minorHAnsi" w:eastAsiaTheme="minorHAnsi" w:hAnsiTheme="minorHAnsi"/>
          <w:color w:val="auto"/>
          <w:szCs w:val="24"/>
        </w:rPr>
        <w:t xml:space="preserve"> </w:t>
      </w:r>
      <w:r w:rsidR="00412658" w:rsidRPr="00C76CBD">
        <w:rPr>
          <w:rFonts w:asciiTheme="minorHAnsi" w:hAnsiTheme="minorHAnsi"/>
          <w:color w:val="auto"/>
          <w:szCs w:val="24"/>
        </w:rPr>
        <w:t xml:space="preserve">IAW VASRD </w:t>
      </w:r>
      <w:r w:rsidR="00C76CBD" w:rsidRPr="00C76CBD">
        <w:rPr>
          <w:rFonts w:asciiTheme="minorHAnsi" w:hAnsiTheme="minorHAnsi"/>
          <w:color w:val="auto"/>
          <w:szCs w:val="24"/>
        </w:rPr>
        <w:t>§4.7</w:t>
      </w:r>
      <w:r w:rsidR="00C76CBD">
        <w:rPr>
          <w:rFonts w:asciiTheme="minorHAnsi" w:hAnsiTheme="minorHAnsi"/>
          <w:color w:val="auto"/>
          <w:szCs w:val="24"/>
        </w:rPr>
        <w:t xml:space="preserve">3 and </w:t>
      </w:r>
      <w:r w:rsidR="00412658" w:rsidRPr="00C76CBD">
        <w:rPr>
          <w:rFonts w:asciiTheme="minorHAnsi" w:hAnsiTheme="minorHAnsi"/>
          <w:color w:val="auto"/>
          <w:szCs w:val="24"/>
        </w:rPr>
        <w:t>§</w:t>
      </w:r>
      <w:r w:rsidR="0090308C" w:rsidRPr="00C76CBD">
        <w:rPr>
          <w:rFonts w:asciiTheme="minorHAnsi" w:hAnsiTheme="minorHAnsi"/>
          <w:color w:val="auto"/>
          <w:szCs w:val="24"/>
        </w:rPr>
        <w:t>4.7</w:t>
      </w:r>
      <w:r w:rsidR="00CB736B" w:rsidRPr="00C76CBD">
        <w:rPr>
          <w:rFonts w:asciiTheme="minorHAnsi" w:hAnsiTheme="minorHAnsi"/>
          <w:color w:val="auto"/>
          <w:szCs w:val="24"/>
        </w:rPr>
        <w:t>1a</w:t>
      </w:r>
      <w:r w:rsidR="00412658" w:rsidRPr="00C76CBD">
        <w:rPr>
          <w:rFonts w:asciiTheme="minorHAnsi" w:hAnsiTheme="minorHAnsi"/>
          <w:color w:val="auto"/>
          <w:szCs w:val="24"/>
        </w:rPr>
        <w:t xml:space="preserve">.  In the matter of the </w:t>
      </w:r>
      <w:r w:rsidR="008816C9">
        <w:rPr>
          <w:rFonts w:asciiTheme="minorHAnsi" w:hAnsiTheme="minorHAnsi"/>
          <w:color w:val="auto"/>
          <w:szCs w:val="24"/>
        </w:rPr>
        <w:t>ganglion cyst</w:t>
      </w:r>
      <w:r w:rsidR="0090308C" w:rsidRPr="00C76CBD">
        <w:rPr>
          <w:rFonts w:asciiTheme="minorHAnsi" w:hAnsiTheme="minorHAnsi"/>
          <w:color w:val="auto"/>
          <w:szCs w:val="24"/>
        </w:rPr>
        <w:t>, low back pain and right knee pa</w:t>
      </w:r>
      <w:r w:rsidR="008816C9">
        <w:rPr>
          <w:rFonts w:asciiTheme="minorHAnsi" w:hAnsiTheme="minorHAnsi"/>
          <w:color w:val="auto"/>
          <w:szCs w:val="24"/>
        </w:rPr>
        <w:t>in</w:t>
      </w:r>
      <w:r w:rsidR="00412658" w:rsidRPr="00C76CBD">
        <w:rPr>
          <w:rFonts w:asciiTheme="minorHAnsi" w:hAnsiTheme="minorHAnsi"/>
          <w:color w:val="auto"/>
          <w:szCs w:val="24"/>
        </w:rPr>
        <w:t>, the Board unanimously agrees that it cannot</w:t>
      </w:r>
      <w:r w:rsidR="00412658" w:rsidRPr="00C76CBD">
        <w:rPr>
          <w:rFonts w:asciiTheme="minorHAnsi" w:hAnsiTheme="minorHAnsi"/>
          <w:color w:val="000080"/>
          <w:szCs w:val="24"/>
        </w:rPr>
        <w:t xml:space="preserve"> </w:t>
      </w:r>
      <w:r w:rsidR="00412658" w:rsidRPr="00C76CBD">
        <w:rPr>
          <w:rFonts w:asciiTheme="minorHAnsi" w:hAnsiTheme="minorHAnsi"/>
          <w:color w:val="auto"/>
          <w:szCs w:val="24"/>
        </w:rPr>
        <w:t xml:space="preserve">recommend a finding of unfit for additional rating at separation.  </w:t>
      </w:r>
      <w:r w:rsidR="0090308C" w:rsidRPr="00C76CBD">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FB593A" w:rsidRPr="00D91DA6" w:rsidRDefault="00FB593A" w:rsidP="00AF1668">
      <w:pPr>
        <w:tabs>
          <w:tab w:val="left" w:pos="288"/>
          <w:tab w:val="left" w:pos="4752"/>
        </w:tabs>
        <w:spacing w:line="240" w:lineRule="exact"/>
        <w:rPr>
          <w:color w:val="000080"/>
        </w:rPr>
      </w:pPr>
    </w:p>
    <w:p w:rsidR="00C56FC8" w:rsidRPr="00AE3316" w:rsidRDefault="00C56FC8" w:rsidP="0090308C">
      <w:pPr>
        <w:tabs>
          <w:tab w:val="left" w:pos="288"/>
          <w:tab w:val="left" w:pos="4752"/>
        </w:tabs>
        <w:spacing w:line="240" w:lineRule="exact"/>
        <w:rPr>
          <w:rFonts w:asciiTheme="minorHAnsi" w:hAnsiTheme="minorHAnsi"/>
          <w:color w:val="000080"/>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Pr="00B95833">
        <w:rPr>
          <w:rFonts w:asciiTheme="minorHAnsi" w:hAnsiTheme="minorHAnsi"/>
          <w:color w:val="auto"/>
          <w:szCs w:val="24"/>
        </w:rPr>
        <w:t>The Board recommends that the CI’s prior determination be modified as follows, effective as of the date of his prior medical separation.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90308C"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Right Shoulder Condition</w:t>
            </w:r>
          </w:p>
        </w:tc>
        <w:tc>
          <w:tcPr>
            <w:tcW w:w="1710" w:type="dxa"/>
          </w:tcPr>
          <w:p w:rsidR="00A95BBA" w:rsidRPr="00AC713F" w:rsidRDefault="00CB736B" w:rsidP="00C76CBD">
            <w:pPr>
              <w:tabs>
                <w:tab w:val="left" w:pos="288"/>
                <w:tab w:val="left" w:pos="4752"/>
              </w:tabs>
              <w:spacing w:line="240" w:lineRule="exact"/>
              <w:jc w:val="center"/>
              <w:rPr>
                <w:rFonts w:asciiTheme="minorHAnsi" w:hAnsiTheme="minorHAnsi"/>
                <w:color w:val="auto"/>
                <w:szCs w:val="24"/>
              </w:rPr>
            </w:pPr>
            <w:r>
              <w:rPr>
                <w:rFonts w:asciiTheme="minorHAnsi" w:eastAsiaTheme="minorHAnsi" w:hAnsiTheme="minorHAnsi"/>
                <w:color w:val="auto"/>
                <w:szCs w:val="24"/>
              </w:rPr>
              <w:t>5</w:t>
            </w:r>
            <w:r w:rsidR="00C76CBD">
              <w:rPr>
                <w:rFonts w:asciiTheme="minorHAnsi" w:eastAsiaTheme="minorHAnsi" w:hAnsiTheme="minorHAnsi"/>
                <w:color w:val="auto"/>
                <w:szCs w:val="24"/>
              </w:rPr>
              <w:t>303</w:t>
            </w:r>
            <w:r>
              <w:rPr>
                <w:rFonts w:asciiTheme="minorHAnsi" w:eastAsiaTheme="minorHAnsi" w:hAnsiTheme="minorHAnsi"/>
                <w:color w:val="auto"/>
                <w:szCs w:val="24"/>
              </w:rPr>
              <w:t>-5201</w:t>
            </w:r>
          </w:p>
        </w:tc>
        <w:tc>
          <w:tcPr>
            <w:tcW w:w="1170" w:type="dxa"/>
          </w:tcPr>
          <w:p w:rsidR="00A95BBA" w:rsidRPr="00AC713F" w:rsidRDefault="0090308C"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90308C"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AC713F">
              <w:rPr>
                <w:rFonts w:asciiTheme="minorHAnsi" w:hAnsiTheme="minorHAnsi"/>
                <w:b/>
                <w:color w:val="auto"/>
                <w:szCs w:val="24"/>
              </w:rPr>
              <w:t>0%</w:t>
            </w:r>
          </w:p>
        </w:tc>
      </w:tr>
    </w:tbl>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6D4089">
        <w:rPr>
          <w:rFonts w:asciiTheme="minorHAnsi" w:hAnsiTheme="minorHAnsi"/>
          <w:color w:val="auto"/>
        </w:rPr>
        <w:t>090814</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522CD"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6C5BA3" w:rsidRDefault="006C5BA3">
      <w:pPr>
        <w:rPr>
          <w:rFonts w:asciiTheme="minorHAnsi" w:hAnsiTheme="minorHAnsi"/>
          <w:color w:val="auto"/>
        </w:rPr>
      </w:pPr>
      <w:r>
        <w:rPr>
          <w:rFonts w:asciiTheme="minorHAnsi" w:hAnsiTheme="minorHAnsi"/>
          <w:color w:val="auto"/>
        </w:rPr>
        <w:br w:type="page"/>
      </w:r>
    </w:p>
    <w:p w:rsidR="006C5BA3" w:rsidRDefault="006C5BA3"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6C5BA3" w:rsidRPr="006C5BA3" w:rsidRDefault="006C5BA3" w:rsidP="006C5BA3">
      <w:pPr>
        <w:jc w:val="both"/>
        <w:rPr>
          <w:color w:val="auto"/>
        </w:rPr>
      </w:pPr>
      <w:r>
        <w:t>M</w:t>
      </w:r>
      <w:r w:rsidRPr="006C5BA3">
        <w:rPr>
          <w:color w:val="auto"/>
        </w:rPr>
        <w:t xml:space="preserve">EMORANDUM FOR DIRECTOR, SECRETARY OF THE NAVY COUNCIL OF REVIEW      </w:t>
      </w:r>
    </w:p>
    <w:p w:rsidR="006C5BA3" w:rsidRPr="006C5BA3" w:rsidRDefault="006C5BA3" w:rsidP="006C5BA3">
      <w:pPr>
        <w:tabs>
          <w:tab w:val="left" w:pos="2430"/>
        </w:tabs>
        <w:jc w:val="both"/>
        <w:rPr>
          <w:color w:val="auto"/>
        </w:rPr>
      </w:pPr>
      <w:r w:rsidRPr="006C5BA3">
        <w:rPr>
          <w:color w:val="auto"/>
        </w:rPr>
        <w:t xml:space="preserve">                                        </w:t>
      </w:r>
      <w:r w:rsidRPr="006C5BA3">
        <w:rPr>
          <w:color w:val="auto"/>
        </w:rPr>
        <w:tab/>
        <w:t xml:space="preserve">BOARDS </w:t>
      </w:r>
    </w:p>
    <w:p w:rsidR="006C5BA3" w:rsidRPr="006C5BA3" w:rsidRDefault="006C5BA3" w:rsidP="006C5BA3">
      <w:pPr>
        <w:jc w:val="both"/>
        <w:rPr>
          <w:color w:val="auto"/>
        </w:rPr>
      </w:pPr>
    </w:p>
    <w:p w:rsidR="006C5BA3" w:rsidRPr="006C5BA3" w:rsidRDefault="006C5BA3" w:rsidP="006C5BA3">
      <w:pPr>
        <w:jc w:val="both"/>
        <w:rPr>
          <w:color w:val="auto"/>
        </w:rPr>
      </w:pPr>
      <w:proofErr w:type="spellStart"/>
      <w:r w:rsidRPr="006C5BA3">
        <w:rPr>
          <w:color w:val="auto"/>
        </w:rPr>
        <w:t>Subj</w:t>
      </w:r>
      <w:proofErr w:type="spellEnd"/>
      <w:r w:rsidRPr="006C5BA3">
        <w:rPr>
          <w:color w:val="auto"/>
        </w:rPr>
        <w:t>:  PHYSICAL DISABILITY BOARD OF REVIEW (PDBR) RECOMMENDATION</w:t>
      </w:r>
    </w:p>
    <w:p w:rsidR="006C5BA3" w:rsidRPr="006C5BA3" w:rsidRDefault="006C5BA3" w:rsidP="006C5BA3">
      <w:pPr>
        <w:tabs>
          <w:tab w:val="left" w:pos="630"/>
        </w:tabs>
        <w:jc w:val="both"/>
        <w:rPr>
          <w:color w:val="auto"/>
        </w:rPr>
      </w:pPr>
      <w:r w:rsidRPr="006C5BA3">
        <w:rPr>
          <w:color w:val="auto"/>
        </w:rPr>
        <w:t xml:space="preserve">    </w:t>
      </w:r>
      <w:r w:rsidRPr="006C5BA3">
        <w:rPr>
          <w:color w:val="auto"/>
        </w:rPr>
        <w:tab/>
        <w:t xml:space="preserve">ICO </w:t>
      </w:r>
      <w:r>
        <w:rPr>
          <w:color w:val="auto"/>
        </w:rPr>
        <w:t>XXXXX</w:t>
      </w:r>
      <w:r w:rsidRPr="006C5BA3">
        <w:rPr>
          <w:color w:val="auto"/>
        </w:rPr>
        <w:t>, FORMER USMC</w:t>
      </w:r>
    </w:p>
    <w:p w:rsidR="006C5BA3" w:rsidRPr="006C5BA3" w:rsidRDefault="006C5BA3" w:rsidP="006C5BA3">
      <w:pPr>
        <w:jc w:val="both"/>
        <w:rPr>
          <w:color w:val="auto"/>
        </w:rPr>
      </w:pPr>
    </w:p>
    <w:p w:rsidR="006C5BA3" w:rsidRPr="006C5BA3" w:rsidRDefault="006C5BA3" w:rsidP="006C5BA3">
      <w:pPr>
        <w:jc w:val="both"/>
        <w:rPr>
          <w:color w:val="auto"/>
        </w:rPr>
      </w:pPr>
      <w:r w:rsidRPr="006C5BA3">
        <w:rPr>
          <w:color w:val="auto"/>
        </w:rPr>
        <w:t>Ref:   (a) DoDI 6040.44</w:t>
      </w:r>
    </w:p>
    <w:p w:rsidR="006C5BA3" w:rsidRPr="006C5BA3" w:rsidRDefault="006C5BA3" w:rsidP="006C5BA3">
      <w:pPr>
        <w:jc w:val="both"/>
        <w:rPr>
          <w:color w:val="auto"/>
        </w:rPr>
      </w:pPr>
      <w:r w:rsidRPr="006C5BA3">
        <w:rPr>
          <w:color w:val="auto"/>
        </w:rPr>
        <w:t xml:space="preserve">         (b) PDBR </w:t>
      </w:r>
      <w:proofErr w:type="spellStart"/>
      <w:r w:rsidRPr="006C5BA3">
        <w:rPr>
          <w:color w:val="auto"/>
        </w:rPr>
        <w:t>ltr</w:t>
      </w:r>
      <w:proofErr w:type="spellEnd"/>
      <w:r w:rsidRPr="006C5BA3">
        <w:rPr>
          <w:color w:val="auto"/>
        </w:rPr>
        <w:t xml:space="preserve"> </w:t>
      </w:r>
      <w:proofErr w:type="spellStart"/>
      <w:r w:rsidRPr="006C5BA3">
        <w:rPr>
          <w:color w:val="auto"/>
        </w:rPr>
        <w:t>dtd</w:t>
      </w:r>
      <w:proofErr w:type="spellEnd"/>
      <w:r w:rsidRPr="006C5BA3">
        <w:rPr>
          <w:color w:val="auto"/>
        </w:rPr>
        <w:t xml:space="preserve"> 15 Jun 11</w:t>
      </w:r>
    </w:p>
    <w:p w:rsidR="006C5BA3" w:rsidRPr="006C5BA3" w:rsidRDefault="006C5BA3" w:rsidP="006C5BA3">
      <w:pPr>
        <w:jc w:val="both"/>
        <w:rPr>
          <w:color w:val="auto"/>
        </w:rPr>
      </w:pPr>
    </w:p>
    <w:p w:rsidR="006C5BA3" w:rsidRPr="006C5BA3" w:rsidRDefault="006C5BA3" w:rsidP="006C5BA3">
      <w:pPr>
        <w:rPr>
          <w:color w:val="auto"/>
        </w:rPr>
      </w:pPr>
      <w:r w:rsidRPr="006C5BA3">
        <w:rPr>
          <w:color w:val="auto"/>
        </w:rPr>
        <w:t xml:space="preserve">      I have reviewed the subject case pursuant to reference (a) and, for the reasons set forth in reference (b), approve the recommendation of the PDBR Mr. </w:t>
      </w:r>
      <w:r>
        <w:rPr>
          <w:color w:val="auto"/>
        </w:rPr>
        <w:t>XXX</w:t>
      </w:r>
      <w:r w:rsidRPr="006C5BA3">
        <w:rPr>
          <w:color w:val="auto"/>
        </w:rPr>
        <w:t>’s records not be corrected to reflect a change in either his characterization of separation or in the disability rating previously assigned by the Department of the Navy’s Physical Evaluation Board.</w:t>
      </w:r>
    </w:p>
    <w:p w:rsidR="006C5BA3" w:rsidRPr="006C5BA3" w:rsidRDefault="006C5BA3" w:rsidP="006C5BA3">
      <w:pPr>
        <w:jc w:val="both"/>
        <w:rPr>
          <w:color w:val="auto"/>
        </w:rPr>
      </w:pPr>
    </w:p>
    <w:p w:rsidR="006C5BA3" w:rsidRPr="006C5BA3" w:rsidRDefault="006C5BA3" w:rsidP="006C5BA3">
      <w:pPr>
        <w:jc w:val="both"/>
        <w:rPr>
          <w:color w:val="auto"/>
        </w:rPr>
      </w:pPr>
    </w:p>
    <w:p w:rsidR="006C5BA3" w:rsidRPr="006C5BA3" w:rsidRDefault="006C5BA3" w:rsidP="006C5BA3">
      <w:pPr>
        <w:jc w:val="both"/>
        <w:rPr>
          <w:color w:val="auto"/>
        </w:rPr>
      </w:pPr>
    </w:p>
    <w:p w:rsidR="006C5BA3" w:rsidRPr="006C5BA3" w:rsidRDefault="006C5BA3" w:rsidP="006C5BA3">
      <w:pPr>
        <w:tabs>
          <w:tab w:val="left" w:pos="4680"/>
        </w:tabs>
        <w:jc w:val="both"/>
        <w:rPr>
          <w:color w:val="auto"/>
        </w:rPr>
      </w:pPr>
      <w:r w:rsidRPr="006C5BA3">
        <w:rPr>
          <w:color w:val="auto"/>
        </w:rPr>
        <w:tab/>
      </w:r>
    </w:p>
    <w:p w:rsidR="006C5BA3" w:rsidRPr="006C5BA3" w:rsidRDefault="006C5BA3" w:rsidP="006C5BA3">
      <w:pPr>
        <w:jc w:val="both"/>
        <w:rPr>
          <w:color w:val="auto"/>
        </w:rPr>
      </w:pPr>
      <w:r w:rsidRPr="006C5BA3">
        <w:rPr>
          <w:color w:val="auto"/>
        </w:rPr>
        <w:tab/>
        <w:t xml:space="preserve">     </w:t>
      </w:r>
      <w:r w:rsidRPr="006C5BA3">
        <w:rPr>
          <w:color w:val="auto"/>
        </w:rPr>
        <w:tab/>
      </w:r>
      <w:r w:rsidRPr="006C5BA3">
        <w:rPr>
          <w:color w:val="auto"/>
        </w:rPr>
        <w:tab/>
      </w:r>
      <w:r w:rsidRPr="006C5BA3">
        <w:rPr>
          <w:color w:val="auto"/>
        </w:rPr>
        <w:tab/>
      </w:r>
      <w:r w:rsidRPr="006C5BA3">
        <w:rPr>
          <w:color w:val="auto"/>
        </w:rPr>
        <w:tab/>
      </w:r>
      <w:r w:rsidRPr="006C5BA3">
        <w:rPr>
          <w:color w:val="auto"/>
        </w:rPr>
        <w:tab/>
        <w:t xml:space="preserve">      Assistant General Counsel</w:t>
      </w:r>
    </w:p>
    <w:p w:rsidR="006C5BA3" w:rsidRPr="006C5BA3" w:rsidRDefault="006C5BA3" w:rsidP="006C5BA3">
      <w:pPr>
        <w:jc w:val="both"/>
        <w:rPr>
          <w:color w:val="auto"/>
        </w:rPr>
      </w:pPr>
      <w:r w:rsidRPr="006C5BA3">
        <w:rPr>
          <w:color w:val="auto"/>
        </w:rPr>
        <w:tab/>
      </w:r>
      <w:r w:rsidRPr="006C5BA3">
        <w:rPr>
          <w:color w:val="auto"/>
        </w:rPr>
        <w:tab/>
      </w:r>
      <w:r w:rsidRPr="006C5BA3">
        <w:rPr>
          <w:color w:val="auto"/>
        </w:rPr>
        <w:tab/>
      </w:r>
      <w:r w:rsidRPr="006C5BA3">
        <w:rPr>
          <w:color w:val="auto"/>
        </w:rPr>
        <w:tab/>
      </w:r>
      <w:r w:rsidRPr="006C5BA3">
        <w:rPr>
          <w:color w:val="auto"/>
        </w:rPr>
        <w:tab/>
      </w:r>
      <w:r w:rsidRPr="006C5BA3">
        <w:rPr>
          <w:color w:val="auto"/>
        </w:rPr>
        <w:tab/>
        <w:t xml:space="preserve">        (Manpower &amp; Reserve Affairs)</w:t>
      </w:r>
    </w:p>
    <w:p w:rsidR="006C5BA3" w:rsidRDefault="006C5BA3" w:rsidP="006C5BA3">
      <w:pPr>
        <w:jc w:val="both"/>
      </w:pPr>
      <w:r>
        <w:tab/>
      </w:r>
      <w:r>
        <w:tab/>
      </w:r>
      <w:r>
        <w:tab/>
      </w:r>
      <w:r>
        <w:tab/>
      </w:r>
      <w:r>
        <w:tab/>
      </w:r>
      <w:r>
        <w:tab/>
        <w:t xml:space="preserve">  </w:t>
      </w:r>
    </w:p>
    <w:p w:rsidR="006C5BA3" w:rsidRDefault="006C5BA3" w:rsidP="006C5BA3">
      <w:pPr>
        <w:jc w:val="both"/>
      </w:pPr>
    </w:p>
    <w:p w:rsidR="006C5BA3" w:rsidRPr="0085089F" w:rsidRDefault="006C5BA3"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12D68" w:rsidRDefault="00412D68"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sectPr w:rsidR="00412D68"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5E4" w:rsidRDefault="008C05E4">
      <w:r>
        <w:separator/>
      </w:r>
    </w:p>
  </w:endnote>
  <w:endnote w:type="continuationSeparator" w:id="0">
    <w:p w:rsidR="008C05E4" w:rsidRDefault="008C0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7A" w:rsidRDefault="00142F94">
    <w:pPr>
      <w:pStyle w:val="Footer"/>
      <w:framePr w:wrap="around" w:vAnchor="text" w:hAnchor="margin" w:xAlign="center" w:y="1"/>
      <w:rPr>
        <w:rStyle w:val="PageNumber"/>
      </w:rPr>
    </w:pPr>
    <w:r>
      <w:rPr>
        <w:rStyle w:val="PageNumber"/>
      </w:rPr>
      <w:fldChar w:fldCharType="begin"/>
    </w:r>
    <w:r w:rsidR="00890C7A">
      <w:rPr>
        <w:rStyle w:val="PageNumber"/>
      </w:rPr>
      <w:instrText xml:space="preserve">PAGE  </w:instrText>
    </w:r>
    <w:r>
      <w:rPr>
        <w:rStyle w:val="PageNumber"/>
      </w:rPr>
      <w:fldChar w:fldCharType="separate"/>
    </w:r>
    <w:r w:rsidR="00890C7A">
      <w:rPr>
        <w:rStyle w:val="PageNumber"/>
        <w:noProof/>
      </w:rPr>
      <w:t>2</w:t>
    </w:r>
    <w:r>
      <w:rPr>
        <w:rStyle w:val="PageNumber"/>
      </w:rPr>
      <w:fldChar w:fldCharType="end"/>
    </w:r>
  </w:p>
  <w:p w:rsidR="00890C7A" w:rsidRDefault="00890C7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7A" w:rsidRPr="00AC713F" w:rsidRDefault="00142F94">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890C7A"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6C5BA3">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890C7A" w:rsidRPr="004428DF" w:rsidRDefault="00890C7A" w:rsidP="002B0749">
    <w:pPr>
      <w:pStyle w:val="Footer"/>
      <w:jc w:val="right"/>
      <w:rPr>
        <w:rFonts w:asciiTheme="minorHAnsi" w:hAnsiTheme="minorHAnsi"/>
        <w:color w:val="auto"/>
      </w:rPr>
    </w:pPr>
    <w:r>
      <w:tab/>
    </w:r>
    <w:r>
      <w:tab/>
    </w:r>
    <w:r w:rsidR="006D4089" w:rsidRPr="004428DF">
      <w:rPr>
        <w:rFonts w:asciiTheme="minorHAnsi" w:hAnsiTheme="minorHAnsi"/>
        <w:caps/>
        <w:color w:val="auto"/>
      </w:rPr>
      <w:t>PD0900500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5E4" w:rsidRDefault="008C05E4">
      <w:r>
        <w:separator/>
      </w:r>
    </w:p>
  </w:footnote>
  <w:footnote w:type="continuationSeparator" w:id="0">
    <w:p w:rsidR="008C05E4" w:rsidRDefault="008C0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31138"/>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6118"/>
    <w:rsid w:val="00021361"/>
    <w:rsid w:val="00023913"/>
    <w:rsid w:val="00023D43"/>
    <w:rsid w:val="00024AF5"/>
    <w:rsid w:val="0002679A"/>
    <w:rsid w:val="00026BBE"/>
    <w:rsid w:val="00032E07"/>
    <w:rsid w:val="000332CA"/>
    <w:rsid w:val="0003374E"/>
    <w:rsid w:val="000344E6"/>
    <w:rsid w:val="00035C3A"/>
    <w:rsid w:val="00036E4B"/>
    <w:rsid w:val="000379D0"/>
    <w:rsid w:val="00040FC4"/>
    <w:rsid w:val="000416F8"/>
    <w:rsid w:val="0004178A"/>
    <w:rsid w:val="00042C26"/>
    <w:rsid w:val="00043382"/>
    <w:rsid w:val="00051622"/>
    <w:rsid w:val="00052234"/>
    <w:rsid w:val="00053D7C"/>
    <w:rsid w:val="000577C9"/>
    <w:rsid w:val="0006174F"/>
    <w:rsid w:val="00061B7A"/>
    <w:rsid w:val="0006431E"/>
    <w:rsid w:val="00072433"/>
    <w:rsid w:val="00075702"/>
    <w:rsid w:val="000775C2"/>
    <w:rsid w:val="000806AD"/>
    <w:rsid w:val="00082482"/>
    <w:rsid w:val="0008708B"/>
    <w:rsid w:val="00092619"/>
    <w:rsid w:val="00092C66"/>
    <w:rsid w:val="00094E4F"/>
    <w:rsid w:val="000A23DC"/>
    <w:rsid w:val="000A2BCE"/>
    <w:rsid w:val="000A41E3"/>
    <w:rsid w:val="000A4BBA"/>
    <w:rsid w:val="000A5071"/>
    <w:rsid w:val="000B12AE"/>
    <w:rsid w:val="000B34C3"/>
    <w:rsid w:val="000B4C99"/>
    <w:rsid w:val="000B784F"/>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0F7666"/>
    <w:rsid w:val="001008C1"/>
    <w:rsid w:val="001023DB"/>
    <w:rsid w:val="00103CCF"/>
    <w:rsid w:val="0010417F"/>
    <w:rsid w:val="001042D2"/>
    <w:rsid w:val="0010530E"/>
    <w:rsid w:val="00105C07"/>
    <w:rsid w:val="00107EC5"/>
    <w:rsid w:val="001103CD"/>
    <w:rsid w:val="00113EC3"/>
    <w:rsid w:val="00114F20"/>
    <w:rsid w:val="001211AF"/>
    <w:rsid w:val="001219DF"/>
    <w:rsid w:val="001231DC"/>
    <w:rsid w:val="001272AE"/>
    <w:rsid w:val="001315DD"/>
    <w:rsid w:val="00135385"/>
    <w:rsid w:val="001364D1"/>
    <w:rsid w:val="00142EBA"/>
    <w:rsid w:val="00142F94"/>
    <w:rsid w:val="00143B79"/>
    <w:rsid w:val="00150B8A"/>
    <w:rsid w:val="00150DCB"/>
    <w:rsid w:val="00151912"/>
    <w:rsid w:val="001531E3"/>
    <w:rsid w:val="00153740"/>
    <w:rsid w:val="001541C5"/>
    <w:rsid w:val="0015623F"/>
    <w:rsid w:val="00156585"/>
    <w:rsid w:val="00156BA9"/>
    <w:rsid w:val="00161761"/>
    <w:rsid w:val="00166182"/>
    <w:rsid w:val="00171C72"/>
    <w:rsid w:val="001745DD"/>
    <w:rsid w:val="00177659"/>
    <w:rsid w:val="001779E5"/>
    <w:rsid w:val="00182A4C"/>
    <w:rsid w:val="00183F77"/>
    <w:rsid w:val="00185DA8"/>
    <w:rsid w:val="00185ECB"/>
    <w:rsid w:val="001865E0"/>
    <w:rsid w:val="001870F0"/>
    <w:rsid w:val="00190E48"/>
    <w:rsid w:val="0019273F"/>
    <w:rsid w:val="00192C44"/>
    <w:rsid w:val="00193329"/>
    <w:rsid w:val="00193814"/>
    <w:rsid w:val="00193AD5"/>
    <w:rsid w:val="00194930"/>
    <w:rsid w:val="001A08CD"/>
    <w:rsid w:val="001A5320"/>
    <w:rsid w:val="001A5E62"/>
    <w:rsid w:val="001A7538"/>
    <w:rsid w:val="001B0B1A"/>
    <w:rsid w:val="001B227D"/>
    <w:rsid w:val="001B3F54"/>
    <w:rsid w:val="001B4EC2"/>
    <w:rsid w:val="001B5B59"/>
    <w:rsid w:val="001B60E0"/>
    <w:rsid w:val="001B6F2C"/>
    <w:rsid w:val="001B7C8C"/>
    <w:rsid w:val="001C181A"/>
    <w:rsid w:val="001C1877"/>
    <w:rsid w:val="001C2053"/>
    <w:rsid w:val="001C252F"/>
    <w:rsid w:val="001C28D1"/>
    <w:rsid w:val="001C4595"/>
    <w:rsid w:val="001C5CFC"/>
    <w:rsid w:val="001C7418"/>
    <w:rsid w:val="001D0051"/>
    <w:rsid w:val="001D2224"/>
    <w:rsid w:val="001D4F88"/>
    <w:rsid w:val="001D68CF"/>
    <w:rsid w:val="001D6A8C"/>
    <w:rsid w:val="001D7A56"/>
    <w:rsid w:val="001E15C0"/>
    <w:rsid w:val="001E18E0"/>
    <w:rsid w:val="001E18E2"/>
    <w:rsid w:val="001E19D0"/>
    <w:rsid w:val="001E2A30"/>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5A29"/>
    <w:rsid w:val="0024174E"/>
    <w:rsid w:val="00241B20"/>
    <w:rsid w:val="0024227D"/>
    <w:rsid w:val="00242D14"/>
    <w:rsid w:val="00246860"/>
    <w:rsid w:val="00246DFF"/>
    <w:rsid w:val="00246E89"/>
    <w:rsid w:val="0025183C"/>
    <w:rsid w:val="002528EC"/>
    <w:rsid w:val="00255049"/>
    <w:rsid w:val="00257DE5"/>
    <w:rsid w:val="00260531"/>
    <w:rsid w:val="0026318D"/>
    <w:rsid w:val="00263304"/>
    <w:rsid w:val="00270864"/>
    <w:rsid w:val="002712F7"/>
    <w:rsid w:val="0027159C"/>
    <w:rsid w:val="00274549"/>
    <w:rsid w:val="00274E46"/>
    <w:rsid w:val="00275183"/>
    <w:rsid w:val="00276C86"/>
    <w:rsid w:val="00280FCE"/>
    <w:rsid w:val="002810A4"/>
    <w:rsid w:val="002820C5"/>
    <w:rsid w:val="00284A26"/>
    <w:rsid w:val="00287006"/>
    <w:rsid w:val="00294437"/>
    <w:rsid w:val="002A3237"/>
    <w:rsid w:val="002A58B7"/>
    <w:rsid w:val="002A685E"/>
    <w:rsid w:val="002A72C7"/>
    <w:rsid w:val="002B03B2"/>
    <w:rsid w:val="002B0749"/>
    <w:rsid w:val="002B1FB5"/>
    <w:rsid w:val="002B2645"/>
    <w:rsid w:val="002B42A6"/>
    <w:rsid w:val="002B6FA0"/>
    <w:rsid w:val="002C1DCA"/>
    <w:rsid w:val="002C5F10"/>
    <w:rsid w:val="002C6E5B"/>
    <w:rsid w:val="002D18B4"/>
    <w:rsid w:val="002D231A"/>
    <w:rsid w:val="002E1877"/>
    <w:rsid w:val="002E1C31"/>
    <w:rsid w:val="002E289F"/>
    <w:rsid w:val="002E333A"/>
    <w:rsid w:val="002E3474"/>
    <w:rsid w:val="002E400C"/>
    <w:rsid w:val="002E49C3"/>
    <w:rsid w:val="002E5114"/>
    <w:rsid w:val="002E7570"/>
    <w:rsid w:val="002E764B"/>
    <w:rsid w:val="002F0E28"/>
    <w:rsid w:val="002F287E"/>
    <w:rsid w:val="002F2D63"/>
    <w:rsid w:val="002F7F81"/>
    <w:rsid w:val="00300A36"/>
    <w:rsid w:val="003060C9"/>
    <w:rsid w:val="0030678B"/>
    <w:rsid w:val="00310CD7"/>
    <w:rsid w:val="00311904"/>
    <w:rsid w:val="0032136A"/>
    <w:rsid w:val="00323303"/>
    <w:rsid w:val="00323E70"/>
    <w:rsid w:val="00325BA2"/>
    <w:rsid w:val="00326F7F"/>
    <w:rsid w:val="003320E8"/>
    <w:rsid w:val="0033555E"/>
    <w:rsid w:val="00336805"/>
    <w:rsid w:val="00337351"/>
    <w:rsid w:val="00341A54"/>
    <w:rsid w:val="0034669F"/>
    <w:rsid w:val="003503AC"/>
    <w:rsid w:val="00351498"/>
    <w:rsid w:val="003523EB"/>
    <w:rsid w:val="00352B22"/>
    <w:rsid w:val="003543D9"/>
    <w:rsid w:val="00354547"/>
    <w:rsid w:val="003567DE"/>
    <w:rsid w:val="003574F3"/>
    <w:rsid w:val="003619F1"/>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3FB3"/>
    <w:rsid w:val="00395E12"/>
    <w:rsid w:val="00397DB7"/>
    <w:rsid w:val="003A27B2"/>
    <w:rsid w:val="003A30B1"/>
    <w:rsid w:val="003A40B4"/>
    <w:rsid w:val="003A41BA"/>
    <w:rsid w:val="003A49BD"/>
    <w:rsid w:val="003A6A99"/>
    <w:rsid w:val="003A7FF8"/>
    <w:rsid w:val="003B17AC"/>
    <w:rsid w:val="003B227A"/>
    <w:rsid w:val="003B5854"/>
    <w:rsid w:val="003B6764"/>
    <w:rsid w:val="003C3833"/>
    <w:rsid w:val="003C5D92"/>
    <w:rsid w:val="003C6068"/>
    <w:rsid w:val="003C69E3"/>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2658"/>
    <w:rsid w:val="00412D68"/>
    <w:rsid w:val="004149C4"/>
    <w:rsid w:val="004172DB"/>
    <w:rsid w:val="00421485"/>
    <w:rsid w:val="00422711"/>
    <w:rsid w:val="00422B75"/>
    <w:rsid w:val="00423541"/>
    <w:rsid w:val="00433F36"/>
    <w:rsid w:val="0043503A"/>
    <w:rsid w:val="004428DF"/>
    <w:rsid w:val="0044384F"/>
    <w:rsid w:val="00444F80"/>
    <w:rsid w:val="00446018"/>
    <w:rsid w:val="004543BC"/>
    <w:rsid w:val="0045645D"/>
    <w:rsid w:val="004574C6"/>
    <w:rsid w:val="00457BCF"/>
    <w:rsid w:val="00457DCE"/>
    <w:rsid w:val="00460E3F"/>
    <w:rsid w:val="00466CED"/>
    <w:rsid w:val="00467592"/>
    <w:rsid w:val="00467690"/>
    <w:rsid w:val="00470C2C"/>
    <w:rsid w:val="004718E7"/>
    <w:rsid w:val="00472535"/>
    <w:rsid w:val="004756EB"/>
    <w:rsid w:val="004761CC"/>
    <w:rsid w:val="00480D4A"/>
    <w:rsid w:val="00481DA1"/>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C7907"/>
    <w:rsid w:val="004D10D4"/>
    <w:rsid w:val="004D16BD"/>
    <w:rsid w:val="004D2AAB"/>
    <w:rsid w:val="004D6F2B"/>
    <w:rsid w:val="004D7FC6"/>
    <w:rsid w:val="004E00E9"/>
    <w:rsid w:val="004E0248"/>
    <w:rsid w:val="004E21A3"/>
    <w:rsid w:val="004E2DF5"/>
    <w:rsid w:val="004E32EA"/>
    <w:rsid w:val="004E456C"/>
    <w:rsid w:val="004E6866"/>
    <w:rsid w:val="004F3222"/>
    <w:rsid w:val="004F3BFA"/>
    <w:rsid w:val="005000AB"/>
    <w:rsid w:val="005025EE"/>
    <w:rsid w:val="005052D4"/>
    <w:rsid w:val="00510588"/>
    <w:rsid w:val="0051146C"/>
    <w:rsid w:val="00514449"/>
    <w:rsid w:val="00517AA4"/>
    <w:rsid w:val="005222E7"/>
    <w:rsid w:val="00523A5E"/>
    <w:rsid w:val="00523A8B"/>
    <w:rsid w:val="00523E04"/>
    <w:rsid w:val="0052590B"/>
    <w:rsid w:val="00526308"/>
    <w:rsid w:val="00526591"/>
    <w:rsid w:val="00527178"/>
    <w:rsid w:val="005278CB"/>
    <w:rsid w:val="00534013"/>
    <w:rsid w:val="00534D42"/>
    <w:rsid w:val="005350A5"/>
    <w:rsid w:val="00536040"/>
    <w:rsid w:val="00536379"/>
    <w:rsid w:val="00537238"/>
    <w:rsid w:val="005400C5"/>
    <w:rsid w:val="00540BEF"/>
    <w:rsid w:val="00542C9A"/>
    <w:rsid w:val="005436C2"/>
    <w:rsid w:val="005442D4"/>
    <w:rsid w:val="005451D8"/>
    <w:rsid w:val="0054586A"/>
    <w:rsid w:val="0054631F"/>
    <w:rsid w:val="0055288D"/>
    <w:rsid w:val="00555259"/>
    <w:rsid w:val="00560D57"/>
    <w:rsid w:val="00562A94"/>
    <w:rsid w:val="00564126"/>
    <w:rsid w:val="005709F7"/>
    <w:rsid w:val="005710A9"/>
    <w:rsid w:val="00571D1B"/>
    <w:rsid w:val="00593043"/>
    <w:rsid w:val="005938B1"/>
    <w:rsid w:val="00595BF0"/>
    <w:rsid w:val="005A1846"/>
    <w:rsid w:val="005A258C"/>
    <w:rsid w:val="005A27B5"/>
    <w:rsid w:val="005A3560"/>
    <w:rsid w:val="005A4E82"/>
    <w:rsid w:val="005A6C99"/>
    <w:rsid w:val="005A7D5D"/>
    <w:rsid w:val="005B011A"/>
    <w:rsid w:val="005B1D8F"/>
    <w:rsid w:val="005B1E94"/>
    <w:rsid w:val="005B5B3D"/>
    <w:rsid w:val="005C16F3"/>
    <w:rsid w:val="005C3758"/>
    <w:rsid w:val="005D15A1"/>
    <w:rsid w:val="005D3EF4"/>
    <w:rsid w:val="005E3064"/>
    <w:rsid w:val="005E72B2"/>
    <w:rsid w:val="005F1115"/>
    <w:rsid w:val="005F1AB6"/>
    <w:rsid w:val="005F27F2"/>
    <w:rsid w:val="005F3AFE"/>
    <w:rsid w:val="005F424D"/>
    <w:rsid w:val="005F6B6D"/>
    <w:rsid w:val="00605AAB"/>
    <w:rsid w:val="00606B24"/>
    <w:rsid w:val="00606BEB"/>
    <w:rsid w:val="00610095"/>
    <w:rsid w:val="0061014A"/>
    <w:rsid w:val="0061054B"/>
    <w:rsid w:val="00613E26"/>
    <w:rsid w:val="00614E2F"/>
    <w:rsid w:val="00615641"/>
    <w:rsid w:val="00616959"/>
    <w:rsid w:val="006211D0"/>
    <w:rsid w:val="00624D0C"/>
    <w:rsid w:val="006307BA"/>
    <w:rsid w:val="006315BA"/>
    <w:rsid w:val="006338C2"/>
    <w:rsid w:val="00634C4A"/>
    <w:rsid w:val="0063532E"/>
    <w:rsid w:val="00637BDC"/>
    <w:rsid w:val="006418C9"/>
    <w:rsid w:val="00642BD6"/>
    <w:rsid w:val="00645046"/>
    <w:rsid w:val="0064527A"/>
    <w:rsid w:val="00645EA2"/>
    <w:rsid w:val="006544AF"/>
    <w:rsid w:val="006573F2"/>
    <w:rsid w:val="00662F08"/>
    <w:rsid w:val="00663589"/>
    <w:rsid w:val="00664FB2"/>
    <w:rsid w:val="006708E3"/>
    <w:rsid w:val="00670DDC"/>
    <w:rsid w:val="00671EB4"/>
    <w:rsid w:val="0067443B"/>
    <w:rsid w:val="00684E2B"/>
    <w:rsid w:val="00690FDA"/>
    <w:rsid w:val="00691E61"/>
    <w:rsid w:val="00692818"/>
    <w:rsid w:val="00693C5E"/>
    <w:rsid w:val="00694EEA"/>
    <w:rsid w:val="006955B4"/>
    <w:rsid w:val="00696476"/>
    <w:rsid w:val="006A10FA"/>
    <w:rsid w:val="006A40E6"/>
    <w:rsid w:val="006A4ACA"/>
    <w:rsid w:val="006A5C07"/>
    <w:rsid w:val="006A75FA"/>
    <w:rsid w:val="006B07D5"/>
    <w:rsid w:val="006B1309"/>
    <w:rsid w:val="006B1A42"/>
    <w:rsid w:val="006B3923"/>
    <w:rsid w:val="006B3F3E"/>
    <w:rsid w:val="006B5923"/>
    <w:rsid w:val="006B67D9"/>
    <w:rsid w:val="006B6C14"/>
    <w:rsid w:val="006B715E"/>
    <w:rsid w:val="006C0EB9"/>
    <w:rsid w:val="006C19A1"/>
    <w:rsid w:val="006C1D6E"/>
    <w:rsid w:val="006C3A68"/>
    <w:rsid w:val="006C4C78"/>
    <w:rsid w:val="006C5BA3"/>
    <w:rsid w:val="006C6AB1"/>
    <w:rsid w:val="006D2D39"/>
    <w:rsid w:val="006D4089"/>
    <w:rsid w:val="006D4E0E"/>
    <w:rsid w:val="006D5CE2"/>
    <w:rsid w:val="006D7CE5"/>
    <w:rsid w:val="006E06D1"/>
    <w:rsid w:val="006E1313"/>
    <w:rsid w:val="006E1559"/>
    <w:rsid w:val="006E2DC8"/>
    <w:rsid w:val="006E7356"/>
    <w:rsid w:val="006E77C8"/>
    <w:rsid w:val="006F149D"/>
    <w:rsid w:val="006F1A46"/>
    <w:rsid w:val="006F5A4E"/>
    <w:rsid w:val="00703B6C"/>
    <w:rsid w:val="00705C40"/>
    <w:rsid w:val="00706482"/>
    <w:rsid w:val="00706BEF"/>
    <w:rsid w:val="007116BC"/>
    <w:rsid w:val="00711ED3"/>
    <w:rsid w:val="007165CE"/>
    <w:rsid w:val="00720968"/>
    <w:rsid w:val="00721D12"/>
    <w:rsid w:val="00721F8B"/>
    <w:rsid w:val="007237CE"/>
    <w:rsid w:val="00724688"/>
    <w:rsid w:val="007301AF"/>
    <w:rsid w:val="0073062D"/>
    <w:rsid w:val="0073254D"/>
    <w:rsid w:val="00733E9B"/>
    <w:rsid w:val="00736A49"/>
    <w:rsid w:val="00743B71"/>
    <w:rsid w:val="00743C2D"/>
    <w:rsid w:val="00743E36"/>
    <w:rsid w:val="007446F7"/>
    <w:rsid w:val="00744EBB"/>
    <w:rsid w:val="00745B0A"/>
    <w:rsid w:val="007468AC"/>
    <w:rsid w:val="00746AE2"/>
    <w:rsid w:val="00750C82"/>
    <w:rsid w:val="007536C7"/>
    <w:rsid w:val="0076100C"/>
    <w:rsid w:val="007651ED"/>
    <w:rsid w:val="00766C87"/>
    <w:rsid w:val="00774B94"/>
    <w:rsid w:val="0078016E"/>
    <w:rsid w:val="00781BD4"/>
    <w:rsid w:val="00784832"/>
    <w:rsid w:val="00785D77"/>
    <w:rsid w:val="00786111"/>
    <w:rsid w:val="00791F1E"/>
    <w:rsid w:val="00792C1D"/>
    <w:rsid w:val="00794F3D"/>
    <w:rsid w:val="00796045"/>
    <w:rsid w:val="007968AC"/>
    <w:rsid w:val="007969AB"/>
    <w:rsid w:val="007A0B39"/>
    <w:rsid w:val="007A14A4"/>
    <w:rsid w:val="007A168F"/>
    <w:rsid w:val="007A28E4"/>
    <w:rsid w:val="007A3BB3"/>
    <w:rsid w:val="007A5AD1"/>
    <w:rsid w:val="007A5B7B"/>
    <w:rsid w:val="007B0A06"/>
    <w:rsid w:val="007B3B3D"/>
    <w:rsid w:val="007B54A3"/>
    <w:rsid w:val="007B5C5C"/>
    <w:rsid w:val="007B6F38"/>
    <w:rsid w:val="007B7B37"/>
    <w:rsid w:val="007B7C41"/>
    <w:rsid w:val="007C1801"/>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E31"/>
    <w:rsid w:val="007F3380"/>
    <w:rsid w:val="0080071A"/>
    <w:rsid w:val="0080360F"/>
    <w:rsid w:val="00803850"/>
    <w:rsid w:val="00804385"/>
    <w:rsid w:val="0080527F"/>
    <w:rsid w:val="00805AFD"/>
    <w:rsid w:val="008078D8"/>
    <w:rsid w:val="00811D5B"/>
    <w:rsid w:val="00817713"/>
    <w:rsid w:val="008220F1"/>
    <w:rsid w:val="0082283D"/>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689B"/>
    <w:rsid w:val="0085089F"/>
    <w:rsid w:val="0085206E"/>
    <w:rsid w:val="00852AD4"/>
    <w:rsid w:val="00852BA8"/>
    <w:rsid w:val="00853718"/>
    <w:rsid w:val="008541EF"/>
    <w:rsid w:val="00856930"/>
    <w:rsid w:val="00856AC7"/>
    <w:rsid w:val="00856FA4"/>
    <w:rsid w:val="0086162B"/>
    <w:rsid w:val="00861D5C"/>
    <w:rsid w:val="00863ABD"/>
    <w:rsid w:val="00865207"/>
    <w:rsid w:val="008656A7"/>
    <w:rsid w:val="00871262"/>
    <w:rsid w:val="00871D4E"/>
    <w:rsid w:val="00871E7B"/>
    <w:rsid w:val="008759CF"/>
    <w:rsid w:val="00875B51"/>
    <w:rsid w:val="00875F2D"/>
    <w:rsid w:val="008764DC"/>
    <w:rsid w:val="0087719D"/>
    <w:rsid w:val="008816C9"/>
    <w:rsid w:val="00882CC2"/>
    <w:rsid w:val="00883930"/>
    <w:rsid w:val="00890C7A"/>
    <w:rsid w:val="00894A2D"/>
    <w:rsid w:val="00896535"/>
    <w:rsid w:val="00896683"/>
    <w:rsid w:val="008973B5"/>
    <w:rsid w:val="00897589"/>
    <w:rsid w:val="008A441A"/>
    <w:rsid w:val="008A63A9"/>
    <w:rsid w:val="008A7F7E"/>
    <w:rsid w:val="008B04DB"/>
    <w:rsid w:val="008B27FD"/>
    <w:rsid w:val="008B3AF2"/>
    <w:rsid w:val="008B515D"/>
    <w:rsid w:val="008B5D31"/>
    <w:rsid w:val="008B65A3"/>
    <w:rsid w:val="008B6705"/>
    <w:rsid w:val="008C05E4"/>
    <w:rsid w:val="008C22F3"/>
    <w:rsid w:val="008C5FCA"/>
    <w:rsid w:val="008C7E37"/>
    <w:rsid w:val="008D795D"/>
    <w:rsid w:val="008D7B07"/>
    <w:rsid w:val="008E1E94"/>
    <w:rsid w:val="008E2A8F"/>
    <w:rsid w:val="008E2D99"/>
    <w:rsid w:val="008E4A60"/>
    <w:rsid w:val="008E744D"/>
    <w:rsid w:val="008F1E08"/>
    <w:rsid w:val="008F3C01"/>
    <w:rsid w:val="00900D8F"/>
    <w:rsid w:val="009014E3"/>
    <w:rsid w:val="009021D0"/>
    <w:rsid w:val="009026E8"/>
    <w:rsid w:val="0090308C"/>
    <w:rsid w:val="009051C8"/>
    <w:rsid w:val="00906419"/>
    <w:rsid w:val="00906EB7"/>
    <w:rsid w:val="009102BF"/>
    <w:rsid w:val="009115F2"/>
    <w:rsid w:val="00914ADB"/>
    <w:rsid w:val="00923B25"/>
    <w:rsid w:val="0092402E"/>
    <w:rsid w:val="009259BA"/>
    <w:rsid w:val="00926FCB"/>
    <w:rsid w:val="0093311A"/>
    <w:rsid w:val="00937F0C"/>
    <w:rsid w:val="00942645"/>
    <w:rsid w:val="009472CB"/>
    <w:rsid w:val="00950A3A"/>
    <w:rsid w:val="0095340A"/>
    <w:rsid w:val="00954581"/>
    <w:rsid w:val="0095466C"/>
    <w:rsid w:val="00954E5B"/>
    <w:rsid w:val="00956B1D"/>
    <w:rsid w:val="009576BC"/>
    <w:rsid w:val="00957D18"/>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05EB"/>
    <w:rsid w:val="00991E5E"/>
    <w:rsid w:val="0099421F"/>
    <w:rsid w:val="00997F11"/>
    <w:rsid w:val="009A0DE3"/>
    <w:rsid w:val="009A1643"/>
    <w:rsid w:val="009A215A"/>
    <w:rsid w:val="009A3C0B"/>
    <w:rsid w:val="009A4F1B"/>
    <w:rsid w:val="009A66C5"/>
    <w:rsid w:val="009A79BA"/>
    <w:rsid w:val="009B14D1"/>
    <w:rsid w:val="009B1534"/>
    <w:rsid w:val="009B15B0"/>
    <w:rsid w:val="009B2D10"/>
    <w:rsid w:val="009B4A3B"/>
    <w:rsid w:val="009B638D"/>
    <w:rsid w:val="009B69D3"/>
    <w:rsid w:val="009B7BA7"/>
    <w:rsid w:val="009C0938"/>
    <w:rsid w:val="009C22C8"/>
    <w:rsid w:val="009C3F82"/>
    <w:rsid w:val="009C72DD"/>
    <w:rsid w:val="009C7DF5"/>
    <w:rsid w:val="009D056C"/>
    <w:rsid w:val="009D060F"/>
    <w:rsid w:val="009D1ADE"/>
    <w:rsid w:val="009D216A"/>
    <w:rsid w:val="009E09D0"/>
    <w:rsid w:val="009E1283"/>
    <w:rsid w:val="009E3A7F"/>
    <w:rsid w:val="009E57B1"/>
    <w:rsid w:val="009E6379"/>
    <w:rsid w:val="009E65B7"/>
    <w:rsid w:val="009E7396"/>
    <w:rsid w:val="009F7809"/>
    <w:rsid w:val="009F7AF5"/>
    <w:rsid w:val="00A00D14"/>
    <w:rsid w:val="00A01408"/>
    <w:rsid w:val="00A02457"/>
    <w:rsid w:val="00A02E8E"/>
    <w:rsid w:val="00A03190"/>
    <w:rsid w:val="00A0404B"/>
    <w:rsid w:val="00A0798C"/>
    <w:rsid w:val="00A07BDD"/>
    <w:rsid w:val="00A1105B"/>
    <w:rsid w:val="00A15B6B"/>
    <w:rsid w:val="00A15EB4"/>
    <w:rsid w:val="00A16384"/>
    <w:rsid w:val="00A16876"/>
    <w:rsid w:val="00A176E2"/>
    <w:rsid w:val="00A200AA"/>
    <w:rsid w:val="00A20558"/>
    <w:rsid w:val="00A2142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616"/>
    <w:rsid w:val="00A65C78"/>
    <w:rsid w:val="00A660A8"/>
    <w:rsid w:val="00A67591"/>
    <w:rsid w:val="00A67CA6"/>
    <w:rsid w:val="00A70E7B"/>
    <w:rsid w:val="00A710F7"/>
    <w:rsid w:val="00A73B84"/>
    <w:rsid w:val="00A7411D"/>
    <w:rsid w:val="00A76094"/>
    <w:rsid w:val="00A768E2"/>
    <w:rsid w:val="00A82C52"/>
    <w:rsid w:val="00A84BA0"/>
    <w:rsid w:val="00A86570"/>
    <w:rsid w:val="00A86CB6"/>
    <w:rsid w:val="00A90D55"/>
    <w:rsid w:val="00A944D8"/>
    <w:rsid w:val="00A959E7"/>
    <w:rsid w:val="00A95BBA"/>
    <w:rsid w:val="00A961EE"/>
    <w:rsid w:val="00AA04B3"/>
    <w:rsid w:val="00AA1253"/>
    <w:rsid w:val="00AA28EF"/>
    <w:rsid w:val="00AA493E"/>
    <w:rsid w:val="00AA4CB6"/>
    <w:rsid w:val="00AA72C8"/>
    <w:rsid w:val="00AA73AF"/>
    <w:rsid w:val="00AB1754"/>
    <w:rsid w:val="00AB27DD"/>
    <w:rsid w:val="00AC1021"/>
    <w:rsid w:val="00AC38B1"/>
    <w:rsid w:val="00AC439D"/>
    <w:rsid w:val="00AC43A2"/>
    <w:rsid w:val="00AC713F"/>
    <w:rsid w:val="00AD067E"/>
    <w:rsid w:val="00AD2801"/>
    <w:rsid w:val="00AD6870"/>
    <w:rsid w:val="00AD68C5"/>
    <w:rsid w:val="00AD767A"/>
    <w:rsid w:val="00AE1273"/>
    <w:rsid w:val="00AE2D29"/>
    <w:rsid w:val="00AE4624"/>
    <w:rsid w:val="00AE5E14"/>
    <w:rsid w:val="00AE6115"/>
    <w:rsid w:val="00AE625B"/>
    <w:rsid w:val="00AF1668"/>
    <w:rsid w:val="00AF4FA5"/>
    <w:rsid w:val="00B0436B"/>
    <w:rsid w:val="00B07955"/>
    <w:rsid w:val="00B14FAA"/>
    <w:rsid w:val="00B15D30"/>
    <w:rsid w:val="00B20624"/>
    <w:rsid w:val="00B23436"/>
    <w:rsid w:val="00B26354"/>
    <w:rsid w:val="00B26CA0"/>
    <w:rsid w:val="00B32179"/>
    <w:rsid w:val="00B33008"/>
    <w:rsid w:val="00B331A9"/>
    <w:rsid w:val="00B3449A"/>
    <w:rsid w:val="00B36569"/>
    <w:rsid w:val="00B40A05"/>
    <w:rsid w:val="00B40A3E"/>
    <w:rsid w:val="00B41401"/>
    <w:rsid w:val="00B427E4"/>
    <w:rsid w:val="00B472EC"/>
    <w:rsid w:val="00B50227"/>
    <w:rsid w:val="00B50510"/>
    <w:rsid w:val="00B522CD"/>
    <w:rsid w:val="00B55143"/>
    <w:rsid w:val="00B55779"/>
    <w:rsid w:val="00B55917"/>
    <w:rsid w:val="00B643A6"/>
    <w:rsid w:val="00B64DD6"/>
    <w:rsid w:val="00B6710C"/>
    <w:rsid w:val="00B70074"/>
    <w:rsid w:val="00B72076"/>
    <w:rsid w:val="00B72303"/>
    <w:rsid w:val="00B737B4"/>
    <w:rsid w:val="00B80243"/>
    <w:rsid w:val="00B82277"/>
    <w:rsid w:val="00B91676"/>
    <w:rsid w:val="00B95833"/>
    <w:rsid w:val="00BA11B5"/>
    <w:rsid w:val="00BA1824"/>
    <w:rsid w:val="00BA2D98"/>
    <w:rsid w:val="00BA30D1"/>
    <w:rsid w:val="00BA4609"/>
    <w:rsid w:val="00BA5BE2"/>
    <w:rsid w:val="00BA7F46"/>
    <w:rsid w:val="00BB0A0A"/>
    <w:rsid w:val="00BB252F"/>
    <w:rsid w:val="00BB387C"/>
    <w:rsid w:val="00BB45B5"/>
    <w:rsid w:val="00BB6064"/>
    <w:rsid w:val="00BC09D1"/>
    <w:rsid w:val="00BC1CF3"/>
    <w:rsid w:val="00BC298E"/>
    <w:rsid w:val="00BC7F82"/>
    <w:rsid w:val="00BD40AB"/>
    <w:rsid w:val="00BD6297"/>
    <w:rsid w:val="00BD6806"/>
    <w:rsid w:val="00BD7433"/>
    <w:rsid w:val="00BD7831"/>
    <w:rsid w:val="00BD7C10"/>
    <w:rsid w:val="00BE046F"/>
    <w:rsid w:val="00BE0DEB"/>
    <w:rsid w:val="00BE2FC1"/>
    <w:rsid w:val="00BE6365"/>
    <w:rsid w:val="00BF0B7F"/>
    <w:rsid w:val="00BF4720"/>
    <w:rsid w:val="00BF5094"/>
    <w:rsid w:val="00BF6E74"/>
    <w:rsid w:val="00BF7B63"/>
    <w:rsid w:val="00C038EC"/>
    <w:rsid w:val="00C05C6D"/>
    <w:rsid w:val="00C1122B"/>
    <w:rsid w:val="00C13B34"/>
    <w:rsid w:val="00C13F26"/>
    <w:rsid w:val="00C16E9F"/>
    <w:rsid w:val="00C1713D"/>
    <w:rsid w:val="00C177F1"/>
    <w:rsid w:val="00C218D9"/>
    <w:rsid w:val="00C22F3A"/>
    <w:rsid w:val="00C252E1"/>
    <w:rsid w:val="00C25978"/>
    <w:rsid w:val="00C261C6"/>
    <w:rsid w:val="00C26E7C"/>
    <w:rsid w:val="00C271C1"/>
    <w:rsid w:val="00C30A97"/>
    <w:rsid w:val="00C31DDC"/>
    <w:rsid w:val="00C34326"/>
    <w:rsid w:val="00C34502"/>
    <w:rsid w:val="00C36201"/>
    <w:rsid w:val="00C368E8"/>
    <w:rsid w:val="00C36C3D"/>
    <w:rsid w:val="00C372C7"/>
    <w:rsid w:val="00C37848"/>
    <w:rsid w:val="00C41E47"/>
    <w:rsid w:val="00C42443"/>
    <w:rsid w:val="00C42CBA"/>
    <w:rsid w:val="00C45530"/>
    <w:rsid w:val="00C45B9B"/>
    <w:rsid w:val="00C5019E"/>
    <w:rsid w:val="00C5377C"/>
    <w:rsid w:val="00C53E8A"/>
    <w:rsid w:val="00C54DF3"/>
    <w:rsid w:val="00C560A7"/>
    <w:rsid w:val="00C56FC8"/>
    <w:rsid w:val="00C60F23"/>
    <w:rsid w:val="00C62EB2"/>
    <w:rsid w:val="00C71BEC"/>
    <w:rsid w:val="00C74D3A"/>
    <w:rsid w:val="00C76CBD"/>
    <w:rsid w:val="00C80511"/>
    <w:rsid w:val="00C80700"/>
    <w:rsid w:val="00C826F5"/>
    <w:rsid w:val="00C83740"/>
    <w:rsid w:val="00C84AD1"/>
    <w:rsid w:val="00C85579"/>
    <w:rsid w:val="00C863E5"/>
    <w:rsid w:val="00C931FC"/>
    <w:rsid w:val="00C932C5"/>
    <w:rsid w:val="00C9650E"/>
    <w:rsid w:val="00CA0342"/>
    <w:rsid w:val="00CA068D"/>
    <w:rsid w:val="00CA1228"/>
    <w:rsid w:val="00CA282D"/>
    <w:rsid w:val="00CA4670"/>
    <w:rsid w:val="00CA6B1A"/>
    <w:rsid w:val="00CB1063"/>
    <w:rsid w:val="00CB20DC"/>
    <w:rsid w:val="00CB23DC"/>
    <w:rsid w:val="00CB2487"/>
    <w:rsid w:val="00CB28E2"/>
    <w:rsid w:val="00CB3AF7"/>
    <w:rsid w:val="00CB736B"/>
    <w:rsid w:val="00CB7A3E"/>
    <w:rsid w:val="00CB7FF7"/>
    <w:rsid w:val="00CC0D0E"/>
    <w:rsid w:val="00CC19B3"/>
    <w:rsid w:val="00CC2044"/>
    <w:rsid w:val="00CC39D2"/>
    <w:rsid w:val="00CC69EC"/>
    <w:rsid w:val="00CD15BE"/>
    <w:rsid w:val="00CD1EF2"/>
    <w:rsid w:val="00CD32BD"/>
    <w:rsid w:val="00CD34C7"/>
    <w:rsid w:val="00CD37E7"/>
    <w:rsid w:val="00CD563D"/>
    <w:rsid w:val="00CD5653"/>
    <w:rsid w:val="00CD5E6D"/>
    <w:rsid w:val="00CD63C8"/>
    <w:rsid w:val="00CD6934"/>
    <w:rsid w:val="00CF0F2B"/>
    <w:rsid w:val="00CF158D"/>
    <w:rsid w:val="00CF4394"/>
    <w:rsid w:val="00D000A9"/>
    <w:rsid w:val="00D005DB"/>
    <w:rsid w:val="00D0064E"/>
    <w:rsid w:val="00D00981"/>
    <w:rsid w:val="00D0280D"/>
    <w:rsid w:val="00D02C23"/>
    <w:rsid w:val="00D07A72"/>
    <w:rsid w:val="00D10577"/>
    <w:rsid w:val="00D1269D"/>
    <w:rsid w:val="00D1323B"/>
    <w:rsid w:val="00D14BAE"/>
    <w:rsid w:val="00D15A07"/>
    <w:rsid w:val="00D1648B"/>
    <w:rsid w:val="00D1681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3F14"/>
    <w:rsid w:val="00D54BE4"/>
    <w:rsid w:val="00D60483"/>
    <w:rsid w:val="00D61ABB"/>
    <w:rsid w:val="00D62277"/>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97642"/>
    <w:rsid w:val="00D9788B"/>
    <w:rsid w:val="00DA195B"/>
    <w:rsid w:val="00DA3EBC"/>
    <w:rsid w:val="00DA6B55"/>
    <w:rsid w:val="00DB0015"/>
    <w:rsid w:val="00DB2AAD"/>
    <w:rsid w:val="00DB626D"/>
    <w:rsid w:val="00DB6365"/>
    <w:rsid w:val="00DC0BF1"/>
    <w:rsid w:val="00DC41C3"/>
    <w:rsid w:val="00DD3593"/>
    <w:rsid w:val="00DE0C67"/>
    <w:rsid w:val="00DE6952"/>
    <w:rsid w:val="00DE7E74"/>
    <w:rsid w:val="00DF6EF8"/>
    <w:rsid w:val="00E00A69"/>
    <w:rsid w:val="00E017F0"/>
    <w:rsid w:val="00E01A0E"/>
    <w:rsid w:val="00E041E4"/>
    <w:rsid w:val="00E1012B"/>
    <w:rsid w:val="00E103C8"/>
    <w:rsid w:val="00E1085B"/>
    <w:rsid w:val="00E1308B"/>
    <w:rsid w:val="00E14581"/>
    <w:rsid w:val="00E14AEE"/>
    <w:rsid w:val="00E15539"/>
    <w:rsid w:val="00E16541"/>
    <w:rsid w:val="00E23C72"/>
    <w:rsid w:val="00E2536E"/>
    <w:rsid w:val="00E25B8A"/>
    <w:rsid w:val="00E2632B"/>
    <w:rsid w:val="00E26422"/>
    <w:rsid w:val="00E322F7"/>
    <w:rsid w:val="00E3369B"/>
    <w:rsid w:val="00E35163"/>
    <w:rsid w:val="00E36D76"/>
    <w:rsid w:val="00E405EA"/>
    <w:rsid w:val="00E408B7"/>
    <w:rsid w:val="00E41637"/>
    <w:rsid w:val="00E42789"/>
    <w:rsid w:val="00E43F59"/>
    <w:rsid w:val="00E464F0"/>
    <w:rsid w:val="00E50BEB"/>
    <w:rsid w:val="00E548FA"/>
    <w:rsid w:val="00E60684"/>
    <w:rsid w:val="00E6092F"/>
    <w:rsid w:val="00E62049"/>
    <w:rsid w:val="00E629DA"/>
    <w:rsid w:val="00E6469F"/>
    <w:rsid w:val="00E67FAC"/>
    <w:rsid w:val="00E7200B"/>
    <w:rsid w:val="00E738CB"/>
    <w:rsid w:val="00E73C88"/>
    <w:rsid w:val="00E74437"/>
    <w:rsid w:val="00E7443D"/>
    <w:rsid w:val="00E81C3E"/>
    <w:rsid w:val="00E82B6D"/>
    <w:rsid w:val="00EA1177"/>
    <w:rsid w:val="00EA118B"/>
    <w:rsid w:val="00EA11B6"/>
    <w:rsid w:val="00EA2181"/>
    <w:rsid w:val="00EA2620"/>
    <w:rsid w:val="00EA2DD8"/>
    <w:rsid w:val="00EA4475"/>
    <w:rsid w:val="00EA53AC"/>
    <w:rsid w:val="00EA681F"/>
    <w:rsid w:val="00EB2699"/>
    <w:rsid w:val="00EB3823"/>
    <w:rsid w:val="00EB47D8"/>
    <w:rsid w:val="00EB57D3"/>
    <w:rsid w:val="00EB5EFD"/>
    <w:rsid w:val="00EB679F"/>
    <w:rsid w:val="00EB74AA"/>
    <w:rsid w:val="00EB76E4"/>
    <w:rsid w:val="00EC0E65"/>
    <w:rsid w:val="00EC2938"/>
    <w:rsid w:val="00EC50C9"/>
    <w:rsid w:val="00EC56DD"/>
    <w:rsid w:val="00EC58B4"/>
    <w:rsid w:val="00EC59BE"/>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4450"/>
    <w:rsid w:val="00F26432"/>
    <w:rsid w:val="00F3197A"/>
    <w:rsid w:val="00F32139"/>
    <w:rsid w:val="00F33D56"/>
    <w:rsid w:val="00F34E08"/>
    <w:rsid w:val="00F41D91"/>
    <w:rsid w:val="00F42363"/>
    <w:rsid w:val="00F46964"/>
    <w:rsid w:val="00F46F9A"/>
    <w:rsid w:val="00F5126A"/>
    <w:rsid w:val="00F657B8"/>
    <w:rsid w:val="00F6636A"/>
    <w:rsid w:val="00F667C5"/>
    <w:rsid w:val="00F67830"/>
    <w:rsid w:val="00F67E31"/>
    <w:rsid w:val="00F718A8"/>
    <w:rsid w:val="00F72183"/>
    <w:rsid w:val="00F76D01"/>
    <w:rsid w:val="00F77146"/>
    <w:rsid w:val="00F81C35"/>
    <w:rsid w:val="00F82981"/>
    <w:rsid w:val="00F8311F"/>
    <w:rsid w:val="00F83248"/>
    <w:rsid w:val="00F83376"/>
    <w:rsid w:val="00F853AE"/>
    <w:rsid w:val="00F93C74"/>
    <w:rsid w:val="00F93DCC"/>
    <w:rsid w:val="00F9435D"/>
    <w:rsid w:val="00F97740"/>
    <w:rsid w:val="00FA2F7B"/>
    <w:rsid w:val="00FA4B40"/>
    <w:rsid w:val="00FB09FE"/>
    <w:rsid w:val="00FB3780"/>
    <w:rsid w:val="00FB3924"/>
    <w:rsid w:val="00FB593A"/>
    <w:rsid w:val="00FB6410"/>
    <w:rsid w:val="00FB6E82"/>
    <w:rsid w:val="00FC0042"/>
    <w:rsid w:val="00FC2A13"/>
    <w:rsid w:val="00FC344B"/>
    <w:rsid w:val="00FC4284"/>
    <w:rsid w:val="00FC4576"/>
    <w:rsid w:val="00FC7DBC"/>
    <w:rsid w:val="00FD076A"/>
    <w:rsid w:val="00FD0AA0"/>
    <w:rsid w:val="00FD1D5A"/>
    <w:rsid w:val="00FD5059"/>
    <w:rsid w:val="00FD5435"/>
    <w:rsid w:val="00FD554D"/>
    <w:rsid w:val="00FE504A"/>
    <w:rsid w:val="00FE6469"/>
    <w:rsid w:val="00FF0FF7"/>
    <w:rsid w:val="00FF1438"/>
    <w:rsid w:val="00FF3A38"/>
    <w:rsid w:val="00FF3C25"/>
    <w:rsid w:val="00FF447F"/>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3AC"/>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E26422"/>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918058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82303592">
      <w:bodyDiv w:val="1"/>
      <w:marLeft w:val="0"/>
      <w:marRight w:val="0"/>
      <w:marTop w:val="0"/>
      <w:marBottom w:val="0"/>
      <w:divBdr>
        <w:top w:val="none" w:sz="0" w:space="0" w:color="auto"/>
        <w:left w:val="none" w:sz="0" w:space="0" w:color="auto"/>
        <w:bottom w:val="none" w:sz="0" w:space="0" w:color="auto"/>
        <w:right w:val="none" w:sz="0" w:space="0" w:color="auto"/>
      </w:divBdr>
    </w:div>
    <w:div w:id="594896598">
      <w:bodyDiv w:val="1"/>
      <w:marLeft w:val="0"/>
      <w:marRight w:val="0"/>
      <w:marTop w:val="0"/>
      <w:marBottom w:val="0"/>
      <w:divBdr>
        <w:top w:val="none" w:sz="0" w:space="0" w:color="auto"/>
        <w:left w:val="none" w:sz="0" w:space="0" w:color="auto"/>
        <w:bottom w:val="none" w:sz="0" w:space="0" w:color="auto"/>
        <w:right w:val="none" w:sz="0" w:space="0" w:color="auto"/>
      </w:divBdr>
    </w:div>
    <w:div w:id="1200582502">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641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36750-E248-4956-9571-2849B193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SAE</dc:creator>
  <cp:lastModifiedBy>Colleen.Toussaint</cp:lastModifiedBy>
  <cp:revision>2</cp:revision>
  <cp:lastPrinted>2011-04-11T11:09:00Z</cp:lastPrinted>
  <dcterms:created xsi:type="dcterms:W3CDTF">2012-03-07T01:17:00Z</dcterms:created>
  <dcterms:modified xsi:type="dcterms:W3CDTF">2012-03-07T01:17:00Z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