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23149" w:rsidRDefault="00540BEF" w:rsidP="007F28E4">
      <w:pPr>
        <w:tabs>
          <w:tab w:val="left" w:pos="288"/>
          <w:tab w:val="left" w:pos="4752"/>
        </w:tabs>
        <w:spacing w:line="240" w:lineRule="exact"/>
        <w:jc w:val="center"/>
        <w:rPr>
          <w:color w:val="auto"/>
        </w:rPr>
      </w:pPr>
      <w:r w:rsidRPr="00123149">
        <w:rPr>
          <w:color w:val="auto"/>
        </w:rPr>
        <w:t>RECORD OF PROCEEDINGS</w:t>
      </w:r>
    </w:p>
    <w:p w:rsidR="00540BEF" w:rsidRPr="00123149" w:rsidRDefault="00540BEF" w:rsidP="007F28E4">
      <w:pPr>
        <w:tabs>
          <w:tab w:val="left" w:pos="288"/>
          <w:tab w:val="left" w:pos="4752"/>
        </w:tabs>
        <w:spacing w:line="240" w:lineRule="exact"/>
        <w:jc w:val="center"/>
        <w:rPr>
          <w:color w:val="auto"/>
        </w:rPr>
      </w:pPr>
      <w:r w:rsidRPr="00123149">
        <w:rPr>
          <w:color w:val="auto"/>
        </w:rPr>
        <w:t>PHYSICAL DISABILITY BOARD OF REVIEW</w:t>
      </w:r>
    </w:p>
    <w:p w:rsidR="00540BEF" w:rsidRPr="00123149" w:rsidRDefault="00540BEF" w:rsidP="007F28E4">
      <w:pPr>
        <w:tabs>
          <w:tab w:val="left" w:pos="288"/>
          <w:tab w:val="left" w:pos="4752"/>
        </w:tabs>
        <w:spacing w:line="240" w:lineRule="exact"/>
        <w:jc w:val="both"/>
        <w:rPr>
          <w:color w:val="auto"/>
        </w:rPr>
      </w:pPr>
    </w:p>
    <w:p w:rsidR="00540BEF" w:rsidRPr="00123149" w:rsidRDefault="00540BEF" w:rsidP="007F28E4">
      <w:pPr>
        <w:tabs>
          <w:tab w:val="left" w:pos="288"/>
          <w:tab w:val="left" w:pos="4752"/>
        </w:tabs>
        <w:spacing w:line="240" w:lineRule="exact"/>
        <w:jc w:val="both"/>
        <w:rPr>
          <w:color w:val="auto"/>
        </w:rPr>
      </w:pPr>
      <w:r w:rsidRPr="00123149">
        <w:rPr>
          <w:color w:val="auto"/>
        </w:rPr>
        <w:t xml:space="preserve">NAME: </w:t>
      </w:r>
      <w:r w:rsidR="00FE681B">
        <w:rPr>
          <w:color w:val="auto"/>
        </w:rPr>
        <w:t>XXXX</w:t>
      </w:r>
      <w:r w:rsidR="00F01926" w:rsidRPr="00123149">
        <w:rPr>
          <w:color w:val="auto"/>
        </w:rPr>
        <w:t xml:space="preserve"> </w:t>
      </w:r>
      <w:r w:rsidR="00342653">
        <w:rPr>
          <w:color w:val="auto"/>
        </w:rPr>
        <w:tab/>
      </w:r>
      <w:r w:rsidRPr="00123149">
        <w:rPr>
          <w:color w:val="auto"/>
        </w:rPr>
        <w:t xml:space="preserve">BRANCH OF SERVICE: </w:t>
      </w:r>
      <w:r w:rsidR="00F01926" w:rsidRPr="00123149">
        <w:rPr>
          <w:color w:val="auto"/>
        </w:rPr>
        <w:t>M</w:t>
      </w:r>
      <w:r w:rsidR="00342653">
        <w:rPr>
          <w:color w:val="auto"/>
        </w:rPr>
        <w:t>ARINE CORPS</w:t>
      </w:r>
    </w:p>
    <w:p w:rsidR="007673FF" w:rsidRDefault="00540BEF" w:rsidP="007F28E4">
      <w:pPr>
        <w:tabs>
          <w:tab w:val="left" w:pos="288"/>
          <w:tab w:val="left" w:pos="4752"/>
        </w:tabs>
        <w:spacing w:line="240" w:lineRule="exact"/>
        <w:jc w:val="both"/>
        <w:rPr>
          <w:color w:val="auto"/>
        </w:rPr>
      </w:pPr>
      <w:r w:rsidRPr="00123149">
        <w:rPr>
          <w:color w:val="auto"/>
        </w:rPr>
        <w:t>CASE NUMBER:  PD0900</w:t>
      </w:r>
      <w:r w:rsidR="003B5839" w:rsidRPr="00123149">
        <w:rPr>
          <w:color w:val="auto"/>
        </w:rPr>
        <w:t>497</w:t>
      </w:r>
      <w:r w:rsidR="00342653">
        <w:rPr>
          <w:color w:val="auto"/>
        </w:rPr>
        <w:tab/>
      </w:r>
      <w:r w:rsidRPr="00123149">
        <w:rPr>
          <w:color w:val="auto"/>
        </w:rPr>
        <w:t xml:space="preserve">BOARD DATE: </w:t>
      </w:r>
      <w:r w:rsidR="000F02BE" w:rsidRPr="00123149">
        <w:rPr>
          <w:color w:val="auto"/>
        </w:rPr>
        <w:t>2010</w:t>
      </w:r>
      <w:r w:rsidR="00DA3E15">
        <w:rPr>
          <w:color w:val="auto"/>
        </w:rPr>
        <w:t>0804</w:t>
      </w:r>
    </w:p>
    <w:p w:rsidR="00540BEF" w:rsidRPr="00123149" w:rsidRDefault="00540BEF" w:rsidP="007F28E4">
      <w:pPr>
        <w:tabs>
          <w:tab w:val="left" w:pos="288"/>
          <w:tab w:val="left" w:pos="4752"/>
        </w:tabs>
        <w:spacing w:line="240" w:lineRule="exact"/>
        <w:jc w:val="both"/>
        <w:rPr>
          <w:color w:val="auto"/>
        </w:rPr>
      </w:pPr>
      <w:r w:rsidRPr="00123149">
        <w:rPr>
          <w:color w:val="auto"/>
        </w:rPr>
        <w:t xml:space="preserve">SEPARATION DATE: </w:t>
      </w:r>
      <w:r w:rsidR="00F01926" w:rsidRPr="00123149">
        <w:rPr>
          <w:color w:val="auto"/>
        </w:rPr>
        <w:t>20080430</w:t>
      </w:r>
    </w:p>
    <w:p w:rsidR="00540BEF" w:rsidRPr="00123149" w:rsidRDefault="00540BEF" w:rsidP="007F28E4">
      <w:pPr>
        <w:tabs>
          <w:tab w:val="left" w:pos="288"/>
          <w:tab w:val="left" w:pos="4752"/>
        </w:tabs>
        <w:spacing w:line="240" w:lineRule="exact"/>
        <w:jc w:val="both"/>
        <w:rPr>
          <w:color w:val="auto"/>
        </w:rPr>
      </w:pPr>
      <w:r w:rsidRPr="00123149">
        <w:rPr>
          <w:color w:val="auto"/>
          <w:u w:val="single"/>
        </w:rPr>
        <w:t>______________________________________________________________</w:t>
      </w:r>
      <w:r w:rsidR="007673FF">
        <w:rPr>
          <w:color w:val="auto"/>
          <w:u w:val="single"/>
        </w:rPr>
        <w:t>__</w:t>
      </w:r>
    </w:p>
    <w:p w:rsidR="00B522CD" w:rsidRPr="00123149" w:rsidRDefault="00B522CD" w:rsidP="007F28E4">
      <w:pPr>
        <w:tabs>
          <w:tab w:val="left" w:pos="288"/>
          <w:tab w:val="left" w:pos="4752"/>
        </w:tabs>
        <w:spacing w:line="240" w:lineRule="exact"/>
        <w:jc w:val="both"/>
        <w:rPr>
          <w:color w:val="auto"/>
        </w:rPr>
      </w:pPr>
    </w:p>
    <w:p w:rsidR="002C6E5B" w:rsidRPr="00123149" w:rsidRDefault="002C6E5B" w:rsidP="007F28E4">
      <w:pPr>
        <w:tabs>
          <w:tab w:val="left" w:pos="288"/>
          <w:tab w:val="left" w:pos="4752"/>
        </w:tabs>
        <w:spacing w:line="240" w:lineRule="exact"/>
        <w:jc w:val="both"/>
        <w:rPr>
          <w:color w:val="auto"/>
          <w:szCs w:val="24"/>
        </w:rPr>
      </w:pPr>
      <w:r w:rsidRPr="00123149">
        <w:rPr>
          <w:color w:val="auto"/>
          <w:u w:val="single"/>
        </w:rPr>
        <w:t>SUMMARY OF CASE</w:t>
      </w:r>
      <w:r w:rsidRPr="00123149">
        <w:rPr>
          <w:color w:val="auto"/>
        </w:rPr>
        <w:t xml:space="preserve">:  </w:t>
      </w:r>
      <w:r w:rsidRPr="00123149">
        <w:rPr>
          <w:color w:val="auto"/>
          <w:szCs w:val="24"/>
        </w:rPr>
        <w:t xml:space="preserve">This covered individual (CI) was </w:t>
      </w:r>
      <w:r w:rsidR="00E322F7" w:rsidRPr="00123149">
        <w:rPr>
          <w:color w:val="auto"/>
          <w:szCs w:val="24"/>
        </w:rPr>
        <w:t xml:space="preserve">an active duty </w:t>
      </w:r>
      <w:r w:rsidR="00B82B4B" w:rsidRPr="00123149">
        <w:rPr>
          <w:color w:val="auto"/>
          <w:szCs w:val="24"/>
        </w:rPr>
        <w:t>E-5/SGT</w:t>
      </w:r>
      <w:r w:rsidR="00E322F7" w:rsidRPr="00123149">
        <w:rPr>
          <w:color w:val="auto"/>
          <w:szCs w:val="24"/>
        </w:rPr>
        <w:t xml:space="preserve"> (</w:t>
      </w:r>
      <w:r w:rsidR="00B82B4B" w:rsidRPr="00123149">
        <w:rPr>
          <w:color w:val="auto"/>
          <w:szCs w:val="24"/>
        </w:rPr>
        <w:t>3533/Logistics Vehicle System Operator</w:t>
      </w:r>
      <w:r w:rsidR="00E322F7" w:rsidRPr="00123149">
        <w:rPr>
          <w:color w:val="auto"/>
          <w:szCs w:val="24"/>
        </w:rPr>
        <w:t xml:space="preserve">) </w:t>
      </w:r>
      <w:r w:rsidRPr="00123149">
        <w:rPr>
          <w:color w:val="auto"/>
          <w:szCs w:val="24"/>
        </w:rPr>
        <w:t xml:space="preserve">medically separated from the </w:t>
      </w:r>
      <w:r w:rsidR="00B82B4B" w:rsidRPr="00123149">
        <w:rPr>
          <w:color w:val="auto"/>
          <w:szCs w:val="24"/>
        </w:rPr>
        <w:t xml:space="preserve">Marine Corps </w:t>
      </w:r>
      <w:r w:rsidRPr="00123149">
        <w:rPr>
          <w:color w:val="auto"/>
          <w:szCs w:val="24"/>
        </w:rPr>
        <w:t>in 200</w:t>
      </w:r>
      <w:r w:rsidR="00B82B4B" w:rsidRPr="00123149">
        <w:rPr>
          <w:color w:val="auto"/>
          <w:szCs w:val="24"/>
        </w:rPr>
        <w:t>8</w:t>
      </w:r>
      <w:r w:rsidRPr="00123149">
        <w:rPr>
          <w:color w:val="auto"/>
          <w:szCs w:val="24"/>
        </w:rPr>
        <w:t xml:space="preserve"> after </w:t>
      </w:r>
      <w:r w:rsidR="00123149">
        <w:rPr>
          <w:color w:val="auto"/>
          <w:szCs w:val="24"/>
        </w:rPr>
        <w:t xml:space="preserve">more than </w:t>
      </w:r>
      <w:r w:rsidR="007673FF">
        <w:rPr>
          <w:color w:val="auto"/>
          <w:szCs w:val="24"/>
        </w:rPr>
        <w:t>7</w:t>
      </w:r>
      <w:r w:rsidRPr="00123149">
        <w:rPr>
          <w:color w:val="auto"/>
          <w:szCs w:val="24"/>
        </w:rPr>
        <w:t xml:space="preserve"> years of service.  The medical basis for the separation was </w:t>
      </w:r>
      <w:r w:rsidR="00B82B4B" w:rsidRPr="00123149">
        <w:rPr>
          <w:color w:val="auto"/>
          <w:szCs w:val="24"/>
        </w:rPr>
        <w:t xml:space="preserve">Closed Right Femur Fracture Status Post Retrograde </w:t>
      </w:r>
      <w:proofErr w:type="spellStart"/>
      <w:r w:rsidR="00B82B4B" w:rsidRPr="00123149">
        <w:rPr>
          <w:color w:val="auto"/>
          <w:szCs w:val="24"/>
        </w:rPr>
        <w:t>Intramedullary</w:t>
      </w:r>
      <w:proofErr w:type="spellEnd"/>
      <w:r w:rsidR="00B82B4B" w:rsidRPr="00123149">
        <w:rPr>
          <w:color w:val="auto"/>
          <w:szCs w:val="24"/>
        </w:rPr>
        <w:t xml:space="preserve"> Nailing of the Femur &amp; Chronic Right Medial </w:t>
      </w:r>
      <w:proofErr w:type="spellStart"/>
      <w:r w:rsidR="00123149">
        <w:rPr>
          <w:color w:val="auto"/>
          <w:szCs w:val="24"/>
        </w:rPr>
        <w:t>M</w:t>
      </w:r>
      <w:r w:rsidR="00B82B4B" w:rsidRPr="00123149">
        <w:rPr>
          <w:color w:val="auto"/>
          <w:szCs w:val="24"/>
        </w:rPr>
        <w:t>alleolar</w:t>
      </w:r>
      <w:proofErr w:type="spellEnd"/>
      <w:r w:rsidR="00B82B4B" w:rsidRPr="00123149">
        <w:rPr>
          <w:color w:val="auto"/>
          <w:szCs w:val="24"/>
        </w:rPr>
        <w:t xml:space="preserve"> Avulsion Fracture</w:t>
      </w:r>
      <w:r w:rsidRPr="00123149">
        <w:rPr>
          <w:color w:val="auto"/>
          <w:szCs w:val="24"/>
        </w:rPr>
        <w:t>.</w:t>
      </w:r>
      <w:r w:rsidR="00123149">
        <w:rPr>
          <w:color w:val="auto"/>
          <w:szCs w:val="24"/>
        </w:rPr>
        <w:t xml:space="preserve"> </w:t>
      </w:r>
      <w:r w:rsidR="007673FF">
        <w:rPr>
          <w:color w:val="auto"/>
          <w:szCs w:val="24"/>
        </w:rPr>
        <w:t xml:space="preserve"> </w:t>
      </w:r>
      <w:r w:rsidR="00123149" w:rsidRPr="00AF353E">
        <w:rPr>
          <w:color w:val="auto"/>
          <w:szCs w:val="24"/>
        </w:rPr>
        <w:t xml:space="preserve">Appropriate therapy failed to alleviate this condition and the CI was referred to the Physical Evaluation Board (PEB). </w:t>
      </w:r>
      <w:r w:rsidR="007673FF">
        <w:rPr>
          <w:color w:val="auto"/>
          <w:szCs w:val="24"/>
        </w:rPr>
        <w:t xml:space="preserve"> </w:t>
      </w:r>
      <w:r w:rsidR="00396707">
        <w:rPr>
          <w:color w:val="auto"/>
          <w:szCs w:val="24"/>
        </w:rPr>
        <w:t xml:space="preserve">An Informal PEB determined he was fit to continue on active duty in October 2007. </w:t>
      </w:r>
      <w:r w:rsidR="007673FF">
        <w:rPr>
          <w:color w:val="auto"/>
          <w:szCs w:val="24"/>
        </w:rPr>
        <w:t xml:space="preserve"> </w:t>
      </w:r>
      <w:r w:rsidR="00396707">
        <w:rPr>
          <w:color w:val="auto"/>
          <w:szCs w:val="24"/>
        </w:rPr>
        <w:t xml:space="preserve">The decision was reconsidered in November 2007 but the determination was not changed. </w:t>
      </w:r>
      <w:r w:rsidR="007673FF">
        <w:rPr>
          <w:color w:val="auto"/>
          <w:szCs w:val="24"/>
        </w:rPr>
        <w:t xml:space="preserve"> </w:t>
      </w:r>
      <w:r w:rsidR="00396707">
        <w:rPr>
          <w:color w:val="auto"/>
          <w:szCs w:val="24"/>
        </w:rPr>
        <w:t>However, a second reconsideration was done in March 2008 and the</w:t>
      </w:r>
      <w:r w:rsidR="00123149" w:rsidRPr="00AF353E">
        <w:rPr>
          <w:color w:val="auto"/>
          <w:szCs w:val="24"/>
        </w:rPr>
        <w:t xml:space="preserve"> P</w:t>
      </w:r>
      <w:r w:rsidR="00123149">
        <w:rPr>
          <w:color w:val="auto"/>
          <w:szCs w:val="24"/>
        </w:rPr>
        <w:t>EB</w:t>
      </w:r>
      <w:r w:rsidR="00123149" w:rsidRPr="00AF353E">
        <w:rPr>
          <w:color w:val="auto"/>
          <w:szCs w:val="24"/>
        </w:rPr>
        <w:t xml:space="preserve"> </w:t>
      </w:r>
      <w:r w:rsidR="00396707">
        <w:rPr>
          <w:color w:val="auto"/>
          <w:szCs w:val="24"/>
        </w:rPr>
        <w:t xml:space="preserve">then </w:t>
      </w:r>
      <w:r w:rsidR="00123149" w:rsidRPr="00AF353E">
        <w:rPr>
          <w:color w:val="auto"/>
          <w:szCs w:val="24"/>
        </w:rPr>
        <w:t xml:space="preserve">determined he was unfit for </w:t>
      </w:r>
      <w:r w:rsidR="00123149">
        <w:rPr>
          <w:color w:val="auto"/>
          <w:szCs w:val="24"/>
        </w:rPr>
        <w:t xml:space="preserve">continued </w:t>
      </w:r>
      <w:proofErr w:type="gramStart"/>
      <w:r w:rsidR="00123149">
        <w:rPr>
          <w:color w:val="auto"/>
          <w:szCs w:val="24"/>
        </w:rPr>
        <w:t>Naval</w:t>
      </w:r>
      <w:proofErr w:type="gramEnd"/>
      <w:r w:rsidR="00123149">
        <w:rPr>
          <w:color w:val="auto"/>
          <w:szCs w:val="24"/>
        </w:rPr>
        <w:t xml:space="preserve"> service</w:t>
      </w:r>
      <w:r w:rsidR="00396707">
        <w:rPr>
          <w:color w:val="auto"/>
          <w:szCs w:val="24"/>
        </w:rPr>
        <w:t xml:space="preserve">. </w:t>
      </w:r>
      <w:r w:rsidR="007673FF">
        <w:rPr>
          <w:color w:val="auto"/>
          <w:szCs w:val="24"/>
        </w:rPr>
        <w:t xml:space="preserve"> </w:t>
      </w:r>
      <w:r w:rsidR="00396707">
        <w:rPr>
          <w:color w:val="auto"/>
          <w:szCs w:val="24"/>
        </w:rPr>
        <w:t>H</w:t>
      </w:r>
      <w:r w:rsidR="00123149" w:rsidRPr="00AF353E">
        <w:rPr>
          <w:color w:val="auto"/>
          <w:szCs w:val="24"/>
        </w:rPr>
        <w:t xml:space="preserve">e was separated with a 10% disability rating </w:t>
      </w:r>
      <w:r w:rsidR="00123149">
        <w:rPr>
          <w:color w:val="auto"/>
          <w:szCs w:val="24"/>
        </w:rPr>
        <w:t>determined by</w:t>
      </w:r>
      <w:r w:rsidR="00123149" w:rsidRPr="00AF353E">
        <w:rPr>
          <w:color w:val="auto"/>
          <w:szCs w:val="24"/>
        </w:rPr>
        <w:t xml:space="preserve"> the Veterans Affairs Schedule for Ratings Disabilities (VASRD) and applicable Naval and Department of Defense regulations.</w:t>
      </w:r>
      <w:r w:rsidRPr="00123149">
        <w:rPr>
          <w:i/>
          <w:color w:val="auto"/>
          <w:szCs w:val="24"/>
        </w:rPr>
        <w:t xml:space="preserve"> </w:t>
      </w:r>
    </w:p>
    <w:p w:rsidR="007673FF" w:rsidRPr="00123149" w:rsidRDefault="007673FF" w:rsidP="007673FF">
      <w:pPr>
        <w:tabs>
          <w:tab w:val="left" w:pos="288"/>
          <w:tab w:val="left" w:pos="4752"/>
        </w:tabs>
        <w:spacing w:line="240" w:lineRule="exact"/>
        <w:jc w:val="both"/>
        <w:rPr>
          <w:color w:val="auto"/>
        </w:rPr>
      </w:pPr>
      <w:r w:rsidRPr="00123149">
        <w:rPr>
          <w:color w:val="auto"/>
          <w:u w:val="single"/>
        </w:rPr>
        <w:t>______________________________________________________________</w:t>
      </w:r>
      <w:r>
        <w:rPr>
          <w:color w:val="auto"/>
          <w:u w:val="single"/>
        </w:rPr>
        <w:t>__</w:t>
      </w:r>
    </w:p>
    <w:p w:rsidR="007673FF" w:rsidRDefault="007673FF" w:rsidP="007F28E4">
      <w:pPr>
        <w:tabs>
          <w:tab w:val="left" w:pos="288"/>
          <w:tab w:val="left" w:pos="4752"/>
        </w:tabs>
        <w:spacing w:line="240" w:lineRule="exact"/>
        <w:jc w:val="both"/>
        <w:rPr>
          <w:color w:val="auto"/>
          <w:u w:val="single"/>
        </w:rPr>
      </w:pPr>
    </w:p>
    <w:p w:rsidR="00841243" w:rsidRPr="00123149" w:rsidRDefault="002C6E5B" w:rsidP="007F28E4">
      <w:pPr>
        <w:tabs>
          <w:tab w:val="left" w:pos="288"/>
          <w:tab w:val="left" w:pos="4752"/>
        </w:tabs>
        <w:spacing w:line="240" w:lineRule="exact"/>
        <w:jc w:val="both"/>
        <w:rPr>
          <w:color w:val="auto"/>
          <w:szCs w:val="24"/>
        </w:rPr>
      </w:pPr>
      <w:r w:rsidRPr="00123149">
        <w:rPr>
          <w:color w:val="auto"/>
          <w:u w:val="single"/>
        </w:rPr>
        <w:t>CI CONTENTION</w:t>
      </w:r>
      <w:r w:rsidRPr="00123149">
        <w:rPr>
          <w:color w:val="auto"/>
        </w:rPr>
        <w:t xml:space="preserve">:  </w:t>
      </w:r>
      <w:r w:rsidRPr="00123149">
        <w:rPr>
          <w:color w:val="auto"/>
          <w:szCs w:val="24"/>
        </w:rPr>
        <w:t>The CI states:</w:t>
      </w:r>
      <w:r w:rsidR="00C932C5" w:rsidRPr="00123149">
        <w:rPr>
          <w:color w:val="auto"/>
          <w:szCs w:val="24"/>
        </w:rPr>
        <w:t xml:space="preserve"> </w:t>
      </w:r>
      <w:r w:rsidR="00123149">
        <w:rPr>
          <w:color w:val="auto"/>
          <w:szCs w:val="24"/>
        </w:rPr>
        <w:t>‘</w:t>
      </w:r>
      <w:r w:rsidR="00B82B4B" w:rsidRPr="00123149">
        <w:rPr>
          <w:color w:val="auto"/>
          <w:szCs w:val="24"/>
        </w:rPr>
        <w:t xml:space="preserve">Due to the severity of my injury at the time of my rating I couldn’t run to complete a Marine Corps PFT.  I only had 50% of strength in my leg and numbness from my knee down to my ankle, among other things.  To this day almost 4 years after my injury my legs remains the same.  No improvement at all.  I received 40% from the V.A. also due to the limitations I now have that would not allow me to continue my service as a Marine and everyday life.  I feel I rate more than 10%.  More is documented in my </w:t>
      </w:r>
      <w:r w:rsidR="00123149">
        <w:rPr>
          <w:color w:val="auto"/>
          <w:szCs w:val="24"/>
        </w:rPr>
        <w:t>military &amp; VA medical records.’</w:t>
      </w:r>
      <w:r w:rsidR="00841243" w:rsidRPr="00123149">
        <w:rPr>
          <w:color w:val="auto"/>
          <w:szCs w:val="24"/>
        </w:rPr>
        <w:t xml:space="preserve"> </w:t>
      </w:r>
    </w:p>
    <w:p w:rsidR="007673FF" w:rsidRPr="00123149" w:rsidRDefault="007673FF" w:rsidP="007673FF">
      <w:pPr>
        <w:tabs>
          <w:tab w:val="left" w:pos="288"/>
          <w:tab w:val="left" w:pos="4752"/>
        </w:tabs>
        <w:spacing w:line="240" w:lineRule="exact"/>
        <w:jc w:val="both"/>
        <w:rPr>
          <w:color w:val="auto"/>
        </w:rPr>
      </w:pPr>
      <w:r w:rsidRPr="00123149">
        <w:rPr>
          <w:color w:val="auto"/>
          <w:u w:val="single"/>
        </w:rPr>
        <w:t>______________________________________________________________</w:t>
      </w:r>
      <w:r>
        <w:rPr>
          <w:color w:val="auto"/>
          <w:u w:val="single"/>
        </w:rPr>
        <w:t>__</w:t>
      </w:r>
    </w:p>
    <w:p w:rsidR="00E40AE5" w:rsidRPr="00123149" w:rsidRDefault="00E40AE5" w:rsidP="00875F2D">
      <w:pPr>
        <w:tabs>
          <w:tab w:val="left" w:pos="288"/>
          <w:tab w:val="left" w:pos="4752"/>
        </w:tabs>
        <w:spacing w:line="240" w:lineRule="exact"/>
        <w:jc w:val="both"/>
        <w:rPr>
          <w:color w:val="auto"/>
        </w:rPr>
      </w:pPr>
    </w:p>
    <w:p w:rsidR="002338CA" w:rsidRPr="00123149" w:rsidRDefault="002C6E5B" w:rsidP="00875F2D">
      <w:pPr>
        <w:tabs>
          <w:tab w:val="left" w:pos="288"/>
          <w:tab w:val="left" w:pos="4752"/>
        </w:tabs>
        <w:spacing w:line="240" w:lineRule="exact"/>
        <w:jc w:val="both"/>
        <w:rPr>
          <w:color w:val="auto"/>
        </w:rPr>
      </w:pPr>
      <w:r w:rsidRPr="00123149">
        <w:rPr>
          <w:color w:val="auto"/>
          <w:u w:val="single"/>
        </w:rPr>
        <w:t>RATING COMPARISON</w:t>
      </w:r>
      <w:r w:rsidRPr="00123149">
        <w:rPr>
          <w:color w:val="auto"/>
        </w:rPr>
        <w:t>:</w:t>
      </w:r>
    </w:p>
    <w:p w:rsidR="00F82981" w:rsidRDefault="00F82981" w:rsidP="00875F2D">
      <w:pPr>
        <w:tabs>
          <w:tab w:val="left" w:pos="288"/>
          <w:tab w:val="left" w:pos="4752"/>
        </w:tabs>
        <w:spacing w:line="240" w:lineRule="exact"/>
        <w:jc w:val="both"/>
        <w:rPr>
          <w:color w:val="000080"/>
        </w:rPr>
      </w:pPr>
    </w:p>
    <w:tbl>
      <w:tblPr>
        <w:tblStyle w:val="TableGrid"/>
        <w:tblW w:w="10890" w:type="dxa"/>
        <w:tblInd w:w="-702" w:type="dxa"/>
        <w:tblLayout w:type="fixed"/>
        <w:tblLook w:val="04A0"/>
      </w:tblPr>
      <w:tblGrid>
        <w:gridCol w:w="2970"/>
        <w:gridCol w:w="810"/>
        <w:gridCol w:w="810"/>
        <w:gridCol w:w="3690"/>
        <w:gridCol w:w="720"/>
        <w:gridCol w:w="810"/>
        <w:gridCol w:w="1080"/>
      </w:tblGrid>
      <w:tr w:rsidR="00684E2B" w:rsidRPr="002A685E" w:rsidTr="007673FF">
        <w:trPr>
          <w:trHeight w:val="233"/>
        </w:trPr>
        <w:tc>
          <w:tcPr>
            <w:tcW w:w="4590" w:type="dxa"/>
            <w:gridSpan w:val="3"/>
            <w:tcBorders>
              <w:right w:val="thinThickThinSmallGap" w:sz="24" w:space="0" w:color="auto"/>
            </w:tcBorders>
            <w:shd w:val="clear" w:color="auto" w:fill="C6D9F1" w:themeFill="text2" w:themeFillTint="33"/>
          </w:tcPr>
          <w:p w:rsidR="00684E2B" w:rsidRPr="008E4137" w:rsidRDefault="00684E2B" w:rsidP="00B82B4B">
            <w:pPr>
              <w:pStyle w:val="ListParagraph"/>
              <w:spacing w:after="0" w:line="240" w:lineRule="auto"/>
              <w:ind w:left="0"/>
              <w:jc w:val="center"/>
              <w:rPr>
                <w:rFonts w:cs="Times New Roman"/>
                <w:b/>
              </w:rPr>
            </w:pPr>
            <w:r w:rsidRPr="008E4137">
              <w:rPr>
                <w:rFonts w:cs="Times New Roman"/>
                <w:b/>
              </w:rPr>
              <w:t>Service PEB</w:t>
            </w:r>
            <w:r w:rsidR="002B2645" w:rsidRPr="008E4137">
              <w:rPr>
                <w:rFonts w:cs="Times New Roman"/>
                <w:b/>
              </w:rPr>
              <w:t xml:space="preserve"> – Dated </w:t>
            </w:r>
            <w:r w:rsidR="00B82B4B" w:rsidRPr="008E4137">
              <w:rPr>
                <w:rFonts w:cs="Times New Roman"/>
                <w:b/>
              </w:rPr>
              <w:t>20080304</w:t>
            </w:r>
          </w:p>
        </w:tc>
        <w:tc>
          <w:tcPr>
            <w:tcW w:w="6300" w:type="dxa"/>
            <w:gridSpan w:val="4"/>
            <w:tcBorders>
              <w:left w:val="thinThickThinSmallGap" w:sz="24" w:space="0" w:color="auto"/>
            </w:tcBorders>
            <w:shd w:val="clear" w:color="auto" w:fill="C6D9F1" w:themeFill="text2" w:themeFillTint="33"/>
          </w:tcPr>
          <w:p w:rsidR="00684E2B" w:rsidRPr="008E4137" w:rsidRDefault="00684E2B" w:rsidP="005A0032">
            <w:pPr>
              <w:pStyle w:val="ListParagraph"/>
              <w:spacing w:after="0" w:line="240" w:lineRule="auto"/>
              <w:ind w:left="0"/>
              <w:jc w:val="center"/>
              <w:rPr>
                <w:rFonts w:cs="Times New Roman"/>
                <w:b/>
              </w:rPr>
            </w:pPr>
            <w:r w:rsidRPr="008E4137">
              <w:rPr>
                <w:rFonts w:cs="Times New Roman"/>
                <w:b/>
              </w:rPr>
              <w:t>VA (</w:t>
            </w:r>
            <w:r w:rsidR="005A0032">
              <w:rPr>
                <w:rFonts w:cs="Times New Roman"/>
                <w:b/>
              </w:rPr>
              <w:t>5</w:t>
            </w:r>
            <w:r w:rsidRPr="008E4137">
              <w:rPr>
                <w:rFonts w:cs="Times New Roman"/>
                <w:b/>
              </w:rPr>
              <w:t xml:space="preserve"> </w:t>
            </w:r>
            <w:proofErr w:type="spellStart"/>
            <w:r w:rsidR="005A0032">
              <w:rPr>
                <w:rFonts w:cs="Times New Roman"/>
                <w:b/>
              </w:rPr>
              <w:t>mos</w:t>
            </w:r>
            <w:proofErr w:type="spellEnd"/>
            <w:r w:rsidR="005A0032">
              <w:rPr>
                <w:rFonts w:cs="Times New Roman"/>
                <w:b/>
              </w:rPr>
              <w:t xml:space="preserve"> </w:t>
            </w:r>
            <w:r w:rsidR="0024198A" w:rsidRPr="008E4137">
              <w:rPr>
                <w:rFonts w:cs="Times New Roman"/>
                <w:b/>
              </w:rPr>
              <w:t>Prior to</w:t>
            </w:r>
            <w:r w:rsidRPr="008E4137">
              <w:rPr>
                <w:rFonts w:cs="Times New Roman"/>
                <w:b/>
              </w:rPr>
              <w:t xml:space="preserve"> Separation)</w:t>
            </w:r>
            <w:r w:rsidR="000C3C13" w:rsidRPr="008E4137">
              <w:rPr>
                <w:rFonts w:cs="Times New Roman"/>
                <w:b/>
              </w:rPr>
              <w:t xml:space="preserve"> – All Effective </w:t>
            </w:r>
            <w:r w:rsidR="00E40AE5" w:rsidRPr="008E4137">
              <w:rPr>
                <w:rFonts w:cs="Times New Roman"/>
                <w:b/>
              </w:rPr>
              <w:t>20080</w:t>
            </w:r>
            <w:r w:rsidR="005A0032">
              <w:rPr>
                <w:rFonts w:cs="Times New Roman"/>
                <w:b/>
              </w:rPr>
              <w:t>501</w:t>
            </w:r>
          </w:p>
        </w:tc>
      </w:tr>
      <w:tr w:rsidR="002B2645" w:rsidRPr="002A685E" w:rsidTr="007673FF">
        <w:trPr>
          <w:trHeight w:val="233"/>
        </w:trPr>
        <w:tc>
          <w:tcPr>
            <w:tcW w:w="2970" w:type="dxa"/>
            <w:tcBorders>
              <w:bottom w:val="single" w:sz="4" w:space="0" w:color="000000" w:themeColor="text1"/>
            </w:tcBorders>
            <w:shd w:val="clear" w:color="auto" w:fill="C6D9F1" w:themeFill="text2" w:themeFillTint="33"/>
          </w:tcPr>
          <w:p w:rsidR="002B2645" w:rsidRPr="008E4137" w:rsidRDefault="002B2645" w:rsidP="00AE6115">
            <w:pPr>
              <w:pStyle w:val="ListParagraph"/>
              <w:spacing w:after="0" w:line="240" w:lineRule="auto"/>
              <w:ind w:left="0"/>
              <w:jc w:val="center"/>
              <w:rPr>
                <w:rFonts w:cs="Times New Roman"/>
                <w:b/>
              </w:rPr>
            </w:pPr>
            <w:r w:rsidRPr="008E4137">
              <w:rPr>
                <w:rFonts w:cs="Times New Roman"/>
                <w:b/>
              </w:rPr>
              <w:t>Condition</w:t>
            </w:r>
          </w:p>
        </w:tc>
        <w:tc>
          <w:tcPr>
            <w:tcW w:w="810" w:type="dxa"/>
            <w:tcBorders>
              <w:bottom w:val="single" w:sz="4" w:space="0" w:color="000000" w:themeColor="text1"/>
            </w:tcBorders>
            <w:shd w:val="clear" w:color="auto" w:fill="C6D9F1" w:themeFill="text2" w:themeFillTint="33"/>
          </w:tcPr>
          <w:p w:rsidR="002B2645" w:rsidRPr="008E4137" w:rsidRDefault="002B2645" w:rsidP="00AE6115">
            <w:pPr>
              <w:pStyle w:val="ListParagraph"/>
              <w:spacing w:after="0" w:line="240" w:lineRule="auto"/>
              <w:ind w:left="0"/>
              <w:jc w:val="center"/>
              <w:rPr>
                <w:rFonts w:cs="Times New Roman"/>
                <w:b/>
              </w:rPr>
            </w:pPr>
            <w:r w:rsidRPr="008E4137">
              <w:rPr>
                <w:rFonts w:cs="Times New Roman"/>
                <w:b/>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8E4137" w:rsidRDefault="002B2645" w:rsidP="00AE6115">
            <w:pPr>
              <w:pStyle w:val="ListParagraph"/>
              <w:spacing w:after="0" w:line="240" w:lineRule="auto"/>
              <w:ind w:left="0"/>
              <w:jc w:val="center"/>
              <w:rPr>
                <w:rFonts w:cs="Times New Roman"/>
                <w:b/>
              </w:rPr>
            </w:pPr>
            <w:r w:rsidRPr="008E4137">
              <w:rPr>
                <w:rFonts w:cs="Times New Roman"/>
                <w:b/>
              </w:rPr>
              <w:t>Rating</w:t>
            </w:r>
          </w:p>
        </w:tc>
        <w:tc>
          <w:tcPr>
            <w:tcW w:w="3690" w:type="dxa"/>
            <w:tcBorders>
              <w:left w:val="thinThickThinSmallGap" w:sz="24" w:space="0" w:color="auto"/>
              <w:bottom w:val="single" w:sz="4" w:space="0" w:color="000000" w:themeColor="text1"/>
            </w:tcBorders>
            <w:shd w:val="clear" w:color="auto" w:fill="C6D9F1" w:themeFill="text2" w:themeFillTint="33"/>
          </w:tcPr>
          <w:p w:rsidR="002B2645" w:rsidRPr="008E4137" w:rsidRDefault="002B2645" w:rsidP="00AE6115">
            <w:pPr>
              <w:pStyle w:val="ListParagraph"/>
              <w:spacing w:after="0" w:line="240" w:lineRule="auto"/>
              <w:ind w:left="0"/>
              <w:jc w:val="center"/>
              <w:rPr>
                <w:rFonts w:cs="Times New Roman"/>
                <w:b/>
              </w:rPr>
            </w:pPr>
            <w:r w:rsidRPr="008E4137">
              <w:rPr>
                <w:rFonts w:cs="Times New Roman"/>
                <w:b/>
              </w:rPr>
              <w:t>Condition</w:t>
            </w:r>
          </w:p>
        </w:tc>
        <w:tc>
          <w:tcPr>
            <w:tcW w:w="720" w:type="dxa"/>
            <w:tcBorders>
              <w:bottom w:val="single" w:sz="4" w:space="0" w:color="000000" w:themeColor="text1"/>
            </w:tcBorders>
            <w:shd w:val="clear" w:color="auto" w:fill="C6D9F1" w:themeFill="text2" w:themeFillTint="33"/>
          </w:tcPr>
          <w:p w:rsidR="002B2645" w:rsidRPr="008E4137" w:rsidRDefault="002B2645" w:rsidP="00AE6115">
            <w:pPr>
              <w:pStyle w:val="ListParagraph"/>
              <w:spacing w:after="0" w:line="240" w:lineRule="auto"/>
              <w:ind w:left="0"/>
              <w:jc w:val="center"/>
              <w:rPr>
                <w:rFonts w:cs="Times New Roman"/>
                <w:b/>
              </w:rPr>
            </w:pPr>
            <w:r w:rsidRPr="008E4137">
              <w:rPr>
                <w:rFonts w:cs="Times New Roman"/>
                <w:b/>
              </w:rPr>
              <w:t>Code</w:t>
            </w:r>
          </w:p>
        </w:tc>
        <w:tc>
          <w:tcPr>
            <w:tcW w:w="810" w:type="dxa"/>
            <w:tcBorders>
              <w:bottom w:val="single" w:sz="4" w:space="0" w:color="000000" w:themeColor="text1"/>
            </w:tcBorders>
            <w:shd w:val="clear" w:color="auto" w:fill="C6D9F1" w:themeFill="text2" w:themeFillTint="33"/>
          </w:tcPr>
          <w:p w:rsidR="002B2645" w:rsidRPr="008E4137" w:rsidRDefault="002B2645" w:rsidP="00AE6115">
            <w:pPr>
              <w:pStyle w:val="ListParagraph"/>
              <w:spacing w:after="0" w:line="240" w:lineRule="auto"/>
              <w:ind w:left="0"/>
              <w:jc w:val="center"/>
              <w:rPr>
                <w:rFonts w:cs="Times New Roman"/>
                <w:b/>
              </w:rPr>
            </w:pPr>
            <w:r w:rsidRPr="008E4137">
              <w:rPr>
                <w:rFonts w:cs="Times New Roman"/>
                <w:b/>
              </w:rPr>
              <w:t>Rating</w:t>
            </w:r>
          </w:p>
        </w:tc>
        <w:tc>
          <w:tcPr>
            <w:tcW w:w="1080" w:type="dxa"/>
            <w:tcBorders>
              <w:bottom w:val="single" w:sz="4" w:space="0" w:color="000000" w:themeColor="text1"/>
            </w:tcBorders>
            <w:shd w:val="clear" w:color="auto" w:fill="C6D9F1" w:themeFill="text2" w:themeFillTint="33"/>
          </w:tcPr>
          <w:p w:rsidR="002B2645" w:rsidRPr="008E4137" w:rsidRDefault="002B2645" w:rsidP="00AE6115">
            <w:pPr>
              <w:pStyle w:val="ListParagraph"/>
              <w:spacing w:after="0" w:line="240" w:lineRule="auto"/>
              <w:ind w:left="0"/>
              <w:jc w:val="center"/>
              <w:rPr>
                <w:rFonts w:cs="Times New Roman"/>
                <w:b/>
              </w:rPr>
            </w:pPr>
            <w:r w:rsidRPr="008E4137">
              <w:rPr>
                <w:rFonts w:cs="Times New Roman"/>
                <w:b/>
              </w:rPr>
              <w:t>Exam</w:t>
            </w:r>
          </w:p>
        </w:tc>
      </w:tr>
      <w:tr w:rsidR="0024198A" w:rsidRPr="002A685E" w:rsidTr="007673FF">
        <w:trPr>
          <w:trHeight w:val="152"/>
        </w:trPr>
        <w:tc>
          <w:tcPr>
            <w:tcW w:w="2970" w:type="dxa"/>
            <w:vMerge w:val="restart"/>
            <w:shd w:val="clear" w:color="auto" w:fill="FFFFFF" w:themeFill="background1"/>
          </w:tcPr>
          <w:p w:rsidR="0024198A" w:rsidRPr="005A0032" w:rsidRDefault="0024198A" w:rsidP="00AE6115">
            <w:pPr>
              <w:pStyle w:val="ListParagraph"/>
              <w:spacing w:after="0" w:line="240" w:lineRule="auto"/>
              <w:ind w:left="0"/>
              <w:rPr>
                <w:rFonts w:cs="Times New Roman"/>
                <w:sz w:val="18"/>
                <w:szCs w:val="18"/>
              </w:rPr>
            </w:pPr>
            <w:r w:rsidRPr="005A0032">
              <w:rPr>
                <w:rFonts w:cs="Times New Roman"/>
                <w:sz w:val="18"/>
                <w:szCs w:val="18"/>
              </w:rPr>
              <w:t xml:space="preserve">Closed Right Femur Fracture status post Retrograde </w:t>
            </w:r>
            <w:proofErr w:type="spellStart"/>
            <w:r w:rsidRPr="005A0032">
              <w:rPr>
                <w:rFonts w:cs="Times New Roman"/>
                <w:sz w:val="18"/>
                <w:szCs w:val="18"/>
              </w:rPr>
              <w:t>Intramedullary</w:t>
            </w:r>
            <w:proofErr w:type="spellEnd"/>
            <w:r w:rsidRPr="005A0032">
              <w:rPr>
                <w:rFonts w:cs="Times New Roman"/>
                <w:sz w:val="18"/>
                <w:szCs w:val="18"/>
              </w:rPr>
              <w:t xml:space="preserve"> Nailing of the Femur</w:t>
            </w:r>
          </w:p>
        </w:tc>
        <w:tc>
          <w:tcPr>
            <w:tcW w:w="810" w:type="dxa"/>
            <w:vMerge w:val="restart"/>
            <w:tcBorders>
              <w:right w:val="single" w:sz="4" w:space="0" w:color="auto"/>
            </w:tcBorders>
            <w:shd w:val="clear" w:color="auto" w:fill="FFFFFF" w:themeFill="background1"/>
          </w:tcPr>
          <w:p w:rsidR="0024198A" w:rsidRPr="005A0032" w:rsidRDefault="0024198A" w:rsidP="00AE6115">
            <w:pPr>
              <w:pStyle w:val="ListParagraph"/>
              <w:spacing w:after="0" w:line="240" w:lineRule="auto"/>
              <w:ind w:left="0"/>
              <w:jc w:val="center"/>
              <w:rPr>
                <w:rFonts w:cs="Times New Roman"/>
                <w:sz w:val="18"/>
                <w:szCs w:val="18"/>
              </w:rPr>
            </w:pPr>
            <w:r w:rsidRPr="005A0032">
              <w:rPr>
                <w:rFonts w:cs="Times New Roman"/>
                <w:sz w:val="18"/>
                <w:szCs w:val="18"/>
              </w:rPr>
              <w:t>5099-5003</w:t>
            </w:r>
          </w:p>
        </w:tc>
        <w:tc>
          <w:tcPr>
            <w:tcW w:w="810" w:type="dxa"/>
            <w:vMerge w:val="restart"/>
            <w:tcBorders>
              <w:left w:val="single" w:sz="4" w:space="0" w:color="auto"/>
              <w:right w:val="thinThickThinSmallGap" w:sz="24" w:space="0" w:color="auto"/>
            </w:tcBorders>
            <w:shd w:val="clear" w:color="auto" w:fill="FFFFFF" w:themeFill="background1"/>
          </w:tcPr>
          <w:p w:rsidR="0024198A" w:rsidRPr="005A0032" w:rsidRDefault="0024198A" w:rsidP="00AE6115">
            <w:pPr>
              <w:pStyle w:val="ListParagraph"/>
              <w:spacing w:after="0" w:line="240" w:lineRule="auto"/>
              <w:ind w:left="0"/>
              <w:jc w:val="center"/>
              <w:rPr>
                <w:rFonts w:cs="Times New Roman"/>
                <w:sz w:val="18"/>
                <w:szCs w:val="18"/>
              </w:rPr>
            </w:pPr>
            <w:r w:rsidRPr="005A0032">
              <w:rPr>
                <w:rFonts w:cs="Times New Roman"/>
                <w:sz w:val="18"/>
                <w:szCs w:val="18"/>
              </w:rPr>
              <w:t>10%</w:t>
            </w:r>
          </w:p>
        </w:tc>
        <w:tc>
          <w:tcPr>
            <w:tcW w:w="3690" w:type="dxa"/>
            <w:tcBorders>
              <w:left w:val="thinThickThinSmallGap" w:sz="24" w:space="0" w:color="auto"/>
            </w:tcBorders>
            <w:shd w:val="clear" w:color="auto" w:fill="FFFFFF" w:themeFill="background1"/>
          </w:tcPr>
          <w:p w:rsidR="0024198A" w:rsidRPr="005A0032" w:rsidRDefault="0024198A" w:rsidP="00AE6115">
            <w:pPr>
              <w:pStyle w:val="ListParagraph"/>
              <w:spacing w:after="0" w:line="240" w:lineRule="auto"/>
              <w:ind w:left="0"/>
              <w:rPr>
                <w:rFonts w:cs="Times New Roman"/>
                <w:sz w:val="18"/>
                <w:szCs w:val="18"/>
              </w:rPr>
            </w:pPr>
            <w:r w:rsidRPr="005A0032">
              <w:rPr>
                <w:rFonts w:cs="Times New Roman"/>
                <w:sz w:val="18"/>
                <w:szCs w:val="18"/>
              </w:rPr>
              <w:t>Right Femur Fracture Requiring Open Reduction Internal Fixation, Retrograde Insertion of Rod, and Residual Scars</w:t>
            </w:r>
          </w:p>
        </w:tc>
        <w:tc>
          <w:tcPr>
            <w:tcW w:w="720" w:type="dxa"/>
            <w:shd w:val="clear" w:color="auto" w:fill="FFFFFF" w:themeFill="background1"/>
          </w:tcPr>
          <w:p w:rsidR="0024198A" w:rsidRPr="005A0032" w:rsidRDefault="0024198A" w:rsidP="00AE6115">
            <w:pPr>
              <w:pStyle w:val="ListParagraph"/>
              <w:spacing w:after="0" w:line="240" w:lineRule="auto"/>
              <w:ind w:left="0"/>
              <w:jc w:val="center"/>
              <w:rPr>
                <w:rFonts w:cs="Times New Roman"/>
                <w:sz w:val="18"/>
                <w:szCs w:val="18"/>
              </w:rPr>
            </w:pPr>
            <w:r w:rsidRPr="005A0032">
              <w:rPr>
                <w:rFonts w:cs="Times New Roman"/>
                <w:sz w:val="18"/>
                <w:szCs w:val="18"/>
              </w:rPr>
              <w:t>5314-5255</w:t>
            </w:r>
          </w:p>
        </w:tc>
        <w:tc>
          <w:tcPr>
            <w:tcW w:w="810" w:type="dxa"/>
            <w:shd w:val="clear" w:color="auto" w:fill="FFFFFF" w:themeFill="background1"/>
          </w:tcPr>
          <w:p w:rsidR="0024198A" w:rsidRPr="005A0032" w:rsidRDefault="0024198A" w:rsidP="00AE6115">
            <w:pPr>
              <w:pStyle w:val="ListParagraph"/>
              <w:spacing w:after="0" w:line="240" w:lineRule="auto"/>
              <w:ind w:left="0"/>
              <w:jc w:val="center"/>
              <w:rPr>
                <w:rFonts w:cs="Times New Roman"/>
                <w:sz w:val="18"/>
                <w:szCs w:val="18"/>
              </w:rPr>
            </w:pPr>
            <w:r w:rsidRPr="005A0032">
              <w:rPr>
                <w:rFonts w:cs="Times New Roman"/>
                <w:sz w:val="18"/>
                <w:szCs w:val="18"/>
              </w:rPr>
              <w:t>20%</w:t>
            </w:r>
          </w:p>
        </w:tc>
        <w:tc>
          <w:tcPr>
            <w:tcW w:w="1080" w:type="dxa"/>
            <w:shd w:val="clear" w:color="auto" w:fill="FFFFFF" w:themeFill="background1"/>
          </w:tcPr>
          <w:p w:rsidR="0024198A" w:rsidRPr="005A0032" w:rsidRDefault="0024198A" w:rsidP="00AE6115">
            <w:pPr>
              <w:pStyle w:val="ListParagraph"/>
              <w:spacing w:after="0" w:line="240" w:lineRule="auto"/>
              <w:ind w:left="0"/>
              <w:jc w:val="center"/>
              <w:rPr>
                <w:rFonts w:cs="Times New Roman"/>
                <w:sz w:val="18"/>
                <w:szCs w:val="18"/>
              </w:rPr>
            </w:pPr>
            <w:r w:rsidRPr="005A0032">
              <w:rPr>
                <w:rFonts w:cs="Times New Roman"/>
                <w:sz w:val="18"/>
                <w:szCs w:val="18"/>
              </w:rPr>
              <w:t>20071120</w:t>
            </w:r>
          </w:p>
        </w:tc>
      </w:tr>
      <w:tr w:rsidR="0024198A" w:rsidRPr="002A685E" w:rsidTr="007673FF">
        <w:trPr>
          <w:trHeight w:val="188"/>
        </w:trPr>
        <w:tc>
          <w:tcPr>
            <w:tcW w:w="2970" w:type="dxa"/>
            <w:vMerge/>
            <w:shd w:val="clear" w:color="auto" w:fill="FFFFFF" w:themeFill="background1"/>
          </w:tcPr>
          <w:p w:rsidR="0024198A" w:rsidRPr="005A0032" w:rsidRDefault="0024198A" w:rsidP="00AE6115">
            <w:pPr>
              <w:pStyle w:val="ListParagraph"/>
              <w:spacing w:after="0" w:line="240" w:lineRule="auto"/>
              <w:ind w:left="0"/>
              <w:rPr>
                <w:rFonts w:cs="Times New Roman"/>
                <w:sz w:val="18"/>
                <w:szCs w:val="18"/>
              </w:rPr>
            </w:pPr>
          </w:p>
        </w:tc>
        <w:tc>
          <w:tcPr>
            <w:tcW w:w="810" w:type="dxa"/>
            <w:vMerge/>
            <w:tcBorders>
              <w:right w:val="single" w:sz="4" w:space="0" w:color="auto"/>
            </w:tcBorders>
            <w:shd w:val="clear" w:color="auto" w:fill="FFFFFF" w:themeFill="background1"/>
          </w:tcPr>
          <w:p w:rsidR="0024198A" w:rsidRPr="005A0032" w:rsidRDefault="0024198A" w:rsidP="00AE6115">
            <w:pPr>
              <w:pStyle w:val="ListParagraph"/>
              <w:spacing w:after="0" w:line="240" w:lineRule="auto"/>
              <w:ind w:left="0"/>
              <w:jc w:val="center"/>
              <w:rPr>
                <w:rFonts w:cs="Times New Roman"/>
                <w:sz w:val="18"/>
                <w:szCs w:val="18"/>
              </w:rPr>
            </w:pPr>
          </w:p>
        </w:tc>
        <w:tc>
          <w:tcPr>
            <w:tcW w:w="810" w:type="dxa"/>
            <w:vMerge/>
            <w:tcBorders>
              <w:left w:val="single" w:sz="4" w:space="0" w:color="auto"/>
              <w:right w:val="thinThickThinSmallGap" w:sz="24" w:space="0" w:color="auto"/>
            </w:tcBorders>
            <w:shd w:val="clear" w:color="auto" w:fill="FFFFFF" w:themeFill="background1"/>
          </w:tcPr>
          <w:p w:rsidR="0024198A" w:rsidRPr="005A0032" w:rsidRDefault="0024198A" w:rsidP="00AE6115">
            <w:pPr>
              <w:pStyle w:val="ListParagraph"/>
              <w:spacing w:after="0" w:line="240" w:lineRule="auto"/>
              <w:ind w:left="0"/>
              <w:jc w:val="center"/>
              <w:rPr>
                <w:rFonts w:cs="Times New Roman"/>
                <w:sz w:val="18"/>
                <w:szCs w:val="18"/>
              </w:rPr>
            </w:pPr>
          </w:p>
        </w:tc>
        <w:tc>
          <w:tcPr>
            <w:tcW w:w="3690" w:type="dxa"/>
            <w:tcBorders>
              <w:left w:val="thinThickThinSmallGap" w:sz="24" w:space="0" w:color="auto"/>
            </w:tcBorders>
            <w:shd w:val="clear" w:color="auto" w:fill="FFFFFF" w:themeFill="background1"/>
          </w:tcPr>
          <w:p w:rsidR="0024198A" w:rsidRPr="005A0032" w:rsidRDefault="0024198A" w:rsidP="00AE6115">
            <w:pPr>
              <w:pStyle w:val="ListParagraph"/>
              <w:spacing w:after="0" w:line="240" w:lineRule="auto"/>
              <w:ind w:left="0"/>
              <w:rPr>
                <w:rFonts w:cs="Times New Roman"/>
                <w:sz w:val="18"/>
                <w:szCs w:val="18"/>
              </w:rPr>
            </w:pPr>
            <w:r w:rsidRPr="005A0032">
              <w:rPr>
                <w:rFonts w:cs="Times New Roman"/>
                <w:sz w:val="18"/>
                <w:szCs w:val="18"/>
              </w:rPr>
              <w:t xml:space="preserve">Incomplete Paralysis of </w:t>
            </w:r>
            <w:proofErr w:type="spellStart"/>
            <w:r w:rsidRPr="005A0032">
              <w:rPr>
                <w:rFonts w:cs="Times New Roman"/>
                <w:sz w:val="18"/>
                <w:szCs w:val="18"/>
              </w:rPr>
              <w:t>Musculocutaneous</w:t>
            </w:r>
            <w:proofErr w:type="spellEnd"/>
            <w:r w:rsidRPr="005A0032">
              <w:rPr>
                <w:rFonts w:cs="Times New Roman"/>
                <w:sz w:val="18"/>
                <w:szCs w:val="18"/>
              </w:rPr>
              <w:t xml:space="preserve"> (superficial peroneal) Nerve</w:t>
            </w:r>
          </w:p>
        </w:tc>
        <w:tc>
          <w:tcPr>
            <w:tcW w:w="720" w:type="dxa"/>
            <w:shd w:val="clear" w:color="auto" w:fill="FFFFFF" w:themeFill="background1"/>
          </w:tcPr>
          <w:p w:rsidR="0024198A" w:rsidRPr="005A0032" w:rsidRDefault="0024198A" w:rsidP="00AE6115">
            <w:pPr>
              <w:pStyle w:val="ListParagraph"/>
              <w:spacing w:after="0" w:line="240" w:lineRule="auto"/>
              <w:ind w:left="0"/>
              <w:jc w:val="center"/>
              <w:rPr>
                <w:rFonts w:cs="Times New Roman"/>
                <w:sz w:val="18"/>
                <w:szCs w:val="18"/>
              </w:rPr>
            </w:pPr>
            <w:r w:rsidRPr="005A0032">
              <w:rPr>
                <w:rFonts w:cs="Times New Roman"/>
                <w:sz w:val="18"/>
                <w:szCs w:val="18"/>
              </w:rPr>
              <w:t>8522</w:t>
            </w:r>
          </w:p>
        </w:tc>
        <w:tc>
          <w:tcPr>
            <w:tcW w:w="810" w:type="dxa"/>
            <w:shd w:val="clear" w:color="auto" w:fill="FFFFFF" w:themeFill="background1"/>
          </w:tcPr>
          <w:p w:rsidR="0024198A" w:rsidRPr="005A0032" w:rsidRDefault="0024198A" w:rsidP="00AE6115">
            <w:pPr>
              <w:pStyle w:val="ListParagraph"/>
              <w:spacing w:after="0" w:line="240" w:lineRule="auto"/>
              <w:ind w:left="0"/>
              <w:jc w:val="center"/>
              <w:rPr>
                <w:rFonts w:cs="Times New Roman"/>
                <w:sz w:val="18"/>
                <w:szCs w:val="18"/>
              </w:rPr>
            </w:pPr>
            <w:r w:rsidRPr="005A0032">
              <w:rPr>
                <w:rFonts w:cs="Times New Roman"/>
                <w:sz w:val="18"/>
                <w:szCs w:val="18"/>
              </w:rPr>
              <w:t>0%</w:t>
            </w:r>
          </w:p>
        </w:tc>
        <w:tc>
          <w:tcPr>
            <w:tcW w:w="1080" w:type="dxa"/>
            <w:shd w:val="clear" w:color="auto" w:fill="FFFFFF" w:themeFill="background1"/>
          </w:tcPr>
          <w:p w:rsidR="0024198A" w:rsidRPr="005A0032" w:rsidRDefault="0024198A" w:rsidP="00AE6115">
            <w:pPr>
              <w:pStyle w:val="ListParagraph"/>
              <w:spacing w:after="0" w:line="240" w:lineRule="auto"/>
              <w:ind w:left="0"/>
              <w:jc w:val="center"/>
              <w:rPr>
                <w:rFonts w:cs="Times New Roman"/>
                <w:sz w:val="18"/>
                <w:szCs w:val="18"/>
              </w:rPr>
            </w:pPr>
            <w:r w:rsidRPr="005A0032">
              <w:rPr>
                <w:rFonts w:cs="Times New Roman"/>
                <w:sz w:val="18"/>
                <w:szCs w:val="18"/>
              </w:rPr>
              <w:t>20071120</w:t>
            </w:r>
          </w:p>
        </w:tc>
      </w:tr>
      <w:tr w:rsidR="004F384C" w:rsidRPr="002A685E" w:rsidTr="007673FF">
        <w:trPr>
          <w:trHeight w:val="188"/>
        </w:trPr>
        <w:tc>
          <w:tcPr>
            <w:tcW w:w="2970" w:type="dxa"/>
            <w:vMerge w:val="restart"/>
            <w:shd w:val="clear" w:color="auto" w:fill="FFFFFF" w:themeFill="background1"/>
          </w:tcPr>
          <w:p w:rsidR="004F384C" w:rsidRPr="005A0032" w:rsidRDefault="004F384C" w:rsidP="00AE6115">
            <w:pPr>
              <w:pStyle w:val="ListParagraph"/>
              <w:spacing w:after="0" w:line="240" w:lineRule="auto"/>
              <w:ind w:left="0"/>
              <w:rPr>
                <w:rFonts w:cs="Times New Roman"/>
                <w:sz w:val="18"/>
                <w:szCs w:val="18"/>
              </w:rPr>
            </w:pPr>
            <w:bookmarkStart w:id="0" w:name="OLE_LINK3"/>
            <w:bookmarkStart w:id="1" w:name="OLE_LINK4"/>
            <w:r w:rsidRPr="005A0032">
              <w:rPr>
                <w:rFonts w:cs="Times New Roman"/>
                <w:sz w:val="18"/>
                <w:szCs w:val="18"/>
              </w:rPr>
              <w:t xml:space="preserve">Chronic Right Medial </w:t>
            </w:r>
            <w:proofErr w:type="spellStart"/>
            <w:r w:rsidRPr="005A0032">
              <w:rPr>
                <w:rFonts w:cs="Times New Roman"/>
                <w:sz w:val="18"/>
                <w:szCs w:val="18"/>
              </w:rPr>
              <w:t>Malleolar</w:t>
            </w:r>
            <w:proofErr w:type="spellEnd"/>
            <w:r w:rsidRPr="005A0032">
              <w:rPr>
                <w:rFonts w:cs="Times New Roman"/>
                <w:sz w:val="18"/>
                <w:szCs w:val="18"/>
              </w:rPr>
              <w:t xml:space="preserve"> Avulsion Fracture</w:t>
            </w:r>
            <w:bookmarkEnd w:id="0"/>
            <w:bookmarkEnd w:id="1"/>
          </w:p>
        </w:tc>
        <w:tc>
          <w:tcPr>
            <w:tcW w:w="1620" w:type="dxa"/>
            <w:gridSpan w:val="2"/>
            <w:vMerge w:val="restart"/>
            <w:tcBorders>
              <w:right w:val="thinThickThinSmallGap" w:sz="24" w:space="0" w:color="auto"/>
            </w:tcBorders>
            <w:shd w:val="clear" w:color="auto" w:fill="FFFFFF" w:themeFill="background1"/>
          </w:tcPr>
          <w:p w:rsidR="004F384C" w:rsidRPr="005A0032" w:rsidRDefault="004F384C" w:rsidP="00AE6115">
            <w:pPr>
              <w:pStyle w:val="ListParagraph"/>
              <w:spacing w:after="0" w:line="240" w:lineRule="auto"/>
              <w:ind w:left="0"/>
              <w:jc w:val="center"/>
              <w:rPr>
                <w:rFonts w:cs="Times New Roman"/>
                <w:sz w:val="18"/>
                <w:szCs w:val="18"/>
              </w:rPr>
            </w:pPr>
            <w:r w:rsidRPr="005A0032">
              <w:rPr>
                <w:rFonts w:cs="Times New Roman"/>
                <w:sz w:val="18"/>
                <w:szCs w:val="18"/>
              </w:rPr>
              <w:t>Cat II</w:t>
            </w:r>
          </w:p>
        </w:tc>
        <w:tc>
          <w:tcPr>
            <w:tcW w:w="3690" w:type="dxa"/>
            <w:tcBorders>
              <w:left w:val="thinThickThinSmallGap" w:sz="24" w:space="0" w:color="auto"/>
            </w:tcBorders>
            <w:shd w:val="clear" w:color="auto" w:fill="FFFFFF" w:themeFill="background1"/>
          </w:tcPr>
          <w:p w:rsidR="004F384C" w:rsidRPr="005A0032" w:rsidRDefault="004F384C" w:rsidP="00060E69">
            <w:pPr>
              <w:pStyle w:val="ListParagraph"/>
              <w:spacing w:after="0" w:line="240" w:lineRule="auto"/>
              <w:ind w:left="0"/>
              <w:rPr>
                <w:rFonts w:cs="Times New Roman"/>
                <w:sz w:val="18"/>
                <w:szCs w:val="18"/>
              </w:rPr>
            </w:pPr>
            <w:r w:rsidRPr="005A0032">
              <w:rPr>
                <w:rFonts w:cs="Times New Roman"/>
                <w:sz w:val="18"/>
                <w:szCs w:val="18"/>
              </w:rPr>
              <w:t xml:space="preserve">Right Medial </w:t>
            </w:r>
            <w:proofErr w:type="spellStart"/>
            <w:r w:rsidRPr="005A0032">
              <w:rPr>
                <w:rFonts w:cs="Times New Roman"/>
                <w:sz w:val="18"/>
                <w:szCs w:val="18"/>
              </w:rPr>
              <w:t>Malleolar</w:t>
            </w:r>
            <w:proofErr w:type="spellEnd"/>
            <w:r w:rsidRPr="005A0032">
              <w:rPr>
                <w:rFonts w:cs="Times New Roman"/>
                <w:sz w:val="18"/>
                <w:szCs w:val="18"/>
              </w:rPr>
              <w:t xml:space="preserve"> Avulsion Fracture</w:t>
            </w:r>
          </w:p>
        </w:tc>
        <w:tc>
          <w:tcPr>
            <w:tcW w:w="720" w:type="dxa"/>
            <w:shd w:val="clear" w:color="auto" w:fill="FFFFFF" w:themeFill="background1"/>
          </w:tcPr>
          <w:p w:rsidR="004F384C" w:rsidRPr="005A0032" w:rsidRDefault="004F384C" w:rsidP="00060E69">
            <w:pPr>
              <w:pStyle w:val="ListParagraph"/>
              <w:spacing w:after="0" w:line="240" w:lineRule="auto"/>
              <w:ind w:left="0"/>
              <w:jc w:val="center"/>
              <w:rPr>
                <w:rFonts w:cs="Times New Roman"/>
                <w:sz w:val="18"/>
                <w:szCs w:val="18"/>
              </w:rPr>
            </w:pPr>
            <w:r w:rsidRPr="005A0032">
              <w:rPr>
                <w:rFonts w:cs="Times New Roman"/>
                <w:sz w:val="18"/>
                <w:szCs w:val="18"/>
              </w:rPr>
              <w:t>5099-5271</w:t>
            </w:r>
          </w:p>
        </w:tc>
        <w:tc>
          <w:tcPr>
            <w:tcW w:w="810" w:type="dxa"/>
            <w:shd w:val="clear" w:color="auto" w:fill="FFFFFF" w:themeFill="background1"/>
          </w:tcPr>
          <w:p w:rsidR="004F384C" w:rsidRPr="005A0032" w:rsidRDefault="004F384C" w:rsidP="00060E69">
            <w:pPr>
              <w:pStyle w:val="ListParagraph"/>
              <w:spacing w:after="0" w:line="240" w:lineRule="auto"/>
              <w:ind w:left="0"/>
              <w:jc w:val="center"/>
              <w:rPr>
                <w:rFonts w:cs="Times New Roman"/>
                <w:sz w:val="18"/>
                <w:szCs w:val="18"/>
              </w:rPr>
            </w:pPr>
            <w:r w:rsidRPr="005A0032">
              <w:rPr>
                <w:rFonts w:cs="Times New Roman"/>
                <w:sz w:val="18"/>
                <w:szCs w:val="18"/>
              </w:rPr>
              <w:t>10%</w:t>
            </w:r>
          </w:p>
        </w:tc>
        <w:tc>
          <w:tcPr>
            <w:tcW w:w="1080" w:type="dxa"/>
            <w:shd w:val="clear" w:color="auto" w:fill="FFFFFF" w:themeFill="background1"/>
          </w:tcPr>
          <w:p w:rsidR="004F384C" w:rsidRPr="005A0032" w:rsidRDefault="004F384C" w:rsidP="00060E69">
            <w:pPr>
              <w:pStyle w:val="ListParagraph"/>
              <w:spacing w:after="0" w:line="240" w:lineRule="auto"/>
              <w:ind w:left="0"/>
              <w:jc w:val="center"/>
              <w:rPr>
                <w:rFonts w:cs="Times New Roman"/>
                <w:sz w:val="18"/>
                <w:szCs w:val="18"/>
              </w:rPr>
            </w:pPr>
            <w:r w:rsidRPr="005A0032">
              <w:rPr>
                <w:rFonts w:cs="Times New Roman"/>
                <w:sz w:val="18"/>
                <w:szCs w:val="18"/>
              </w:rPr>
              <w:t>20071120</w:t>
            </w:r>
          </w:p>
        </w:tc>
      </w:tr>
      <w:tr w:rsidR="004F384C" w:rsidRPr="002A685E" w:rsidTr="007673FF">
        <w:trPr>
          <w:trHeight w:val="188"/>
        </w:trPr>
        <w:tc>
          <w:tcPr>
            <w:tcW w:w="2970" w:type="dxa"/>
            <w:vMerge/>
            <w:shd w:val="clear" w:color="auto" w:fill="FFFFFF" w:themeFill="background1"/>
          </w:tcPr>
          <w:p w:rsidR="004F384C" w:rsidRPr="005A0032" w:rsidRDefault="004F384C" w:rsidP="00AE6115">
            <w:pPr>
              <w:pStyle w:val="ListParagraph"/>
              <w:spacing w:after="0" w:line="240" w:lineRule="auto"/>
              <w:ind w:left="0"/>
              <w:rPr>
                <w:rFonts w:cs="Times New Roman"/>
                <w:sz w:val="18"/>
                <w:szCs w:val="18"/>
              </w:rPr>
            </w:pPr>
          </w:p>
        </w:tc>
        <w:tc>
          <w:tcPr>
            <w:tcW w:w="1620" w:type="dxa"/>
            <w:gridSpan w:val="2"/>
            <w:vMerge/>
            <w:tcBorders>
              <w:right w:val="thinThickThinSmallGap" w:sz="24" w:space="0" w:color="auto"/>
            </w:tcBorders>
            <w:shd w:val="clear" w:color="auto" w:fill="FFFFFF" w:themeFill="background1"/>
          </w:tcPr>
          <w:p w:rsidR="004F384C" w:rsidRPr="005A0032" w:rsidRDefault="004F384C" w:rsidP="00AE6115">
            <w:pPr>
              <w:pStyle w:val="ListParagraph"/>
              <w:spacing w:after="0" w:line="240" w:lineRule="auto"/>
              <w:ind w:left="0"/>
              <w:jc w:val="center"/>
              <w:rPr>
                <w:rFonts w:cs="Times New Roman"/>
                <w:sz w:val="18"/>
                <w:szCs w:val="18"/>
              </w:rPr>
            </w:pPr>
          </w:p>
        </w:tc>
        <w:tc>
          <w:tcPr>
            <w:tcW w:w="3690" w:type="dxa"/>
            <w:tcBorders>
              <w:left w:val="thinThickThinSmallGap" w:sz="24" w:space="0" w:color="auto"/>
            </w:tcBorders>
            <w:shd w:val="clear" w:color="auto" w:fill="FFFFFF" w:themeFill="background1"/>
          </w:tcPr>
          <w:p w:rsidR="004F384C" w:rsidRPr="005A0032" w:rsidRDefault="004F384C" w:rsidP="00060E69">
            <w:pPr>
              <w:pStyle w:val="ListParagraph"/>
              <w:spacing w:after="0" w:line="240" w:lineRule="auto"/>
              <w:ind w:left="0"/>
              <w:rPr>
                <w:rFonts w:cs="Times New Roman"/>
                <w:sz w:val="18"/>
                <w:szCs w:val="18"/>
              </w:rPr>
            </w:pPr>
            <w:r w:rsidRPr="005A0032">
              <w:rPr>
                <w:rFonts w:cs="Times New Roman"/>
                <w:sz w:val="18"/>
                <w:szCs w:val="18"/>
              </w:rPr>
              <w:t xml:space="preserve">Right Medial </w:t>
            </w:r>
            <w:proofErr w:type="spellStart"/>
            <w:r w:rsidRPr="005A0032">
              <w:rPr>
                <w:rFonts w:cs="Times New Roman"/>
                <w:sz w:val="18"/>
                <w:szCs w:val="18"/>
              </w:rPr>
              <w:t>Malleolar</w:t>
            </w:r>
            <w:proofErr w:type="spellEnd"/>
            <w:r w:rsidRPr="005A0032">
              <w:rPr>
                <w:rFonts w:cs="Times New Roman"/>
                <w:sz w:val="18"/>
                <w:szCs w:val="18"/>
              </w:rPr>
              <w:t xml:space="preserve"> Scar</w:t>
            </w:r>
          </w:p>
        </w:tc>
        <w:tc>
          <w:tcPr>
            <w:tcW w:w="720" w:type="dxa"/>
            <w:shd w:val="clear" w:color="auto" w:fill="FFFFFF" w:themeFill="background1"/>
          </w:tcPr>
          <w:p w:rsidR="004F384C" w:rsidRPr="005A0032" w:rsidRDefault="004F384C" w:rsidP="00060E69">
            <w:pPr>
              <w:pStyle w:val="ListParagraph"/>
              <w:spacing w:after="0" w:line="240" w:lineRule="auto"/>
              <w:ind w:left="0"/>
              <w:jc w:val="center"/>
              <w:rPr>
                <w:rFonts w:cs="Times New Roman"/>
                <w:sz w:val="18"/>
                <w:szCs w:val="18"/>
              </w:rPr>
            </w:pPr>
            <w:r w:rsidRPr="005A0032">
              <w:rPr>
                <w:rFonts w:cs="Times New Roman"/>
                <w:sz w:val="18"/>
                <w:szCs w:val="18"/>
              </w:rPr>
              <w:t>7804</w:t>
            </w:r>
          </w:p>
        </w:tc>
        <w:tc>
          <w:tcPr>
            <w:tcW w:w="810" w:type="dxa"/>
            <w:shd w:val="clear" w:color="auto" w:fill="FFFFFF" w:themeFill="background1"/>
          </w:tcPr>
          <w:p w:rsidR="004F384C" w:rsidRPr="005A0032" w:rsidRDefault="004F384C" w:rsidP="00060E69">
            <w:pPr>
              <w:pStyle w:val="ListParagraph"/>
              <w:spacing w:after="0" w:line="240" w:lineRule="auto"/>
              <w:ind w:left="0"/>
              <w:jc w:val="center"/>
              <w:rPr>
                <w:rFonts w:cs="Times New Roman"/>
                <w:sz w:val="18"/>
                <w:szCs w:val="18"/>
              </w:rPr>
            </w:pPr>
            <w:r w:rsidRPr="005A0032">
              <w:rPr>
                <w:rFonts w:cs="Times New Roman"/>
                <w:sz w:val="18"/>
                <w:szCs w:val="18"/>
              </w:rPr>
              <w:t>10%</w:t>
            </w:r>
          </w:p>
        </w:tc>
        <w:tc>
          <w:tcPr>
            <w:tcW w:w="1080" w:type="dxa"/>
            <w:shd w:val="clear" w:color="auto" w:fill="FFFFFF" w:themeFill="background1"/>
          </w:tcPr>
          <w:p w:rsidR="004F384C" w:rsidRPr="005A0032" w:rsidRDefault="004F384C" w:rsidP="00060E69">
            <w:pPr>
              <w:pStyle w:val="ListParagraph"/>
              <w:spacing w:after="0" w:line="240" w:lineRule="auto"/>
              <w:ind w:left="0"/>
              <w:jc w:val="center"/>
              <w:rPr>
                <w:rFonts w:cs="Times New Roman"/>
                <w:sz w:val="18"/>
                <w:szCs w:val="18"/>
              </w:rPr>
            </w:pPr>
            <w:r w:rsidRPr="005A0032">
              <w:rPr>
                <w:rFonts w:cs="Times New Roman"/>
                <w:sz w:val="18"/>
                <w:szCs w:val="18"/>
              </w:rPr>
              <w:t>20071120</w:t>
            </w:r>
          </w:p>
        </w:tc>
      </w:tr>
      <w:tr w:rsidR="004F384C" w:rsidRPr="002A685E" w:rsidTr="007673FF">
        <w:trPr>
          <w:trHeight w:val="188"/>
        </w:trPr>
        <w:tc>
          <w:tcPr>
            <w:tcW w:w="2970" w:type="dxa"/>
            <w:shd w:val="clear" w:color="auto" w:fill="FFFFFF" w:themeFill="background1"/>
          </w:tcPr>
          <w:p w:rsidR="004F384C" w:rsidRPr="005A0032" w:rsidRDefault="004F384C" w:rsidP="00AE6115">
            <w:pPr>
              <w:pStyle w:val="ListParagraph"/>
              <w:spacing w:after="0" w:line="240" w:lineRule="auto"/>
              <w:ind w:left="0"/>
              <w:rPr>
                <w:rFonts w:cs="Times New Roman"/>
                <w:sz w:val="18"/>
                <w:szCs w:val="18"/>
              </w:rPr>
            </w:pPr>
          </w:p>
        </w:tc>
        <w:tc>
          <w:tcPr>
            <w:tcW w:w="1620" w:type="dxa"/>
            <w:gridSpan w:val="2"/>
            <w:tcBorders>
              <w:right w:val="thinThickThinSmallGap" w:sz="24" w:space="0" w:color="auto"/>
            </w:tcBorders>
            <w:shd w:val="clear" w:color="auto" w:fill="FFFFFF" w:themeFill="background1"/>
          </w:tcPr>
          <w:p w:rsidR="004F384C" w:rsidRPr="005A0032" w:rsidRDefault="004F384C" w:rsidP="00AE6115">
            <w:pPr>
              <w:pStyle w:val="ListParagraph"/>
              <w:spacing w:after="0" w:line="240" w:lineRule="auto"/>
              <w:ind w:left="0"/>
              <w:jc w:val="center"/>
              <w:rPr>
                <w:rFonts w:cs="Times New Roman"/>
                <w:sz w:val="18"/>
                <w:szCs w:val="18"/>
              </w:rPr>
            </w:pPr>
            <w:r w:rsidRPr="005A0032">
              <w:rPr>
                <w:rFonts w:cs="Times New Roman"/>
                <w:sz w:val="18"/>
                <w:szCs w:val="18"/>
              </w:rPr>
              <w:t>Not in DES</w:t>
            </w:r>
          </w:p>
        </w:tc>
        <w:tc>
          <w:tcPr>
            <w:tcW w:w="3690" w:type="dxa"/>
            <w:shd w:val="clear" w:color="auto" w:fill="FFFFFF" w:themeFill="background1"/>
          </w:tcPr>
          <w:p w:rsidR="004F384C" w:rsidRPr="005A0032" w:rsidRDefault="004F384C" w:rsidP="00AE75D9">
            <w:pPr>
              <w:pStyle w:val="ListParagraph"/>
              <w:spacing w:after="0" w:line="240" w:lineRule="auto"/>
              <w:ind w:left="0"/>
              <w:rPr>
                <w:rFonts w:cs="Times New Roman"/>
                <w:sz w:val="18"/>
                <w:szCs w:val="18"/>
              </w:rPr>
            </w:pPr>
            <w:r w:rsidRPr="005A0032">
              <w:rPr>
                <w:rFonts w:cs="Times New Roman"/>
                <w:sz w:val="18"/>
                <w:szCs w:val="18"/>
              </w:rPr>
              <w:t>Umbilical Hernia</w:t>
            </w:r>
          </w:p>
        </w:tc>
        <w:tc>
          <w:tcPr>
            <w:tcW w:w="720" w:type="dxa"/>
            <w:shd w:val="clear" w:color="auto" w:fill="FFFFFF" w:themeFill="background1"/>
          </w:tcPr>
          <w:p w:rsidR="004F384C" w:rsidRPr="005A0032" w:rsidRDefault="004F384C" w:rsidP="00AE75D9">
            <w:pPr>
              <w:pStyle w:val="ListParagraph"/>
              <w:spacing w:after="0" w:line="240" w:lineRule="auto"/>
              <w:ind w:left="0"/>
              <w:jc w:val="center"/>
              <w:rPr>
                <w:rFonts w:cs="Times New Roman"/>
                <w:sz w:val="18"/>
                <w:szCs w:val="18"/>
              </w:rPr>
            </w:pPr>
            <w:r w:rsidRPr="005A0032">
              <w:rPr>
                <w:rFonts w:cs="Times New Roman"/>
                <w:sz w:val="18"/>
                <w:szCs w:val="18"/>
              </w:rPr>
              <w:t>7399-7339</w:t>
            </w:r>
          </w:p>
        </w:tc>
        <w:tc>
          <w:tcPr>
            <w:tcW w:w="810" w:type="dxa"/>
            <w:shd w:val="clear" w:color="auto" w:fill="FFFFFF" w:themeFill="background1"/>
          </w:tcPr>
          <w:p w:rsidR="004F384C" w:rsidRPr="005A0032" w:rsidRDefault="004F384C" w:rsidP="00AE75D9">
            <w:pPr>
              <w:pStyle w:val="ListParagraph"/>
              <w:spacing w:after="0" w:line="240" w:lineRule="auto"/>
              <w:ind w:left="0"/>
              <w:jc w:val="center"/>
              <w:rPr>
                <w:rFonts w:cs="Times New Roman"/>
                <w:sz w:val="18"/>
                <w:szCs w:val="18"/>
              </w:rPr>
            </w:pPr>
            <w:r w:rsidRPr="005A0032">
              <w:rPr>
                <w:rFonts w:cs="Times New Roman"/>
                <w:sz w:val="18"/>
                <w:szCs w:val="18"/>
              </w:rPr>
              <w:t>0%</w:t>
            </w:r>
          </w:p>
        </w:tc>
        <w:tc>
          <w:tcPr>
            <w:tcW w:w="1080" w:type="dxa"/>
          </w:tcPr>
          <w:p w:rsidR="004F384C" w:rsidRPr="005A0032" w:rsidRDefault="004F384C" w:rsidP="00AE6115">
            <w:pPr>
              <w:pStyle w:val="ListParagraph"/>
              <w:spacing w:after="0" w:line="240" w:lineRule="auto"/>
              <w:ind w:left="0"/>
              <w:jc w:val="center"/>
              <w:rPr>
                <w:rFonts w:cs="Times New Roman"/>
                <w:sz w:val="18"/>
                <w:szCs w:val="18"/>
              </w:rPr>
            </w:pPr>
            <w:r w:rsidRPr="005A0032">
              <w:rPr>
                <w:rFonts w:cs="Times New Roman"/>
                <w:sz w:val="18"/>
                <w:szCs w:val="18"/>
              </w:rPr>
              <w:t>20071120</w:t>
            </w:r>
          </w:p>
        </w:tc>
      </w:tr>
      <w:tr w:rsidR="004F384C" w:rsidRPr="002A685E" w:rsidTr="007673FF">
        <w:trPr>
          <w:trHeight w:val="242"/>
        </w:trPr>
        <w:tc>
          <w:tcPr>
            <w:tcW w:w="4590" w:type="dxa"/>
            <w:gridSpan w:val="3"/>
            <w:tcBorders>
              <w:right w:val="thinThickThinSmallGap" w:sz="24" w:space="0" w:color="auto"/>
            </w:tcBorders>
            <w:shd w:val="clear" w:color="auto" w:fill="C6D9F1" w:themeFill="text2" w:themeFillTint="33"/>
          </w:tcPr>
          <w:p w:rsidR="004F384C" w:rsidRPr="008E4137" w:rsidRDefault="004F384C" w:rsidP="00B82B4B">
            <w:pPr>
              <w:pStyle w:val="ListParagraph"/>
              <w:spacing w:after="0" w:line="240" w:lineRule="auto"/>
              <w:ind w:left="0"/>
              <w:jc w:val="center"/>
              <w:rPr>
                <w:rFonts w:cs="Times New Roman"/>
                <w:b/>
              </w:rPr>
            </w:pPr>
            <w:r w:rsidRPr="008E4137">
              <w:rPr>
                <w:rFonts w:cs="Times New Roman"/>
                <w:b/>
              </w:rPr>
              <w:t>TOTAL Combined:  10%</w:t>
            </w:r>
          </w:p>
        </w:tc>
        <w:tc>
          <w:tcPr>
            <w:tcW w:w="6300" w:type="dxa"/>
            <w:gridSpan w:val="4"/>
            <w:tcBorders>
              <w:left w:val="thinThickThinSmallGap" w:sz="24" w:space="0" w:color="auto"/>
            </w:tcBorders>
            <w:shd w:val="clear" w:color="auto" w:fill="C6D9F1" w:themeFill="text2" w:themeFillTint="33"/>
          </w:tcPr>
          <w:p w:rsidR="004F384C" w:rsidRPr="008E4137" w:rsidRDefault="004F384C" w:rsidP="00AE6115">
            <w:pPr>
              <w:pStyle w:val="ListParagraph"/>
              <w:spacing w:after="0" w:line="240" w:lineRule="auto"/>
              <w:ind w:left="0"/>
              <w:jc w:val="center"/>
              <w:rPr>
                <w:rFonts w:cs="Times New Roman"/>
                <w:b/>
              </w:rPr>
            </w:pPr>
            <w:r w:rsidRPr="008E4137">
              <w:rPr>
                <w:rFonts w:cs="Times New Roman"/>
                <w:b/>
              </w:rPr>
              <w:t>Total Combined 40%</w:t>
            </w:r>
          </w:p>
        </w:tc>
      </w:tr>
    </w:tbl>
    <w:p w:rsidR="007673FF" w:rsidRPr="00123149" w:rsidRDefault="007673FF" w:rsidP="007673FF">
      <w:pPr>
        <w:tabs>
          <w:tab w:val="left" w:pos="288"/>
          <w:tab w:val="left" w:pos="4752"/>
        </w:tabs>
        <w:spacing w:line="240" w:lineRule="exact"/>
        <w:jc w:val="both"/>
        <w:rPr>
          <w:color w:val="auto"/>
        </w:rPr>
      </w:pPr>
      <w:r w:rsidRPr="00123149">
        <w:rPr>
          <w:color w:val="auto"/>
          <w:u w:val="single"/>
        </w:rPr>
        <w:t>______________________________________________________________</w:t>
      </w:r>
      <w:r>
        <w:rPr>
          <w:color w:val="auto"/>
          <w:u w:val="single"/>
        </w:rPr>
        <w:t>__</w:t>
      </w:r>
    </w:p>
    <w:p w:rsidR="002C6E5B" w:rsidRDefault="002C6E5B" w:rsidP="002C6E5B">
      <w:pPr>
        <w:tabs>
          <w:tab w:val="left" w:pos="288"/>
          <w:tab w:val="left" w:pos="4752"/>
        </w:tabs>
        <w:spacing w:line="240" w:lineRule="exact"/>
        <w:jc w:val="both"/>
        <w:rPr>
          <w:color w:val="auto"/>
          <w:szCs w:val="24"/>
        </w:rPr>
      </w:pPr>
      <w:r w:rsidRPr="004F384C">
        <w:rPr>
          <w:color w:val="auto"/>
          <w:szCs w:val="24"/>
          <w:u w:val="single"/>
        </w:rPr>
        <w:lastRenderedPageBreak/>
        <w:t>ANALYSIS SUMMARY</w:t>
      </w:r>
      <w:r w:rsidRPr="004F384C">
        <w:rPr>
          <w:color w:val="auto"/>
          <w:szCs w:val="24"/>
        </w:rPr>
        <w:t>:</w:t>
      </w:r>
    </w:p>
    <w:p w:rsidR="007673FF" w:rsidRDefault="007673FF" w:rsidP="002C6E5B">
      <w:pPr>
        <w:tabs>
          <w:tab w:val="left" w:pos="288"/>
          <w:tab w:val="left" w:pos="4752"/>
        </w:tabs>
        <w:spacing w:line="240" w:lineRule="exact"/>
        <w:jc w:val="both"/>
        <w:rPr>
          <w:color w:val="auto"/>
          <w:szCs w:val="24"/>
          <w:u w:val="single"/>
        </w:rPr>
      </w:pPr>
    </w:p>
    <w:p w:rsidR="00D15884" w:rsidRDefault="00AC64D3" w:rsidP="002C6E5B">
      <w:pPr>
        <w:tabs>
          <w:tab w:val="left" w:pos="288"/>
          <w:tab w:val="left" w:pos="4752"/>
        </w:tabs>
        <w:spacing w:line="240" w:lineRule="exact"/>
        <w:jc w:val="both"/>
        <w:rPr>
          <w:color w:val="auto"/>
          <w:szCs w:val="24"/>
        </w:rPr>
      </w:pPr>
      <w:r w:rsidRPr="00AC64D3">
        <w:rPr>
          <w:color w:val="auto"/>
          <w:szCs w:val="24"/>
          <w:u w:val="single"/>
        </w:rPr>
        <w:t>Right Femur and Knee</w:t>
      </w:r>
      <w:r w:rsidR="007673FF">
        <w:rPr>
          <w:color w:val="auto"/>
          <w:szCs w:val="24"/>
        </w:rPr>
        <w:t>:  Limited Duty (</w:t>
      </w:r>
      <w:r w:rsidRPr="00AC64D3">
        <w:rPr>
          <w:color w:val="auto"/>
          <w:szCs w:val="24"/>
        </w:rPr>
        <w:t>LIMDU</w:t>
      </w:r>
      <w:r w:rsidR="007673FF">
        <w:rPr>
          <w:color w:val="auto"/>
          <w:szCs w:val="24"/>
        </w:rPr>
        <w:t>)</w:t>
      </w:r>
      <w:r>
        <w:rPr>
          <w:color w:val="auto"/>
          <w:szCs w:val="24"/>
        </w:rPr>
        <w:t xml:space="preserve"> 20060825</w:t>
      </w:r>
      <w:r w:rsidR="007673FF">
        <w:rPr>
          <w:color w:val="auto"/>
          <w:szCs w:val="24"/>
        </w:rPr>
        <w:t>, n</w:t>
      </w:r>
      <w:r>
        <w:rPr>
          <w:color w:val="auto"/>
          <w:szCs w:val="24"/>
        </w:rPr>
        <w:t xml:space="preserve">o running, rifle range, marching, limited use of right extremity, group </w:t>
      </w:r>
      <w:r w:rsidR="007673FF">
        <w:rPr>
          <w:color w:val="auto"/>
          <w:szCs w:val="24"/>
        </w:rPr>
        <w:t xml:space="preserve">physical training/physical fitness test.  </w:t>
      </w:r>
      <w:r w:rsidR="00D15884">
        <w:rPr>
          <w:color w:val="auto"/>
          <w:szCs w:val="24"/>
        </w:rPr>
        <w:t xml:space="preserve">The CI was the victim of a hit and run by a vehicle on 20051223. </w:t>
      </w:r>
      <w:r w:rsidR="007673FF">
        <w:rPr>
          <w:color w:val="auto"/>
          <w:szCs w:val="24"/>
        </w:rPr>
        <w:t xml:space="preserve"> </w:t>
      </w:r>
      <w:r w:rsidR="00D15884">
        <w:rPr>
          <w:color w:val="auto"/>
          <w:szCs w:val="24"/>
        </w:rPr>
        <w:t xml:space="preserve">He was a pedestrian and suffered a lower </w:t>
      </w:r>
      <w:r w:rsidR="008B3FBD">
        <w:rPr>
          <w:color w:val="auto"/>
          <w:szCs w:val="24"/>
        </w:rPr>
        <w:t xml:space="preserve">right </w:t>
      </w:r>
      <w:r w:rsidR="00D15884">
        <w:rPr>
          <w:color w:val="auto"/>
          <w:szCs w:val="24"/>
        </w:rPr>
        <w:t xml:space="preserve">femur fracture and an avulsion fracture of the right medial ankle. </w:t>
      </w:r>
      <w:r w:rsidR="007673FF">
        <w:rPr>
          <w:color w:val="auto"/>
          <w:szCs w:val="24"/>
        </w:rPr>
        <w:t xml:space="preserve"> </w:t>
      </w:r>
      <w:r w:rsidR="00D15884">
        <w:rPr>
          <w:color w:val="auto"/>
          <w:szCs w:val="24"/>
        </w:rPr>
        <w:t xml:space="preserve">He required retrograde </w:t>
      </w:r>
      <w:proofErr w:type="spellStart"/>
      <w:r w:rsidR="00D15884">
        <w:rPr>
          <w:color w:val="auto"/>
          <w:szCs w:val="24"/>
        </w:rPr>
        <w:t>intramedullary</w:t>
      </w:r>
      <w:proofErr w:type="spellEnd"/>
      <w:r w:rsidR="00D15884">
        <w:rPr>
          <w:color w:val="auto"/>
          <w:szCs w:val="24"/>
        </w:rPr>
        <w:t xml:space="preserve"> </w:t>
      </w:r>
      <w:proofErr w:type="spellStart"/>
      <w:r w:rsidR="00D15884">
        <w:rPr>
          <w:color w:val="auto"/>
          <w:szCs w:val="24"/>
        </w:rPr>
        <w:t>rodding</w:t>
      </w:r>
      <w:proofErr w:type="spellEnd"/>
      <w:r w:rsidR="00105FAA">
        <w:rPr>
          <w:color w:val="auto"/>
          <w:szCs w:val="24"/>
        </w:rPr>
        <w:t xml:space="preserve"> with </w:t>
      </w:r>
      <w:r w:rsidR="00342653">
        <w:rPr>
          <w:color w:val="auto"/>
          <w:szCs w:val="24"/>
        </w:rPr>
        <w:t xml:space="preserve">four locking screws, </w:t>
      </w:r>
      <w:r w:rsidR="00105FAA">
        <w:rPr>
          <w:color w:val="auto"/>
          <w:szCs w:val="24"/>
        </w:rPr>
        <w:t xml:space="preserve">three distal and one proximal. </w:t>
      </w:r>
      <w:r w:rsidR="007673FF">
        <w:rPr>
          <w:color w:val="auto"/>
          <w:szCs w:val="24"/>
        </w:rPr>
        <w:t xml:space="preserve"> </w:t>
      </w:r>
      <w:r w:rsidR="00105FAA">
        <w:rPr>
          <w:color w:val="auto"/>
          <w:szCs w:val="24"/>
        </w:rPr>
        <w:t xml:space="preserve">The distal locking screws were subsequently removed in August 2006. </w:t>
      </w:r>
      <w:r w:rsidR="007673FF">
        <w:rPr>
          <w:color w:val="auto"/>
          <w:szCs w:val="24"/>
        </w:rPr>
        <w:t xml:space="preserve"> </w:t>
      </w:r>
      <w:r w:rsidR="00105FAA">
        <w:rPr>
          <w:color w:val="auto"/>
          <w:szCs w:val="24"/>
        </w:rPr>
        <w:t xml:space="preserve">He received physical therapy after the surgery and appeared to be healing well. </w:t>
      </w:r>
      <w:r w:rsidR="007673FF">
        <w:rPr>
          <w:color w:val="auto"/>
          <w:szCs w:val="24"/>
        </w:rPr>
        <w:t xml:space="preserve"> </w:t>
      </w:r>
      <w:r w:rsidR="00105FAA">
        <w:rPr>
          <w:color w:val="auto"/>
          <w:szCs w:val="24"/>
        </w:rPr>
        <w:t xml:space="preserve">A </w:t>
      </w:r>
      <w:r w:rsidR="007673FF">
        <w:rPr>
          <w:color w:val="auto"/>
          <w:szCs w:val="24"/>
        </w:rPr>
        <w:t xml:space="preserve">medical board </w:t>
      </w:r>
      <w:r w:rsidR="00105FAA">
        <w:rPr>
          <w:color w:val="auto"/>
          <w:szCs w:val="24"/>
        </w:rPr>
        <w:t xml:space="preserve">was done in August 2006 and he was found fit </w:t>
      </w:r>
      <w:r w:rsidR="0068768F">
        <w:rPr>
          <w:color w:val="auto"/>
          <w:szCs w:val="24"/>
        </w:rPr>
        <w:t xml:space="preserve">for full duty in November 2006. </w:t>
      </w:r>
      <w:r w:rsidR="007673FF">
        <w:rPr>
          <w:color w:val="auto"/>
          <w:szCs w:val="24"/>
        </w:rPr>
        <w:t xml:space="preserve"> </w:t>
      </w:r>
      <w:r w:rsidR="0068768F">
        <w:rPr>
          <w:color w:val="auto"/>
          <w:szCs w:val="24"/>
        </w:rPr>
        <w:t>However, a</w:t>
      </w:r>
      <w:r w:rsidR="00105FAA">
        <w:rPr>
          <w:color w:val="auto"/>
          <w:szCs w:val="24"/>
        </w:rPr>
        <w:t>fter prolonged physical therapy for his right hip, thigh, knee, and ankle he was unable to progress to full activity and was referred for a</w:t>
      </w:r>
      <w:r w:rsidR="007673FF">
        <w:rPr>
          <w:color w:val="auto"/>
          <w:szCs w:val="24"/>
        </w:rPr>
        <w:t>nother</w:t>
      </w:r>
      <w:r w:rsidR="00105FAA">
        <w:rPr>
          <w:color w:val="auto"/>
          <w:szCs w:val="24"/>
        </w:rPr>
        <w:t xml:space="preserve"> medical board. </w:t>
      </w:r>
      <w:r w:rsidR="007673FF">
        <w:rPr>
          <w:color w:val="auto"/>
          <w:szCs w:val="24"/>
        </w:rPr>
        <w:t xml:space="preserve"> </w:t>
      </w:r>
      <w:r w:rsidR="00105FAA">
        <w:rPr>
          <w:color w:val="auto"/>
          <w:szCs w:val="24"/>
        </w:rPr>
        <w:t xml:space="preserve">He could only ambulate approximately one and a half to two miles before he would develop significant pain in his right distal thigh and easy </w:t>
      </w:r>
      <w:proofErr w:type="spellStart"/>
      <w:r w:rsidR="00105FAA">
        <w:rPr>
          <w:color w:val="auto"/>
          <w:szCs w:val="24"/>
        </w:rPr>
        <w:t>fatiguability</w:t>
      </w:r>
      <w:proofErr w:type="spellEnd"/>
      <w:r w:rsidR="00105FAA">
        <w:rPr>
          <w:color w:val="auto"/>
          <w:szCs w:val="24"/>
        </w:rPr>
        <w:t xml:space="preserve">. </w:t>
      </w:r>
      <w:r w:rsidR="007673FF">
        <w:rPr>
          <w:color w:val="auto"/>
          <w:szCs w:val="24"/>
        </w:rPr>
        <w:t xml:space="preserve"> </w:t>
      </w:r>
      <w:r w:rsidR="00105FAA">
        <w:rPr>
          <w:color w:val="auto"/>
          <w:szCs w:val="24"/>
        </w:rPr>
        <w:t xml:space="preserve">He was unable to run farther than one to one and a half miles for the same reason of right thigh pain with occasional right ankle pain. </w:t>
      </w:r>
      <w:r w:rsidR="007673FF">
        <w:rPr>
          <w:color w:val="auto"/>
          <w:szCs w:val="24"/>
        </w:rPr>
        <w:t xml:space="preserve"> </w:t>
      </w:r>
      <w:r w:rsidR="00105FAA">
        <w:rPr>
          <w:color w:val="auto"/>
          <w:szCs w:val="24"/>
        </w:rPr>
        <w:t xml:space="preserve">He had reached maximal medical </w:t>
      </w:r>
      <w:r w:rsidR="00105FAA" w:rsidRPr="00060E69">
        <w:rPr>
          <w:color w:val="auto"/>
          <w:szCs w:val="24"/>
        </w:rPr>
        <w:t>benefit and was not capable of full duty.</w:t>
      </w:r>
      <w:r w:rsidR="00060E69" w:rsidRPr="00060E69">
        <w:rPr>
          <w:color w:val="auto"/>
          <w:szCs w:val="24"/>
        </w:rPr>
        <w:t xml:space="preserve"> </w:t>
      </w:r>
      <w:r w:rsidR="007673FF">
        <w:rPr>
          <w:color w:val="auto"/>
          <w:szCs w:val="24"/>
        </w:rPr>
        <w:t xml:space="preserve"> </w:t>
      </w:r>
      <w:r w:rsidR="00060E69" w:rsidRPr="00060E69">
        <w:rPr>
          <w:color w:val="auto"/>
          <w:szCs w:val="24"/>
        </w:rPr>
        <w:t xml:space="preserve">The VA </w:t>
      </w:r>
      <w:r w:rsidR="007673FF">
        <w:rPr>
          <w:color w:val="auto"/>
          <w:szCs w:val="24"/>
        </w:rPr>
        <w:t>Compensation and Pension (</w:t>
      </w:r>
      <w:r w:rsidR="00060E69" w:rsidRPr="00060E69">
        <w:rPr>
          <w:color w:val="auto"/>
          <w:szCs w:val="24"/>
        </w:rPr>
        <w:t>C&amp;P</w:t>
      </w:r>
      <w:r w:rsidR="007673FF">
        <w:rPr>
          <w:color w:val="auto"/>
          <w:szCs w:val="24"/>
        </w:rPr>
        <w:t>)</w:t>
      </w:r>
      <w:r w:rsidR="00060E69" w:rsidRPr="00060E69">
        <w:rPr>
          <w:color w:val="auto"/>
          <w:szCs w:val="24"/>
        </w:rPr>
        <w:t xml:space="preserve"> exam noted he </w:t>
      </w:r>
      <w:r w:rsidR="00060E69">
        <w:rPr>
          <w:color w:val="auto"/>
          <w:szCs w:val="24"/>
        </w:rPr>
        <w:t>was</w:t>
      </w:r>
      <w:r w:rsidR="00060E69" w:rsidRPr="00060E69">
        <w:rPr>
          <w:color w:val="auto"/>
          <w:szCs w:val="24"/>
        </w:rPr>
        <w:t xml:space="preserve"> dysfunctional per the right lower extremity for high impact work but should be able to carry out most any other type of work. </w:t>
      </w:r>
      <w:r w:rsidR="007673FF">
        <w:rPr>
          <w:color w:val="auto"/>
          <w:szCs w:val="24"/>
        </w:rPr>
        <w:t xml:space="preserve"> </w:t>
      </w:r>
      <w:r w:rsidR="00060E69" w:rsidRPr="00060E69">
        <w:rPr>
          <w:color w:val="auto"/>
          <w:szCs w:val="24"/>
        </w:rPr>
        <w:t xml:space="preserve">He </w:t>
      </w:r>
      <w:r w:rsidR="00060E69">
        <w:rPr>
          <w:color w:val="auto"/>
          <w:szCs w:val="24"/>
        </w:rPr>
        <w:t>wa</w:t>
      </w:r>
      <w:r w:rsidR="00060E69" w:rsidRPr="00060E69">
        <w:rPr>
          <w:color w:val="auto"/>
          <w:szCs w:val="24"/>
        </w:rPr>
        <w:t>s currently doing truck driving military vehicles successfully</w:t>
      </w:r>
      <w:r w:rsidR="00060E69">
        <w:rPr>
          <w:color w:val="auto"/>
          <w:szCs w:val="24"/>
        </w:rPr>
        <w:t>.</w:t>
      </w:r>
    </w:p>
    <w:p w:rsidR="00060E69" w:rsidRDefault="00060E69" w:rsidP="002C6E5B">
      <w:pPr>
        <w:tabs>
          <w:tab w:val="left" w:pos="288"/>
          <w:tab w:val="left" w:pos="4752"/>
        </w:tabs>
        <w:spacing w:line="240" w:lineRule="exact"/>
        <w:jc w:val="both"/>
        <w:rPr>
          <w:color w:val="auto"/>
          <w:szCs w:val="24"/>
        </w:rPr>
      </w:pPr>
    </w:p>
    <w:p w:rsidR="00060E69" w:rsidRPr="00060E69" w:rsidRDefault="00060E69" w:rsidP="00AE36E8">
      <w:pPr>
        <w:tabs>
          <w:tab w:val="left" w:pos="288"/>
          <w:tab w:val="left" w:pos="4752"/>
        </w:tabs>
        <w:spacing w:line="240" w:lineRule="exact"/>
        <w:jc w:val="both"/>
        <w:rPr>
          <w:color w:val="auto"/>
          <w:szCs w:val="24"/>
        </w:rPr>
      </w:pPr>
      <w:r>
        <w:rPr>
          <w:color w:val="auto"/>
          <w:szCs w:val="24"/>
        </w:rPr>
        <w:t xml:space="preserve">Both the Medical Evaluation Board (MEB) </w:t>
      </w:r>
      <w:r w:rsidR="007673FF">
        <w:rPr>
          <w:color w:val="auto"/>
          <w:szCs w:val="24"/>
        </w:rPr>
        <w:t>narrative summary</w:t>
      </w:r>
      <w:r>
        <w:rPr>
          <w:color w:val="auto"/>
          <w:szCs w:val="24"/>
        </w:rPr>
        <w:t xml:space="preserve"> (NARSUM) and the VA C&amp;P examination w</w:t>
      </w:r>
      <w:r w:rsidR="00817D41">
        <w:rPr>
          <w:color w:val="auto"/>
          <w:szCs w:val="24"/>
        </w:rPr>
        <w:t>ere</w:t>
      </w:r>
      <w:r>
        <w:rPr>
          <w:color w:val="auto"/>
          <w:szCs w:val="24"/>
        </w:rPr>
        <w:t xml:space="preserve"> completed prior to the CI’s separation f</w:t>
      </w:r>
      <w:r w:rsidR="008B3FBD">
        <w:rPr>
          <w:color w:val="auto"/>
          <w:szCs w:val="24"/>
        </w:rPr>
        <w:t>ro</w:t>
      </w:r>
      <w:r>
        <w:rPr>
          <w:color w:val="auto"/>
          <w:szCs w:val="24"/>
        </w:rPr>
        <w:t xml:space="preserve">m service and both documented similar findings. </w:t>
      </w:r>
      <w:r w:rsidR="007673FF">
        <w:rPr>
          <w:color w:val="auto"/>
          <w:szCs w:val="24"/>
        </w:rPr>
        <w:t xml:space="preserve"> </w:t>
      </w:r>
      <w:r>
        <w:rPr>
          <w:color w:val="auto"/>
          <w:szCs w:val="24"/>
        </w:rPr>
        <w:t xml:space="preserve">The CI continued to have a slightly decreased range of motion (ROM) examination of the right knee at the non-compensable level.  He had an antalgic gait but his knee was not unstable. </w:t>
      </w:r>
      <w:r w:rsidR="007673FF">
        <w:rPr>
          <w:color w:val="auto"/>
          <w:szCs w:val="24"/>
        </w:rPr>
        <w:t xml:space="preserve"> </w:t>
      </w:r>
      <w:r>
        <w:rPr>
          <w:color w:val="auto"/>
          <w:szCs w:val="24"/>
        </w:rPr>
        <w:t>With repeated movements</w:t>
      </w:r>
      <w:r w:rsidR="00F52626">
        <w:rPr>
          <w:color w:val="auto"/>
          <w:szCs w:val="24"/>
        </w:rPr>
        <w:t xml:space="preserve"> his pain on motion increased but there was no further decrease in ROM or change in strength or coordination. </w:t>
      </w:r>
      <w:r w:rsidR="007673FF">
        <w:rPr>
          <w:color w:val="auto"/>
          <w:szCs w:val="24"/>
        </w:rPr>
        <w:t xml:space="preserve"> </w:t>
      </w:r>
      <w:r w:rsidR="00F52626">
        <w:rPr>
          <w:color w:val="auto"/>
          <w:szCs w:val="24"/>
        </w:rPr>
        <w:t xml:space="preserve">His right knee had normal strength but lacked endurance and tired easily. </w:t>
      </w:r>
      <w:r w:rsidR="007673FF">
        <w:rPr>
          <w:color w:val="auto"/>
          <w:szCs w:val="24"/>
        </w:rPr>
        <w:t xml:space="preserve"> </w:t>
      </w:r>
      <w:r w:rsidR="00F52626">
        <w:rPr>
          <w:color w:val="auto"/>
          <w:szCs w:val="24"/>
        </w:rPr>
        <w:t xml:space="preserve">He had </w:t>
      </w:r>
      <w:r w:rsidR="00F52626" w:rsidRPr="00F52626">
        <w:rPr>
          <w:color w:val="auto"/>
          <w:szCs w:val="24"/>
        </w:rPr>
        <w:t xml:space="preserve">continued tenderness to palpation in the area of the distal thigh overlying the fracture site </w:t>
      </w:r>
      <w:r w:rsidR="00F52626">
        <w:rPr>
          <w:color w:val="auto"/>
          <w:szCs w:val="24"/>
        </w:rPr>
        <w:t xml:space="preserve">and a </w:t>
      </w:r>
      <w:r w:rsidR="00F52626" w:rsidRPr="00F52626">
        <w:rPr>
          <w:color w:val="auto"/>
          <w:szCs w:val="24"/>
        </w:rPr>
        <w:t xml:space="preserve">moderate amount of muscle quadriceps atrophy at this same area with a small area of dimpling in the area of the </w:t>
      </w:r>
      <w:proofErr w:type="spellStart"/>
      <w:r w:rsidR="00F52626" w:rsidRPr="00F52626">
        <w:rPr>
          <w:color w:val="auto"/>
          <w:szCs w:val="24"/>
        </w:rPr>
        <w:t>vastus</w:t>
      </w:r>
      <w:proofErr w:type="spellEnd"/>
      <w:r w:rsidR="00F52626" w:rsidRPr="00F52626">
        <w:rPr>
          <w:color w:val="auto"/>
          <w:szCs w:val="24"/>
        </w:rPr>
        <w:t xml:space="preserve"> </w:t>
      </w:r>
      <w:proofErr w:type="spellStart"/>
      <w:r w:rsidR="00F52626" w:rsidRPr="00F52626">
        <w:rPr>
          <w:color w:val="auto"/>
          <w:szCs w:val="24"/>
        </w:rPr>
        <w:t>medialis</w:t>
      </w:r>
      <w:proofErr w:type="spellEnd"/>
      <w:r w:rsidR="00F52626" w:rsidRPr="00F52626">
        <w:rPr>
          <w:color w:val="auto"/>
          <w:szCs w:val="24"/>
        </w:rPr>
        <w:t>.</w:t>
      </w:r>
      <w:r w:rsidR="007673FF">
        <w:rPr>
          <w:color w:val="auto"/>
          <w:szCs w:val="24"/>
        </w:rPr>
        <w:t xml:space="preserve"> </w:t>
      </w:r>
      <w:r w:rsidR="005854BB">
        <w:rPr>
          <w:color w:val="auto"/>
          <w:szCs w:val="24"/>
        </w:rPr>
        <w:t xml:space="preserve"> He had normal strength and deep tendon reflexes in both lower extremities. </w:t>
      </w:r>
      <w:r w:rsidR="007673FF">
        <w:rPr>
          <w:color w:val="auto"/>
          <w:szCs w:val="24"/>
        </w:rPr>
        <w:t xml:space="preserve"> </w:t>
      </w:r>
      <w:r w:rsidR="005854BB">
        <w:rPr>
          <w:color w:val="auto"/>
          <w:szCs w:val="24"/>
        </w:rPr>
        <w:t xml:space="preserve">He had decreased sensation to light touch and pin prick in the right lower extremity. </w:t>
      </w:r>
      <w:r w:rsidR="007673FF">
        <w:rPr>
          <w:color w:val="auto"/>
          <w:szCs w:val="24"/>
        </w:rPr>
        <w:t xml:space="preserve"> </w:t>
      </w:r>
      <w:r w:rsidR="005854BB">
        <w:rPr>
          <w:color w:val="auto"/>
          <w:szCs w:val="24"/>
        </w:rPr>
        <w:t xml:space="preserve">This area was </w:t>
      </w:r>
      <w:r w:rsidR="005854BB" w:rsidRPr="005854BB">
        <w:rPr>
          <w:color w:val="auto"/>
          <w:szCs w:val="24"/>
        </w:rPr>
        <w:t xml:space="preserve">distal to the anterior surgical incision on the </w:t>
      </w:r>
      <w:r w:rsidR="005854BB">
        <w:rPr>
          <w:color w:val="auto"/>
          <w:szCs w:val="24"/>
        </w:rPr>
        <w:t xml:space="preserve">medial side of the </w:t>
      </w:r>
      <w:r w:rsidR="005854BB" w:rsidRPr="005854BB">
        <w:rPr>
          <w:color w:val="auto"/>
          <w:szCs w:val="24"/>
        </w:rPr>
        <w:t>right knee</w:t>
      </w:r>
      <w:r w:rsidR="005854BB">
        <w:rPr>
          <w:color w:val="auto"/>
          <w:szCs w:val="24"/>
        </w:rPr>
        <w:t xml:space="preserve"> and </w:t>
      </w:r>
      <w:r w:rsidR="005854BB" w:rsidRPr="005854BB">
        <w:rPr>
          <w:color w:val="auto"/>
          <w:szCs w:val="24"/>
        </w:rPr>
        <w:t>extend</w:t>
      </w:r>
      <w:r w:rsidR="005854BB">
        <w:rPr>
          <w:color w:val="auto"/>
          <w:szCs w:val="24"/>
        </w:rPr>
        <w:t>ed</w:t>
      </w:r>
      <w:r w:rsidR="005854BB" w:rsidRPr="005854BB">
        <w:rPr>
          <w:color w:val="auto"/>
          <w:szCs w:val="24"/>
        </w:rPr>
        <w:t xml:space="preserve"> approximately 15 centimeters distally on the front of the leg.</w:t>
      </w:r>
      <w:r w:rsidR="00AE36E8">
        <w:rPr>
          <w:color w:val="auto"/>
          <w:szCs w:val="24"/>
        </w:rPr>
        <w:t xml:space="preserve"> </w:t>
      </w:r>
      <w:r w:rsidR="007673FF">
        <w:rPr>
          <w:color w:val="auto"/>
          <w:szCs w:val="24"/>
        </w:rPr>
        <w:t xml:space="preserve"> </w:t>
      </w:r>
      <w:r w:rsidR="00AE36E8">
        <w:rPr>
          <w:color w:val="auto"/>
          <w:szCs w:val="24"/>
        </w:rPr>
        <w:t xml:space="preserve">The VA C&amp;P examination also documented </w:t>
      </w:r>
      <w:proofErr w:type="spellStart"/>
      <w:r w:rsidR="00AE36E8">
        <w:rPr>
          <w:color w:val="auto"/>
          <w:szCs w:val="24"/>
        </w:rPr>
        <w:t>crepitus</w:t>
      </w:r>
      <w:proofErr w:type="spellEnd"/>
      <w:r w:rsidR="00AE36E8">
        <w:rPr>
          <w:color w:val="auto"/>
          <w:szCs w:val="24"/>
        </w:rPr>
        <w:t xml:space="preserve"> with extension and flexion of the right knee</w:t>
      </w:r>
      <w:r w:rsidR="00AE36E8" w:rsidRPr="00AE36E8">
        <w:rPr>
          <w:color w:val="auto"/>
          <w:szCs w:val="24"/>
        </w:rPr>
        <w:t xml:space="preserve"> and a positive patella femoral grind. </w:t>
      </w:r>
      <w:r w:rsidR="007673FF">
        <w:rPr>
          <w:color w:val="auto"/>
          <w:szCs w:val="24"/>
        </w:rPr>
        <w:t xml:space="preserve"> </w:t>
      </w:r>
      <w:r w:rsidR="00AE36E8" w:rsidRPr="00AE36E8">
        <w:rPr>
          <w:color w:val="auto"/>
          <w:szCs w:val="24"/>
        </w:rPr>
        <w:t xml:space="preserve">The </w:t>
      </w:r>
      <w:proofErr w:type="spellStart"/>
      <w:r w:rsidR="00AE36E8" w:rsidRPr="00AE36E8">
        <w:rPr>
          <w:color w:val="auto"/>
          <w:szCs w:val="24"/>
        </w:rPr>
        <w:t>Apley</w:t>
      </w:r>
      <w:proofErr w:type="spellEnd"/>
      <w:r w:rsidR="00AE36E8" w:rsidRPr="00AE36E8">
        <w:rPr>
          <w:color w:val="auto"/>
          <w:szCs w:val="24"/>
        </w:rPr>
        <w:t xml:space="preserve">, McMurray, anterior and posterior drawer, and </w:t>
      </w:r>
      <w:proofErr w:type="spellStart"/>
      <w:r w:rsidR="00AE36E8" w:rsidRPr="00AE36E8">
        <w:rPr>
          <w:color w:val="auto"/>
          <w:szCs w:val="24"/>
        </w:rPr>
        <w:t>varus</w:t>
      </w:r>
      <w:proofErr w:type="spellEnd"/>
      <w:r w:rsidR="00AE36E8" w:rsidRPr="00AE36E8">
        <w:rPr>
          <w:color w:val="auto"/>
          <w:szCs w:val="24"/>
        </w:rPr>
        <w:t xml:space="preserve"> and </w:t>
      </w:r>
      <w:proofErr w:type="spellStart"/>
      <w:r w:rsidR="00AE36E8" w:rsidRPr="00AE36E8">
        <w:rPr>
          <w:color w:val="auto"/>
          <w:szCs w:val="24"/>
        </w:rPr>
        <w:t>valgus</w:t>
      </w:r>
      <w:proofErr w:type="spellEnd"/>
      <w:r w:rsidR="00AE36E8" w:rsidRPr="00AE36E8">
        <w:rPr>
          <w:color w:val="auto"/>
          <w:szCs w:val="24"/>
        </w:rPr>
        <w:t xml:space="preserve"> stress tests were all negative</w:t>
      </w:r>
      <w:r w:rsidR="00AE36E8">
        <w:rPr>
          <w:color w:val="auto"/>
          <w:szCs w:val="24"/>
        </w:rPr>
        <w:t xml:space="preserve">. </w:t>
      </w:r>
      <w:r w:rsidR="007673FF">
        <w:rPr>
          <w:color w:val="auto"/>
          <w:szCs w:val="24"/>
        </w:rPr>
        <w:t xml:space="preserve"> </w:t>
      </w:r>
      <w:r w:rsidR="00AE36E8">
        <w:rPr>
          <w:color w:val="auto"/>
          <w:szCs w:val="24"/>
        </w:rPr>
        <w:t>The V</w:t>
      </w:r>
      <w:r w:rsidR="0068768F">
        <w:rPr>
          <w:color w:val="auto"/>
          <w:szCs w:val="24"/>
        </w:rPr>
        <w:t>A</w:t>
      </w:r>
      <w:r w:rsidR="00AE36E8">
        <w:rPr>
          <w:color w:val="auto"/>
          <w:szCs w:val="24"/>
        </w:rPr>
        <w:t xml:space="preserve"> diagnoses included: </w:t>
      </w:r>
      <w:r w:rsidR="00AE36E8" w:rsidRPr="00AE36E8">
        <w:rPr>
          <w:color w:val="auto"/>
          <w:szCs w:val="24"/>
        </w:rPr>
        <w:t xml:space="preserve">Focal atrophy of the </w:t>
      </w:r>
      <w:proofErr w:type="spellStart"/>
      <w:r w:rsidR="00AE36E8" w:rsidRPr="00AE36E8">
        <w:rPr>
          <w:color w:val="auto"/>
          <w:szCs w:val="24"/>
        </w:rPr>
        <w:t>vastus</w:t>
      </w:r>
      <w:proofErr w:type="spellEnd"/>
      <w:r w:rsidR="00AE36E8" w:rsidRPr="00AE36E8">
        <w:rPr>
          <w:color w:val="auto"/>
          <w:szCs w:val="24"/>
        </w:rPr>
        <w:t xml:space="preserve"> </w:t>
      </w:r>
      <w:proofErr w:type="spellStart"/>
      <w:r w:rsidR="00AE36E8" w:rsidRPr="00AE36E8">
        <w:rPr>
          <w:color w:val="auto"/>
          <w:szCs w:val="24"/>
        </w:rPr>
        <w:t>medialis</w:t>
      </w:r>
      <w:proofErr w:type="spellEnd"/>
      <w:r w:rsidR="00AE36E8" w:rsidRPr="00AE36E8">
        <w:rPr>
          <w:color w:val="auto"/>
          <w:szCs w:val="24"/>
        </w:rPr>
        <w:t xml:space="preserve"> muscle, minim</w:t>
      </w:r>
      <w:r w:rsidR="00AE36E8">
        <w:rPr>
          <w:color w:val="auto"/>
          <w:szCs w:val="24"/>
        </w:rPr>
        <w:t xml:space="preserve">al; </w:t>
      </w:r>
      <w:r w:rsidR="007673FF">
        <w:rPr>
          <w:color w:val="auto"/>
          <w:szCs w:val="24"/>
        </w:rPr>
        <w:t>r</w:t>
      </w:r>
      <w:r w:rsidR="00AE36E8" w:rsidRPr="00AE36E8">
        <w:rPr>
          <w:color w:val="auto"/>
          <w:szCs w:val="24"/>
        </w:rPr>
        <w:t>ight femur fracture requiring open reduction internal fixatio</w:t>
      </w:r>
      <w:r w:rsidR="00AE36E8">
        <w:rPr>
          <w:color w:val="auto"/>
          <w:szCs w:val="24"/>
        </w:rPr>
        <w:t xml:space="preserve">n, retrograde insertion of rod; </w:t>
      </w:r>
      <w:r w:rsidR="007673FF">
        <w:rPr>
          <w:color w:val="auto"/>
          <w:szCs w:val="24"/>
        </w:rPr>
        <w:t>a</w:t>
      </w:r>
      <w:r w:rsidR="00AE36E8" w:rsidRPr="00AE36E8">
        <w:rPr>
          <w:color w:val="auto"/>
          <w:szCs w:val="24"/>
        </w:rPr>
        <w:t xml:space="preserve">nesthesia of strip below the knee medial aspect from </w:t>
      </w:r>
      <w:r w:rsidR="00AE36E8" w:rsidRPr="00AE36E8">
        <w:rPr>
          <w:color w:val="auto"/>
          <w:szCs w:val="24"/>
        </w:rPr>
        <w:lastRenderedPageBreak/>
        <w:t>the medial knee to the</w:t>
      </w:r>
      <w:r w:rsidR="007673FF">
        <w:rPr>
          <w:color w:val="auto"/>
          <w:szCs w:val="24"/>
        </w:rPr>
        <w:t xml:space="preserve"> medial ankle, approximately two</w:t>
      </w:r>
      <w:r w:rsidR="00817D41">
        <w:rPr>
          <w:color w:val="auto"/>
          <w:szCs w:val="24"/>
        </w:rPr>
        <w:t xml:space="preserve"> </w:t>
      </w:r>
      <w:r w:rsidR="00AE36E8" w:rsidRPr="00AE36E8">
        <w:rPr>
          <w:color w:val="auto"/>
          <w:szCs w:val="24"/>
        </w:rPr>
        <w:t>inches wide,</w:t>
      </w:r>
      <w:r w:rsidR="00AE36E8">
        <w:rPr>
          <w:color w:val="auto"/>
          <w:szCs w:val="24"/>
        </w:rPr>
        <w:t xml:space="preserve"> decreased pin prick and touch; and </w:t>
      </w:r>
      <w:r w:rsidR="00AE36E8" w:rsidRPr="00AE36E8">
        <w:rPr>
          <w:color w:val="auto"/>
          <w:szCs w:val="24"/>
        </w:rPr>
        <w:t>Strain right knee secondary to the motor vehicle accident with resultant easy fatigability and fatigue and decreased ran</w:t>
      </w:r>
      <w:r w:rsidR="00AE36E8">
        <w:rPr>
          <w:color w:val="auto"/>
          <w:szCs w:val="24"/>
        </w:rPr>
        <w:t>ge of motion plus minimal pain (Patellofemoral Pain Syndrome</w:t>
      </w:r>
      <w:r w:rsidR="00AE36E8" w:rsidRPr="00AE36E8">
        <w:rPr>
          <w:color w:val="auto"/>
          <w:szCs w:val="24"/>
        </w:rPr>
        <w:t xml:space="preserve"> post trauma</w:t>
      </w:r>
      <w:r w:rsidR="00AE36E8">
        <w:rPr>
          <w:color w:val="auto"/>
          <w:szCs w:val="24"/>
        </w:rPr>
        <w:t>)</w:t>
      </w:r>
      <w:r w:rsidR="00AE36E8" w:rsidRPr="00AE36E8">
        <w:rPr>
          <w:color w:val="auto"/>
          <w:szCs w:val="24"/>
        </w:rPr>
        <w:t>.</w:t>
      </w:r>
    </w:p>
    <w:p w:rsidR="00060E69" w:rsidRDefault="00060E69" w:rsidP="002C6E5B">
      <w:pPr>
        <w:tabs>
          <w:tab w:val="left" w:pos="288"/>
          <w:tab w:val="left" w:pos="4752"/>
        </w:tabs>
        <w:spacing w:line="240" w:lineRule="exact"/>
        <w:jc w:val="both"/>
        <w:rPr>
          <w:color w:val="auto"/>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2250"/>
        <w:gridCol w:w="1530"/>
        <w:gridCol w:w="1530"/>
      </w:tblGrid>
      <w:tr w:rsidR="00060E69" w:rsidRPr="0024198A" w:rsidTr="00DA6BAC">
        <w:tc>
          <w:tcPr>
            <w:tcW w:w="2088" w:type="dxa"/>
            <w:tcBorders>
              <w:top w:val="single" w:sz="4" w:space="0" w:color="000000"/>
              <w:left w:val="single" w:sz="4" w:space="0" w:color="000000"/>
              <w:bottom w:val="single" w:sz="4" w:space="0" w:color="000000"/>
              <w:right w:val="single" w:sz="4" w:space="0" w:color="000000"/>
            </w:tcBorders>
          </w:tcPr>
          <w:p w:rsidR="00060E69" w:rsidRPr="007673FF" w:rsidRDefault="00060E69" w:rsidP="00060E69">
            <w:pPr>
              <w:tabs>
                <w:tab w:val="left" w:pos="288"/>
                <w:tab w:val="left" w:pos="4752"/>
              </w:tabs>
              <w:spacing w:line="240" w:lineRule="exact"/>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Knee Movement</w:t>
            </w:r>
          </w:p>
        </w:tc>
        <w:tc>
          <w:tcPr>
            <w:tcW w:w="2250" w:type="dxa"/>
            <w:tcBorders>
              <w:top w:val="single" w:sz="4" w:space="0" w:color="000000"/>
              <w:left w:val="single" w:sz="4" w:space="0" w:color="000000"/>
              <w:bottom w:val="single" w:sz="4" w:space="0" w:color="000000"/>
              <w:right w:val="single" w:sz="4" w:space="0" w:color="000000"/>
            </w:tcBorders>
            <w:vAlign w:val="center"/>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Normal ROM</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ROM Mil</w:t>
            </w:r>
          </w:p>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20070830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ROM VA</w:t>
            </w:r>
          </w:p>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20071120</w:t>
            </w:r>
          </w:p>
        </w:tc>
      </w:tr>
      <w:tr w:rsidR="00060E69" w:rsidRPr="0024198A" w:rsidTr="00DA6BAC">
        <w:tc>
          <w:tcPr>
            <w:tcW w:w="2088" w:type="dxa"/>
            <w:tcBorders>
              <w:top w:val="single" w:sz="4" w:space="0" w:color="000000"/>
              <w:left w:val="single" w:sz="4" w:space="0" w:color="000000"/>
              <w:bottom w:val="single" w:sz="4" w:space="0" w:color="000000"/>
              <w:right w:val="single" w:sz="4" w:space="0" w:color="000000"/>
            </w:tcBorders>
            <w:hideMark/>
          </w:tcPr>
          <w:p w:rsidR="00060E69" w:rsidRPr="007673FF" w:rsidRDefault="00060E69" w:rsidP="00060E69">
            <w:pPr>
              <w:tabs>
                <w:tab w:val="left" w:pos="288"/>
                <w:tab w:val="left" w:pos="4752"/>
              </w:tabs>
              <w:spacing w:line="240" w:lineRule="exact"/>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Right Flexion</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0 - 140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120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130</w:t>
            </w:r>
          </w:p>
        </w:tc>
      </w:tr>
      <w:tr w:rsidR="00060E69" w:rsidRPr="0024198A" w:rsidTr="00DA6BAC">
        <w:trPr>
          <w:trHeight w:val="548"/>
        </w:trPr>
        <w:tc>
          <w:tcPr>
            <w:tcW w:w="2088" w:type="dxa"/>
            <w:tcBorders>
              <w:top w:val="single" w:sz="4" w:space="0" w:color="000000"/>
              <w:left w:val="single" w:sz="4" w:space="0" w:color="000000"/>
              <w:bottom w:val="single" w:sz="4" w:space="0" w:color="000000"/>
              <w:right w:val="single" w:sz="4" w:space="0" w:color="000000"/>
            </w:tcBorders>
            <w:hideMark/>
          </w:tcPr>
          <w:p w:rsidR="00060E69" w:rsidRPr="007673FF" w:rsidRDefault="00060E69" w:rsidP="00060E69">
            <w:pPr>
              <w:tabs>
                <w:tab w:val="left" w:pos="288"/>
                <w:tab w:val="left" w:pos="4752"/>
              </w:tabs>
              <w:spacing w:line="240" w:lineRule="exact"/>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Right Extension</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0 - 0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0</w:t>
            </w:r>
          </w:p>
        </w:tc>
      </w:tr>
      <w:tr w:rsidR="00060E69" w:rsidRPr="0024198A" w:rsidTr="00DA6BAC">
        <w:trPr>
          <w:trHeight w:val="548"/>
        </w:trPr>
        <w:tc>
          <w:tcPr>
            <w:tcW w:w="2088" w:type="dxa"/>
            <w:tcBorders>
              <w:top w:val="single" w:sz="4" w:space="0" w:color="000000"/>
              <w:left w:val="single" w:sz="4" w:space="0" w:color="000000"/>
              <w:bottom w:val="single" w:sz="4" w:space="0" w:color="000000"/>
              <w:right w:val="single" w:sz="4" w:space="0" w:color="000000"/>
            </w:tcBorders>
            <w:hideMark/>
          </w:tcPr>
          <w:p w:rsidR="00060E69" w:rsidRPr="007673FF" w:rsidRDefault="00060E69" w:rsidP="00060E69">
            <w:pPr>
              <w:tabs>
                <w:tab w:val="left" w:pos="288"/>
                <w:tab w:val="left" w:pos="4752"/>
              </w:tabs>
              <w:spacing w:line="240" w:lineRule="exact"/>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Left Flexion</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0 - 140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130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140</w:t>
            </w:r>
          </w:p>
        </w:tc>
      </w:tr>
      <w:tr w:rsidR="00060E69" w:rsidRPr="0024198A" w:rsidTr="00DA6BAC">
        <w:trPr>
          <w:trHeight w:val="530"/>
        </w:trPr>
        <w:tc>
          <w:tcPr>
            <w:tcW w:w="2088" w:type="dxa"/>
            <w:tcBorders>
              <w:top w:val="single" w:sz="4" w:space="0" w:color="000000"/>
              <w:left w:val="single" w:sz="4" w:space="0" w:color="000000"/>
              <w:bottom w:val="single" w:sz="4" w:space="0" w:color="000000"/>
              <w:right w:val="single" w:sz="4" w:space="0" w:color="000000"/>
            </w:tcBorders>
            <w:hideMark/>
          </w:tcPr>
          <w:p w:rsidR="00060E69" w:rsidRPr="007673FF" w:rsidRDefault="00060E69" w:rsidP="00060E69">
            <w:pPr>
              <w:tabs>
                <w:tab w:val="left" w:pos="288"/>
                <w:tab w:val="left" w:pos="4752"/>
              </w:tabs>
              <w:spacing w:line="240" w:lineRule="exact"/>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Left Extension</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0 - 0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60E69" w:rsidRPr="007673FF" w:rsidRDefault="00060E69" w:rsidP="00060E69">
            <w:pPr>
              <w:tabs>
                <w:tab w:val="left" w:pos="288"/>
                <w:tab w:val="left" w:pos="4752"/>
              </w:tabs>
              <w:spacing w:line="240" w:lineRule="exact"/>
              <w:jc w:val="center"/>
              <w:rPr>
                <w:rFonts w:asciiTheme="minorHAnsi" w:eastAsiaTheme="minorHAnsi" w:hAnsiTheme="minorHAnsi"/>
                <w:color w:val="auto"/>
                <w:sz w:val="22"/>
                <w:szCs w:val="22"/>
              </w:rPr>
            </w:pPr>
            <w:r w:rsidRPr="007673FF">
              <w:rPr>
                <w:rFonts w:asciiTheme="minorHAnsi" w:eastAsiaTheme="minorHAnsi" w:hAnsiTheme="minorHAnsi"/>
                <w:color w:val="auto"/>
                <w:sz w:val="22"/>
                <w:szCs w:val="22"/>
              </w:rPr>
              <w:t>0</w:t>
            </w:r>
          </w:p>
        </w:tc>
      </w:tr>
    </w:tbl>
    <w:p w:rsidR="00105FAA" w:rsidRDefault="00105FAA" w:rsidP="002C6E5B">
      <w:pPr>
        <w:tabs>
          <w:tab w:val="left" w:pos="288"/>
          <w:tab w:val="left" w:pos="4752"/>
        </w:tabs>
        <w:spacing w:line="240" w:lineRule="exact"/>
        <w:jc w:val="both"/>
        <w:rPr>
          <w:color w:val="auto"/>
          <w:szCs w:val="24"/>
        </w:rPr>
      </w:pPr>
    </w:p>
    <w:p w:rsidR="00D15884" w:rsidRPr="00AC64D3" w:rsidRDefault="00AE36E8" w:rsidP="002C6E5B">
      <w:pPr>
        <w:tabs>
          <w:tab w:val="left" w:pos="288"/>
          <w:tab w:val="left" w:pos="4752"/>
        </w:tabs>
        <w:spacing w:line="240" w:lineRule="exact"/>
        <w:jc w:val="both"/>
        <w:rPr>
          <w:color w:val="auto"/>
          <w:szCs w:val="24"/>
        </w:rPr>
      </w:pPr>
      <w:r>
        <w:rPr>
          <w:color w:val="auto"/>
          <w:szCs w:val="24"/>
        </w:rPr>
        <w:t xml:space="preserve">The VA rating combined the painful motion of the knee with the muscle condition of lack of endurance and easy </w:t>
      </w:r>
      <w:proofErr w:type="spellStart"/>
      <w:r>
        <w:rPr>
          <w:color w:val="auto"/>
          <w:szCs w:val="24"/>
        </w:rPr>
        <w:t>fatiguability</w:t>
      </w:r>
      <w:proofErr w:type="spellEnd"/>
      <w:r>
        <w:rPr>
          <w:color w:val="auto"/>
          <w:szCs w:val="24"/>
        </w:rPr>
        <w:t xml:space="preserve"> and used a hyphenated code comprised of 5255 Femur, Impairment of and 5314 Group XIV Muscle Injury. </w:t>
      </w:r>
      <w:r w:rsidR="007673FF">
        <w:rPr>
          <w:color w:val="auto"/>
          <w:szCs w:val="24"/>
        </w:rPr>
        <w:t xml:space="preserve"> </w:t>
      </w:r>
      <w:r>
        <w:rPr>
          <w:color w:val="auto"/>
          <w:szCs w:val="24"/>
        </w:rPr>
        <w:t>A 20% rating was applied for a</w:t>
      </w:r>
      <w:r w:rsidRPr="00AE36E8">
        <w:rPr>
          <w:color w:val="auto"/>
          <w:szCs w:val="24"/>
        </w:rPr>
        <w:t xml:space="preserve"> moderate knee disability with </w:t>
      </w:r>
      <w:r>
        <w:rPr>
          <w:color w:val="auto"/>
          <w:szCs w:val="24"/>
        </w:rPr>
        <w:t xml:space="preserve">muscle </w:t>
      </w:r>
      <w:r w:rsidRPr="00AE36E8">
        <w:rPr>
          <w:color w:val="auto"/>
          <w:szCs w:val="24"/>
        </w:rPr>
        <w:t xml:space="preserve">atrophy, </w:t>
      </w:r>
      <w:proofErr w:type="spellStart"/>
      <w:r w:rsidRPr="00AE36E8">
        <w:rPr>
          <w:color w:val="auto"/>
          <w:szCs w:val="24"/>
        </w:rPr>
        <w:t>crepitus</w:t>
      </w:r>
      <w:proofErr w:type="spellEnd"/>
      <w:r w:rsidRPr="00AE36E8">
        <w:rPr>
          <w:color w:val="auto"/>
          <w:szCs w:val="24"/>
        </w:rPr>
        <w:t>, positive patella femoral grind, pain, fatigability, and lack of endurance.</w:t>
      </w:r>
    </w:p>
    <w:p w:rsidR="00AC64D3" w:rsidRPr="00AC64D3" w:rsidRDefault="00AC64D3" w:rsidP="002C6E5B">
      <w:pPr>
        <w:tabs>
          <w:tab w:val="left" w:pos="288"/>
          <w:tab w:val="left" w:pos="4752"/>
        </w:tabs>
        <w:spacing w:line="240" w:lineRule="exact"/>
        <w:jc w:val="both"/>
        <w:rPr>
          <w:color w:val="auto"/>
          <w:szCs w:val="24"/>
          <w:u w:val="single"/>
        </w:rPr>
      </w:pPr>
    </w:p>
    <w:p w:rsidR="00DE6FC4" w:rsidRDefault="00AC64D3" w:rsidP="002C6E5B">
      <w:pPr>
        <w:tabs>
          <w:tab w:val="left" w:pos="288"/>
          <w:tab w:val="left" w:pos="4752"/>
        </w:tabs>
        <w:spacing w:line="240" w:lineRule="exact"/>
        <w:jc w:val="both"/>
        <w:rPr>
          <w:color w:val="auto"/>
          <w:szCs w:val="24"/>
        </w:rPr>
      </w:pPr>
      <w:r w:rsidRPr="00AC64D3">
        <w:rPr>
          <w:color w:val="auto"/>
          <w:szCs w:val="24"/>
          <w:u w:val="single"/>
        </w:rPr>
        <w:t>Right Ankle</w:t>
      </w:r>
      <w:r w:rsidR="00D15884">
        <w:rPr>
          <w:color w:val="auto"/>
          <w:szCs w:val="24"/>
          <w:u w:val="single"/>
        </w:rPr>
        <w:t xml:space="preserve"> Fracture and Scars</w:t>
      </w:r>
      <w:r w:rsidR="007673FF">
        <w:rPr>
          <w:color w:val="auto"/>
          <w:szCs w:val="24"/>
        </w:rPr>
        <w:t xml:space="preserve">:  </w:t>
      </w:r>
      <w:r w:rsidR="00DE6FC4">
        <w:rPr>
          <w:color w:val="auto"/>
          <w:szCs w:val="24"/>
        </w:rPr>
        <w:t>While some of the limitations delineated above could have also been imposed secondary to this condition, the LIMDU did not mention this condition</w:t>
      </w:r>
      <w:r w:rsidR="00D15884">
        <w:rPr>
          <w:color w:val="auto"/>
          <w:szCs w:val="24"/>
        </w:rPr>
        <w:t xml:space="preserve">. </w:t>
      </w:r>
      <w:r w:rsidR="007673FF">
        <w:rPr>
          <w:color w:val="auto"/>
          <w:szCs w:val="24"/>
        </w:rPr>
        <w:t xml:space="preserve"> </w:t>
      </w:r>
      <w:r w:rsidR="00D15884">
        <w:rPr>
          <w:color w:val="auto"/>
          <w:szCs w:val="24"/>
        </w:rPr>
        <w:t xml:space="preserve">The condition was present and had been diagnosed before the LIMDU was written. </w:t>
      </w:r>
      <w:r w:rsidR="007673FF">
        <w:rPr>
          <w:color w:val="auto"/>
          <w:szCs w:val="24"/>
        </w:rPr>
        <w:t xml:space="preserve"> </w:t>
      </w:r>
      <w:r w:rsidR="00D15884">
        <w:rPr>
          <w:color w:val="auto"/>
          <w:szCs w:val="24"/>
        </w:rPr>
        <w:t>Therefore no duty restrictions can be attributed to this condition.</w:t>
      </w:r>
      <w:r w:rsidR="007673FF">
        <w:rPr>
          <w:color w:val="auto"/>
          <w:szCs w:val="24"/>
        </w:rPr>
        <w:t xml:space="preserve">  </w:t>
      </w:r>
      <w:r w:rsidR="00DE6FC4">
        <w:rPr>
          <w:color w:val="auto"/>
          <w:szCs w:val="24"/>
        </w:rPr>
        <w:t>The condition was not specifically mentioned in the Commander’s letter.</w:t>
      </w:r>
      <w:r w:rsidR="00D15884">
        <w:rPr>
          <w:color w:val="auto"/>
          <w:szCs w:val="24"/>
        </w:rPr>
        <w:t xml:space="preserve"> </w:t>
      </w:r>
      <w:r w:rsidR="007673FF">
        <w:rPr>
          <w:color w:val="auto"/>
          <w:szCs w:val="24"/>
        </w:rPr>
        <w:t xml:space="preserve"> </w:t>
      </w:r>
      <w:r w:rsidR="00D15884">
        <w:rPr>
          <w:color w:val="auto"/>
          <w:szCs w:val="24"/>
        </w:rPr>
        <w:t>This letter also stated the CI was not working out of his specialty.</w:t>
      </w:r>
      <w:r w:rsidR="007673FF">
        <w:rPr>
          <w:color w:val="auto"/>
          <w:szCs w:val="24"/>
        </w:rPr>
        <w:t xml:space="preserve">  </w:t>
      </w:r>
      <w:r w:rsidR="00DE6FC4">
        <w:rPr>
          <w:color w:val="auto"/>
          <w:szCs w:val="24"/>
        </w:rPr>
        <w:t xml:space="preserve">There is no evidence this condition </w:t>
      </w:r>
      <w:r w:rsidR="00D15884">
        <w:rPr>
          <w:color w:val="auto"/>
          <w:szCs w:val="24"/>
        </w:rPr>
        <w:t>interfered with performance of any required duties and no duty restrictions can be attributed to it.</w:t>
      </w:r>
    </w:p>
    <w:p w:rsidR="00DE6FC4" w:rsidRDefault="00DE6FC4" w:rsidP="002C6E5B">
      <w:pPr>
        <w:tabs>
          <w:tab w:val="left" w:pos="288"/>
          <w:tab w:val="left" w:pos="4752"/>
        </w:tabs>
        <w:spacing w:line="240" w:lineRule="exact"/>
        <w:jc w:val="both"/>
        <w:rPr>
          <w:color w:val="auto"/>
          <w:szCs w:val="24"/>
        </w:rPr>
      </w:pPr>
    </w:p>
    <w:p w:rsidR="00D15884" w:rsidRDefault="00D15884" w:rsidP="00D15884">
      <w:pPr>
        <w:tabs>
          <w:tab w:val="left" w:pos="288"/>
          <w:tab w:val="left" w:pos="4752"/>
        </w:tabs>
        <w:spacing w:line="240" w:lineRule="exact"/>
        <w:jc w:val="both"/>
        <w:rPr>
          <w:color w:val="auto"/>
          <w:szCs w:val="24"/>
        </w:rPr>
      </w:pPr>
      <w:r w:rsidRPr="00D15884">
        <w:rPr>
          <w:color w:val="auto"/>
          <w:szCs w:val="24"/>
          <w:u w:val="single"/>
        </w:rPr>
        <w:t>Other Conditions</w:t>
      </w:r>
      <w:r w:rsidR="007673FF">
        <w:rPr>
          <w:color w:val="auto"/>
          <w:szCs w:val="24"/>
        </w:rPr>
        <w:t>:  I</w:t>
      </w:r>
      <w:r w:rsidR="007673FF">
        <w:rPr>
          <w:rFonts w:eastAsiaTheme="minorHAnsi"/>
          <w:color w:val="auto"/>
          <w:szCs w:val="24"/>
        </w:rPr>
        <w:t xml:space="preserve">ncomplete paralysis of </w:t>
      </w:r>
      <w:proofErr w:type="spellStart"/>
      <w:r w:rsidR="007673FF">
        <w:rPr>
          <w:rFonts w:eastAsiaTheme="minorHAnsi"/>
          <w:color w:val="auto"/>
          <w:szCs w:val="24"/>
        </w:rPr>
        <w:t>m</w:t>
      </w:r>
      <w:r w:rsidRPr="00DE6FC4">
        <w:rPr>
          <w:rFonts w:eastAsiaTheme="minorHAnsi"/>
          <w:color w:val="auto"/>
          <w:szCs w:val="24"/>
        </w:rPr>
        <w:t>uscul</w:t>
      </w:r>
      <w:r w:rsidR="007673FF">
        <w:rPr>
          <w:rFonts w:eastAsiaTheme="minorHAnsi"/>
          <w:color w:val="auto"/>
          <w:szCs w:val="24"/>
        </w:rPr>
        <w:t>ocutaneous</w:t>
      </w:r>
      <w:proofErr w:type="spellEnd"/>
      <w:r w:rsidR="007673FF">
        <w:rPr>
          <w:rFonts w:eastAsiaTheme="minorHAnsi"/>
          <w:color w:val="auto"/>
          <w:szCs w:val="24"/>
        </w:rPr>
        <w:t xml:space="preserve"> (superficial peroneal) n</w:t>
      </w:r>
      <w:r w:rsidRPr="00DE6FC4">
        <w:rPr>
          <w:rFonts w:eastAsiaTheme="minorHAnsi"/>
          <w:color w:val="auto"/>
          <w:szCs w:val="24"/>
        </w:rPr>
        <w:t>erve</w:t>
      </w:r>
      <w:r w:rsidR="00DA6BAC">
        <w:rPr>
          <w:rFonts w:eastAsiaTheme="minorHAnsi"/>
          <w:color w:val="auto"/>
          <w:szCs w:val="24"/>
        </w:rPr>
        <w:t>, chronic right m</w:t>
      </w:r>
      <w:r w:rsidR="00DA6BAC" w:rsidRPr="004F384C">
        <w:rPr>
          <w:rFonts w:eastAsiaTheme="minorHAnsi"/>
          <w:color w:val="auto"/>
          <w:szCs w:val="24"/>
        </w:rPr>
        <w:t xml:space="preserve">edial </w:t>
      </w:r>
      <w:proofErr w:type="spellStart"/>
      <w:r w:rsidR="00DA6BAC">
        <w:rPr>
          <w:rFonts w:eastAsiaTheme="minorHAnsi"/>
          <w:color w:val="auto"/>
          <w:szCs w:val="24"/>
        </w:rPr>
        <w:t>malleolar</w:t>
      </w:r>
      <w:proofErr w:type="spellEnd"/>
      <w:r w:rsidR="00DA6BAC">
        <w:rPr>
          <w:rFonts w:eastAsiaTheme="minorHAnsi"/>
          <w:color w:val="auto"/>
          <w:szCs w:val="24"/>
        </w:rPr>
        <w:t xml:space="preserve"> avulsion f</w:t>
      </w:r>
      <w:r w:rsidR="00DA6BAC" w:rsidRPr="004F384C">
        <w:rPr>
          <w:rFonts w:eastAsiaTheme="minorHAnsi"/>
          <w:color w:val="auto"/>
          <w:szCs w:val="24"/>
        </w:rPr>
        <w:t>racture</w:t>
      </w:r>
      <w:r w:rsidR="00DA6BAC">
        <w:rPr>
          <w:rFonts w:eastAsiaTheme="minorHAnsi"/>
          <w:color w:val="auto"/>
          <w:szCs w:val="24"/>
        </w:rPr>
        <w:t xml:space="preserve"> and right medial </w:t>
      </w:r>
      <w:proofErr w:type="spellStart"/>
      <w:r w:rsidR="00DA6BAC">
        <w:rPr>
          <w:rFonts w:eastAsiaTheme="minorHAnsi"/>
          <w:color w:val="auto"/>
          <w:szCs w:val="24"/>
        </w:rPr>
        <w:t>malleolar</w:t>
      </w:r>
      <w:proofErr w:type="spellEnd"/>
      <w:r w:rsidR="00DA6BAC">
        <w:rPr>
          <w:rFonts w:eastAsiaTheme="minorHAnsi"/>
          <w:color w:val="auto"/>
          <w:szCs w:val="24"/>
        </w:rPr>
        <w:t xml:space="preserve"> s</w:t>
      </w:r>
      <w:r w:rsidR="00DA6BAC" w:rsidRPr="004F384C">
        <w:rPr>
          <w:rFonts w:eastAsiaTheme="minorHAnsi"/>
          <w:color w:val="auto"/>
          <w:szCs w:val="24"/>
        </w:rPr>
        <w:t>car</w:t>
      </w:r>
      <w:r w:rsidR="007673FF">
        <w:rPr>
          <w:rFonts w:eastAsiaTheme="minorHAnsi"/>
          <w:color w:val="auto"/>
          <w:szCs w:val="24"/>
        </w:rPr>
        <w:t xml:space="preserve">.  </w:t>
      </w:r>
      <w:r>
        <w:rPr>
          <w:color w:val="auto"/>
          <w:szCs w:val="24"/>
        </w:rPr>
        <w:t>There is no evidence this condition interfered with performance of any required duties and no duty restrictions can be attributed to it.</w:t>
      </w:r>
    </w:p>
    <w:p w:rsidR="00D15884" w:rsidRPr="00D15884" w:rsidRDefault="00D15884" w:rsidP="002C6E5B">
      <w:pPr>
        <w:tabs>
          <w:tab w:val="left" w:pos="288"/>
          <w:tab w:val="left" w:pos="4752"/>
        </w:tabs>
        <w:spacing w:line="240" w:lineRule="exact"/>
        <w:jc w:val="both"/>
        <w:rPr>
          <w:color w:val="auto"/>
          <w:szCs w:val="24"/>
          <w:u w:val="single"/>
        </w:rPr>
      </w:pPr>
    </w:p>
    <w:p w:rsidR="00D15884" w:rsidRPr="007673FF" w:rsidRDefault="007673FF" w:rsidP="002C6E5B">
      <w:pPr>
        <w:tabs>
          <w:tab w:val="left" w:pos="288"/>
          <w:tab w:val="left" w:pos="4752"/>
        </w:tabs>
        <w:spacing w:line="240" w:lineRule="exact"/>
        <w:jc w:val="both"/>
        <w:rPr>
          <w:color w:val="auto"/>
          <w:szCs w:val="24"/>
        </w:rPr>
      </w:pPr>
      <w:r>
        <w:rPr>
          <w:color w:val="auto"/>
          <w:szCs w:val="24"/>
          <w:u w:val="single"/>
        </w:rPr>
        <w:t>Other Conditions Not in the Disability Evaluation System (DES)</w:t>
      </w:r>
      <w:r>
        <w:rPr>
          <w:color w:val="auto"/>
          <w:szCs w:val="24"/>
        </w:rPr>
        <w:t xml:space="preserve">:  </w:t>
      </w:r>
    </w:p>
    <w:p w:rsidR="00D15884" w:rsidRPr="00F52626" w:rsidRDefault="00D15884" w:rsidP="002C6E5B">
      <w:pPr>
        <w:tabs>
          <w:tab w:val="left" w:pos="288"/>
          <w:tab w:val="left" w:pos="4752"/>
        </w:tabs>
        <w:spacing w:line="240" w:lineRule="exact"/>
        <w:jc w:val="both"/>
        <w:rPr>
          <w:color w:val="auto"/>
          <w:szCs w:val="24"/>
        </w:rPr>
      </w:pPr>
      <w:r w:rsidRPr="00F52626">
        <w:rPr>
          <w:color w:val="auto"/>
          <w:szCs w:val="24"/>
        </w:rPr>
        <w:t>Umbilical Hernia</w:t>
      </w:r>
    </w:p>
    <w:p w:rsidR="007673FF" w:rsidRPr="00123149" w:rsidRDefault="007673FF" w:rsidP="007673FF">
      <w:pPr>
        <w:tabs>
          <w:tab w:val="left" w:pos="288"/>
          <w:tab w:val="left" w:pos="4752"/>
        </w:tabs>
        <w:spacing w:line="240" w:lineRule="exact"/>
        <w:jc w:val="both"/>
        <w:rPr>
          <w:color w:val="auto"/>
        </w:rPr>
      </w:pPr>
      <w:r w:rsidRPr="00123149">
        <w:rPr>
          <w:color w:val="auto"/>
          <w:u w:val="single"/>
        </w:rPr>
        <w:t>______________________________________________________________</w:t>
      </w:r>
      <w:r>
        <w:rPr>
          <w:color w:val="auto"/>
          <w:u w:val="single"/>
        </w:rPr>
        <w:t>__</w:t>
      </w:r>
    </w:p>
    <w:p w:rsidR="00A90D55" w:rsidRPr="00F52626" w:rsidRDefault="00A90D55" w:rsidP="007F28E4">
      <w:pPr>
        <w:tabs>
          <w:tab w:val="left" w:pos="288"/>
          <w:tab w:val="left" w:pos="4752"/>
        </w:tabs>
        <w:spacing w:line="240" w:lineRule="exact"/>
        <w:jc w:val="both"/>
        <w:rPr>
          <w:color w:val="auto"/>
          <w:szCs w:val="24"/>
        </w:rPr>
      </w:pPr>
    </w:p>
    <w:p w:rsidR="00C56FC8" w:rsidRPr="00DA6BAC" w:rsidRDefault="00C56FC8" w:rsidP="007F28E4">
      <w:pPr>
        <w:spacing w:line="240" w:lineRule="exact"/>
        <w:jc w:val="both"/>
        <w:rPr>
          <w:color w:val="auto"/>
          <w:szCs w:val="24"/>
        </w:rPr>
      </w:pPr>
      <w:r w:rsidRPr="00F52626">
        <w:rPr>
          <w:color w:val="auto"/>
          <w:szCs w:val="24"/>
          <w:u w:val="single"/>
        </w:rPr>
        <w:t>BOARD</w:t>
      </w:r>
      <w:r w:rsidRPr="004F384C">
        <w:rPr>
          <w:color w:val="auto"/>
          <w:szCs w:val="24"/>
          <w:u w:val="single"/>
        </w:rPr>
        <w:t xml:space="preserve"> FINDINGS</w:t>
      </w:r>
      <w:r w:rsidRPr="004F384C">
        <w:rPr>
          <w:color w:val="auto"/>
          <w:szCs w:val="24"/>
        </w:rPr>
        <w:t>:</w:t>
      </w:r>
      <w:r w:rsidRPr="004F384C">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7673FF">
        <w:rPr>
          <w:rFonts w:eastAsiaTheme="minorHAnsi"/>
          <w:color w:val="auto"/>
          <w:szCs w:val="24"/>
        </w:rPr>
        <w:t xml:space="preserve"> </w:t>
      </w:r>
      <w:r w:rsidR="004F384C">
        <w:rPr>
          <w:rFonts w:eastAsiaTheme="minorHAnsi"/>
          <w:color w:val="auto"/>
          <w:szCs w:val="24"/>
        </w:rPr>
        <w:t xml:space="preserve">After careful consideration of all available information the Board determined </w:t>
      </w:r>
      <w:r w:rsidR="004F384C" w:rsidRPr="008B3FBD">
        <w:rPr>
          <w:rFonts w:eastAsiaTheme="minorHAnsi"/>
          <w:color w:val="auto"/>
          <w:szCs w:val="24"/>
        </w:rPr>
        <w:t>by simple majority</w:t>
      </w:r>
      <w:r w:rsidR="004F384C">
        <w:rPr>
          <w:rFonts w:eastAsiaTheme="minorHAnsi"/>
          <w:color w:val="auto"/>
          <w:szCs w:val="24"/>
        </w:rPr>
        <w:t xml:space="preserve"> that the </w:t>
      </w:r>
      <w:r w:rsidR="004F384C">
        <w:rPr>
          <w:rFonts w:eastAsiaTheme="minorHAnsi"/>
          <w:color w:val="auto"/>
          <w:szCs w:val="24"/>
        </w:rPr>
        <w:lastRenderedPageBreak/>
        <w:t xml:space="preserve">CI’s condition is appropriately rated as </w:t>
      </w:r>
      <w:r w:rsidR="008B3FBD">
        <w:rPr>
          <w:rFonts w:eastAsiaTheme="minorHAnsi"/>
          <w:color w:val="auto"/>
          <w:szCs w:val="24"/>
        </w:rPr>
        <w:t xml:space="preserve">5099-5003 </w:t>
      </w:r>
      <w:r w:rsidR="008B3FBD" w:rsidRPr="00AC64D3">
        <w:rPr>
          <w:color w:val="auto"/>
          <w:szCs w:val="24"/>
        </w:rPr>
        <w:t xml:space="preserve">Closed Right Femur Fracture status post Retrograde </w:t>
      </w:r>
      <w:proofErr w:type="spellStart"/>
      <w:r w:rsidR="008B3FBD" w:rsidRPr="00AC64D3">
        <w:rPr>
          <w:color w:val="auto"/>
          <w:szCs w:val="24"/>
        </w:rPr>
        <w:t>Intramedullary</w:t>
      </w:r>
      <w:proofErr w:type="spellEnd"/>
      <w:r w:rsidR="008B3FBD" w:rsidRPr="00AC64D3">
        <w:rPr>
          <w:color w:val="auto"/>
          <w:szCs w:val="24"/>
        </w:rPr>
        <w:t xml:space="preserve"> Nailing of the Femur</w:t>
      </w:r>
      <w:r w:rsidR="008B3FBD">
        <w:rPr>
          <w:rFonts w:eastAsiaTheme="minorHAnsi"/>
          <w:color w:val="auto"/>
          <w:szCs w:val="24"/>
        </w:rPr>
        <w:t xml:space="preserve"> with 1</w:t>
      </w:r>
      <w:r w:rsidR="00105FAA">
        <w:rPr>
          <w:rFonts w:eastAsiaTheme="minorHAnsi"/>
          <w:color w:val="auto"/>
          <w:szCs w:val="24"/>
        </w:rPr>
        <w:t>0</w:t>
      </w:r>
      <w:r w:rsidR="004F384C">
        <w:rPr>
          <w:rFonts w:eastAsiaTheme="minorHAnsi"/>
          <w:color w:val="auto"/>
          <w:szCs w:val="24"/>
        </w:rPr>
        <w:t>% disability.</w:t>
      </w:r>
      <w:r w:rsidR="001D68CF" w:rsidRPr="004F384C">
        <w:rPr>
          <w:rFonts w:eastAsiaTheme="minorHAnsi"/>
          <w:color w:val="auto"/>
          <w:szCs w:val="24"/>
        </w:rPr>
        <w:t xml:space="preserve"> </w:t>
      </w:r>
      <w:r w:rsidR="00DA6BAC">
        <w:rPr>
          <w:rFonts w:eastAsiaTheme="minorHAnsi"/>
          <w:color w:val="auto"/>
          <w:szCs w:val="24"/>
        </w:rPr>
        <w:t xml:space="preserve"> </w:t>
      </w:r>
      <w:r w:rsidR="00AE36E8">
        <w:rPr>
          <w:color w:val="auto"/>
          <w:szCs w:val="24"/>
        </w:rPr>
        <w:t xml:space="preserve">The CI had a femur fracture that required an </w:t>
      </w:r>
      <w:r w:rsidR="00DA6BAC" w:rsidRPr="00DA6BAC">
        <w:rPr>
          <w:color w:val="auto"/>
          <w:szCs w:val="24"/>
        </w:rPr>
        <w:t xml:space="preserve">Open Reduction Internal Fixation </w:t>
      </w:r>
      <w:r w:rsidR="00DA6BAC">
        <w:rPr>
          <w:color w:val="auto"/>
          <w:szCs w:val="24"/>
        </w:rPr>
        <w:t>(</w:t>
      </w:r>
      <w:r w:rsidR="00AE36E8">
        <w:rPr>
          <w:color w:val="auto"/>
          <w:szCs w:val="24"/>
        </w:rPr>
        <w:t>ORIF</w:t>
      </w:r>
      <w:r w:rsidR="00DA6BAC">
        <w:rPr>
          <w:color w:val="auto"/>
          <w:szCs w:val="24"/>
        </w:rPr>
        <w:t>)</w:t>
      </w:r>
      <w:r w:rsidR="00AE36E8">
        <w:rPr>
          <w:color w:val="auto"/>
          <w:szCs w:val="24"/>
        </w:rPr>
        <w:t xml:space="preserve">. </w:t>
      </w:r>
      <w:r w:rsidR="00DA6BAC">
        <w:rPr>
          <w:color w:val="auto"/>
          <w:szCs w:val="24"/>
        </w:rPr>
        <w:t xml:space="preserve"> </w:t>
      </w:r>
      <w:r w:rsidR="00AE36E8">
        <w:rPr>
          <w:color w:val="auto"/>
          <w:szCs w:val="24"/>
        </w:rPr>
        <w:t xml:space="preserve">After prolonged physical therapy he remained unable to perform full duty and was not able to walk or run more than one to one and a half miles. </w:t>
      </w:r>
      <w:r w:rsidR="00DA6BAC">
        <w:rPr>
          <w:color w:val="auto"/>
          <w:szCs w:val="24"/>
        </w:rPr>
        <w:t xml:space="preserve"> </w:t>
      </w:r>
      <w:r w:rsidR="00AE36E8">
        <w:rPr>
          <w:color w:val="auto"/>
          <w:szCs w:val="24"/>
        </w:rPr>
        <w:t xml:space="preserve">He continued to have </w:t>
      </w:r>
      <w:r w:rsidR="00AE36E8" w:rsidRPr="00AE36E8">
        <w:rPr>
          <w:color w:val="auto"/>
          <w:szCs w:val="24"/>
        </w:rPr>
        <w:t xml:space="preserve">moderate knee disability with </w:t>
      </w:r>
      <w:r w:rsidR="008B3FBD">
        <w:rPr>
          <w:color w:val="auto"/>
          <w:szCs w:val="24"/>
        </w:rPr>
        <w:t xml:space="preserve">painful motion, </w:t>
      </w:r>
      <w:r w:rsidR="00AE36E8">
        <w:rPr>
          <w:color w:val="auto"/>
          <w:szCs w:val="24"/>
        </w:rPr>
        <w:t xml:space="preserve">muscle </w:t>
      </w:r>
      <w:r w:rsidR="00AE36E8" w:rsidRPr="00AE36E8">
        <w:rPr>
          <w:color w:val="auto"/>
          <w:szCs w:val="24"/>
        </w:rPr>
        <w:t xml:space="preserve">atrophy, </w:t>
      </w:r>
      <w:proofErr w:type="spellStart"/>
      <w:r w:rsidR="00AE36E8" w:rsidRPr="00AE36E8">
        <w:rPr>
          <w:color w:val="auto"/>
          <w:szCs w:val="24"/>
        </w:rPr>
        <w:t>crepitus</w:t>
      </w:r>
      <w:proofErr w:type="spellEnd"/>
      <w:r w:rsidR="00AE36E8" w:rsidRPr="00AE36E8">
        <w:rPr>
          <w:color w:val="auto"/>
          <w:szCs w:val="24"/>
        </w:rPr>
        <w:t>, positive patella femoral grind, pain, fatigability, and lack of endurance.</w:t>
      </w:r>
      <w:r w:rsidR="00DA6BAC">
        <w:rPr>
          <w:color w:val="auto"/>
          <w:szCs w:val="24"/>
        </w:rPr>
        <w:t xml:space="preserve"> </w:t>
      </w:r>
      <w:r w:rsidR="00AE36E8">
        <w:rPr>
          <w:color w:val="auto"/>
          <w:szCs w:val="24"/>
        </w:rPr>
        <w:t xml:space="preserve"> He was able to function as a truck driver but would be not be able to perform </w:t>
      </w:r>
      <w:r w:rsidR="00AE36E8" w:rsidRPr="00AE36E8">
        <w:rPr>
          <w:color w:val="auto"/>
          <w:szCs w:val="24"/>
        </w:rPr>
        <w:t>certain types of employment such as law enforcement, f</w:t>
      </w:r>
      <w:r w:rsidR="00AE36E8">
        <w:rPr>
          <w:color w:val="auto"/>
          <w:szCs w:val="24"/>
        </w:rPr>
        <w:t>irefighting and/or construction.</w:t>
      </w:r>
      <w:r w:rsidR="008B3FBD">
        <w:rPr>
          <w:color w:val="auto"/>
          <w:szCs w:val="24"/>
        </w:rPr>
        <w:t xml:space="preserve"> </w:t>
      </w:r>
      <w:r w:rsidR="00DA6BAC">
        <w:rPr>
          <w:color w:val="auto"/>
          <w:szCs w:val="24"/>
        </w:rPr>
        <w:t xml:space="preserve"> </w:t>
      </w:r>
      <w:r w:rsidR="008B3FBD">
        <w:rPr>
          <w:color w:val="auto"/>
          <w:szCs w:val="24"/>
        </w:rPr>
        <w:t xml:space="preserve">VASRD </w:t>
      </w:r>
      <w:r w:rsidR="00DA6BAC">
        <w:rPr>
          <w:color w:val="auto"/>
          <w:szCs w:val="24"/>
        </w:rPr>
        <w:t>§4.59 Painful M</w:t>
      </w:r>
      <w:r w:rsidR="008B3FBD" w:rsidRPr="008B3FBD">
        <w:rPr>
          <w:color w:val="auto"/>
          <w:szCs w:val="24"/>
        </w:rPr>
        <w:t>otion</w:t>
      </w:r>
      <w:r w:rsidR="008B3FBD">
        <w:rPr>
          <w:color w:val="auto"/>
          <w:szCs w:val="24"/>
        </w:rPr>
        <w:t xml:space="preserve"> states </w:t>
      </w:r>
      <w:r w:rsidR="00DA6BAC">
        <w:rPr>
          <w:color w:val="auto"/>
          <w:szCs w:val="24"/>
        </w:rPr>
        <w:t>‘</w:t>
      </w:r>
      <w:r w:rsidR="008B3FBD">
        <w:rPr>
          <w:color w:val="auto"/>
          <w:szCs w:val="24"/>
        </w:rPr>
        <w:t xml:space="preserve">the </w:t>
      </w:r>
      <w:r w:rsidR="008B3FBD" w:rsidRPr="008B3FBD">
        <w:rPr>
          <w:color w:val="auto"/>
          <w:szCs w:val="24"/>
        </w:rPr>
        <w:t xml:space="preserve">intent of the schedule is to recognize painful motion with joint or </w:t>
      </w:r>
      <w:proofErr w:type="spellStart"/>
      <w:r w:rsidR="008B3FBD" w:rsidRPr="008B3FBD">
        <w:rPr>
          <w:color w:val="auto"/>
          <w:szCs w:val="24"/>
        </w:rPr>
        <w:t>periarticular</w:t>
      </w:r>
      <w:proofErr w:type="spellEnd"/>
      <w:r w:rsidR="008B3FBD" w:rsidRPr="008B3FBD">
        <w:rPr>
          <w:color w:val="auto"/>
          <w:szCs w:val="24"/>
        </w:rPr>
        <w:t xml:space="preserve"> pathology as productive of disability. </w:t>
      </w:r>
      <w:r w:rsidR="00DA6BAC">
        <w:rPr>
          <w:color w:val="auto"/>
          <w:szCs w:val="24"/>
        </w:rPr>
        <w:t xml:space="preserve"> </w:t>
      </w:r>
      <w:r w:rsidR="008B3FBD" w:rsidRPr="008B3FBD">
        <w:rPr>
          <w:color w:val="auto"/>
          <w:szCs w:val="24"/>
        </w:rPr>
        <w:t xml:space="preserve">It is the intention to recognize actually painful, unstable, or </w:t>
      </w:r>
      <w:proofErr w:type="spellStart"/>
      <w:r w:rsidR="008B3FBD" w:rsidRPr="008B3FBD">
        <w:rPr>
          <w:color w:val="auto"/>
          <w:szCs w:val="24"/>
        </w:rPr>
        <w:t>malaligned</w:t>
      </w:r>
      <w:proofErr w:type="spellEnd"/>
      <w:r w:rsidR="008B3FBD" w:rsidRPr="008B3FBD">
        <w:rPr>
          <w:color w:val="auto"/>
          <w:szCs w:val="24"/>
        </w:rPr>
        <w:t xml:space="preserve"> joints, due to healed injury, as entitled to at least the minimum compensable rating for the joint.</w:t>
      </w:r>
      <w:r w:rsidR="00DA6BAC">
        <w:rPr>
          <w:color w:val="auto"/>
          <w:szCs w:val="24"/>
        </w:rPr>
        <w:t>’</w:t>
      </w:r>
      <w:r w:rsidR="008B3FBD">
        <w:rPr>
          <w:color w:val="auto"/>
          <w:szCs w:val="24"/>
        </w:rPr>
        <w:t xml:space="preserve"> </w:t>
      </w:r>
      <w:r w:rsidR="00DA6BAC">
        <w:rPr>
          <w:color w:val="auto"/>
          <w:szCs w:val="24"/>
        </w:rPr>
        <w:t xml:space="preserve"> </w:t>
      </w:r>
      <w:r w:rsidR="008B3FBD">
        <w:rPr>
          <w:color w:val="auto"/>
          <w:szCs w:val="24"/>
        </w:rPr>
        <w:t>Therefore a 10% rating is warranted for painful motion.</w:t>
      </w:r>
      <w:r w:rsidR="00DA6BAC">
        <w:rPr>
          <w:color w:val="auto"/>
          <w:szCs w:val="24"/>
        </w:rPr>
        <w:t xml:space="preserve">  </w:t>
      </w:r>
      <w:r w:rsidRPr="004F384C">
        <w:rPr>
          <w:rFonts w:eastAsiaTheme="minorHAnsi"/>
          <w:color w:val="auto"/>
          <w:szCs w:val="24"/>
        </w:rPr>
        <w:t xml:space="preserve">The single voter for dissent (who recommended rating </w:t>
      </w:r>
      <w:r w:rsidR="008B3FBD">
        <w:rPr>
          <w:rFonts w:eastAsiaTheme="minorHAnsi"/>
          <w:color w:val="auto"/>
          <w:szCs w:val="24"/>
        </w:rPr>
        <w:t xml:space="preserve">5255-5314 </w:t>
      </w:r>
      <w:r w:rsidR="008B3FBD" w:rsidRPr="00AC64D3">
        <w:rPr>
          <w:color w:val="auto"/>
          <w:szCs w:val="24"/>
        </w:rPr>
        <w:t xml:space="preserve">Closed Right Femur Fracture status post Retrograde </w:t>
      </w:r>
      <w:proofErr w:type="spellStart"/>
      <w:r w:rsidR="008B3FBD" w:rsidRPr="00AC64D3">
        <w:rPr>
          <w:color w:val="auto"/>
          <w:szCs w:val="24"/>
        </w:rPr>
        <w:t>Intramedullary</w:t>
      </w:r>
      <w:proofErr w:type="spellEnd"/>
      <w:r w:rsidR="008B3FBD" w:rsidRPr="00AC64D3">
        <w:rPr>
          <w:color w:val="auto"/>
          <w:szCs w:val="24"/>
        </w:rPr>
        <w:t xml:space="preserve"> Nailing of the Femur</w:t>
      </w:r>
      <w:r w:rsidRPr="004F384C">
        <w:rPr>
          <w:rFonts w:eastAsiaTheme="minorHAnsi"/>
          <w:color w:val="auto"/>
          <w:szCs w:val="24"/>
        </w:rPr>
        <w:t xml:space="preserve"> at </w:t>
      </w:r>
      <w:r w:rsidR="008B3FBD">
        <w:rPr>
          <w:rFonts w:eastAsiaTheme="minorHAnsi"/>
          <w:color w:val="auto"/>
          <w:szCs w:val="24"/>
        </w:rPr>
        <w:t>20</w:t>
      </w:r>
      <w:r w:rsidRPr="004F384C">
        <w:rPr>
          <w:rFonts w:eastAsiaTheme="minorHAnsi"/>
          <w:color w:val="auto"/>
          <w:szCs w:val="24"/>
        </w:rPr>
        <w:t xml:space="preserve">%) did not elect to submit a minority opinion. </w:t>
      </w:r>
    </w:p>
    <w:p w:rsidR="004F384C" w:rsidRDefault="004F384C" w:rsidP="007F28E4">
      <w:pPr>
        <w:spacing w:line="240" w:lineRule="exact"/>
        <w:jc w:val="both"/>
        <w:rPr>
          <w:rFonts w:eastAsiaTheme="minorHAnsi"/>
          <w:color w:val="auto"/>
          <w:szCs w:val="24"/>
        </w:rPr>
      </w:pPr>
    </w:p>
    <w:p w:rsidR="004F384C" w:rsidRDefault="004F384C" w:rsidP="007F28E4">
      <w:pPr>
        <w:spacing w:line="240" w:lineRule="exact"/>
        <w:jc w:val="both"/>
        <w:rPr>
          <w:rFonts w:eastAsiaTheme="minorHAnsi"/>
          <w:color w:val="auto"/>
          <w:szCs w:val="24"/>
        </w:rPr>
      </w:pPr>
      <w:r>
        <w:rPr>
          <w:rFonts w:eastAsiaTheme="minorHAnsi"/>
          <w:color w:val="auto"/>
          <w:szCs w:val="24"/>
        </w:rPr>
        <w:t xml:space="preserve">The Board also considered the conditions of </w:t>
      </w:r>
      <w:r w:rsidR="00DA6BAC">
        <w:rPr>
          <w:color w:val="auto"/>
          <w:szCs w:val="24"/>
        </w:rPr>
        <w:t>i</w:t>
      </w:r>
      <w:r w:rsidR="00DA6BAC">
        <w:rPr>
          <w:rFonts w:eastAsiaTheme="minorHAnsi"/>
          <w:color w:val="auto"/>
          <w:szCs w:val="24"/>
        </w:rPr>
        <w:t xml:space="preserve">ncomplete paralysis of </w:t>
      </w:r>
      <w:proofErr w:type="spellStart"/>
      <w:r w:rsidR="00DA6BAC">
        <w:rPr>
          <w:rFonts w:eastAsiaTheme="minorHAnsi"/>
          <w:color w:val="auto"/>
          <w:szCs w:val="24"/>
        </w:rPr>
        <w:t>m</w:t>
      </w:r>
      <w:r w:rsidR="00DA6BAC" w:rsidRPr="00DE6FC4">
        <w:rPr>
          <w:rFonts w:eastAsiaTheme="minorHAnsi"/>
          <w:color w:val="auto"/>
          <w:szCs w:val="24"/>
        </w:rPr>
        <w:t>uscul</w:t>
      </w:r>
      <w:r w:rsidR="00DA6BAC">
        <w:rPr>
          <w:rFonts w:eastAsiaTheme="minorHAnsi"/>
          <w:color w:val="auto"/>
          <w:szCs w:val="24"/>
        </w:rPr>
        <w:t>ocutaneous</w:t>
      </w:r>
      <w:proofErr w:type="spellEnd"/>
      <w:r w:rsidR="00DA6BAC">
        <w:rPr>
          <w:rFonts w:eastAsiaTheme="minorHAnsi"/>
          <w:color w:val="auto"/>
          <w:szCs w:val="24"/>
        </w:rPr>
        <w:t xml:space="preserve"> (superficial peroneal) n</w:t>
      </w:r>
      <w:r w:rsidR="00DA6BAC" w:rsidRPr="00DE6FC4">
        <w:rPr>
          <w:rFonts w:eastAsiaTheme="minorHAnsi"/>
          <w:color w:val="auto"/>
          <w:szCs w:val="24"/>
        </w:rPr>
        <w:t>erve</w:t>
      </w:r>
      <w:r w:rsidR="00DE6FC4">
        <w:rPr>
          <w:rFonts w:eastAsiaTheme="minorHAnsi"/>
          <w:color w:val="auto"/>
          <w:szCs w:val="24"/>
        </w:rPr>
        <w:t>,</w:t>
      </w:r>
      <w:r w:rsidR="00DE6FC4" w:rsidRPr="00DE6FC4">
        <w:rPr>
          <w:rFonts w:eastAsiaTheme="minorHAnsi"/>
          <w:color w:val="auto"/>
          <w:szCs w:val="24"/>
        </w:rPr>
        <w:t xml:space="preserve"> </w:t>
      </w:r>
      <w:r w:rsidR="00DA6BAC">
        <w:rPr>
          <w:rFonts w:eastAsiaTheme="minorHAnsi"/>
          <w:color w:val="auto"/>
          <w:szCs w:val="24"/>
        </w:rPr>
        <w:t>chronic right m</w:t>
      </w:r>
      <w:r w:rsidRPr="004F384C">
        <w:rPr>
          <w:rFonts w:eastAsiaTheme="minorHAnsi"/>
          <w:color w:val="auto"/>
          <w:szCs w:val="24"/>
        </w:rPr>
        <w:t xml:space="preserve">edial </w:t>
      </w:r>
      <w:proofErr w:type="spellStart"/>
      <w:r w:rsidR="00DA6BAC">
        <w:rPr>
          <w:rFonts w:eastAsiaTheme="minorHAnsi"/>
          <w:color w:val="auto"/>
          <w:szCs w:val="24"/>
        </w:rPr>
        <w:t>malleolar</w:t>
      </w:r>
      <w:proofErr w:type="spellEnd"/>
      <w:r w:rsidR="00DA6BAC">
        <w:rPr>
          <w:rFonts w:eastAsiaTheme="minorHAnsi"/>
          <w:color w:val="auto"/>
          <w:szCs w:val="24"/>
        </w:rPr>
        <w:t xml:space="preserve"> avulsion f</w:t>
      </w:r>
      <w:r w:rsidRPr="004F384C">
        <w:rPr>
          <w:rFonts w:eastAsiaTheme="minorHAnsi"/>
          <w:color w:val="auto"/>
          <w:szCs w:val="24"/>
        </w:rPr>
        <w:t>racture</w:t>
      </w:r>
      <w:r>
        <w:rPr>
          <w:rFonts w:eastAsiaTheme="minorHAnsi"/>
          <w:color w:val="auto"/>
          <w:szCs w:val="24"/>
        </w:rPr>
        <w:t xml:space="preserve"> and </w:t>
      </w:r>
      <w:r w:rsidR="00DA6BAC">
        <w:rPr>
          <w:rFonts w:eastAsiaTheme="minorHAnsi"/>
          <w:color w:val="auto"/>
          <w:szCs w:val="24"/>
        </w:rPr>
        <w:t xml:space="preserve">right medial </w:t>
      </w:r>
      <w:proofErr w:type="spellStart"/>
      <w:r w:rsidR="00DA6BAC">
        <w:rPr>
          <w:rFonts w:eastAsiaTheme="minorHAnsi"/>
          <w:color w:val="auto"/>
          <w:szCs w:val="24"/>
        </w:rPr>
        <w:t>malleolar</w:t>
      </w:r>
      <w:proofErr w:type="spellEnd"/>
      <w:r w:rsidR="00DA6BAC">
        <w:rPr>
          <w:rFonts w:eastAsiaTheme="minorHAnsi"/>
          <w:color w:val="auto"/>
          <w:szCs w:val="24"/>
        </w:rPr>
        <w:t xml:space="preserve"> s</w:t>
      </w:r>
      <w:r w:rsidRPr="004F384C">
        <w:rPr>
          <w:rFonts w:eastAsiaTheme="minorHAnsi"/>
          <w:color w:val="auto"/>
          <w:szCs w:val="24"/>
        </w:rPr>
        <w:t>car</w:t>
      </w:r>
      <w:r>
        <w:rPr>
          <w:rFonts w:eastAsiaTheme="minorHAnsi"/>
          <w:color w:val="auto"/>
          <w:szCs w:val="24"/>
        </w:rPr>
        <w:t xml:space="preserve"> and unanimously determined these conditions were not unfitting at the time of separation from service and therefore no disability rating is applied. </w:t>
      </w:r>
    </w:p>
    <w:p w:rsidR="008B3FBD" w:rsidRPr="008B3FBD" w:rsidRDefault="008B3FBD" w:rsidP="007F28E4">
      <w:pPr>
        <w:spacing w:line="240" w:lineRule="exact"/>
        <w:jc w:val="both"/>
        <w:rPr>
          <w:rFonts w:eastAsiaTheme="minorHAnsi"/>
          <w:color w:val="auto"/>
          <w:szCs w:val="24"/>
        </w:rPr>
      </w:pPr>
    </w:p>
    <w:p w:rsidR="00C56FC8" w:rsidRPr="004F384C" w:rsidRDefault="004F384C" w:rsidP="004F384C">
      <w:pPr>
        <w:tabs>
          <w:tab w:val="left" w:pos="288"/>
          <w:tab w:val="left" w:pos="4752"/>
        </w:tabs>
        <w:spacing w:line="240" w:lineRule="exact"/>
        <w:jc w:val="both"/>
        <w:rPr>
          <w:rFonts w:eastAsiaTheme="minorHAnsi"/>
          <w:color w:val="auto"/>
          <w:szCs w:val="24"/>
        </w:rPr>
      </w:pPr>
      <w:r w:rsidRPr="008B3FBD">
        <w:rPr>
          <w:rFonts w:eastAsiaTheme="minorHAnsi"/>
          <w:color w:val="auto"/>
          <w:szCs w:val="24"/>
        </w:rPr>
        <w:t xml:space="preserve">The other condition rated by the VA (Umbilical Hernia) </w:t>
      </w:r>
      <w:r w:rsidRPr="008B3FBD">
        <w:rPr>
          <w:color w:val="auto"/>
          <w:szCs w:val="24"/>
        </w:rPr>
        <w:t xml:space="preserve">was not mentioned in the Disability Evaluation System package and </w:t>
      </w:r>
      <w:r w:rsidR="00245734" w:rsidRPr="008B3FBD">
        <w:rPr>
          <w:color w:val="auto"/>
          <w:szCs w:val="24"/>
        </w:rPr>
        <w:t>is</w:t>
      </w:r>
      <w:r w:rsidRPr="008B3FBD">
        <w:rPr>
          <w:color w:val="auto"/>
          <w:szCs w:val="24"/>
        </w:rPr>
        <w:t xml:space="preserve"> therefore outside the scope of the Board. </w:t>
      </w:r>
      <w:r w:rsidR="00DA6BAC">
        <w:rPr>
          <w:color w:val="auto"/>
          <w:szCs w:val="24"/>
        </w:rPr>
        <w:t xml:space="preserve"> </w:t>
      </w:r>
      <w:r w:rsidRPr="008B3FBD">
        <w:rPr>
          <w:color w:val="auto"/>
          <w:szCs w:val="24"/>
        </w:rPr>
        <w:t>The CI retains the right to request his service Board of Correction</w:t>
      </w:r>
      <w:r w:rsidRPr="002125DD">
        <w:rPr>
          <w:color w:val="auto"/>
          <w:szCs w:val="24"/>
        </w:rPr>
        <w:t xml:space="preserve"> for Naval Records (BCNR) to consider adding these conditions as unfitting.</w:t>
      </w:r>
    </w:p>
    <w:p w:rsidR="007673FF" w:rsidRPr="00123149" w:rsidRDefault="007673FF" w:rsidP="007673FF">
      <w:pPr>
        <w:tabs>
          <w:tab w:val="left" w:pos="288"/>
          <w:tab w:val="left" w:pos="4752"/>
        </w:tabs>
        <w:spacing w:line="240" w:lineRule="exact"/>
        <w:jc w:val="both"/>
        <w:rPr>
          <w:color w:val="auto"/>
        </w:rPr>
      </w:pPr>
      <w:r w:rsidRPr="00123149">
        <w:rPr>
          <w:color w:val="auto"/>
          <w:u w:val="single"/>
        </w:rPr>
        <w:t>______________________________________________________________</w:t>
      </w:r>
      <w:r>
        <w:rPr>
          <w:color w:val="auto"/>
          <w:u w:val="single"/>
        </w:rPr>
        <w:t>__</w:t>
      </w:r>
    </w:p>
    <w:p w:rsidR="00FB593A" w:rsidRPr="004F384C" w:rsidRDefault="00FB593A" w:rsidP="007F28E4">
      <w:pPr>
        <w:tabs>
          <w:tab w:val="left" w:pos="288"/>
          <w:tab w:val="left" w:pos="4752"/>
        </w:tabs>
        <w:spacing w:line="240" w:lineRule="exact"/>
        <w:jc w:val="both"/>
        <w:rPr>
          <w:color w:val="auto"/>
          <w:szCs w:val="24"/>
        </w:rPr>
      </w:pPr>
    </w:p>
    <w:p w:rsidR="006E2DC8" w:rsidRPr="004F384C" w:rsidRDefault="00C56FC8" w:rsidP="008B3FBD">
      <w:pPr>
        <w:spacing w:line="240" w:lineRule="exact"/>
        <w:jc w:val="both"/>
        <w:rPr>
          <w:color w:val="auto"/>
          <w:szCs w:val="24"/>
        </w:rPr>
      </w:pPr>
      <w:r w:rsidRPr="004F384C">
        <w:rPr>
          <w:color w:val="auto"/>
          <w:szCs w:val="24"/>
          <w:u w:val="single"/>
        </w:rPr>
        <w:t>RECOMMENDATION</w:t>
      </w:r>
      <w:r w:rsidRPr="004F384C">
        <w:rPr>
          <w:color w:val="auto"/>
          <w:szCs w:val="24"/>
        </w:rPr>
        <w:t>:</w:t>
      </w:r>
      <w:r w:rsidRPr="004F384C">
        <w:rPr>
          <w:color w:val="000080"/>
          <w:szCs w:val="24"/>
        </w:rPr>
        <w:t xml:space="preserve"> </w:t>
      </w:r>
      <w:r w:rsidR="008B3FBD" w:rsidRPr="004F384C">
        <w:rPr>
          <w:color w:val="auto"/>
          <w:szCs w:val="24"/>
        </w:rPr>
        <w:t>The Board therefore recommends that there be no recharacterization of the CI’s disability and separation determination.</w:t>
      </w:r>
    </w:p>
    <w:p w:rsidR="007673FF" w:rsidRPr="00123149" w:rsidRDefault="007673FF" w:rsidP="007673FF">
      <w:pPr>
        <w:tabs>
          <w:tab w:val="left" w:pos="288"/>
          <w:tab w:val="left" w:pos="4752"/>
        </w:tabs>
        <w:spacing w:line="240" w:lineRule="exact"/>
        <w:jc w:val="both"/>
        <w:rPr>
          <w:color w:val="auto"/>
        </w:rPr>
      </w:pPr>
      <w:r w:rsidRPr="00123149">
        <w:rPr>
          <w:color w:val="auto"/>
          <w:u w:val="single"/>
        </w:rPr>
        <w:t>______________________________________________________________</w:t>
      </w:r>
      <w:r>
        <w:rPr>
          <w:color w:val="auto"/>
          <w:u w:val="single"/>
        </w:rPr>
        <w:t>__</w:t>
      </w:r>
    </w:p>
    <w:p w:rsidR="00D91DA6" w:rsidRPr="004F384C" w:rsidRDefault="00D91DA6" w:rsidP="00875F2D">
      <w:pPr>
        <w:tabs>
          <w:tab w:val="left" w:pos="288"/>
          <w:tab w:val="left" w:pos="4752"/>
        </w:tabs>
        <w:spacing w:line="240" w:lineRule="exact"/>
        <w:jc w:val="both"/>
        <w:rPr>
          <w:color w:val="auto"/>
        </w:rPr>
      </w:pPr>
    </w:p>
    <w:p w:rsidR="00D91DA6" w:rsidRPr="004F384C" w:rsidRDefault="00114F20" w:rsidP="00875F2D">
      <w:pPr>
        <w:tabs>
          <w:tab w:val="left" w:pos="288"/>
          <w:tab w:val="left" w:pos="4752"/>
        </w:tabs>
        <w:spacing w:line="240" w:lineRule="exact"/>
        <w:jc w:val="both"/>
        <w:rPr>
          <w:color w:val="auto"/>
        </w:rPr>
      </w:pPr>
      <w:r w:rsidRPr="004F384C">
        <w:rPr>
          <w:color w:val="auto"/>
        </w:rPr>
        <w:t>The following documentary evidence was considered:</w:t>
      </w:r>
    </w:p>
    <w:p w:rsidR="00114F20" w:rsidRPr="004F384C" w:rsidRDefault="00114F20" w:rsidP="00875F2D">
      <w:pPr>
        <w:tabs>
          <w:tab w:val="left" w:pos="288"/>
          <w:tab w:val="left" w:pos="4752"/>
        </w:tabs>
        <w:spacing w:line="240" w:lineRule="exact"/>
        <w:jc w:val="both"/>
        <w:rPr>
          <w:color w:val="auto"/>
        </w:rPr>
      </w:pPr>
    </w:p>
    <w:p w:rsidR="00114F20" w:rsidRPr="004F384C" w:rsidRDefault="0051146C" w:rsidP="00875F2D">
      <w:pPr>
        <w:tabs>
          <w:tab w:val="left" w:pos="288"/>
          <w:tab w:val="left" w:pos="4752"/>
        </w:tabs>
        <w:spacing w:line="240" w:lineRule="exact"/>
        <w:jc w:val="both"/>
        <w:rPr>
          <w:color w:val="auto"/>
        </w:rPr>
      </w:pPr>
      <w:r w:rsidRPr="004F384C">
        <w:rPr>
          <w:color w:val="auto"/>
        </w:rPr>
        <w:t xml:space="preserve">Exhibit A.  DD Form </w:t>
      </w:r>
      <w:proofErr w:type="gramStart"/>
      <w:r w:rsidRPr="004F384C">
        <w:rPr>
          <w:color w:val="auto"/>
        </w:rPr>
        <w:t>294,</w:t>
      </w:r>
      <w:proofErr w:type="gramEnd"/>
      <w:r w:rsidRPr="004F384C">
        <w:rPr>
          <w:color w:val="auto"/>
        </w:rPr>
        <w:t xml:space="preserve"> dated </w:t>
      </w:r>
      <w:r w:rsidR="0019273F" w:rsidRPr="004F384C">
        <w:rPr>
          <w:color w:val="auto"/>
        </w:rPr>
        <w:t>2009</w:t>
      </w:r>
      <w:r w:rsidR="0024198A" w:rsidRPr="004F384C">
        <w:rPr>
          <w:color w:val="auto"/>
        </w:rPr>
        <w:t>0810</w:t>
      </w:r>
      <w:r w:rsidR="00114F20" w:rsidRPr="004F384C">
        <w:rPr>
          <w:color w:val="auto"/>
        </w:rPr>
        <w:t>, w/</w:t>
      </w:r>
      <w:proofErr w:type="spellStart"/>
      <w:r w:rsidR="00114F20" w:rsidRPr="004F384C">
        <w:rPr>
          <w:color w:val="auto"/>
        </w:rPr>
        <w:t>atchs</w:t>
      </w:r>
      <w:proofErr w:type="spellEnd"/>
      <w:r w:rsidR="00114F20" w:rsidRPr="004F384C">
        <w:rPr>
          <w:color w:val="auto"/>
        </w:rPr>
        <w:t>.</w:t>
      </w:r>
    </w:p>
    <w:p w:rsidR="00114F20" w:rsidRPr="004F384C" w:rsidRDefault="00114F20" w:rsidP="00875F2D">
      <w:pPr>
        <w:tabs>
          <w:tab w:val="left" w:pos="288"/>
          <w:tab w:val="left" w:pos="4752"/>
        </w:tabs>
        <w:spacing w:line="240" w:lineRule="exact"/>
        <w:jc w:val="both"/>
        <w:rPr>
          <w:color w:val="auto"/>
        </w:rPr>
      </w:pPr>
      <w:r w:rsidRPr="004F384C">
        <w:rPr>
          <w:color w:val="auto"/>
        </w:rPr>
        <w:t xml:space="preserve">Exhibit B.  </w:t>
      </w:r>
      <w:proofErr w:type="gramStart"/>
      <w:r w:rsidRPr="004F384C">
        <w:rPr>
          <w:color w:val="auto"/>
        </w:rPr>
        <w:t>Service Treatment Record.</w:t>
      </w:r>
      <w:proofErr w:type="gramEnd"/>
    </w:p>
    <w:p w:rsidR="00114F20" w:rsidRPr="004F384C" w:rsidRDefault="00114F20" w:rsidP="00875F2D">
      <w:pPr>
        <w:tabs>
          <w:tab w:val="left" w:pos="288"/>
          <w:tab w:val="left" w:pos="4752"/>
        </w:tabs>
        <w:spacing w:line="240" w:lineRule="exact"/>
        <w:jc w:val="both"/>
        <w:rPr>
          <w:color w:val="auto"/>
        </w:rPr>
      </w:pPr>
      <w:r w:rsidRPr="004F384C">
        <w:rPr>
          <w:color w:val="auto"/>
        </w:rPr>
        <w:t xml:space="preserve">Exhibit C.  </w:t>
      </w:r>
      <w:proofErr w:type="gramStart"/>
      <w:r w:rsidRPr="004F384C">
        <w:rPr>
          <w:color w:val="auto"/>
        </w:rPr>
        <w:t>Department of Veterans</w:t>
      </w:r>
      <w:r w:rsidR="00385D6F" w:rsidRPr="004F384C">
        <w:rPr>
          <w:color w:val="auto"/>
        </w:rPr>
        <w:t>'</w:t>
      </w:r>
      <w:r w:rsidRPr="004F384C">
        <w:rPr>
          <w:color w:val="auto"/>
        </w:rPr>
        <w:t xml:space="preserve"> Affairs Treatment Record.</w:t>
      </w:r>
      <w:proofErr w:type="gramEnd"/>
    </w:p>
    <w:p w:rsidR="00D91DA6" w:rsidRPr="004F384C" w:rsidRDefault="00D91DA6" w:rsidP="00875F2D">
      <w:pPr>
        <w:tabs>
          <w:tab w:val="left" w:pos="288"/>
          <w:tab w:val="left" w:pos="4752"/>
        </w:tabs>
        <w:spacing w:line="240" w:lineRule="exact"/>
        <w:jc w:val="both"/>
        <w:rPr>
          <w:color w:val="auto"/>
        </w:rPr>
      </w:pPr>
    </w:p>
    <w:p w:rsidR="00114F20" w:rsidRPr="004F384C" w:rsidRDefault="00114F20" w:rsidP="00875F2D">
      <w:pPr>
        <w:tabs>
          <w:tab w:val="left" w:pos="288"/>
          <w:tab w:val="left" w:pos="4752"/>
        </w:tabs>
        <w:spacing w:line="240" w:lineRule="exact"/>
        <w:jc w:val="both"/>
        <w:rPr>
          <w:color w:val="auto"/>
        </w:rPr>
      </w:pPr>
    </w:p>
    <w:p w:rsidR="00114F20" w:rsidRPr="004F384C" w:rsidRDefault="00114F20" w:rsidP="00875F2D">
      <w:pPr>
        <w:tabs>
          <w:tab w:val="left" w:pos="288"/>
          <w:tab w:val="left" w:pos="4752"/>
        </w:tabs>
        <w:spacing w:line="240" w:lineRule="exact"/>
        <w:jc w:val="both"/>
        <w:rPr>
          <w:color w:val="auto"/>
        </w:rPr>
      </w:pPr>
    </w:p>
    <w:p w:rsidR="00D91DA6" w:rsidRPr="004F384C" w:rsidRDefault="00C30A97" w:rsidP="00875F2D">
      <w:pPr>
        <w:tabs>
          <w:tab w:val="left" w:pos="0"/>
          <w:tab w:val="left" w:pos="4320"/>
        </w:tabs>
        <w:spacing w:line="240" w:lineRule="exact"/>
        <w:jc w:val="both"/>
        <w:rPr>
          <w:color w:val="auto"/>
        </w:rPr>
      </w:pPr>
      <w:r w:rsidRPr="004F384C">
        <w:rPr>
          <w:color w:val="auto"/>
        </w:rPr>
        <w:t xml:space="preserve">                             </w:t>
      </w:r>
      <w:r w:rsidR="00DA6BAC">
        <w:rPr>
          <w:color w:val="auto"/>
        </w:rPr>
        <w:t>Deputy Director</w:t>
      </w:r>
    </w:p>
    <w:p w:rsidR="00AA04B3" w:rsidRDefault="00C30A97" w:rsidP="00875F2D">
      <w:pPr>
        <w:tabs>
          <w:tab w:val="left" w:pos="288"/>
          <w:tab w:val="left" w:pos="4320"/>
          <w:tab w:val="left" w:pos="4410"/>
          <w:tab w:val="left" w:pos="4770"/>
          <w:tab w:val="left" w:pos="4860"/>
          <w:tab w:val="left" w:pos="5040"/>
        </w:tabs>
        <w:spacing w:line="240" w:lineRule="exact"/>
        <w:jc w:val="both"/>
        <w:rPr>
          <w:color w:val="auto"/>
        </w:rPr>
      </w:pPr>
      <w:r w:rsidRPr="004F384C">
        <w:rPr>
          <w:color w:val="auto"/>
        </w:rPr>
        <w:tab/>
        <w:t xml:space="preserve">                           </w:t>
      </w:r>
      <w:r w:rsidR="00D91DA6" w:rsidRPr="004F384C">
        <w:rPr>
          <w:color w:val="auto"/>
        </w:rPr>
        <w:t>Physical Disability Board of Review</w:t>
      </w:r>
    </w:p>
    <w:p w:rsidR="00FE681B" w:rsidRDefault="00FE681B" w:rsidP="00875F2D">
      <w:pPr>
        <w:tabs>
          <w:tab w:val="left" w:pos="288"/>
          <w:tab w:val="left" w:pos="4320"/>
          <w:tab w:val="left" w:pos="4410"/>
          <w:tab w:val="left" w:pos="4770"/>
          <w:tab w:val="left" w:pos="4860"/>
          <w:tab w:val="left" w:pos="5040"/>
        </w:tabs>
        <w:spacing w:line="240" w:lineRule="exact"/>
        <w:jc w:val="both"/>
        <w:rPr>
          <w:color w:val="auto"/>
        </w:rPr>
      </w:pPr>
    </w:p>
    <w:p w:rsidR="00FE681B" w:rsidRDefault="00FE681B">
      <w:pPr>
        <w:rPr>
          <w:color w:val="auto"/>
          <w:sz w:val="20"/>
        </w:rPr>
      </w:pPr>
      <w:r>
        <w:rPr>
          <w:color w:val="auto"/>
          <w:sz w:val="20"/>
        </w:rPr>
        <w:br w:type="page"/>
      </w:r>
    </w:p>
    <w:p w:rsidR="00FE681B" w:rsidRPr="00FE681B" w:rsidRDefault="00FE681B" w:rsidP="00FE681B">
      <w:pPr>
        <w:jc w:val="both"/>
        <w:rPr>
          <w:color w:val="auto"/>
          <w:sz w:val="20"/>
        </w:rPr>
      </w:pPr>
      <w:r w:rsidRPr="00FE681B">
        <w:rPr>
          <w:color w:val="auto"/>
          <w:sz w:val="20"/>
        </w:rPr>
        <w:lastRenderedPageBreak/>
        <w:t>MEMORANDUM FOR DIRECTOR, SECRETARY OF THE NAVY COUNCIL</w:t>
      </w:r>
    </w:p>
    <w:p w:rsidR="00FE681B" w:rsidRPr="00FE681B" w:rsidRDefault="00FE681B" w:rsidP="00FE681B">
      <w:pPr>
        <w:jc w:val="both"/>
        <w:rPr>
          <w:color w:val="auto"/>
          <w:sz w:val="20"/>
        </w:rPr>
      </w:pPr>
      <w:r w:rsidRPr="00FE681B">
        <w:rPr>
          <w:color w:val="auto"/>
          <w:sz w:val="20"/>
        </w:rPr>
        <w:t xml:space="preserve">                                OF REVIEW BOARDS </w:t>
      </w:r>
    </w:p>
    <w:p w:rsidR="00FE681B" w:rsidRPr="00FE681B" w:rsidRDefault="00FE681B" w:rsidP="00FE681B">
      <w:pPr>
        <w:jc w:val="both"/>
        <w:rPr>
          <w:color w:val="auto"/>
          <w:sz w:val="20"/>
        </w:rPr>
      </w:pPr>
    </w:p>
    <w:p w:rsidR="00FE681B" w:rsidRPr="00FE681B" w:rsidRDefault="00FE681B" w:rsidP="00FE681B">
      <w:pPr>
        <w:jc w:val="both"/>
        <w:rPr>
          <w:color w:val="auto"/>
          <w:sz w:val="20"/>
        </w:rPr>
      </w:pPr>
      <w:proofErr w:type="spellStart"/>
      <w:r w:rsidRPr="00FE681B">
        <w:rPr>
          <w:color w:val="auto"/>
          <w:sz w:val="20"/>
        </w:rPr>
        <w:t>Subj</w:t>
      </w:r>
      <w:proofErr w:type="spellEnd"/>
      <w:r w:rsidRPr="00FE681B">
        <w:rPr>
          <w:color w:val="auto"/>
          <w:sz w:val="20"/>
        </w:rPr>
        <w:t>:  PHYSICAL DISABILITY BOARD OF REVIEW (PDBR) RECOMMENDATION</w:t>
      </w:r>
    </w:p>
    <w:p w:rsidR="00FE681B" w:rsidRPr="00FE681B" w:rsidRDefault="00FE681B" w:rsidP="00FE681B">
      <w:pPr>
        <w:jc w:val="both"/>
        <w:rPr>
          <w:color w:val="auto"/>
          <w:sz w:val="20"/>
        </w:rPr>
      </w:pPr>
      <w:r w:rsidRPr="00FE681B">
        <w:rPr>
          <w:color w:val="auto"/>
          <w:sz w:val="20"/>
        </w:rPr>
        <w:t xml:space="preserve">          ICO </w:t>
      </w:r>
      <w:r>
        <w:rPr>
          <w:color w:val="auto"/>
          <w:sz w:val="20"/>
        </w:rPr>
        <w:t>XXXX</w:t>
      </w:r>
    </w:p>
    <w:p w:rsidR="00FE681B" w:rsidRPr="00FE681B" w:rsidRDefault="00FE681B" w:rsidP="00FE681B">
      <w:pPr>
        <w:jc w:val="both"/>
        <w:rPr>
          <w:color w:val="auto"/>
          <w:sz w:val="20"/>
        </w:rPr>
      </w:pPr>
    </w:p>
    <w:p w:rsidR="00FE681B" w:rsidRPr="00FE681B" w:rsidRDefault="00FE681B" w:rsidP="00FE681B">
      <w:pPr>
        <w:jc w:val="both"/>
        <w:rPr>
          <w:color w:val="auto"/>
          <w:sz w:val="20"/>
        </w:rPr>
      </w:pPr>
      <w:r w:rsidRPr="00FE681B">
        <w:rPr>
          <w:color w:val="auto"/>
          <w:sz w:val="20"/>
        </w:rPr>
        <w:t>Ref:   (a) DoDI 6040.44</w:t>
      </w:r>
    </w:p>
    <w:p w:rsidR="00FE681B" w:rsidRPr="00FE681B" w:rsidRDefault="00FE681B" w:rsidP="00FE681B">
      <w:pPr>
        <w:ind w:left="-540"/>
        <w:jc w:val="both"/>
        <w:rPr>
          <w:color w:val="auto"/>
          <w:sz w:val="20"/>
        </w:rPr>
      </w:pPr>
      <w:r w:rsidRPr="00FE681B">
        <w:rPr>
          <w:color w:val="auto"/>
          <w:sz w:val="20"/>
        </w:rPr>
        <w:t xml:space="preserve">                   (b) PDBR </w:t>
      </w:r>
      <w:proofErr w:type="spellStart"/>
      <w:r w:rsidRPr="00FE681B">
        <w:rPr>
          <w:color w:val="auto"/>
          <w:sz w:val="20"/>
        </w:rPr>
        <w:t>ltr</w:t>
      </w:r>
      <w:proofErr w:type="spellEnd"/>
      <w:r w:rsidRPr="00FE681B">
        <w:rPr>
          <w:color w:val="auto"/>
          <w:sz w:val="20"/>
        </w:rPr>
        <w:t xml:space="preserve"> </w:t>
      </w:r>
      <w:proofErr w:type="spellStart"/>
      <w:r w:rsidRPr="00FE681B">
        <w:rPr>
          <w:color w:val="auto"/>
          <w:sz w:val="20"/>
        </w:rPr>
        <w:t>dtd</w:t>
      </w:r>
      <w:proofErr w:type="spellEnd"/>
      <w:r w:rsidRPr="00FE681B">
        <w:rPr>
          <w:color w:val="auto"/>
          <w:sz w:val="20"/>
        </w:rPr>
        <w:t xml:space="preserve"> 10 Aug 10</w:t>
      </w:r>
    </w:p>
    <w:p w:rsidR="00FE681B" w:rsidRPr="00FE681B" w:rsidRDefault="00FE681B" w:rsidP="00FE681B">
      <w:pPr>
        <w:ind w:left="-540"/>
        <w:jc w:val="both"/>
        <w:rPr>
          <w:color w:val="auto"/>
          <w:sz w:val="20"/>
        </w:rPr>
      </w:pPr>
    </w:p>
    <w:p w:rsidR="00FE681B" w:rsidRPr="00FE681B" w:rsidRDefault="00FE681B" w:rsidP="00FE681B">
      <w:pPr>
        <w:jc w:val="both"/>
        <w:rPr>
          <w:color w:val="auto"/>
          <w:sz w:val="20"/>
        </w:rPr>
      </w:pPr>
      <w:r w:rsidRPr="00FE681B">
        <w:rPr>
          <w:color w:val="auto"/>
          <w:sz w:val="20"/>
        </w:rPr>
        <w:t xml:space="preserve">      I have reviewed the subject case pursuant to reference (a) and approve the recommendation of the PDBR (reference (b)) that Mr. </w:t>
      </w:r>
      <w:r>
        <w:rPr>
          <w:color w:val="auto"/>
          <w:sz w:val="20"/>
        </w:rPr>
        <w:t>XXXX</w:t>
      </w:r>
      <w:r w:rsidRPr="00FE681B">
        <w:rPr>
          <w:color w:val="auto"/>
          <w:sz w:val="20"/>
        </w:rPr>
        <w:t>’s records not be corrected to reflect a change in either his characterization of separation or in the disability rating previously assigned by the Department of the Navy’s Physical Evaluation Board.</w:t>
      </w:r>
    </w:p>
    <w:p w:rsidR="00FE681B" w:rsidRPr="00FE681B" w:rsidRDefault="00FE681B" w:rsidP="00FE681B">
      <w:pPr>
        <w:jc w:val="both"/>
        <w:rPr>
          <w:color w:val="auto"/>
          <w:sz w:val="20"/>
        </w:rPr>
      </w:pPr>
    </w:p>
    <w:p w:rsidR="00FE681B" w:rsidRPr="00FE681B" w:rsidRDefault="00FE681B" w:rsidP="00FE681B">
      <w:pPr>
        <w:jc w:val="both"/>
        <w:rPr>
          <w:color w:val="auto"/>
          <w:sz w:val="20"/>
        </w:rPr>
      </w:pPr>
    </w:p>
    <w:p w:rsidR="00FE681B" w:rsidRPr="00FE681B" w:rsidRDefault="00FE681B" w:rsidP="00FE681B">
      <w:pPr>
        <w:jc w:val="both"/>
        <w:rPr>
          <w:color w:val="auto"/>
          <w:sz w:val="20"/>
        </w:rPr>
      </w:pPr>
    </w:p>
    <w:p w:rsidR="00FE681B" w:rsidRPr="00FE681B" w:rsidRDefault="00FE681B" w:rsidP="00FE681B">
      <w:pPr>
        <w:jc w:val="both"/>
        <w:rPr>
          <w:color w:val="auto"/>
          <w:sz w:val="20"/>
        </w:rPr>
      </w:pPr>
      <w:r w:rsidRPr="00FE681B">
        <w:rPr>
          <w:color w:val="auto"/>
          <w:sz w:val="20"/>
        </w:rPr>
        <w:tab/>
      </w:r>
      <w:r w:rsidRPr="00FE681B">
        <w:rPr>
          <w:color w:val="auto"/>
          <w:sz w:val="20"/>
        </w:rPr>
        <w:tab/>
      </w:r>
      <w:r w:rsidRPr="00FE681B">
        <w:rPr>
          <w:color w:val="auto"/>
          <w:sz w:val="20"/>
        </w:rPr>
        <w:tab/>
      </w:r>
      <w:r w:rsidRPr="00FE681B">
        <w:rPr>
          <w:color w:val="auto"/>
          <w:sz w:val="20"/>
        </w:rPr>
        <w:tab/>
      </w:r>
      <w:r w:rsidRPr="00FE681B">
        <w:rPr>
          <w:color w:val="auto"/>
          <w:sz w:val="20"/>
        </w:rPr>
        <w:tab/>
      </w:r>
      <w:r w:rsidRPr="00FE681B">
        <w:rPr>
          <w:color w:val="auto"/>
          <w:sz w:val="20"/>
        </w:rPr>
        <w:tab/>
        <w:t xml:space="preserve">      Principal Deputy</w:t>
      </w:r>
    </w:p>
    <w:p w:rsidR="00FE681B" w:rsidRPr="00FE681B" w:rsidRDefault="00FE681B" w:rsidP="00FE681B">
      <w:pPr>
        <w:jc w:val="both"/>
        <w:rPr>
          <w:color w:val="auto"/>
          <w:sz w:val="20"/>
        </w:rPr>
      </w:pPr>
      <w:r w:rsidRPr="00FE681B">
        <w:rPr>
          <w:color w:val="auto"/>
          <w:sz w:val="20"/>
        </w:rPr>
        <w:tab/>
      </w:r>
      <w:r w:rsidRPr="00FE681B">
        <w:rPr>
          <w:color w:val="auto"/>
          <w:sz w:val="20"/>
        </w:rPr>
        <w:tab/>
      </w:r>
      <w:r w:rsidRPr="00FE681B">
        <w:rPr>
          <w:color w:val="auto"/>
          <w:sz w:val="20"/>
        </w:rPr>
        <w:tab/>
      </w:r>
      <w:r w:rsidRPr="00FE681B">
        <w:rPr>
          <w:color w:val="auto"/>
          <w:sz w:val="20"/>
        </w:rPr>
        <w:tab/>
      </w:r>
      <w:r w:rsidRPr="00FE681B">
        <w:rPr>
          <w:color w:val="auto"/>
          <w:sz w:val="20"/>
        </w:rPr>
        <w:tab/>
      </w:r>
      <w:r w:rsidRPr="00FE681B">
        <w:rPr>
          <w:color w:val="auto"/>
          <w:sz w:val="20"/>
        </w:rPr>
        <w:tab/>
        <w:t xml:space="preserve">     Assistant Secretary of the Navy </w:t>
      </w:r>
    </w:p>
    <w:p w:rsidR="00FE681B" w:rsidRPr="00FE681B" w:rsidRDefault="00FE681B" w:rsidP="00FE681B">
      <w:pPr>
        <w:jc w:val="both"/>
        <w:rPr>
          <w:color w:val="auto"/>
          <w:sz w:val="20"/>
        </w:rPr>
      </w:pPr>
      <w:r w:rsidRPr="00FE681B">
        <w:rPr>
          <w:color w:val="auto"/>
          <w:sz w:val="20"/>
        </w:rPr>
        <w:tab/>
      </w:r>
      <w:r w:rsidRPr="00FE681B">
        <w:rPr>
          <w:color w:val="auto"/>
          <w:sz w:val="20"/>
        </w:rPr>
        <w:tab/>
      </w:r>
      <w:r w:rsidRPr="00FE681B">
        <w:rPr>
          <w:color w:val="auto"/>
          <w:sz w:val="20"/>
        </w:rPr>
        <w:tab/>
      </w:r>
      <w:r w:rsidRPr="00FE681B">
        <w:rPr>
          <w:color w:val="auto"/>
          <w:sz w:val="20"/>
        </w:rPr>
        <w:tab/>
      </w:r>
      <w:r w:rsidRPr="00FE681B">
        <w:rPr>
          <w:color w:val="auto"/>
          <w:sz w:val="20"/>
        </w:rPr>
        <w:tab/>
      </w:r>
      <w:r w:rsidRPr="00FE681B">
        <w:rPr>
          <w:color w:val="auto"/>
          <w:sz w:val="20"/>
        </w:rPr>
        <w:tab/>
        <w:t xml:space="preserve">     (Manpower &amp; Reserve Affairs)</w:t>
      </w:r>
    </w:p>
    <w:p w:rsidR="00FE681B" w:rsidRPr="00FE681B" w:rsidRDefault="00FE681B" w:rsidP="00FE681B">
      <w:pPr>
        <w:jc w:val="both"/>
        <w:rPr>
          <w:color w:val="auto"/>
          <w:sz w:val="20"/>
        </w:rPr>
      </w:pPr>
      <w:r w:rsidRPr="00FE681B">
        <w:rPr>
          <w:color w:val="auto"/>
          <w:sz w:val="20"/>
        </w:rPr>
        <w:tab/>
      </w:r>
      <w:r w:rsidRPr="00FE681B">
        <w:rPr>
          <w:color w:val="auto"/>
          <w:sz w:val="20"/>
        </w:rPr>
        <w:tab/>
      </w:r>
      <w:r w:rsidRPr="00FE681B">
        <w:rPr>
          <w:color w:val="auto"/>
          <w:sz w:val="20"/>
        </w:rPr>
        <w:tab/>
      </w:r>
      <w:r w:rsidRPr="00FE681B">
        <w:rPr>
          <w:color w:val="auto"/>
          <w:sz w:val="20"/>
        </w:rPr>
        <w:tab/>
      </w:r>
      <w:r w:rsidRPr="00FE681B">
        <w:rPr>
          <w:color w:val="auto"/>
          <w:sz w:val="20"/>
        </w:rPr>
        <w:tab/>
      </w:r>
      <w:r w:rsidRPr="00FE681B">
        <w:rPr>
          <w:color w:val="auto"/>
          <w:sz w:val="20"/>
        </w:rPr>
        <w:tab/>
        <w:t xml:space="preserve">  </w:t>
      </w:r>
    </w:p>
    <w:p w:rsidR="00FE681B" w:rsidRPr="00FE681B" w:rsidRDefault="00FE681B"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auto"/>
          <w:sz w:val="20"/>
        </w:rPr>
      </w:pPr>
    </w:p>
    <w:sectPr w:rsidR="00FE681B" w:rsidRPr="00FE681B"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66C" w:rsidRDefault="0036466C">
      <w:r>
        <w:separator/>
      </w:r>
    </w:p>
  </w:endnote>
  <w:endnote w:type="continuationSeparator" w:id="0">
    <w:p w:rsidR="0036466C" w:rsidRDefault="00364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69" w:rsidRDefault="00D95E24">
    <w:pPr>
      <w:pStyle w:val="Footer"/>
      <w:framePr w:wrap="around" w:vAnchor="text" w:hAnchor="margin" w:xAlign="center" w:y="1"/>
      <w:rPr>
        <w:rStyle w:val="PageNumber"/>
      </w:rPr>
    </w:pPr>
    <w:r>
      <w:rPr>
        <w:rStyle w:val="PageNumber"/>
      </w:rPr>
      <w:fldChar w:fldCharType="begin"/>
    </w:r>
    <w:r w:rsidR="00060E69">
      <w:rPr>
        <w:rStyle w:val="PageNumber"/>
      </w:rPr>
      <w:instrText xml:space="preserve">PAGE  </w:instrText>
    </w:r>
    <w:r>
      <w:rPr>
        <w:rStyle w:val="PageNumber"/>
      </w:rPr>
      <w:fldChar w:fldCharType="separate"/>
    </w:r>
    <w:r w:rsidR="00060E69">
      <w:rPr>
        <w:rStyle w:val="PageNumber"/>
        <w:noProof/>
      </w:rPr>
      <w:t>2</w:t>
    </w:r>
    <w:r>
      <w:rPr>
        <w:rStyle w:val="PageNumber"/>
      </w:rPr>
      <w:fldChar w:fldCharType="end"/>
    </w:r>
  </w:p>
  <w:p w:rsidR="00060E69" w:rsidRDefault="00060E6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69" w:rsidRPr="00245734" w:rsidRDefault="00D95E24">
    <w:pPr>
      <w:pStyle w:val="Footer"/>
      <w:framePr w:wrap="around" w:vAnchor="text" w:hAnchor="margin" w:xAlign="center" w:y="1"/>
      <w:rPr>
        <w:rStyle w:val="PageNumber"/>
        <w:color w:val="auto"/>
      </w:rPr>
    </w:pPr>
    <w:r w:rsidRPr="00245734">
      <w:rPr>
        <w:rStyle w:val="PageNumber"/>
        <w:color w:val="auto"/>
      </w:rPr>
      <w:fldChar w:fldCharType="begin"/>
    </w:r>
    <w:r w:rsidR="00060E69" w:rsidRPr="00245734">
      <w:rPr>
        <w:rStyle w:val="PageNumber"/>
        <w:color w:val="auto"/>
      </w:rPr>
      <w:instrText xml:space="preserve">PAGE  </w:instrText>
    </w:r>
    <w:r w:rsidRPr="00245734">
      <w:rPr>
        <w:rStyle w:val="PageNumber"/>
        <w:color w:val="auto"/>
      </w:rPr>
      <w:fldChar w:fldCharType="separate"/>
    </w:r>
    <w:r w:rsidR="00FE681B">
      <w:rPr>
        <w:rStyle w:val="PageNumber"/>
        <w:noProof/>
        <w:color w:val="auto"/>
      </w:rPr>
      <w:t>2</w:t>
    </w:r>
    <w:r w:rsidRPr="00245734">
      <w:rPr>
        <w:rStyle w:val="PageNumber"/>
        <w:color w:val="auto"/>
      </w:rPr>
      <w:fldChar w:fldCharType="end"/>
    </w:r>
  </w:p>
  <w:p w:rsidR="00060E69" w:rsidRPr="00245734" w:rsidRDefault="00060E69" w:rsidP="002B0749">
    <w:pPr>
      <w:pStyle w:val="Footer"/>
      <w:jc w:val="right"/>
      <w:rPr>
        <w:color w:val="auto"/>
      </w:rPr>
    </w:pPr>
    <w:r>
      <w:tab/>
    </w:r>
    <w:r>
      <w:tab/>
    </w:r>
    <w:r w:rsidRPr="00245734">
      <w:rPr>
        <w:caps/>
        <w:color w:val="auto"/>
      </w:rPr>
      <w:t>PD0900497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66C" w:rsidRDefault="0036466C">
      <w:r>
        <w:separator/>
      </w:r>
    </w:p>
  </w:footnote>
  <w:footnote w:type="continuationSeparator" w:id="0">
    <w:p w:rsidR="0036466C" w:rsidRDefault="00364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F2E22"/>
    <w:multiLevelType w:val="hybridMultilevel"/>
    <w:tmpl w:val="BED2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72658"/>
    <w:multiLevelType w:val="hybridMultilevel"/>
    <w:tmpl w:val="0680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9561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23D43"/>
    <w:rsid w:val="00032E07"/>
    <w:rsid w:val="000332CA"/>
    <w:rsid w:val="0003374E"/>
    <w:rsid w:val="000344E6"/>
    <w:rsid w:val="00035C3A"/>
    <w:rsid w:val="00036E4B"/>
    <w:rsid w:val="000379D0"/>
    <w:rsid w:val="00040FC4"/>
    <w:rsid w:val="000416F8"/>
    <w:rsid w:val="00051622"/>
    <w:rsid w:val="00052234"/>
    <w:rsid w:val="00053D7C"/>
    <w:rsid w:val="000577C9"/>
    <w:rsid w:val="00060E69"/>
    <w:rsid w:val="0006431E"/>
    <w:rsid w:val="00072433"/>
    <w:rsid w:val="00075702"/>
    <w:rsid w:val="000775C2"/>
    <w:rsid w:val="000806AD"/>
    <w:rsid w:val="00082482"/>
    <w:rsid w:val="0008708B"/>
    <w:rsid w:val="00094E4F"/>
    <w:rsid w:val="000A2BCE"/>
    <w:rsid w:val="000A41E3"/>
    <w:rsid w:val="000A4BBA"/>
    <w:rsid w:val="000A5071"/>
    <w:rsid w:val="000C06F6"/>
    <w:rsid w:val="000C2D5C"/>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3CCF"/>
    <w:rsid w:val="0010417F"/>
    <w:rsid w:val="001042D2"/>
    <w:rsid w:val="0010530E"/>
    <w:rsid w:val="00105FAA"/>
    <w:rsid w:val="001103CD"/>
    <w:rsid w:val="00114F20"/>
    <w:rsid w:val="001219DF"/>
    <w:rsid w:val="00123149"/>
    <w:rsid w:val="001231DC"/>
    <w:rsid w:val="001272AE"/>
    <w:rsid w:val="00130807"/>
    <w:rsid w:val="001315DD"/>
    <w:rsid w:val="00135385"/>
    <w:rsid w:val="001364D1"/>
    <w:rsid w:val="00142EBA"/>
    <w:rsid w:val="00150DCB"/>
    <w:rsid w:val="00153740"/>
    <w:rsid w:val="001541C5"/>
    <w:rsid w:val="0015623F"/>
    <w:rsid w:val="00156BA9"/>
    <w:rsid w:val="00164274"/>
    <w:rsid w:val="001659BF"/>
    <w:rsid w:val="00166182"/>
    <w:rsid w:val="00177659"/>
    <w:rsid w:val="001779E5"/>
    <w:rsid w:val="00182A4C"/>
    <w:rsid w:val="00183F77"/>
    <w:rsid w:val="00185DA8"/>
    <w:rsid w:val="00185ECB"/>
    <w:rsid w:val="001870F0"/>
    <w:rsid w:val="0019273F"/>
    <w:rsid w:val="00193AD5"/>
    <w:rsid w:val="00194930"/>
    <w:rsid w:val="001A08CD"/>
    <w:rsid w:val="001A5320"/>
    <w:rsid w:val="001A5E62"/>
    <w:rsid w:val="001A7538"/>
    <w:rsid w:val="001B0B1A"/>
    <w:rsid w:val="001B4EC2"/>
    <w:rsid w:val="001B5B59"/>
    <w:rsid w:val="001B7C8C"/>
    <w:rsid w:val="001C181A"/>
    <w:rsid w:val="001C2053"/>
    <w:rsid w:val="001C28D1"/>
    <w:rsid w:val="001C5CFC"/>
    <w:rsid w:val="001C7418"/>
    <w:rsid w:val="001D0051"/>
    <w:rsid w:val="001D2224"/>
    <w:rsid w:val="001D4149"/>
    <w:rsid w:val="001D68CF"/>
    <w:rsid w:val="001D6A8C"/>
    <w:rsid w:val="001D7A56"/>
    <w:rsid w:val="001E15C0"/>
    <w:rsid w:val="001E18E0"/>
    <w:rsid w:val="001E18E2"/>
    <w:rsid w:val="001E2A30"/>
    <w:rsid w:val="001E6117"/>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4174E"/>
    <w:rsid w:val="0024198A"/>
    <w:rsid w:val="0024227D"/>
    <w:rsid w:val="0024565A"/>
    <w:rsid w:val="00245734"/>
    <w:rsid w:val="00246860"/>
    <w:rsid w:val="00246DFF"/>
    <w:rsid w:val="00246E89"/>
    <w:rsid w:val="0025183C"/>
    <w:rsid w:val="00251B30"/>
    <w:rsid w:val="002528EC"/>
    <w:rsid w:val="00255049"/>
    <w:rsid w:val="00257DE5"/>
    <w:rsid w:val="00260531"/>
    <w:rsid w:val="0026318D"/>
    <w:rsid w:val="00270864"/>
    <w:rsid w:val="002712F7"/>
    <w:rsid w:val="0027159C"/>
    <w:rsid w:val="00274549"/>
    <w:rsid w:val="00274E46"/>
    <w:rsid w:val="00276C86"/>
    <w:rsid w:val="002810A4"/>
    <w:rsid w:val="00284A26"/>
    <w:rsid w:val="002A3237"/>
    <w:rsid w:val="002A685E"/>
    <w:rsid w:val="002A72C7"/>
    <w:rsid w:val="002B03B2"/>
    <w:rsid w:val="002B0749"/>
    <w:rsid w:val="002B2645"/>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10CD7"/>
    <w:rsid w:val="0032136A"/>
    <w:rsid w:val="00323E70"/>
    <w:rsid w:val="00325BA2"/>
    <w:rsid w:val="00326F7F"/>
    <w:rsid w:val="003320E8"/>
    <w:rsid w:val="0033555E"/>
    <w:rsid w:val="00336805"/>
    <w:rsid w:val="00337351"/>
    <w:rsid w:val="00341A54"/>
    <w:rsid w:val="00342653"/>
    <w:rsid w:val="0034669F"/>
    <w:rsid w:val="00351498"/>
    <w:rsid w:val="00352B22"/>
    <w:rsid w:val="003567DE"/>
    <w:rsid w:val="0036319E"/>
    <w:rsid w:val="003632A4"/>
    <w:rsid w:val="00363362"/>
    <w:rsid w:val="0036466C"/>
    <w:rsid w:val="00370743"/>
    <w:rsid w:val="00370EF5"/>
    <w:rsid w:val="00372251"/>
    <w:rsid w:val="0037520D"/>
    <w:rsid w:val="0037628C"/>
    <w:rsid w:val="00376B81"/>
    <w:rsid w:val="00377BD2"/>
    <w:rsid w:val="003821E1"/>
    <w:rsid w:val="00384866"/>
    <w:rsid w:val="003857D4"/>
    <w:rsid w:val="00385D6F"/>
    <w:rsid w:val="00387095"/>
    <w:rsid w:val="00390092"/>
    <w:rsid w:val="00393651"/>
    <w:rsid w:val="00396707"/>
    <w:rsid w:val="003A41BA"/>
    <w:rsid w:val="003A6A99"/>
    <w:rsid w:val="003A7FF8"/>
    <w:rsid w:val="003B227A"/>
    <w:rsid w:val="003B5839"/>
    <w:rsid w:val="003B5854"/>
    <w:rsid w:val="003B6764"/>
    <w:rsid w:val="003D2BA3"/>
    <w:rsid w:val="003D3C22"/>
    <w:rsid w:val="003D7089"/>
    <w:rsid w:val="003D7DDB"/>
    <w:rsid w:val="003E02C7"/>
    <w:rsid w:val="003E0543"/>
    <w:rsid w:val="003E0B5A"/>
    <w:rsid w:val="003E31E3"/>
    <w:rsid w:val="003E46D1"/>
    <w:rsid w:val="003F2B03"/>
    <w:rsid w:val="003F58B0"/>
    <w:rsid w:val="004007E9"/>
    <w:rsid w:val="00401825"/>
    <w:rsid w:val="00401BBC"/>
    <w:rsid w:val="00401C16"/>
    <w:rsid w:val="00403BFB"/>
    <w:rsid w:val="00404B45"/>
    <w:rsid w:val="00406CC5"/>
    <w:rsid w:val="004074A4"/>
    <w:rsid w:val="004101B2"/>
    <w:rsid w:val="004123D7"/>
    <w:rsid w:val="004172DB"/>
    <w:rsid w:val="00421485"/>
    <w:rsid w:val="00422B75"/>
    <w:rsid w:val="00433F36"/>
    <w:rsid w:val="0043503A"/>
    <w:rsid w:val="0044384F"/>
    <w:rsid w:val="00446018"/>
    <w:rsid w:val="004543BC"/>
    <w:rsid w:val="0045645D"/>
    <w:rsid w:val="004574C6"/>
    <w:rsid w:val="00457BCF"/>
    <w:rsid w:val="00457DCE"/>
    <w:rsid w:val="00460E3F"/>
    <w:rsid w:val="00467592"/>
    <w:rsid w:val="004718E7"/>
    <w:rsid w:val="004761CC"/>
    <w:rsid w:val="00480D4A"/>
    <w:rsid w:val="00481DA1"/>
    <w:rsid w:val="0049445D"/>
    <w:rsid w:val="00495350"/>
    <w:rsid w:val="00497156"/>
    <w:rsid w:val="004A24D2"/>
    <w:rsid w:val="004A4136"/>
    <w:rsid w:val="004A417B"/>
    <w:rsid w:val="004B03F3"/>
    <w:rsid w:val="004B2536"/>
    <w:rsid w:val="004B6AF3"/>
    <w:rsid w:val="004B715E"/>
    <w:rsid w:val="004B7169"/>
    <w:rsid w:val="004B79C9"/>
    <w:rsid w:val="004C5E33"/>
    <w:rsid w:val="004C6CDA"/>
    <w:rsid w:val="004D10D4"/>
    <w:rsid w:val="004D16BD"/>
    <w:rsid w:val="004D6F2B"/>
    <w:rsid w:val="004E0248"/>
    <w:rsid w:val="004E21A3"/>
    <w:rsid w:val="004E32EA"/>
    <w:rsid w:val="004F3222"/>
    <w:rsid w:val="004F384C"/>
    <w:rsid w:val="004F3BFA"/>
    <w:rsid w:val="00510588"/>
    <w:rsid w:val="0051146C"/>
    <w:rsid w:val="00514F71"/>
    <w:rsid w:val="005222E7"/>
    <w:rsid w:val="00523E04"/>
    <w:rsid w:val="0052590B"/>
    <w:rsid w:val="00526591"/>
    <w:rsid w:val="00527178"/>
    <w:rsid w:val="005350A5"/>
    <w:rsid w:val="00536379"/>
    <w:rsid w:val="00537238"/>
    <w:rsid w:val="005400C5"/>
    <w:rsid w:val="00540BEF"/>
    <w:rsid w:val="00542C9A"/>
    <w:rsid w:val="005436C2"/>
    <w:rsid w:val="0054586A"/>
    <w:rsid w:val="0055288D"/>
    <w:rsid w:val="00555259"/>
    <w:rsid w:val="00560D57"/>
    <w:rsid w:val="00562A94"/>
    <w:rsid w:val="005710A9"/>
    <w:rsid w:val="00572DD2"/>
    <w:rsid w:val="005854BB"/>
    <w:rsid w:val="00593043"/>
    <w:rsid w:val="00595BF0"/>
    <w:rsid w:val="005A0032"/>
    <w:rsid w:val="005A18B0"/>
    <w:rsid w:val="005A258C"/>
    <w:rsid w:val="005A3560"/>
    <w:rsid w:val="005A6C99"/>
    <w:rsid w:val="005B011A"/>
    <w:rsid w:val="005B1D8F"/>
    <w:rsid w:val="005B1E94"/>
    <w:rsid w:val="005B5B3D"/>
    <w:rsid w:val="005C3758"/>
    <w:rsid w:val="005E3064"/>
    <w:rsid w:val="005F1115"/>
    <w:rsid w:val="005F27F2"/>
    <w:rsid w:val="005F424D"/>
    <w:rsid w:val="00605AAB"/>
    <w:rsid w:val="00606BEB"/>
    <w:rsid w:val="0061014A"/>
    <w:rsid w:val="00613E26"/>
    <w:rsid w:val="00615641"/>
    <w:rsid w:val="006211D0"/>
    <w:rsid w:val="00624D0C"/>
    <w:rsid w:val="006307BA"/>
    <w:rsid w:val="006315BA"/>
    <w:rsid w:val="00634C4A"/>
    <w:rsid w:val="0063532E"/>
    <w:rsid w:val="00637BDC"/>
    <w:rsid w:val="00640C56"/>
    <w:rsid w:val="006418C9"/>
    <w:rsid w:val="00642BD6"/>
    <w:rsid w:val="00645046"/>
    <w:rsid w:val="00645EA2"/>
    <w:rsid w:val="006573F2"/>
    <w:rsid w:val="00662F08"/>
    <w:rsid w:val="00663589"/>
    <w:rsid w:val="00670DDC"/>
    <w:rsid w:val="00671EB4"/>
    <w:rsid w:val="0067443B"/>
    <w:rsid w:val="00684A60"/>
    <w:rsid w:val="00684E2B"/>
    <w:rsid w:val="0068768F"/>
    <w:rsid w:val="00690FDA"/>
    <w:rsid w:val="00694EEA"/>
    <w:rsid w:val="006955B4"/>
    <w:rsid w:val="00696476"/>
    <w:rsid w:val="006A10FA"/>
    <w:rsid w:val="006A40E6"/>
    <w:rsid w:val="006A5C07"/>
    <w:rsid w:val="006A75FA"/>
    <w:rsid w:val="006B07D5"/>
    <w:rsid w:val="006B1309"/>
    <w:rsid w:val="006B34AB"/>
    <w:rsid w:val="006B5923"/>
    <w:rsid w:val="006B67D9"/>
    <w:rsid w:val="006B6C14"/>
    <w:rsid w:val="006C1D6E"/>
    <w:rsid w:val="006C3A68"/>
    <w:rsid w:val="006C6AB1"/>
    <w:rsid w:val="006D2D39"/>
    <w:rsid w:val="006E06D1"/>
    <w:rsid w:val="006E1313"/>
    <w:rsid w:val="006E2DC8"/>
    <w:rsid w:val="006E4779"/>
    <w:rsid w:val="006E7356"/>
    <w:rsid w:val="006E77C8"/>
    <w:rsid w:val="006F149D"/>
    <w:rsid w:val="006F1A46"/>
    <w:rsid w:val="006F5A4E"/>
    <w:rsid w:val="00703B6C"/>
    <w:rsid w:val="00706482"/>
    <w:rsid w:val="00706BEF"/>
    <w:rsid w:val="007116BC"/>
    <w:rsid w:val="007165CE"/>
    <w:rsid w:val="00720968"/>
    <w:rsid w:val="00721D12"/>
    <w:rsid w:val="00721F8B"/>
    <w:rsid w:val="0073254D"/>
    <w:rsid w:val="00736A49"/>
    <w:rsid w:val="00743B71"/>
    <w:rsid w:val="00743C2D"/>
    <w:rsid w:val="00743E36"/>
    <w:rsid w:val="007446F7"/>
    <w:rsid w:val="00744EBB"/>
    <w:rsid w:val="00745B0A"/>
    <w:rsid w:val="007468AC"/>
    <w:rsid w:val="00746AE2"/>
    <w:rsid w:val="00750C82"/>
    <w:rsid w:val="0076100C"/>
    <w:rsid w:val="0076327E"/>
    <w:rsid w:val="007651ED"/>
    <w:rsid w:val="00766C87"/>
    <w:rsid w:val="007673FF"/>
    <w:rsid w:val="00781BD4"/>
    <w:rsid w:val="00784832"/>
    <w:rsid w:val="00785D77"/>
    <w:rsid w:val="00786111"/>
    <w:rsid w:val="00791F1E"/>
    <w:rsid w:val="00794F3D"/>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DB1"/>
    <w:rsid w:val="007C6046"/>
    <w:rsid w:val="007D0292"/>
    <w:rsid w:val="007D21AC"/>
    <w:rsid w:val="007D568A"/>
    <w:rsid w:val="007D574E"/>
    <w:rsid w:val="007E2046"/>
    <w:rsid w:val="007E4FBB"/>
    <w:rsid w:val="007E55BF"/>
    <w:rsid w:val="007E71B1"/>
    <w:rsid w:val="007E7B4E"/>
    <w:rsid w:val="007F0CE2"/>
    <w:rsid w:val="007F0EFF"/>
    <w:rsid w:val="007F1375"/>
    <w:rsid w:val="007F28E4"/>
    <w:rsid w:val="00803850"/>
    <w:rsid w:val="00805AFD"/>
    <w:rsid w:val="00811D5B"/>
    <w:rsid w:val="00817713"/>
    <w:rsid w:val="00817D41"/>
    <w:rsid w:val="008220F1"/>
    <w:rsid w:val="00827DB6"/>
    <w:rsid w:val="00830999"/>
    <w:rsid w:val="00830D5E"/>
    <w:rsid w:val="00830F69"/>
    <w:rsid w:val="00834458"/>
    <w:rsid w:val="00835841"/>
    <w:rsid w:val="00837465"/>
    <w:rsid w:val="00841243"/>
    <w:rsid w:val="00841457"/>
    <w:rsid w:val="0084374E"/>
    <w:rsid w:val="00844842"/>
    <w:rsid w:val="00844DD0"/>
    <w:rsid w:val="0085206E"/>
    <w:rsid w:val="00852AD4"/>
    <w:rsid w:val="00852BA8"/>
    <w:rsid w:val="00853718"/>
    <w:rsid w:val="008541EF"/>
    <w:rsid w:val="00856FA4"/>
    <w:rsid w:val="0086162B"/>
    <w:rsid w:val="00865207"/>
    <w:rsid w:val="008656A7"/>
    <w:rsid w:val="00871262"/>
    <w:rsid w:val="00871D4E"/>
    <w:rsid w:val="00871E7B"/>
    <w:rsid w:val="00875B51"/>
    <w:rsid w:val="00875F2D"/>
    <w:rsid w:val="008764DC"/>
    <w:rsid w:val="00882CC2"/>
    <w:rsid w:val="00883930"/>
    <w:rsid w:val="00895AB1"/>
    <w:rsid w:val="00896535"/>
    <w:rsid w:val="00896683"/>
    <w:rsid w:val="008A63A9"/>
    <w:rsid w:val="008B04DB"/>
    <w:rsid w:val="008B27FD"/>
    <w:rsid w:val="008B3AF2"/>
    <w:rsid w:val="008B3FBD"/>
    <w:rsid w:val="008B515D"/>
    <w:rsid w:val="008B5D31"/>
    <w:rsid w:val="008B6705"/>
    <w:rsid w:val="008D4190"/>
    <w:rsid w:val="008D795D"/>
    <w:rsid w:val="008D7B07"/>
    <w:rsid w:val="008E2D99"/>
    <w:rsid w:val="008E4137"/>
    <w:rsid w:val="008E4A60"/>
    <w:rsid w:val="008F2A64"/>
    <w:rsid w:val="009014E3"/>
    <w:rsid w:val="009026E8"/>
    <w:rsid w:val="00906EB7"/>
    <w:rsid w:val="009102BF"/>
    <w:rsid w:val="009115F2"/>
    <w:rsid w:val="00914ADB"/>
    <w:rsid w:val="00923B25"/>
    <w:rsid w:val="0092402E"/>
    <w:rsid w:val="00926FCB"/>
    <w:rsid w:val="00942645"/>
    <w:rsid w:val="00950A3A"/>
    <w:rsid w:val="0095340A"/>
    <w:rsid w:val="00954581"/>
    <w:rsid w:val="0095466C"/>
    <w:rsid w:val="00954BAB"/>
    <w:rsid w:val="00954E5B"/>
    <w:rsid w:val="0095692A"/>
    <w:rsid w:val="009576BC"/>
    <w:rsid w:val="00960357"/>
    <w:rsid w:val="0096168C"/>
    <w:rsid w:val="00961840"/>
    <w:rsid w:val="00962F2D"/>
    <w:rsid w:val="00966457"/>
    <w:rsid w:val="009672CD"/>
    <w:rsid w:val="00972996"/>
    <w:rsid w:val="009732B8"/>
    <w:rsid w:val="00975C72"/>
    <w:rsid w:val="00976869"/>
    <w:rsid w:val="00977740"/>
    <w:rsid w:val="00977CB4"/>
    <w:rsid w:val="009809B8"/>
    <w:rsid w:val="00985099"/>
    <w:rsid w:val="0099421F"/>
    <w:rsid w:val="009A0DE3"/>
    <w:rsid w:val="009A1643"/>
    <w:rsid w:val="009A215A"/>
    <w:rsid w:val="009A4F1B"/>
    <w:rsid w:val="009A66C5"/>
    <w:rsid w:val="009A79BA"/>
    <w:rsid w:val="009B1534"/>
    <w:rsid w:val="009B4A3B"/>
    <w:rsid w:val="009B69D3"/>
    <w:rsid w:val="009B7BA7"/>
    <w:rsid w:val="009C0938"/>
    <w:rsid w:val="009C22C8"/>
    <w:rsid w:val="009C3F82"/>
    <w:rsid w:val="009C72DD"/>
    <w:rsid w:val="009C7DF5"/>
    <w:rsid w:val="009D056C"/>
    <w:rsid w:val="009D060F"/>
    <w:rsid w:val="009D1ADE"/>
    <w:rsid w:val="009D7AFE"/>
    <w:rsid w:val="009E09D0"/>
    <w:rsid w:val="009E1283"/>
    <w:rsid w:val="009E3A7F"/>
    <w:rsid w:val="009E57B1"/>
    <w:rsid w:val="009F7809"/>
    <w:rsid w:val="009F7AF5"/>
    <w:rsid w:val="00A00D14"/>
    <w:rsid w:val="00A01408"/>
    <w:rsid w:val="00A02457"/>
    <w:rsid w:val="00A03190"/>
    <w:rsid w:val="00A0404B"/>
    <w:rsid w:val="00A07BDD"/>
    <w:rsid w:val="00A1105B"/>
    <w:rsid w:val="00A15B6B"/>
    <w:rsid w:val="00A15EB4"/>
    <w:rsid w:val="00A16876"/>
    <w:rsid w:val="00A200AA"/>
    <w:rsid w:val="00A2186F"/>
    <w:rsid w:val="00A2270B"/>
    <w:rsid w:val="00A23B89"/>
    <w:rsid w:val="00A2496E"/>
    <w:rsid w:val="00A258B7"/>
    <w:rsid w:val="00A32743"/>
    <w:rsid w:val="00A414A9"/>
    <w:rsid w:val="00A44D75"/>
    <w:rsid w:val="00A47CF1"/>
    <w:rsid w:val="00A50418"/>
    <w:rsid w:val="00A54A47"/>
    <w:rsid w:val="00A56D26"/>
    <w:rsid w:val="00A608FB"/>
    <w:rsid w:val="00A60D83"/>
    <w:rsid w:val="00A60F68"/>
    <w:rsid w:val="00A65C78"/>
    <w:rsid w:val="00A67CA6"/>
    <w:rsid w:val="00A70E7B"/>
    <w:rsid w:val="00A73B84"/>
    <w:rsid w:val="00A7411D"/>
    <w:rsid w:val="00A76094"/>
    <w:rsid w:val="00A768E2"/>
    <w:rsid w:val="00A82C52"/>
    <w:rsid w:val="00A86CB6"/>
    <w:rsid w:val="00A90D55"/>
    <w:rsid w:val="00A959E7"/>
    <w:rsid w:val="00A95BBA"/>
    <w:rsid w:val="00A961EE"/>
    <w:rsid w:val="00AA04B3"/>
    <w:rsid w:val="00AA493E"/>
    <w:rsid w:val="00AA73AF"/>
    <w:rsid w:val="00AB1754"/>
    <w:rsid w:val="00AB27DD"/>
    <w:rsid w:val="00AC439D"/>
    <w:rsid w:val="00AC64D3"/>
    <w:rsid w:val="00AD067E"/>
    <w:rsid w:val="00AD68C5"/>
    <w:rsid w:val="00AE1273"/>
    <w:rsid w:val="00AE2D29"/>
    <w:rsid w:val="00AE36E8"/>
    <w:rsid w:val="00AE4624"/>
    <w:rsid w:val="00AE5E14"/>
    <w:rsid w:val="00AE6115"/>
    <w:rsid w:val="00AE75D9"/>
    <w:rsid w:val="00AF4FA5"/>
    <w:rsid w:val="00B14FAA"/>
    <w:rsid w:val="00B15D30"/>
    <w:rsid w:val="00B23436"/>
    <w:rsid w:val="00B32179"/>
    <w:rsid w:val="00B331A9"/>
    <w:rsid w:val="00B40A3E"/>
    <w:rsid w:val="00B50227"/>
    <w:rsid w:val="00B522CD"/>
    <w:rsid w:val="00B55917"/>
    <w:rsid w:val="00B64DD6"/>
    <w:rsid w:val="00B72303"/>
    <w:rsid w:val="00B82277"/>
    <w:rsid w:val="00B82B4B"/>
    <w:rsid w:val="00B91676"/>
    <w:rsid w:val="00B95833"/>
    <w:rsid w:val="00BA2D98"/>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6365"/>
    <w:rsid w:val="00BF0B7F"/>
    <w:rsid w:val="00BF4720"/>
    <w:rsid w:val="00C038EC"/>
    <w:rsid w:val="00C13B34"/>
    <w:rsid w:val="00C13F26"/>
    <w:rsid w:val="00C16E9F"/>
    <w:rsid w:val="00C1713D"/>
    <w:rsid w:val="00C177F1"/>
    <w:rsid w:val="00C25978"/>
    <w:rsid w:val="00C261C6"/>
    <w:rsid w:val="00C30A97"/>
    <w:rsid w:val="00C31DDC"/>
    <w:rsid w:val="00C34326"/>
    <w:rsid w:val="00C35491"/>
    <w:rsid w:val="00C36039"/>
    <w:rsid w:val="00C36201"/>
    <w:rsid w:val="00C368E8"/>
    <w:rsid w:val="00C369F2"/>
    <w:rsid w:val="00C36C3D"/>
    <w:rsid w:val="00C372C7"/>
    <w:rsid w:val="00C42443"/>
    <w:rsid w:val="00C42CBA"/>
    <w:rsid w:val="00C5019E"/>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282D"/>
    <w:rsid w:val="00CA4670"/>
    <w:rsid w:val="00CA6B1A"/>
    <w:rsid w:val="00CA6BAD"/>
    <w:rsid w:val="00CB20DC"/>
    <w:rsid w:val="00CB23DC"/>
    <w:rsid w:val="00CB2487"/>
    <w:rsid w:val="00CB28E2"/>
    <w:rsid w:val="00CB7FF7"/>
    <w:rsid w:val="00CC0D0E"/>
    <w:rsid w:val="00CC19B3"/>
    <w:rsid w:val="00CC2044"/>
    <w:rsid w:val="00CC39D2"/>
    <w:rsid w:val="00CC69EC"/>
    <w:rsid w:val="00CD15BE"/>
    <w:rsid w:val="00CD32BD"/>
    <w:rsid w:val="00CD34C7"/>
    <w:rsid w:val="00CD5E6D"/>
    <w:rsid w:val="00CD63C8"/>
    <w:rsid w:val="00CD6761"/>
    <w:rsid w:val="00CF158D"/>
    <w:rsid w:val="00CF3A11"/>
    <w:rsid w:val="00CF4394"/>
    <w:rsid w:val="00D10577"/>
    <w:rsid w:val="00D1323B"/>
    <w:rsid w:val="00D14BAE"/>
    <w:rsid w:val="00D15884"/>
    <w:rsid w:val="00D1648B"/>
    <w:rsid w:val="00D16819"/>
    <w:rsid w:val="00D20AC0"/>
    <w:rsid w:val="00D26064"/>
    <w:rsid w:val="00D26873"/>
    <w:rsid w:val="00D336C8"/>
    <w:rsid w:val="00D339E8"/>
    <w:rsid w:val="00D40B1F"/>
    <w:rsid w:val="00D40D75"/>
    <w:rsid w:val="00D50C8C"/>
    <w:rsid w:val="00D52393"/>
    <w:rsid w:val="00D523E4"/>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5E24"/>
    <w:rsid w:val="00D9706F"/>
    <w:rsid w:val="00D972D4"/>
    <w:rsid w:val="00DA195B"/>
    <w:rsid w:val="00DA3E15"/>
    <w:rsid w:val="00DA6BAC"/>
    <w:rsid w:val="00DB0015"/>
    <w:rsid w:val="00DB2AAD"/>
    <w:rsid w:val="00DB626D"/>
    <w:rsid w:val="00DB6365"/>
    <w:rsid w:val="00DC0BF1"/>
    <w:rsid w:val="00DC41C3"/>
    <w:rsid w:val="00DD3593"/>
    <w:rsid w:val="00DE03DA"/>
    <w:rsid w:val="00DE0C67"/>
    <w:rsid w:val="00DE6952"/>
    <w:rsid w:val="00DE6FC4"/>
    <w:rsid w:val="00DE7E74"/>
    <w:rsid w:val="00E00A69"/>
    <w:rsid w:val="00E017F0"/>
    <w:rsid w:val="00E01A0E"/>
    <w:rsid w:val="00E041E4"/>
    <w:rsid w:val="00E103C8"/>
    <w:rsid w:val="00E1085B"/>
    <w:rsid w:val="00E14581"/>
    <w:rsid w:val="00E15539"/>
    <w:rsid w:val="00E16541"/>
    <w:rsid w:val="00E2536E"/>
    <w:rsid w:val="00E2632B"/>
    <w:rsid w:val="00E322F7"/>
    <w:rsid w:val="00E3369B"/>
    <w:rsid w:val="00E36D76"/>
    <w:rsid w:val="00E405EA"/>
    <w:rsid w:val="00E408B7"/>
    <w:rsid w:val="00E40AE5"/>
    <w:rsid w:val="00E42789"/>
    <w:rsid w:val="00E43F59"/>
    <w:rsid w:val="00E464F0"/>
    <w:rsid w:val="00E50BEB"/>
    <w:rsid w:val="00E6092F"/>
    <w:rsid w:val="00E629DA"/>
    <w:rsid w:val="00E63ACF"/>
    <w:rsid w:val="00E65D9C"/>
    <w:rsid w:val="00E67FAC"/>
    <w:rsid w:val="00E7200B"/>
    <w:rsid w:val="00E738CB"/>
    <w:rsid w:val="00E73C88"/>
    <w:rsid w:val="00E74437"/>
    <w:rsid w:val="00E81C3E"/>
    <w:rsid w:val="00E82B6D"/>
    <w:rsid w:val="00E927F1"/>
    <w:rsid w:val="00EA0526"/>
    <w:rsid w:val="00EA1177"/>
    <w:rsid w:val="00EA118B"/>
    <w:rsid w:val="00EA11B6"/>
    <w:rsid w:val="00EA2181"/>
    <w:rsid w:val="00EA2DD8"/>
    <w:rsid w:val="00EA4475"/>
    <w:rsid w:val="00EA681F"/>
    <w:rsid w:val="00EB3823"/>
    <w:rsid w:val="00EB47D8"/>
    <w:rsid w:val="00EB57D3"/>
    <w:rsid w:val="00EB679F"/>
    <w:rsid w:val="00EB76E4"/>
    <w:rsid w:val="00EC0E65"/>
    <w:rsid w:val="00EC2938"/>
    <w:rsid w:val="00EC2C35"/>
    <w:rsid w:val="00EC50C9"/>
    <w:rsid w:val="00EC5BB2"/>
    <w:rsid w:val="00ED664B"/>
    <w:rsid w:val="00EE0B44"/>
    <w:rsid w:val="00EE6FE0"/>
    <w:rsid w:val="00EE704A"/>
    <w:rsid w:val="00EF4C74"/>
    <w:rsid w:val="00EF5268"/>
    <w:rsid w:val="00EF608E"/>
    <w:rsid w:val="00EF60B0"/>
    <w:rsid w:val="00F0044B"/>
    <w:rsid w:val="00F01926"/>
    <w:rsid w:val="00F04957"/>
    <w:rsid w:val="00F05807"/>
    <w:rsid w:val="00F07052"/>
    <w:rsid w:val="00F0706C"/>
    <w:rsid w:val="00F11EBE"/>
    <w:rsid w:val="00F130D0"/>
    <w:rsid w:val="00F14933"/>
    <w:rsid w:val="00F1516A"/>
    <w:rsid w:val="00F22A26"/>
    <w:rsid w:val="00F2403D"/>
    <w:rsid w:val="00F24072"/>
    <w:rsid w:val="00F26432"/>
    <w:rsid w:val="00F3197A"/>
    <w:rsid w:val="00F32139"/>
    <w:rsid w:val="00F33D56"/>
    <w:rsid w:val="00F34E08"/>
    <w:rsid w:val="00F41D91"/>
    <w:rsid w:val="00F42363"/>
    <w:rsid w:val="00F46964"/>
    <w:rsid w:val="00F46F9A"/>
    <w:rsid w:val="00F5126A"/>
    <w:rsid w:val="00F52626"/>
    <w:rsid w:val="00F6636A"/>
    <w:rsid w:val="00F66441"/>
    <w:rsid w:val="00F67E31"/>
    <w:rsid w:val="00F718A8"/>
    <w:rsid w:val="00F72183"/>
    <w:rsid w:val="00F76D01"/>
    <w:rsid w:val="00F81C35"/>
    <w:rsid w:val="00F82981"/>
    <w:rsid w:val="00F8311F"/>
    <w:rsid w:val="00F83248"/>
    <w:rsid w:val="00F83376"/>
    <w:rsid w:val="00F853AE"/>
    <w:rsid w:val="00F93DCC"/>
    <w:rsid w:val="00F9435D"/>
    <w:rsid w:val="00FB593A"/>
    <w:rsid w:val="00FB6410"/>
    <w:rsid w:val="00FB6E82"/>
    <w:rsid w:val="00FC05AA"/>
    <w:rsid w:val="00FC2A13"/>
    <w:rsid w:val="00FC4284"/>
    <w:rsid w:val="00FC4576"/>
    <w:rsid w:val="00FC5F24"/>
    <w:rsid w:val="00FC7DBC"/>
    <w:rsid w:val="00FD076A"/>
    <w:rsid w:val="00FD07C5"/>
    <w:rsid w:val="00FD0AA0"/>
    <w:rsid w:val="00FD1D5A"/>
    <w:rsid w:val="00FD5059"/>
    <w:rsid w:val="00FD554D"/>
    <w:rsid w:val="00FE681B"/>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5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10836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39EB-0891-4263-8D77-D29661F2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4</cp:revision>
  <cp:lastPrinted>2010-08-09T14:01:00Z</cp:lastPrinted>
  <dcterms:created xsi:type="dcterms:W3CDTF">2012-02-29T17:04:00Z</dcterms:created>
  <dcterms:modified xsi:type="dcterms:W3CDTF">2012-02-29T17:05:00Z</dcterms:modified>
</cp:coreProperties>
</file>