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9B64D1" w:rsidRDefault="00540BEF" w:rsidP="00B81B6F">
      <w:pPr>
        <w:tabs>
          <w:tab w:val="left" w:pos="288"/>
          <w:tab w:val="left" w:pos="4752"/>
        </w:tabs>
        <w:spacing w:after="0" w:line="240" w:lineRule="exact"/>
        <w:jc w:val="center"/>
        <w:rPr>
          <w:rFonts w:ascii="Courier" w:hAnsi="Courier"/>
          <w:sz w:val="24"/>
          <w:szCs w:val="24"/>
        </w:rPr>
      </w:pPr>
      <w:r w:rsidRPr="009B64D1">
        <w:rPr>
          <w:rFonts w:ascii="Courier" w:hAnsi="Courier"/>
          <w:sz w:val="24"/>
          <w:szCs w:val="24"/>
        </w:rPr>
        <w:t xml:space="preserve">RECORD OF PROCEEDINGS </w:t>
      </w:r>
    </w:p>
    <w:p w:rsidR="00540BEF" w:rsidRPr="009B64D1" w:rsidRDefault="00540BEF" w:rsidP="00B81B6F">
      <w:pPr>
        <w:tabs>
          <w:tab w:val="left" w:pos="288"/>
          <w:tab w:val="left" w:pos="4752"/>
        </w:tabs>
        <w:spacing w:after="0" w:line="240" w:lineRule="exact"/>
        <w:jc w:val="center"/>
        <w:rPr>
          <w:rFonts w:ascii="Courier" w:hAnsi="Courier"/>
          <w:sz w:val="24"/>
          <w:szCs w:val="24"/>
        </w:rPr>
      </w:pPr>
      <w:r w:rsidRPr="009B64D1">
        <w:rPr>
          <w:rFonts w:ascii="Courier" w:hAnsi="Courier"/>
          <w:sz w:val="24"/>
          <w:szCs w:val="24"/>
        </w:rPr>
        <w:t>PHYSICAL DISABILITY BOARD OF REVIEW</w:t>
      </w:r>
    </w:p>
    <w:p w:rsidR="00540BEF" w:rsidRPr="008C1017" w:rsidRDefault="00540BEF" w:rsidP="00B81B6F">
      <w:pPr>
        <w:tabs>
          <w:tab w:val="left" w:pos="288"/>
          <w:tab w:val="left" w:pos="4752"/>
        </w:tabs>
        <w:spacing w:after="0" w:line="240" w:lineRule="exact"/>
        <w:jc w:val="both"/>
        <w:rPr>
          <w:color w:val="000080"/>
        </w:rPr>
      </w:pPr>
    </w:p>
    <w:p w:rsidR="00540BEF" w:rsidRPr="009B64D1" w:rsidRDefault="00540BEF" w:rsidP="00B81B6F">
      <w:pPr>
        <w:tabs>
          <w:tab w:val="left" w:pos="288"/>
          <w:tab w:val="left" w:pos="4752"/>
        </w:tabs>
        <w:spacing w:after="0" w:line="240" w:lineRule="exact"/>
        <w:jc w:val="both"/>
        <w:rPr>
          <w:rFonts w:ascii="Courier" w:hAnsi="Courier"/>
          <w:sz w:val="24"/>
          <w:szCs w:val="24"/>
        </w:rPr>
      </w:pPr>
      <w:r w:rsidRPr="009B64D1">
        <w:rPr>
          <w:rFonts w:ascii="Courier" w:hAnsi="Courier"/>
          <w:sz w:val="24"/>
          <w:szCs w:val="24"/>
        </w:rPr>
        <w:t>NAME:</w:t>
      </w:r>
      <w:r w:rsidR="004529F0" w:rsidRPr="009B64D1">
        <w:rPr>
          <w:rFonts w:ascii="Courier" w:hAnsi="Courier"/>
          <w:sz w:val="24"/>
          <w:szCs w:val="24"/>
        </w:rPr>
        <w:t xml:space="preserve"> </w:t>
      </w:r>
      <w:r w:rsidR="00AD55F3">
        <w:rPr>
          <w:rFonts w:ascii="Courier" w:hAnsi="Courier"/>
          <w:sz w:val="24"/>
          <w:szCs w:val="24"/>
        </w:rPr>
        <w:t>XXXX</w:t>
      </w:r>
      <w:r w:rsidRPr="009B64D1">
        <w:rPr>
          <w:rFonts w:ascii="Courier" w:hAnsi="Courier"/>
          <w:sz w:val="24"/>
          <w:szCs w:val="24"/>
        </w:rPr>
        <w:tab/>
      </w:r>
      <w:r w:rsidRPr="009B64D1">
        <w:rPr>
          <w:rFonts w:ascii="Courier" w:hAnsi="Courier"/>
          <w:sz w:val="24"/>
          <w:szCs w:val="24"/>
        </w:rPr>
        <w:tab/>
        <w:t xml:space="preserve">BRANCH OF SERVICE: </w:t>
      </w:r>
      <w:r w:rsidR="004529F0" w:rsidRPr="009B64D1">
        <w:rPr>
          <w:rFonts w:ascii="Courier" w:hAnsi="Courier"/>
          <w:sz w:val="24"/>
          <w:szCs w:val="24"/>
        </w:rPr>
        <w:t>USMC</w:t>
      </w:r>
    </w:p>
    <w:p w:rsidR="00540BEF" w:rsidRPr="009B64D1" w:rsidRDefault="00540BEF" w:rsidP="00B81B6F">
      <w:pPr>
        <w:tabs>
          <w:tab w:val="left" w:pos="288"/>
          <w:tab w:val="left" w:pos="4752"/>
        </w:tabs>
        <w:spacing w:after="0" w:line="240" w:lineRule="exact"/>
        <w:jc w:val="both"/>
        <w:rPr>
          <w:rFonts w:ascii="Courier" w:hAnsi="Courier"/>
          <w:sz w:val="24"/>
          <w:szCs w:val="24"/>
        </w:rPr>
      </w:pPr>
      <w:r w:rsidRPr="009B64D1">
        <w:rPr>
          <w:rFonts w:ascii="Courier" w:hAnsi="Courier"/>
          <w:sz w:val="24"/>
          <w:szCs w:val="24"/>
        </w:rPr>
        <w:t>CASE NUMBER:  PD0900</w:t>
      </w:r>
      <w:r w:rsidR="004529F0" w:rsidRPr="009B64D1">
        <w:rPr>
          <w:rFonts w:ascii="Courier" w:hAnsi="Courier"/>
          <w:sz w:val="24"/>
          <w:szCs w:val="24"/>
        </w:rPr>
        <w:t>495</w:t>
      </w:r>
      <w:r w:rsidRPr="009B64D1">
        <w:rPr>
          <w:rFonts w:ascii="Courier" w:hAnsi="Courier"/>
          <w:sz w:val="24"/>
          <w:szCs w:val="24"/>
        </w:rPr>
        <w:tab/>
      </w:r>
      <w:r w:rsidRPr="009B64D1">
        <w:rPr>
          <w:rFonts w:ascii="Courier" w:hAnsi="Courier"/>
          <w:sz w:val="24"/>
          <w:szCs w:val="24"/>
        </w:rPr>
        <w:tab/>
      </w:r>
      <w:r w:rsidR="009B64D1" w:rsidRPr="009B64D1">
        <w:rPr>
          <w:rFonts w:ascii="Courier" w:hAnsi="Courier"/>
          <w:sz w:val="24"/>
          <w:szCs w:val="24"/>
        </w:rPr>
        <w:t>BOARD DATE: 20100805</w:t>
      </w:r>
    </w:p>
    <w:p w:rsidR="00D26193" w:rsidRDefault="00540BEF" w:rsidP="00B81B6F">
      <w:pPr>
        <w:tabs>
          <w:tab w:val="left" w:pos="288"/>
          <w:tab w:val="left" w:pos="4752"/>
        </w:tabs>
        <w:spacing w:after="0" w:line="240" w:lineRule="exact"/>
        <w:jc w:val="both"/>
        <w:rPr>
          <w:color w:val="000080"/>
        </w:rPr>
      </w:pPr>
      <w:r w:rsidRPr="009B64D1">
        <w:rPr>
          <w:rFonts w:ascii="Courier" w:hAnsi="Courier"/>
          <w:sz w:val="24"/>
          <w:szCs w:val="24"/>
        </w:rPr>
        <w:t xml:space="preserve">SEPARATION DATE: </w:t>
      </w:r>
      <w:r w:rsidR="004529F0" w:rsidRPr="009B64D1">
        <w:rPr>
          <w:rFonts w:ascii="Courier" w:hAnsi="Courier"/>
          <w:sz w:val="24"/>
          <w:szCs w:val="24"/>
        </w:rPr>
        <w:t>20070115</w:t>
      </w:r>
      <w:r w:rsidR="0017455A" w:rsidRPr="008C1017">
        <w:rPr>
          <w:color w:val="000080"/>
        </w:rPr>
        <w:t xml:space="preserve"> </w:t>
      </w:r>
      <w:r w:rsidR="00116FEA" w:rsidRPr="008C1017">
        <w:rPr>
          <w:color w:val="000080"/>
          <w:highlight w:val="yellow"/>
        </w:rPr>
        <w:t xml:space="preserve"> </w:t>
      </w:r>
      <w:r w:rsidR="00F71C7A" w:rsidRPr="008C1017">
        <w:rPr>
          <w:color w:val="000080"/>
          <w:highlight w:val="yellow"/>
        </w:rPr>
        <w:t xml:space="preserve">     </w:t>
      </w:r>
      <w:r w:rsidR="00864E50">
        <w:rPr>
          <w:color w:val="000080"/>
          <w:highlight w:val="yellow"/>
        </w:rPr>
        <w:t xml:space="preserve">   </w:t>
      </w:r>
    </w:p>
    <w:p w:rsidR="003164EC" w:rsidRDefault="003164EC" w:rsidP="00B81B6F">
      <w:pPr>
        <w:tabs>
          <w:tab w:val="left" w:pos="288"/>
          <w:tab w:val="left" w:pos="4752"/>
        </w:tabs>
        <w:spacing w:after="0" w:line="240" w:lineRule="exact"/>
        <w:jc w:val="both"/>
        <w:rPr>
          <w:rFonts w:ascii="Courier" w:hAnsi="Courier"/>
          <w:sz w:val="24"/>
          <w:szCs w:val="24"/>
        </w:rPr>
      </w:pPr>
      <w:r w:rsidRPr="003313D8">
        <w:rPr>
          <w:rFonts w:ascii="Courier" w:hAnsi="Courier"/>
          <w:sz w:val="24"/>
          <w:szCs w:val="24"/>
          <w:u w:val="single"/>
        </w:rPr>
        <w:t>_______________________________________________________________</w:t>
      </w:r>
    </w:p>
    <w:p w:rsidR="009F79D0" w:rsidRDefault="009F79D0" w:rsidP="00B81B6F">
      <w:pPr>
        <w:autoSpaceDE w:val="0"/>
        <w:autoSpaceDN w:val="0"/>
        <w:adjustRightInd w:val="0"/>
        <w:spacing w:after="0" w:line="240" w:lineRule="exact"/>
        <w:jc w:val="both"/>
        <w:rPr>
          <w:rFonts w:ascii="Courier" w:hAnsi="Courier"/>
          <w:sz w:val="24"/>
          <w:szCs w:val="24"/>
          <w:u w:val="single"/>
        </w:rPr>
      </w:pPr>
    </w:p>
    <w:p w:rsidR="00684E2B" w:rsidRPr="003313D8" w:rsidRDefault="003164EC" w:rsidP="00B81B6F">
      <w:pPr>
        <w:autoSpaceDE w:val="0"/>
        <w:autoSpaceDN w:val="0"/>
        <w:adjustRightInd w:val="0"/>
        <w:spacing w:after="0" w:line="240" w:lineRule="exact"/>
        <w:jc w:val="both"/>
        <w:rPr>
          <w:rFonts w:ascii="Courier" w:hAnsi="Courier"/>
          <w:sz w:val="24"/>
          <w:szCs w:val="24"/>
        </w:rPr>
      </w:pPr>
      <w:r w:rsidRPr="003313D8">
        <w:rPr>
          <w:rFonts w:ascii="Courier" w:hAnsi="Courier"/>
          <w:sz w:val="24"/>
          <w:szCs w:val="24"/>
          <w:u w:val="single"/>
        </w:rPr>
        <w:t>SUMMARY OF CASE</w:t>
      </w:r>
      <w:r w:rsidRPr="003313D8">
        <w:rPr>
          <w:rFonts w:ascii="Courier" w:hAnsi="Courier"/>
          <w:sz w:val="24"/>
          <w:szCs w:val="24"/>
        </w:rPr>
        <w:t xml:space="preserve">:  This Covered Individual (CI) was a </w:t>
      </w:r>
      <w:r w:rsidR="003313D8">
        <w:rPr>
          <w:rFonts w:ascii="Courier" w:hAnsi="Courier"/>
          <w:sz w:val="24"/>
          <w:szCs w:val="24"/>
        </w:rPr>
        <w:t xml:space="preserve">USMC </w:t>
      </w:r>
      <w:r w:rsidRPr="003313D8">
        <w:rPr>
          <w:rFonts w:ascii="Courier" w:hAnsi="Courier"/>
          <w:sz w:val="24"/>
          <w:szCs w:val="24"/>
        </w:rPr>
        <w:t>Staff Sergeant/E-6 (Combat Infantry/</w:t>
      </w:r>
      <w:r w:rsidR="003313D8">
        <w:rPr>
          <w:rFonts w:ascii="Courier" w:hAnsi="Courier"/>
          <w:sz w:val="24"/>
          <w:szCs w:val="24"/>
        </w:rPr>
        <w:t xml:space="preserve">MOS </w:t>
      </w:r>
      <w:r w:rsidRPr="003313D8">
        <w:rPr>
          <w:rFonts w:ascii="Courier" w:hAnsi="Courier"/>
          <w:sz w:val="24"/>
          <w:szCs w:val="24"/>
        </w:rPr>
        <w:t>0369) medically separated from the Marine Corps in January 2007 after 11 years</w:t>
      </w:r>
      <w:r w:rsidR="003313D8">
        <w:rPr>
          <w:rFonts w:ascii="Courier" w:hAnsi="Courier"/>
          <w:sz w:val="24"/>
          <w:szCs w:val="24"/>
        </w:rPr>
        <w:t xml:space="preserve">, and </w:t>
      </w:r>
      <w:r w:rsidR="00415F82" w:rsidRPr="003313D8">
        <w:rPr>
          <w:rFonts w:ascii="Courier" w:hAnsi="Courier"/>
          <w:sz w:val="24"/>
          <w:szCs w:val="24"/>
        </w:rPr>
        <w:t>3</w:t>
      </w:r>
      <w:r w:rsidRPr="003313D8">
        <w:rPr>
          <w:rFonts w:ascii="Courier" w:hAnsi="Courier"/>
          <w:sz w:val="24"/>
          <w:szCs w:val="24"/>
        </w:rPr>
        <w:t xml:space="preserve"> months of service.  The medical basis for separation was </w:t>
      </w:r>
      <w:r w:rsidR="004529F0" w:rsidRPr="003313D8">
        <w:rPr>
          <w:rFonts w:ascii="Courier" w:hAnsi="Courier" w:cs="Courier New"/>
          <w:sz w:val="24"/>
          <w:szCs w:val="24"/>
        </w:rPr>
        <w:t>Post</w:t>
      </w:r>
      <w:r w:rsidRPr="003313D8">
        <w:rPr>
          <w:rFonts w:ascii="Courier" w:hAnsi="Courier" w:cs="Courier New"/>
          <w:sz w:val="24"/>
          <w:szCs w:val="24"/>
        </w:rPr>
        <w:t>-t</w:t>
      </w:r>
      <w:r w:rsidR="004529F0" w:rsidRPr="003313D8">
        <w:rPr>
          <w:rFonts w:ascii="Courier" w:hAnsi="Courier" w:cs="Courier New"/>
          <w:sz w:val="24"/>
          <w:szCs w:val="24"/>
        </w:rPr>
        <w:t>raumatic Stress Disorder</w:t>
      </w:r>
      <w:r w:rsidRPr="003313D8">
        <w:rPr>
          <w:rFonts w:ascii="Courier" w:hAnsi="Courier" w:cs="Courier New"/>
          <w:sz w:val="24"/>
          <w:szCs w:val="24"/>
        </w:rPr>
        <w:t xml:space="preserve"> (PTSD)</w:t>
      </w:r>
      <w:r w:rsidR="004529F0" w:rsidRPr="003313D8">
        <w:rPr>
          <w:rFonts w:ascii="Courier" w:hAnsi="Courier" w:cs="Courier New"/>
          <w:sz w:val="24"/>
          <w:szCs w:val="24"/>
        </w:rPr>
        <w:t>.</w:t>
      </w:r>
      <w:r w:rsidR="003313D8">
        <w:rPr>
          <w:rFonts w:ascii="Courier" w:hAnsi="Courier" w:cs="Courier New"/>
          <w:sz w:val="24"/>
          <w:szCs w:val="24"/>
        </w:rPr>
        <w:t xml:space="preserve">  The psychiatric diagnosis (</w:t>
      </w:r>
      <w:r w:rsidR="00653161" w:rsidRPr="003313D8">
        <w:rPr>
          <w:rFonts w:ascii="Courier" w:hAnsi="Courier" w:cs="Courier New"/>
          <w:sz w:val="24"/>
          <w:szCs w:val="24"/>
        </w:rPr>
        <w:t>PTSD</w:t>
      </w:r>
      <w:r w:rsidR="003313D8">
        <w:rPr>
          <w:rFonts w:ascii="Courier" w:hAnsi="Courier" w:cs="Courier New"/>
          <w:sz w:val="24"/>
          <w:szCs w:val="24"/>
        </w:rPr>
        <w:t>)</w:t>
      </w:r>
      <w:r w:rsidR="00653161" w:rsidRPr="003313D8">
        <w:rPr>
          <w:rFonts w:ascii="Courier" w:hAnsi="Courier" w:cs="Courier New"/>
          <w:sz w:val="24"/>
          <w:szCs w:val="24"/>
        </w:rPr>
        <w:t xml:space="preserve"> was the only condition considered </w:t>
      </w:r>
      <w:r w:rsidR="003B5BBC" w:rsidRPr="003313D8">
        <w:rPr>
          <w:rFonts w:ascii="Courier" w:hAnsi="Courier" w:cs="Courier New"/>
          <w:sz w:val="24"/>
          <w:szCs w:val="24"/>
        </w:rPr>
        <w:t xml:space="preserve">by </w:t>
      </w:r>
      <w:r w:rsidR="00653161" w:rsidRPr="003313D8">
        <w:rPr>
          <w:rFonts w:ascii="Courier" w:hAnsi="Courier" w:cs="Courier New"/>
          <w:sz w:val="24"/>
          <w:szCs w:val="24"/>
        </w:rPr>
        <w:t>the Physical Evaluation Board</w:t>
      </w:r>
      <w:r w:rsidR="00C74675" w:rsidRPr="003313D8">
        <w:rPr>
          <w:rFonts w:ascii="Courier" w:hAnsi="Courier" w:cs="Courier New"/>
          <w:sz w:val="24"/>
          <w:szCs w:val="24"/>
        </w:rPr>
        <w:t xml:space="preserve"> </w:t>
      </w:r>
      <w:r w:rsidR="007071D5">
        <w:rPr>
          <w:rFonts w:ascii="Courier" w:hAnsi="Courier" w:cs="Courier New"/>
          <w:sz w:val="24"/>
          <w:szCs w:val="24"/>
        </w:rPr>
        <w:t>(</w:t>
      </w:r>
      <w:r w:rsidR="00C74675" w:rsidRPr="003313D8">
        <w:rPr>
          <w:rFonts w:ascii="Courier" w:hAnsi="Courier" w:cs="Courier New"/>
          <w:sz w:val="24"/>
          <w:szCs w:val="24"/>
        </w:rPr>
        <w:t>PEB)</w:t>
      </w:r>
      <w:r w:rsidR="00653161" w:rsidRPr="003313D8">
        <w:rPr>
          <w:rFonts w:ascii="Courier" w:hAnsi="Courier" w:cs="Courier New"/>
          <w:sz w:val="24"/>
          <w:szCs w:val="24"/>
        </w:rPr>
        <w:t>.</w:t>
      </w:r>
      <w:r w:rsidR="003313D8">
        <w:rPr>
          <w:rFonts w:ascii="Courier" w:hAnsi="Courier" w:cs="Courier New"/>
          <w:sz w:val="24"/>
          <w:szCs w:val="24"/>
        </w:rPr>
        <w:t xml:space="preserve">  The </w:t>
      </w:r>
      <w:r w:rsidR="00684E2B" w:rsidRPr="003313D8">
        <w:rPr>
          <w:rFonts w:ascii="Courier" w:hAnsi="Courier" w:cs="Courier New"/>
          <w:sz w:val="24"/>
          <w:szCs w:val="24"/>
        </w:rPr>
        <w:t xml:space="preserve">PEB </w:t>
      </w:r>
      <w:r w:rsidR="00764A90" w:rsidRPr="003313D8">
        <w:rPr>
          <w:rFonts w:ascii="Courier" w:hAnsi="Courier" w:cs="Courier New"/>
          <w:sz w:val="24"/>
          <w:szCs w:val="24"/>
        </w:rPr>
        <w:t>determined</w:t>
      </w:r>
      <w:r w:rsidR="003313D8">
        <w:rPr>
          <w:rFonts w:ascii="Courier" w:hAnsi="Courier" w:cs="Courier New"/>
          <w:sz w:val="24"/>
          <w:szCs w:val="24"/>
        </w:rPr>
        <w:t xml:space="preserve"> that</w:t>
      </w:r>
      <w:r w:rsidR="007071D5">
        <w:rPr>
          <w:rFonts w:ascii="Courier" w:hAnsi="Courier" w:cs="Courier New"/>
          <w:sz w:val="24"/>
          <w:szCs w:val="24"/>
        </w:rPr>
        <w:t xml:space="preserve"> the</w:t>
      </w:r>
      <w:r w:rsidR="003313D8">
        <w:rPr>
          <w:rFonts w:ascii="Courier" w:hAnsi="Courier" w:cs="Courier New"/>
          <w:sz w:val="24"/>
          <w:szCs w:val="24"/>
        </w:rPr>
        <w:t xml:space="preserve"> </w:t>
      </w:r>
      <w:r w:rsidR="000F3CCC">
        <w:rPr>
          <w:rFonts w:ascii="Courier" w:hAnsi="Courier" w:cs="Courier New"/>
          <w:sz w:val="24"/>
          <w:szCs w:val="24"/>
        </w:rPr>
        <w:t>CI</w:t>
      </w:r>
      <w:r w:rsidR="003313D8">
        <w:rPr>
          <w:rFonts w:ascii="Courier" w:hAnsi="Courier" w:cs="Courier New"/>
          <w:sz w:val="24"/>
          <w:szCs w:val="24"/>
        </w:rPr>
        <w:t xml:space="preserve"> was </w:t>
      </w:r>
      <w:r w:rsidR="00684E2B" w:rsidRPr="003313D8">
        <w:rPr>
          <w:rFonts w:ascii="Courier" w:hAnsi="Courier" w:cs="Courier New"/>
          <w:sz w:val="24"/>
          <w:szCs w:val="24"/>
        </w:rPr>
        <w:t xml:space="preserve">unfit for </w:t>
      </w:r>
      <w:r w:rsidR="003313D8">
        <w:rPr>
          <w:rFonts w:ascii="Courier" w:hAnsi="Courier" w:cs="Courier New"/>
          <w:sz w:val="24"/>
          <w:szCs w:val="24"/>
        </w:rPr>
        <w:t>further military service</w:t>
      </w:r>
      <w:r w:rsidR="000F3CCC">
        <w:rPr>
          <w:rFonts w:ascii="Courier" w:hAnsi="Courier" w:cs="Courier New"/>
          <w:sz w:val="24"/>
          <w:szCs w:val="24"/>
        </w:rPr>
        <w:t xml:space="preserve">, and he was </w:t>
      </w:r>
      <w:r w:rsidR="00684E2B" w:rsidRPr="003313D8">
        <w:rPr>
          <w:rFonts w:ascii="Courier" w:hAnsi="Courier" w:cs="Courier New"/>
          <w:sz w:val="24"/>
          <w:szCs w:val="24"/>
        </w:rPr>
        <w:t xml:space="preserve">separated at </w:t>
      </w:r>
      <w:r w:rsidR="004529F0" w:rsidRPr="003313D8">
        <w:rPr>
          <w:rFonts w:ascii="Courier" w:hAnsi="Courier" w:cs="Courier New"/>
          <w:sz w:val="24"/>
          <w:szCs w:val="24"/>
        </w:rPr>
        <w:t>1</w:t>
      </w:r>
      <w:r w:rsidR="00684E2B" w:rsidRPr="003313D8">
        <w:rPr>
          <w:rFonts w:ascii="Courier" w:hAnsi="Courier" w:cs="Courier New"/>
          <w:sz w:val="24"/>
          <w:szCs w:val="24"/>
        </w:rPr>
        <w:t>0% disability</w:t>
      </w:r>
      <w:r w:rsidR="00E866F8" w:rsidRPr="003313D8">
        <w:rPr>
          <w:rFonts w:ascii="Courier" w:hAnsi="Courier" w:cs="Courier New"/>
          <w:sz w:val="24"/>
          <w:szCs w:val="24"/>
        </w:rPr>
        <w:t xml:space="preserve"> using the Veterans </w:t>
      </w:r>
      <w:r w:rsidR="007071D5">
        <w:rPr>
          <w:rFonts w:ascii="Courier" w:hAnsi="Courier" w:cs="Courier New"/>
          <w:sz w:val="24"/>
          <w:szCs w:val="24"/>
        </w:rPr>
        <w:t>Administration</w:t>
      </w:r>
      <w:r w:rsidR="00E866F8" w:rsidRPr="003313D8">
        <w:rPr>
          <w:rFonts w:ascii="Courier" w:hAnsi="Courier" w:cs="Courier New"/>
          <w:sz w:val="24"/>
          <w:szCs w:val="24"/>
        </w:rPr>
        <w:t xml:space="preserve"> Schedule for Rating Disabilities (VASRD) and applicable </w:t>
      </w:r>
      <w:r w:rsidR="003313D8">
        <w:rPr>
          <w:rFonts w:ascii="Courier" w:hAnsi="Courier" w:cs="Courier New"/>
          <w:sz w:val="24"/>
          <w:szCs w:val="24"/>
        </w:rPr>
        <w:t>USN</w:t>
      </w:r>
      <w:r w:rsidR="004529F0" w:rsidRPr="003313D8">
        <w:rPr>
          <w:rFonts w:ascii="Courier" w:hAnsi="Courier" w:cs="Courier New"/>
          <w:sz w:val="24"/>
          <w:szCs w:val="24"/>
        </w:rPr>
        <w:t>/</w:t>
      </w:r>
      <w:r w:rsidR="003313D8">
        <w:rPr>
          <w:rFonts w:ascii="Courier" w:hAnsi="Courier" w:cs="Courier New"/>
          <w:sz w:val="24"/>
          <w:szCs w:val="24"/>
        </w:rPr>
        <w:t>USMC</w:t>
      </w:r>
      <w:r w:rsidR="004529F0" w:rsidRPr="003313D8">
        <w:rPr>
          <w:rFonts w:ascii="Courier" w:hAnsi="Courier" w:cs="Courier New"/>
          <w:sz w:val="24"/>
          <w:szCs w:val="24"/>
        </w:rPr>
        <w:t xml:space="preserve"> </w:t>
      </w:r>
      <w:r w:rsidR="00E866F8" w:rsidRPr="003313D8">
        <w:rPr>
          <w:rFonts w:ascii="Courier" w:hAnsi="Courier" w:cs="Courier New"/>
          <w:sz w:val="24"/>
          <w:szCs w:val="24"/>
        </w:rPr>
        <w:t xml:space="preserve">and </w:t>
      </w:r>
      <w:proofErr w:type="gramStart"/>
      <w:r w:rsidR="00E866F8" w:rsidRPr="003313D8">
        <w:rPr>
          <w:rFonts w:ascii="Courier" w:hAnsi="Courier" w:cs="Courier New"/>
          <w:sz w:val="24"/>
          <w:szCs w:val="24"/>
        </w:rPr>
        <w:t>DoD</w:t>
      </w:r>
      <w:proofErr w:type="gramEnd"/>
      <w:r w:rsidR="00E866F8" w:rsidRPr="003313D8">
        <w:rPr>
          <w:rFonts w:ascii="Courier" w:hAnsi="Courier" w:cs="Courier New"/>
          <w:sz w:val="24"/>
          <w:szCs w:val="24"/>
        </w:rPr>
        <w:t xml:space="preserve"> regulations.</w:t>
      </w:r>
    </w:p>
    <w:p w:rsidR="00923B25" w:rsidRPr="000F3CCC" w:rsidRDefault="008B5D31" w:rsidP="00B81B6F">
      <w:pPr>
        <w:tabs>
          <w:tab w:val="left" w:pos="288"/>
          <w:tab w:val="left" w:pos="4752"/>
        </w:tabs>
        <w:spacing w:after="0" w:line="240" w:lineRule="exact"/>
        <w:jc w:val="both"/>
        <w:rPr>
          <w:rFonts w:ascii="Courier" w:hAnsi="Courier" w:cs="Courier New"/>
          <w:sz w:val="24"/>
          <w:szCs w:val="24"/>
        </w:rPr>
      </w:pPr>
      <w:r w:rsidRPr="000F3CCC">
        <w:rPr>
          <w:rFonts w:ascii="Courier" w:hAnsi="Courier" w:cs="Courier New"/>
          <w:sz w:val="24"/>
          <w:szCs w:val="24"/>
          <w:u w:val="single"/>
        </w:rPr>
        <w:t>_______________________________________________________________</w:t>
      </w:r>
    </w:p>
    <w:p w:rsidR="009F79D0" w:rsidRDefault="009F79D0" w:rsidP="00B81B6F">
      <w:pPr>
        <w:autoSpaceDE w:val="0"/>
        <w:autoSpaceDN w:val="0"/>
        <w:adjustRightInd w:val="0"/>
        <w:spacing w:after="0" w:line="240" w:lineRule="exact"/>
        <w:jc w:val="both"/>
        <w:rPr>
          <w:rFonts w:ascii="Courier" w:hAnsi="Courier" w:cs="Courier New"/>
          <w:sz w:val="24"/>
          <w:szCs w:val="24"/>
          <w:u w:val="single"/>
        </w:rPr>
      </w:pPr>
    </w:p>
    <w:p w:rsidR="00B32DF3" w:rsidRPr="000F3CCC" w:rsidRDefault="001C181A" w:rsidP="00B81B6F">
      <w:pPr>
        <w:autoSpaceDE w:val="0"/>
        <w:autoSpaceDN w:val="0"/>
        <w:adjustRightInd w:val="0"/>
        <w:spacing w:after="0" w:line="240" w:lineRule="exact"/>
        <w:jc w:val="both"/>
        <w:rPr>
          <w:rFonts w:ascii="Courier" w:hAnsi="Courier"/>
          <w:sz w:val="24"/>
          <w:szCs w:val="24"/>
        </w:rPr>
      </w:pPr>
      <w:r w:rsidRPr="000F3CCC">
        <w:rPr>
          <w:rFonts w:ascii="Courier" w:hAnsi="Courier" w:cs="Courier New"/>
          <w:sz w:val="24"/>
          <w:szCs w:val="24"/>
          <w:u w:val="single"/>
        </w:rPr>
        <w:t>CI</w:t>
      </w:r>
      <w:r w:rsidR="000F3CCC">
        <w:rPr>
          <w:rFonts w:ascii="Courier" w:hAnsi="Courier" w:cs="Courier New"/>
          <w:sz w:val="24"/>
          <w:szCs w:val="24"/>
          <w:u w:val="single"/>
        </w:rPr>
        <w:t>’s</w:t>
      </w:r>
      <w:r w:rsidRPr="000F3CCC">
        <w:rPr>
          <w:rFonts w:ascii="Courier" w:hAnsi="Courier" w:cs="Courier New"/>
          <w:sz w:val="24"/>
          <w:szCs w:val="24"/>
          <w:u w:val="single"/>
        </w:rPr>
        <w:t xml:space="preserve"> CONTENTION</w:t>
      </w:r>
      <w:r w:rsidR="005C6178" w:rsidRPr="000F3CCC">
        <w:rPr>
          <w:rFonts w:ascii="Courier" w:hAnsi="Courier" w:cs="Courier New"/>
          <w:sz w:val="24"/>
          <w:szCs w:val="24"/>
        </w:rPr>
        <w:t xml:space="preserve"> (20090717)</w:t>
      </w:r>
      <w:r w:rsidRPr="000F3CCC">
        <w:rPr>
          <w:rFonts w:ascii="Courier" w:hAnsi="Courier" w:cs="Courier New"/>
          <w:sz w:val="24"/>
          <w:szCs w:val="24"/>
        </w:rPr>
        <w:t>:</w:t>
      </w:r>
      <w:r w:rsidR="00FB6E82" w:rsidRPr="000F3CCC">
        <w:rPr>
          <w:rFonts w:ascii="Courier" w:hAnsi="Courier" w:cs="Courier New"/>
          <w:sz w:val="24"/>
          <w:szCs w:val="24"/>
        </w:rPr>
        <w:t xml:space="preserve"> </w:t>
      </w:r>
      <w:r w:rsidR="0050397E">
        <w:rPr>
          <w:rFonts w:ascii="Courier" w:hAnsi="Courier" w:cs="Courier New"/>
          <w:sz w:val="24"/>
          <w:szCs w:val="24"/>
        </w:rPr>
        <w:t>The</w:t>
      </w:r>
      <w:r w:rsidR="00FB6E82" w:rsidRPr="000F3CCC">
        <w:rPr>
          <w:rFonts w:ascii="Courier" w:hAnsi="Courier" w:cs="Courier New"/>
          <w:sz w:val="24"/>
          <w:szCs w:val="24"/>
        </w:rPr>
        <w:t xml:space="preserve"> </w:t>
      </w:r>
      <w:r w:rsidR="009C3F82" w:rsidRPr="000F3CCC">
        <w:rPr>
          <w:rFonts w:ascii="Courier" w:hAnsi="Courier" w:cs="Courier New"/>
          <w:sz w:val="24"/>
          <w:szCs w:val="24"/>
        </w:rPr>
        <w:t>CI</w:t>
      </w:r>
      <w:r w:rsidR="00E866F8" w:rsidRPr="000F3CCC">
        <w:rPr>
          <w:rFonts w:ascii="Courier" w:hAnsi="Courier" w:cs="Courier New"/>
          <w:sz w:val="24"/>
          <w:szCs w:val="24"/>
        </w:rPr>
        <w:t xml:space="preserve"> states: </w:t>
      </w:r>
      <w:r w:rsidR="000F3CCC">
        <w:rPr>
          <w:rFonts w:ascii="Courier" w:hAnsi="Courier" w:cs="Courier New"/>
          <w:sz w:val="24"/>
          <w:szCs w:val="24"/>
        </w:rPr>
        <w:t>‘</w:t>
      </w:r>
      <w:r w:rsidR="004529F0" w:rsidRPr="000F3CCC">
        <w:rPr>
          <w:rFonts w:ascii="Courier" w:hAnsi="Courier" w:cs="Courier New"/>
          <w:sz w:val="24"/>
          <w:szCs w:val="24"/>
        </w:rPr>
        <w:t>To qualify for TRICARE and other VA Benefits</w:t>
      </w:r>
      <w:r w:rsidR="00C74675" w:rsidRPr="000F3CCC">
        <w:rPr>
          <w:rFonts w:ascii="Courier" w:hAnsi="Courier" w:cs="Courier New"/>
          <w:sz w:val="24"/>
          <w:szCs w:val="24"/>
        </w:rPr>
        <w:t>,</w:t>
      </w:r>
      <w:r w:rsidR="004529F0" w:rsidRPr="000F3CCC">
        <w:rPr>
          <w:rFonts w:ascii="Courier" w:hAnsi="Courier" w:cs="Courier New"/>
          <w:sz w:val="24"/>
          <w:szCs w:val="24"/>
        </w:rPr>
        <w:t xml:space="preserve"> al</w:t>
      </w:r>
      <w:r w:rsidR="000F3CCC">
        <w:rPr>
          <w:rFonts w:ascii="Courier" w:hAnsi="Courier" w:cs="Courier New"/>
          <w:sz w:val="24"/>
          <w:szCs w:val="24"/>
        </w:rPr>
        <w:t>so to change disability rating.’</w:t>
      </w:r>
      <w:r w:rsidR="00B32DF3" w:rsidRPr="000F3CCC">
        <w:rPr>
          <w:rFonts w:ascii="Courier" w:hAnsi="Courier" w:cs="Courier New"/>
          <w:sz w:val="24"/>
          <w:szCs w:val="24"/>
        </w:rPr>
        <w:t xml:space="preserve">  </w:t>
      </w:r>
      <w:r w:rsidR="00B32DF3" w:rsidRPr="000F3CCC">
        <w:rPr>
          <w:rFonts w:ascii="Courier" w:hAnsi="Courier"/>
          <w:sz w:val="24"/>
          <w:szCs w:val="24"/>
        </w:rPr>
        <w:t xml:space="preserve">(This case is court remanded under the </w:t>
      </w:r>
      <w:r w:rsidR="00B32DF3" w:rsidRPr="000F3CCC">
        <w:rPr>
          <w:rFonts w:ascii="Courier" w:hAnsi="Courier"/>
          <w:i/>
          <w:sz w:val="24"/>
          <w:szCs w:val="24"/>
        </w:rPr>
        <w:t>Sabo et al v. United States</w:t>
      </w:r>
      <w:r w:rsidR="00B32DF3" w:rsidRPr="000F3CCC">
        <w:rPr>
          <w:rFonts w:ascii="Courier" w:hAnsi="Courier"/>
          <w:sz w:val="24"/>
          <w:szCs w:val="24"/>
        </w:rPr>
        <w:t xml:space="preserve"> class action suit)</w:t>
      </w:r>
    </w:p>
    <w:p w:rsidR="00A90D55" w:rsidRPr="00243E91" w:rsidRDefault="00B32DF3" w:rsidP="00B81B6F">
      <w:pPr>
        <w:tabs>
          <w:tab w:val="left" w:pos="288"/>
          <w:tab w:val="left" w:pos="4752"/>
        </w:tabs>
        <w:spacing w:after="0" w:line="240" w:lineRule="exact"/>
        <w:jc w:val="both"/>
        <w:rPr>
          <w:rFonts w:ascii="Courier" w:hAnsi="Courier"/>
          <w:sz w:val="24"/>
          <w:szCs w:val="24"/>
        </w:rPr>
      </w:pPr>
      <w:r w:rsidRPr="000F3CCC">
        <w:rPr>
          <w:rFonts w:ascii="Courier" w:hAnsi="Courier"/>
          <w:sz w:val="24"/>
          <w:szCs w:val="24"/>
          <w:u w:val="single"/>
        </w:rPr>
        <w:t>_______________________________________________________________</w:t>
      </w:r>
      <w:r w:rsidR="008B5D31" w:rsidRPr="00D26193">
        <w:rPr>
          <w:rFonts w:ascii="Courier New" w:hAnsi="Courier New" w:cs="Courier New"/>
          <w:color w:val="000080"/>
          <w:sz w:val="24"/>
          <w:szCs w:val="24"/>
        </w:rPr>
        <w:t>_</w:t>
      </w:r>
    </w:p>
    <w:p w:rsidR="009F79D0" w:rsidRDefault="009F79D0" w:rsidP="00B81B6F">
      <w:pPr>
        <w:tabs>
          <w:tab w:val="left" w:pos="288"/>
          <w:tab w:val="left" w:pos="4752"/>
        </w:tabs>
        <w:spacing w:after="0" w:line="240" w:lineRule="exact"/>
        <w:jc w:val="both"/>
        <w:rPr>
          <w:rFonts w:ascii="Courier" w:hAnsi="Courier" w:cs="Courier New"/>
          <w:sz w:val="24"/>
          <w:szCs w:val="24"/>
          <w:u w:val="single"/>
        </w:rPr>
      </w:pPr>
    </w:p>
    <w:p w:rsidR="002338CA" w:rsidRDefault="00A90D55" w:rsidP="00B81B6F">
      <w:pPr>
        <w:tabs>
          <w:tab w:val="left" w:pos="288"/>
          <w:tab w:val="left" w:pos="4752"/>
        </w:tabs>
        <w:spacing w:after="0" w:line="240" w:lineRule="exact"/>
        <w:jc w:val="both"/>
        <w:rPr>
          <w:rFonts w:ascii="Courier" w:hAnsi="Courier" w:cs="Courier New"/>
          <w:sz w:val="24"/>
          <w:szCs w:val="24"/>
        </w:rPr>
      </w:pPr>
      <w:r w:rsidRPr="00243E91">
        <w:rPr>
          <w:rFonts w:ascii="Courier" w:hAnsi="Courier" w:cs="Courier New"/>
          <w:sz w:val="24"/>
          <w:szCs w:val="24"/>
          <w:u w:val="single"/>
        </w:rPr>
        <w:t>RATING COMPARISON</w:t>
      </w:r>
      <w:r w:rsidRPr="00243E91">
        <w:rPr>
          <w:rFonts w:ascii="Courier" w:hAnsi="Courier" w:cs="Courier New"/>
          <w:sz w:val="24"/>
          <w:szCs w:val="24"/>
        </w:rPr>
        <w:t>:</w:t>
      </w:r>
    </w:p>
    <w:p w:rsidR="00544946" w:rsidRPr="00243E91" w:rsidRDefault="00544946" w:rsidP="00B81B6F">
      <w:pPr>
        <w:tabs>
          <w:tab w:val="left" w:pos="288"/>
          <w:tab w:val="left" w:pos="4752"/>
        </w:tabs>
        <w:spacing w:after="0" w:line="240" w:lineRule="exact"/>
        <w:jc w:val="both"/>
        <w:rPr>
          <w:rFonts w:ascii="Courier" w:hAnsi="Courier" w:cs="Courier New"/>
          <w:sz w:val="24"/>
          <w:szCs w:val="24"/>
        </w:rPr>
      </w:pPr>
    </w:p>
    <w:tbl>
      <w:tblPr>
        <w:tblStyle w:val="TableGrid"/>
        <w:tblW w:w="10170" w:type="dxa"/>
        <w:tblInd w:w="18" w:type="dxa"/>
        <w:tblLayout w:type="fixed"/>
        <w:tblLook w:val="04A0"/>
      </w:tblPr>
      <w:tblGrid>
        <w:gridCol w:w="1710"/>
        <w:gridCol w:w="900"/>
        <w:gridCol w:w="810"/>
        <w:gridCol w:w="990"/>
        <w:gridCol w:w="1350"/>
        <w:gridCol w:w="900"/>
        <w:gridCol w:w="1440"/>
        <w:gridCol w:w="1080"/>
        <w:gridCol w:w="990"/>
      </w:tblGrid>
      <w:tr w:rsidR="00DA3ED0" w:rsidRPr="00473D5C" w:rsidTr="00544946">
        <w:trPr>
          <w:trHeight w:val="233"/>
        </w:trPr>
        <w:tc>
          <w:tcPr>
            <w:tcW w:w="441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FA1BDC" w:rsidP="00B81B6F">
            <w:pPr>
              <w:pStyle w:val="ListParagraph"/>
              <w:spacing w:after="0" w:line="240" w:lineRule="exact"/>
              <w:ind w:left="0"/>
              <w:jc w:val="center"/>
              <w:rPr>
                <w:rFonts w:cs="Times New Roman"/>
                <w:b/>
                <w:sz w:val="20"/>
                <w:szCs w:val="20"/>
              </w:rPr>
            </w:pPr>
            <w:r>
              <w:rPr>
                <w:rFonts w:cs="Times New Roman"/>
                <w:b/>
                <w:sz w:val="20"/>
                <w:szCs w:val="20"/>
              </w:rPr>
              <w:t>USN/USMC</w:t>
            </w:r>
            <w:r w:rsidR="005C6178">
              <w:rPr>
                <w:rFonts w:cs="Times New Roman"/>
                <w:b/>
                <w:sz w:val="20"/>
                <w:szCs w:val="20"/>
              </w:rPr>
              <w:t xml:space="preserve"> </w:t>
            </w:r>
            <w:r w:rsidR="00DA3ED0" w:rsidRPr="00473D5C">
              <w:rPr>
                <w:rFonts w:cs="Times New Roman"/>
                <w:b/>
                <w:sz w:val="20"/>
                <w:szCs w:val="20"/>
              </w:rPr>
              <w:t xml:space="preserve"> PEB</w:t>
            </w:r>
            <w:r w:rsidR="001F68DF">
              <w:rPr>
                <w:rFonts w:cs="Times New Roman"/>
                <w:b/>
                <w:sz w:val="20"/>
                <w:szCs w:val="20"/>
              </w:rPr>
              <w:t xml:space="preserve"> </w:t>
            </w:r>
            <w:r w:rsidR="001F68DF" w:rsidRPr="00B33101">
              <w:rPr>
                <w:rFonts w:cs="Times New Roman"/>
                <w:b/>
                <w:sz w:val="20"/>
                <w:szCs w:val="20"/>
                <w:highlight w:val="yellow"/>
              </w:rPr>
              <w:t xml:space="preserve"> </w:t>
            </w:r>
          </w:p>
        </w:tc>
        <w:tc>
          <w:tcPr>
            <w:tcW w:w="57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VA (</w:t>
            </w:r>
            <w:r w:rsidR="001C3AA2">
              <w:rPr>
                <w:rFonts w:cs="Times New Roman"/>
                <w:b/>
                <w:sz w:val="20"/>
                <w:szCs w:val="20"/>
              </w:rPr>
              <w:t>at</w:t>
            </w:r>
            <w:r w:rsidRPr="00473D5C">
              <w:rPr>
                <w:rFonts w:cs="Times New Roman"/>
                <w:b/>
                <w:sz w:val="20"/>
                <w:szCs w:val="20"/>
              </w:rPr>
              <w:t xml:space="preserve"> Separation)</w:t>
            </w:r>
          </w:p>
        </w:tc>
      </w:tr>
      <w:tr w:rsidR="00544946" w:rsidRPr="009062E1" w:rsidTr="00544946">
        <w:trPr>
          <w:trHeight w:val="233"/>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9062E1">
              <w:rPr>
                <w:rFonts w:cs="Times New Roman"/>
                <w:b/>
                <w:sz w:val="20"/>
                <w:szCs w:val="20"/>
              </w:rPr>
              <w:t>Date</w:t>
            </w:r>
          </w:p>
        </w:tc>
        <w:tc>
          <w:tcPr>
            <w:tcW w:w="13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062E1" w:rsidRDefault="00DA3ED0" w:rsidP="00B81B6F">
            <w:pPr>
              <w:pStyle w:val="ListParagraph"/>
              <w:spacing w:after="0" w:line="240" w:lineRule="exact"/>
              <w:ind w:left="0"/>
              <w:jc w:val="center"/>
              <w:rPr>
                <w:rFonts w:cs="Times New Roman"/>
                <w:b/>
                <w:sz w:val="20"/>
                <w:szCs w:val="20"/>
              </w:rPr>
            </w:pPr>
            <w:r w:rsidRPr="009062E1">
              <w:rPr>
                <w:rFonts w:cs="Times New Roman"/>
                <w:b/>
                <w:sz w:val="20"/>
                <w:szCs w:val="20"/>
              </w:rPr>
              <w:t>Effective</w:t>
            </w:r>
          </w:p>
        </w:tc>
      </w:tr>
      <w:tr w:rsidR="00544946" w:rsidRPr="00473D5C" w:rsidTr="00544946">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4529F0" w:rsidP="00B81B6F">
            <w:pPr>
              <w:pStyle w:val="ListParagraph"/>
              <w:spacing w:after="0" w:line="240" w:lineRule="exact"/>
              <w:ind w:left="0"/>
              <w:rPr>
                <w:rFonts w:cs="Times New Roman"/>
                <w:sz w:val="18"/>
                <w:szCs w:val="18"/>
              </w:rPr>
            </w:pPr>
            <w:r>
              <w:rPr>
                <w:rFonts w:cs="Times New Roman"/>
                <w:sz w:val="18"/>
                <w:szCs w:val="18"/>
              </w:rPr>
              <w:t>PTSD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1C3AA2" w:rsidP="00B81B6F">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4529F0" w:rsidP="00B81B6F">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473D5C" w:rsidRDefault="004529F0" w:rsidP="00B81B6F">
            <w:pPr>
              <w:pStyle w:val="ListParagraph"/>
              <w:spacing w:after="0" w:line="240" w:lineRule="exact"/>
              <w:ind w:left="0"/>
              <w:rPr>
                <w:rFonts w:cs="Times New Roman"/>
                <w:sz w:val="18"/>
                <w:szCs w:val="18"/>
              </w:rPr>
            </w:pPr>
            <w:r>
              <w:rPr>
                <w:rFonts w:cs="Times New Roman"/>
                <w:sz w:val="18"/>
                <w:szCs w:val="18"/>
              </w:rPr>
              <w:t>20061016</w:t>
            </w:r>
          </w:p>
        </w:tc>
        <w:tc>
          <w:tcPr>
            <w:tcW w:w="13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473D5C" w:rsidRDefault="00B87BD2" w:rsidP="00B81B6F">
            <w:pPr>
              <w:pStyle w:val="ListParagraph"/>
              <w:spacing w:after="0" w:line="240" w:lineRule="exact"/>
              <w:ind w:left="0"/>
              <w:rPr>
                <w:rFonts w:cs="Times New Roman"/>
                <w:sz w:val="18"/>
                <w:szCs w:val="18"/>
              </w:rPr>
            </w:pPr>
            <w:r>
              <w:rPr>
                <w:rFonts w:cs="Times New Roman"/>
                <w:sz w:val="18"/>
                <w:szCs w:val="18"/>
              </w:rPr>
              <w:t>PTSD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B87BD2" w:rsidP="00B81B6F">
            <w:pPr>
              <w:pStyle w:val="ListParagraph"/>
              <w:spacing w:after="0" w:line="240" w:lineRule="exact"/>
              <w:ind w:left="0"/>
              <w:jc w:val="center"/>
              <w:rPr>
                <w:rFonts w:cs="Times New Roman"/>
                <w:sz w:val="18"/>
                <w:szCs w:val="18"/>
              </w:rPr>
            </w:pPr>
            <w:r>
              <w:rPr>
                <w:rFonts w:cs="Times New Roman"/>
                <w:sz w:val="18"/>
                <w:szCs w:val="18"/>
              </w:rPr>
              <w:t>9411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B87BD2" w:rsidP="00B81B6F">
            <w:pPr>
              <w:pStyle w:val="ListParagraph"/>
              <w:spacing w:after="0" w:line="240" w:lineRule="exact"/>
              <w:ind w:left="0"/>
              <w:jc w:val="center"/>
              <w:rPr>
                <w:rFonts w:cs="Times New Roman"/>
                <w:sz w:val="18"/>
                <w:szCs w:val="18"/>
              </w:rPr>
            </w:pPr>
            <w:r>
              <w:rPr>
                <w:rFonts w:cs="Times New Roman"/>
                <w:sz w:val="18"/>
                <w:szCs w:val="18"/>
              </w:rPr>
              <w:t>70%</w:t>
            </w:r>
            <w:r w:rsidR="001E4D68">
              <w:rPr>
                <w:rFonts w:cs="Times New Roman"/>
                <w:sz w:val="18"/>
                <w:szCs w:val="18"/>
              </w:rPr>
              <w:t xml:space="preserve"> then 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B87BD2" w:rsidP="00B81B6F">
            <w:pPr>
              <w:pStyle w:val="ListParagraph"/>
              <w:spacing w:after="0" w:line="240" w:lineRule="exact"/>
              <w:ind w:left="0"/>
              <w:jc w:val="center"/>
              <w:rPr>
                <w:rFonts w:cs="Times New Roman"/>
                <w:sz w:val="18"/>
                <w:szCs w:val="18"/>
              </w:rPr>
            </w:pPr>
            <w:r>
              <w:rPr>
                <w:rFonts w:cs="Times New Roman"/>
                <w:sz w:val="18"/>
                <w:szCs w:val="18"/>
              </w:rPr>
              <w:t>20061</w:t>
            </w:r>
            <w:r w:rsidR="00C74675">
              <w:rPr>
                <w:rFonts w:cs="Times New Roman"/>
                <w:sz w:val="18"/>
                <w:szCs w:val="18"/>
              </w:rPr>
              <w:t>1</w:t>
            </w:r>
            <w:r>
              <w:rPr>
                <w:rFonts w:cs="Times New Roman"/>
                <w:sz w:val="18"/>
                <w:szCs w:val="18"/>
              </w:rPr>
              <w:t>1</w:t>
            </w:r>
            <w:r w:rsidR="00C74675">
              <w:rPr>
                <w:rFonts w:cs="Times New Roman"/>
                <w:sz w:val="18"/>
                <w:szCs w:val="18"/>
              </w:rPr>
              <w:t>4</w:t>
            </w:r>
          </w:p>
          <w:p w:rsidR="00FA1BDC" w:rsidRDefault="00FA1BDC" w:rsidP="00B81B6F">
            <w:pPr>
              <w:pStyle w:val="ListParagraph"/>
              <w:spacing w:after="0" w:line="240" w:lineRule="exact"/>
              <w:ind w:left="0"/>
              <w:jc w:val="center"/>
              <w:rPr>
                <w:rFonts w:cs="Times New Roman"/>
                <w:sz w:val="18"/>
                <w:szCs w:val="18"/>
              </w:rPr>
            </w:pPr>
          </w:p>
          <w:p w:rsidR="00FA1BDC" w:rsidRPr="00473D5C" w:rsidRDefault="00FA1BDC" w:rsidP="00B81B6F">
            <w:pPr>
              <w:pStyle w:val="ListParagraph"/>
              <w:spacing w:after="0" w:line="240" w:lineRule="exact"/>
              <w:ind w:left="0"/>
              <w:jc w:val="center"/>
              <w:rPr>
                <w:rFonts w:cs="Times New Roman"/>
                <w:sz w:val="18"/>
                <w:szCs w:val="18"/>
              </w:rPr>
            </w:pPr>
            <w:r>
              <w:rPr>
                <w:rFonts w:cs="Times New Roman"/>
                <w:sz w:val="18"/>
                <w:szCs w:val="18"/>
              </w:rPr>
              <w:t>20070417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B87BD2" w:rsidP="00B81B6F">
            <w:pPr>
              <w:pStyle w:val="ListParagraph"/>
              <w:spacing w:after="0" w:line="240" w:lineRule="exact"/>
              <w:ind w:left="0"/>
              <w:jc w:val="center"/>
              <w:rPr>
                <w:rFonts w:cs="Times New Roman"/>
                <w:sz w:val="18"/>
                <w:szCs w:val="18"/>
              </w:rPr>
            </w:pPr>
            <w:r>
              <w:rPr>
                <w:rFonts w:cs="Times New Roman"/>
                <w:sz w:val="18"/>
                <w:szCs w:val="18"/>
              </w:rPr>
              <w:t>20070116</w:t>
            </w:r>
          </w:p>
          <w:p w:rsidR="001E4D68" w:rsidRDefault="001E4D68" w:rsidP="00B81B6F">
            <w:pPr>
              <w:pStyle w:val="ListParagraph"/>
              <w:spacing w:after="0" w:line="240" w:lineRule="exact"/>
              <w:ind w:left="0"/>
              <w:jc w:val="center"/>
              <w:rPr>
                <w:rFonts w:cs="Times New Roman"/>
                <w:sz w:val="18"/>
                <w:szCs w:val="18"/>
              </w:rPr>
            </w:pPr>
          </w:p>
          <w:p w:rsidR="001E4D68" w:rsidRPr="00473D5C" w:rsidRDefault="001E4D68" w:rsidP="00B81B6F">
            <w:pPr>
              <w:pStyle w:val="ListParagraph"/>
              <w:spacing w:after="0" w:line="240" w:lineRule="exact"/>
              <w:ind w:left="0"/>
              <w:jc w:val="center"/>
              <w:rPr>
                <w:rFonts w:cs="Times New Roman"/>
                <w:sz w:val="18"/>
                <w:szCs w:val="18"/>
              </w:rPr>
            </w:pPr>
            <w:r>
              <w:rPr>
                <w:rFonts w:cs="Times New Roman"/>
                <w:sz w:val="18"/>
                <w:szCs w:val="18"/>
              </w:rPr>
              <w:t>20070402</w:t>
            </w:r>
          </w:p>
        </w:tc>
      </w:tr>
      <w:tr w:rsidR="00544946" w:rsidRPr="00473D5C" w:rsidTr="00544946">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81B6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81B6F">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81B6F">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7455A" w:rsidRPr="00473D5C" w:rsidRDefault="0017455A" w:rsidP="00B81B6F">
            <w:pPr>
              <w:pStyle w:val="ListParagraph"/>
              <w:spacing w:after="0" w:line="240" w:lineRule="exact"/>
              <w:ind w:left="0"/>
              <w:jc w:val="center"/>
              <w:rPr>
                <w:rFonts w:cs="Times New Roman"/>
                <w:b/>
                <w:sz w:val="18"/>
                <w:szCs w:val="18"/>
              </w:rPr>
            </w:pPr>
          </w:p>
        </w:tc>
        <w:tc>
          <w:tcPr>
            <w:tcW w:w="13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7455A" w:rsidRPr="00473D5C" w:rsidRDefault="00B87BD2" w:rsidP="00B81B6F">
            <w:pPr>
              <w:pStyle w:val="ListParagraph"/>
              <w:spacing w:after="0" w:line="240" w:lineRule="exact"/>
              <w:ind w:left="0"/>
              <w:rPr>
                <w:rFonts w:cs="Times New Roman"/>
                <w:sz w:val="18"/>
                <w:szCs w:val="18"/>
              </w:rPr>
            </w:pPr>
            <w:r>
              <w:rPr>
                <w:rFonts w:cs="Times New Roman"/>
                <w:sz w:val="18"/>
                <w:szCs w:val="18"/>
              </w:rPr>
              <w:t>6 x 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r>
      <w:tr w:rsidR="00544946" w:rsidRPr="00473D5C" w:rsidTr="00544946">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81B6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81B6F">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81B6F">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7455A" w:rsidRPr="00473D5C" w:rsidRDefault="0017455A" w:rsidP="00B81B6F">
            <w:pPr>
              <w:pStyle w:val="ListParagraph"/>
              <w:spacing w:after="0" w:line="240" w:lineRule="exact"/>
              <w:ind w:left="0"/>
              <w:jc w:val="center"/>
              <w:rPr>
                <w:rFonts w:cs="Times New Roman"/>
                <w:b/>
                <w:sz w:val="18"/>
                <w:szCs w:val="18"/>
              </w:rPr>
            </w:pPr>
          </w:p>
        </w:tc>
        <w:tc>
          <w:tcPr>
            <w:tcW w:w="13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7455A" w:rsidRPr="00473D5C" w:rsidRDefault="00B87BD2" w:rsidP="00B81B6F">
            <w:pPr>
              <w:pStyle w:val="ListParagraph"/>
              <w:spacing w:after="0" w:line="240" w:lineRule="exact"/>
              <w:ind w:left="0"/>
              <w:rPr>
                <w:rFonts w:cs="Times New Roman"/>
                <w:sz w:val="18"/>
                <w:szCs w:val="18"/>
              </w:rPr>
            </w:pPr>
            <w:r>
              <w:rPr>
                <w:rFonts w:cs="Times New Roman"/>
                <w:sz w:val="18"/>
                <w:szCs w:val="18"/>
              </w:rPr>
              <w:t>2</w:t>
            </w:r>
            <w:r w:rsidR="001C3AA2">
              <w:rPr>
                <w:rFonts w:cs="Times New Roman"/>
                <w:sz w:val="18"/>
                <w:szCs w:val="18"/>
              </w:rPr>
              <w:t xml:space="preserve"> </w:t>
            </w:r>
            <w:r>
              <w:rPr>
                <w:rFonts w:cs="Times New Roman"/>
                <w:sz w:val="18"/>
                <w:szCs w:val="18"/>
              </w:rPr>
              <w:t>x 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rsidP="00B81B6F">
            <w:pPr>
              <w:pStyle w:val="ListParagraph"/>
              <w:spacing w:after="0" w:line="240" w:lineRule="exact"/>
              <w:ind w:left="0"/>
              <w:jc w:val="center"/>
              <w:rPr>
                <w:rFonts w:cs="Times New Roman"/>
                <w:sz w:val="18"/>
                <w:szCs w:val="18"/>
              </w:rPr>
            </w:pPr>
          </w:p>
        </w:tc>
      </w:tr>
      <w:tr w:rsidR="00544946" w:rsidRPr="00473D5C" w:rsidTr="00544946">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c>
          <w:tcPr>
            <w:tcW w:w="13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Pr="00473D5C" w:rsidRDefault="00B87BD2" w:rsidP="00B81B6F">
            <w:pPr>
              <w:pStyle w:val="ListParagraph"/>
              <w:spacing w:after="0" w:line="240" w:lineRule="exact"/>
              <w:ind w:left="0"/>
              <w:rPr>
                <w:rFonts w:cs="Times New Roman"/>
                <w:sz w:val="18"/>
                <w:szCs w:val="18"/>
              </w:rPr>
            </w:pPr>
            <w:r>
              <w:rPr>
                <w:rFonts w:cs="Times New Roman"/>
                <w:sz w:val="18"/>
                <w:szCs w:val="18"/>
              </w:rPr>
              <w:t>6</w:t>
            </w:r>
            <w:r w:rsidR="001C3AA2">
              <w:rPr>
                <w:rFonts w:cs="Times New Roman"/>
                <w:sz w:val="18"/>
                <w:szCs w:val="18"/>
              </w:rPr>
              <w:t xml:space="preserve"> </w:t>
            </w:r>
            <w:r>
              <w:rPr>
                <w:rFonts w:cs="Times New Roman"/>
                <w:sz w:val="18"/>
                <w:szCs w:val="18"/>
              </w:rPr>
              <w:t>x NSC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B81B6F">
            <w:pPr>
              <w:pStyle w:val="ListParagraph"/>
              <w:spacing w:after="0" w:line="240" w:lineRule="exact"/>
              <w:ind w:left="0"/>
              <w:jc w:val="center"/>
              <w:rPr>
                <w:rFonts w:cs="Times New Roman"/>
                <w:sz w:val="18"/>
                <w:szCs w:val="18"/>
              </w:rPr>
            </w:pPr>
          </w:p>
        </w:tc>
      </w:tr>
      <w:tr w:rsidR="00DA3ED0" w:rsidRPr="00473D5C" w:rsidTr="00544946">
        <w:trPr>
          <w:trHeight w:val="305"/>
        </w:trPr>
        <w:tc>
          <w:tcPr>
            <w:tcW w:w="441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TOTAL Combined:  10%</w:t>
            </w:r>
          </w:p>
        </w:tc>
        <w:tc>
          <w:tcPr>
            <w:tcW w:w="57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81B6F">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 xml:space="preserve">Includes </w:t>
            </w:r>
            <w:r w:rsidR="001C3AA2">
              <w:rPr>
                <w:rFonts w:cs="Times New Roman"/>
                <w:b/>
                <w:i/>
                <w:sz w:val="20"/>
                <w:szCs w:val="20"/>
              </w:rPr>
              <w:t>n</w:t>
            </w:r>
            <w:r w:rsidRPr="00473D5C">
              <w:rPr>
                <w:rFonts w:cs="Times New Roman"/>
                <w:b/>
                <w:i/>
                <w:sz w:val="20"/>
                <w:szCs w:val="20"/>
              </w:rPr>
              <w:t>on-PEB Conditions</w:t>
            </w:r>
            <w:r w:rsidRPr="00473D5C">
              <w:rPr>
                <w:rFonts w:cs="Times New Roman"/>
                <w:b/>
                <w:sz w:val="20"/>
                <w:szCs w:val="20"/>
              </w:rPr>
              <w:t xml:space="preserve">):    </w:t>
            </w:r>
          </w:p>
          <w:p w:rsidR="003B5BBC" w:rsidRDefault="00B87BD2" w:rsidP="00B81B6F">
            <w:pPr>
              <w:pStyle w:val="ListParagraph"/>
              <w:tabs>
                <w:tab w:val="left" w:pos="2115"/>
                <w:tab w:val="center" w:pos="2952"/>
              </w:tabs>
              <w:spacing w:after="0" w:line="240" w:lineRule="exact"/>
              <w:ind w:left="0"/>
              <w:rPr>
                <w:rFonts w:cs="Times New Roman"/>
                <w:b/>
                <w:sz w:val="20"/>
                <w:szCs w:val="20"/>
              </w:rPr>
            </w:pPr>
            <w:r>
              <w:rPr>
                <w:rFonts w:cs="Times New Roman"/>
                <w:b/>
                <w:sz w:val="20"/>
                <w:szCs w:val="20"/>
              </w:rPr>
              <w:tab/>
              <w:t>9</w:t>
            </w:r>
            <w:r>
              <w:rPr>
                <w:rFonts w:cs="Times New Roman"/>
                <w:b/>
                <w:sz w:val="20"/>
                <w:szCs w:val="20"/>
              </w:rPr>
              <w:tab/>
            </w:r>
            <w:r w:rsidR="00DA3ED0" w:rsidRPr="00473D5C">
              <w:rPr>
                <w:rFonts w:cs="Times New Roman"/>
                <w:b/>
                <w:sz w:val="20"/>
                <w:szCs w:val="20"/>
              </w:rPr>
              <w:t xml:space="preserve">0%  from </w:t>
            </w:r>
            <w:r>
              <w:rPr>
                <w:rFonts w:cs="Times New Roman"/>
                <w:b/>
                <w:sz w:val="20"/>
                <w:szCs w:val="20"/>
              </w:rPr>
              <w:t>20070116</w:t>
            </w:r>
            <w:r w:rsidR="00DA3ED0" w:rsidRPr="00473D5C">
              <w:rPr>
                <w:rFonts w:cs="Times New Roman"/>
                <w:b/>
                <w:sz w:val="20"/>
                <w:szCs w:val="20"/>
              </w:rPr>
              <w:t xml:space="preserve">  </w:t>
            </w:r>
          </w:p>
          <w:p w:rsidR="00DA3ED0" w:rsidRPr="00473D5C" w:rsidRDefault="00DA3ED0" w:rsidP="00B81B6F">
            <w:pPr>
              <w:pStyle w:val="ListParagraph"/>
              <w:tabs>
                <w:tab w:val="left" w:pos="2115"/>
                <w:tab w:val="center" w:pos="2952"/>
              </w:tabs>
              <w:spacing w:after="0" w:line="240" w:lineRule="exact"/>
              <w:ind w:left="0"/>
              <w:rPr>
                <w:rFonts w:cs="Times New Roman"/>
                <w:b/>
                <w:sz w:val="20"/>
                <w:szCs w:val="20"/>
              </w:rPr>
            </w:pPr>
            <w:r w:rsidRPr="00473D5C">
              <w:rPr>
                <w:rFonts w:cs="Times New Roman"/>
                <w:b/>
                <w:sz w:val="20"/>
                <w:szCs w:val="20"/>
              </w:rPr>
              <w:t xml:space="preserve">                                             </w:t>
            </w:r>
            <w:r w:rsidR="003B5BBC">
              <w:rPr>
                <w:rFonts w:cs="Times New Roman"/>
                <w:b/>
                <w:sz w:val="20"/>
                <w:szCs w:val="20"/>
              </w:rPr>
              <w:t xml:space="preserve">100% </w:t>
            </w:r>
            <w:r w:rsidR="00FA1BDC">
              <w:rPr>
                <w:rFonts w:cs="Times New Roman"/>
                <w:b/>
                <w:sz w:val="20"/>
                <w:szCs w:val="20"/>
              </w:rPr>
              <w:t xml:space="preserve"> </w:t>
            </w:r>
            <w:r w:rsidR="003B5BBC">
              <w:rPr>
                <w:rFonts w:cs="Times New Roman"/>
                <w:b/>
                <w:sz w:val="20"/>
                <w:szCs w:val="20"/>
              </w:rPr>
              <w:t>from 20070402</w:t>
            </w:r>
          </w:p>
        </w:tc>
      </w:tr>
    </w:tbl>
    <w:p w:rsidR="00243E91" w:rsidRPr="00243E91" w:rsidRDefault="00243E91" w:rsidP="00B81B6F">
      <w:pPr>
        <w:tabs>
          <w:tab w:val="left" w:pos="288"/>
          <w:tab w:val="left" w:pos="4752"/>
        </w:tabs>
        <w:spacing w:after="0" w:line="240" w:lineRule="exact"/>
        <w:jc w:val="both"/>
        <w:rPr>
          <w:rFonts w:ascii="Courier" w:hAnsi="Courier"/>
          <w:sz w:val="24"/>
          <w:szCs w:val="24"/>
        </w:rPr>
      </w:pPr>
      <w:r w:rsidRPr="000F3CCC">
        <w:rPr>
          <w:rFonts w:ascii="Courier" w:hAnsi="Courier"/>
          <w:sz w:val="24"/>
          <w:szCs w:val="24"/>
          <w:u w:val="single"/>
        </w:rPr>
        <w:t>_______________________________________________________________</w:t>
      </w:r>
    </w:p>
    <w:p w:rsidR="009F79D0" w:rsidRDefault="009F79D0" w:rsidP="00B81B6F">
      <w:pPr>
        <w:tabs>
          <w:tab w:val="left" w:pos="288"/>
          <w:tab w:val="left" w:pos="4752"/>
        </w:tabs>
        <w:spacing w:after="0" w:line="240" w:lineRule="exact"/>
        <w:rPr>
          <w:rFonts w:ascii="Courier" w:hAnsi="Courier"/>
          <w:sz w:val="24"/>
          <w:szCs w:val="24"/>
          <w:u w:val="single"/>
        </w:rPr>
      </w:pPr>
    </w:p>
    <w:p w:rsidR="002A6A3C" w:rsidRPr="00C8359A" w:rsidRDefault="00A90D55" w:rsidP="00B81B6F">
      <w:pPr>
        <w:tabs>
          <w:tab w:val="left" w:pos="288"/>
          <w:tab w:val="left" w:pos="4752"/>
        </w:tabs>
        <w:spacing w:after="0" w:line="240" w:lineRule="exact"/>
        <w:rPr>
          <w:rFonts w:ascii="Courier" w:hAnsi="Courier"/>
          <w:sz w:val="24"/>
          <w:szCs w:val="24"/>
        </w:rPr>
      </w:pPr>
      <w:r w:rsidRPr="00C8359A">
        <w:rPr>
          <w:rFonts w:ascii="Courier" w:hAnsi="Courier"/>
          <w:sz w:val="24"/>
          <w:szCs w:val="24"/>
          <w:u w:val="single"/>
        </w:rPr>
        <w:t>ANALYSIS SUMMARY</w:t>
      </w:r>
      <w:r w:rsidRPr="00C8359A">
        <w:rPr>
          <w:rFonts w:ascii="Courier" w:hAnsi="Courier"/>
          <w:sz w:val="24"/>
          <w:szCs w:val="24"/>
        </w:rPr>
        <w:t>:</w:t>
      </w:r>
    </w:p>
    <w:p w:rsidR="00415F82" w:rsidRPr="00A71C66" w:rsidRDefault="00415F82" w:rsidP="00B81B6F">
      <w:pPr>
        <w:tabs>
          <w:tab w:val="left" w:pos="288"/>
          <w:tab w:val="left" w:pos="4752"/>
        </w:tabs>
        <w:spacing w:after="0" w:line="240" w:lineRule="exact"/>
        <w:jc w:val="both"/>
        <w:rPr>
          <w:rFonts w:ascii="Courier" w:hAnsi="Courier" w:cs="Courier New"/>
          <w:sz w:val="24"/>
          <w:szCs w:val="24"/>
        </w:rPr>
      </w:pPr>
      <w:r w:rsidRPr="00C8359A">
        <w:rPr>
          <w:rFonts w:ascii="Courier" w:hAnsi="Courier" w:cs="Courier New"/>
          <w:sz w:val="24"/>
          <w:szCs w:val="24"/>
          <w:u w:val="single"/>
        </w:rPr>
        <w:t>P</w:t>
      </w:r>
      <w:r w:rsidR="00243E91" w:rsidRPr="00C8359A">
        <w:rPr>
          <w:rFonts w:ascii="Courier" w:hAnsi="Courier" w:cs="Courier New"/>
          <w:sz w:val="24"/>
          <w:szCs w:val="24"/>
          <w:u w:val="single"/>
        </w:rPr>
        <w:t>s</w:t>
      </w:r>
      <w:r w:rsidR="00243E91" w:rsidRPr="00A71C66">
        <w:rPr>
          <w:rFonts w:ascii="Courier" w:hAnsi="Courier" w:cs="Courier New"/>
          <w:sz w:val="24"/>
          <w:szCs w:val="24"/>
          <w:u w:val="single"/>
        </w:rPr>
        <w:t>ychiatric condition</w:t>
      </w:r>
      <w:r w:rsidRPr="00A71C66">
        <w:rPr>
          <w:rFonts w:ascii="Courier" w:hAnsi="Courier" w:cs="Courier New"/>
          <w:sz w:val="24"/>
          <w:szCs w:val="24"/>
          <w:u w:val="single"/>
        </w:rPr>
        <w:t>:</w:t>
      </w:r>
      <w:r w:rsidRPr="00A71C66">
        <w:rPr>
          <w:rFonts w:ascii="Courier" w:hAnsi="Courier" w:cs="Courier New"/>
          <w:sz w:val="24"/>
          <w:szCs w:val="24"/>
        </w:rPr>
        <w:t xml:space="preserve"> </w:t>
      </w:r>
      <w:r w:rsidR="0050397E">
        <w:rPr>
          <w:rFonts w:ascii="Courier" w:hAnsi="Courier" w:cs="Courier New"/>
          <w:sz w:val="24"/>
          <w:szCs w:val="24"/>
        </w:rPr>
        <w:t>The</w:t>
      </w:r>
      <w:r w:rsidRPr="00A71C66">
        <w:rPr>
          <w:rFonts w:ascii="Courier" w:hAnsi="Courier" w:cs="Courier New"/>
          <w:sz w:val="24"/>
          <w:szCs w:val="24"/>
        </w:rPr>
        <w:t xml:space="preserve"> </w:t>
      </w:r>
      <w:r w:rsidR="00601293" w:rsidRPr="00A71C66">
        <w:rPr>
          <w:rFonts w:ascii="Courier" w:hAnsi="Courier" w:cs="Courier New"/>
          <w:sz w:val="24"/>
          <w:szCs w:val="24"/>
        </w:rPr>
        <w:t xml:space="preserve">CI’s </w:t>
      </w:r>
      <w:r w:rsidR="006B01B8" w:rsidRPr="00A71C66">
        <w:rPr>
          <w:rFonts w:ascii="Courier" w:hAnsi="Courier" w:cs="Courier New"/>
          <w:sz w:val="24"/>
          <w:szCs w:val="24"/>
        </w:rPr>
        <w:t>history of psychiatric problems</w:t>
      </w:r>
      <w:r w:rsidR="00601293" w:rsidRPr="00A71C66">
        <w:rPr>
          <w:rFonts w:ascii="Courier" w:hAnsi="Courier" w:cs="Courier New"/>
          <w:sz w:val="24"/>
          <w:szCs w:val="24"/>
        </w:rPr>
        <w:t xml:space="preserve"> goes back several years.  </w:t>
      </w:r>
      <w:r w:rsidR="000404FC" w:rsidRPr="00A71C66">
        <w:rPr>
          <w:rFonts w:ascii="Courier" w:hAnsi="Courier" w:cs="Courier New"/>
          <w:sz w:val="24"/>
          <w:szCs w:val="24"/>
        </w:rPr>
        <w:t>In March 2002, CI presented to the clinic c</w:t>
      </w:r>
      <w:r w:rsidR="00601293" w:rsidRPr="00A71C66">
        <w:rPr>
          <w:rFonts w:ascii="Courier" w:hAnsi="Courier" w:cs="Courier New"/>
          <w:sz w:val="24"/>
          <w:szCs w:val="24"/>
        </w:rPr>
        <w:t>omplaining of</w:t>
      </w:r>
      <w:r w:rsidR="000404FC" w:rsidRPr="00A71C66">
        <w:rPr>
          <w:rFonts w:ascii="Courier" w:hAnsi="Courier" w:cs="Courier New"/>
          <w:sz w:val="24"/>
          <w:szCs w:val="24"/>
        </w:rPr>
        <w:t xml:space="preserve"> </w:t>
      </w:r>
      <w:r w:rsidR="006B01B8" w:rsidRPr="00A71C66">
        <w:rPr>
          <w:rFonts w:ascii="Courier" w:hAnsi="Courier" w:cs="Courier New"/>
          <w:sz w:val="24"/>
          <w:szCs w:val="24"/>
        </w:rPr>
        <w:t xml:space="preserve">a </w:t>
      </w:r>
      <w:r w:rsidR="000404FC" w:rsidRPr="00A71C66">
        <w:rPr>
          <w:rFonts w:ascii="Courier" w:hAnsi="Courier" w:cs="Courier New"/>
          <w:sz w:val="24"/>
          <w:szCs w:val="24"/>
        </w:rPr>
        <w:t>long h</w:t>
      </w:r>
      <w:r w:rsidR="00601293" w:rsidRPr="00A71C66">
        <w:rPr>
          <w:rFonts w:ascii="Courier" w:hAnsi="Courier" w:cs="Courier New"/>
          <w:sz w:val="24"/>
          <w:szCs w:val="24"/>
        </w:rPr>
        <w:t>istory</w:t>
      </w:r>
      <w:r w:rsidR="000404FC" w:rsidRPr="00A71C66">
        <w:rPr>
          <w:rFonts w:ascii="Courier" w:hAnsi="Courier" w:cs="Courier New"/>
          <w:sz w:val="24"/>
          <w:szCs w:val="24"/>
        </w:rPr>
        <w:t xml:space="preserve"> of irritability, getting angry too easily with his wife, and hyper-vigilance.  He had been told by many people to calm down.  He related being paranoid, but unsure of what</w:t>
      </w:r>
      <w:r w:rsidR="006B01B8" w:rsidRPr="00A71C66">
        <w:rPr>
          <w:rFonts w:ascii="Courier" w:hAnsi="Courier" w:cs="Courier New"/>
          <w:sz w:val="24"/>
          <w:szCs w:val="24"/>
        </w:rPr>
        <w:t xml:space="preserve"> he was paranoid about</w:t>
      </w:r>
      <w:r w:rsidR="000404FC" w:rsidRPr="00A71C66">
        <w:rPr>
          <w:rFonts w:ascii="Courier" w:hAnsi="Courier" w:cs="Courier New"/>
          <w:sz w:val="24"/>
          <w:szCs w:val="24"/>
        </w:rPr>
        <w:t xml:space="preserve">.  </w:t>
      </w:r>
      <w:r w:rsidR="0050397E">
        <w:rPr>
          <w:rFonts w:ascii="Courier" w:hAnsi="Courier" w:cs="Courier New"/>
          <w:sz w:val="24"/>
          <w:szCs w:val="24"/>
        </w:rPr>
        <w:t>He</w:t>
      </w:r>
      <w:r w:rsidR="000404FC" w:rsidRPr="00A71C66">
        <w:rPr>
          <w:rFonts w:ascii="Courier" w:hAnsi="Courier" w:cs="Courier New"/>
          <w:sz w:val="24"/>
          <w:szCs w:val="24"/>
        </w:rPr>
        <w:t xml:space="preserve"> said he</w:t>
      </w:r>
      <w:r w:rsidR="006B01B8" w:rsidRPr="00A71C66">
        <w:rPr>
          <w:rFonts w:ascii="Courier" w:hAnsi="Courier" w:cs="Courier New"/>
          <w:sz w:val="24"/>
          <w:szCs w:val="24"/>
        </w:rPr>
        <w:t xml:space="preserve"> didn</w:t>
      </w:r>
      <w:r w:rsidR="000404FC" w:rsidRPr="00A71C66">
        <w:rPr>
          <w:rFonts w:ascii="Courier" w:hAnsi="Courier" w:cs="Courier New"/>
          <w:sz w:val="24"/>
          <w:szCs w:val="24"/>
        </w:rPr>
        <w:t>’t like being in a crowded area, because he ha</w:t>
      </w:r>
      <w:r w:rsidR="006B01B8" w:rsidRPr="00A71C66">
        <w:rPr>
          <w:rFonts w:ascii="Courier" w:hAnsi="Courier" w:cs="Courier New"/>
          <w:sz w:val="24"/>
          <w:szCs w:val="24"/>
        </w:rPr>
        <w:t>d</w:t>
      </w:r>
      <w:r w:rsidR="000404FC" w:rsidRPr="00A71C66">
        <w:rPr>
          <w:rFonts w:ascii="Courier" w:hAnsi="Courier" w:cs="Courier New"/>
          <w:sz w:val="24"/>
          <w:szCs w:val="24"/>
        </w:rPr>
        <w:t xml:space="preserve"> to look out for himself.   He reported that symptoms had been going on for a </w:t>
      </w:r>
      <w:r w:rsidR="00957704" w:rsidRPr="00A71C66">
        <w:rPr>
          <w:rFonts w:ascii="Courier" w:hAnsi="Courier" w:cs="Courier New"/>
          <w:sz w:val="24"/>
          <w:szCs w:val="24"/>
        </w:rPr>
        <w:t xml:space="preserve">very </w:t>
      </w:r>
      <w:r w:rsidR="000404FC" w:rsidRPr="00A71C66">
        <w:rPr>
          <w:rFonts w:ascii="Courier" w:hAnsi="Courier" w:cs="Courier New"/>
          <w:sz w:val="24"/>
          <w:szCs w:val="24"/>
        </w:rPr>
        <w:t>long time.</w:t>
      </w:r>
      <w:r w:rsidR="006B01B8" w:rsidRPr="00A71C66">
        <w:rPr>
          <w:rFonts w:ascii="Courier" w:hAnsi="Courier" w:cs="Courier New"/>
          <w:sz w:val="24"/>
          <w:szCs w:val="24"/>
        </w:rPr>
        <w:t xml:space="preserve">  </w:t>
      </w:r>
      <w:r w:rsidR="0050397E">
        <w:rPr>
          <w:rFonts w:ascii="Courier" w:hAnsi="Courier" w:cs="Courier New"/>
          <w:sz w:val="24"/>
          <w:szCs w:val="24"/>
        </w:rPr>
        <w:t xml:space="preserve">The </w:t>
      </w:r>
      <w:r w:rsidR="00C8359A" w:rsidRPr="00A71C66">
        <w:rPr>
          <w:rFonts w:ascii="Courier" w:hAnsi="Courier" w:cs="Courier New"/>
          <w:sz w:val="24"/>
          <w:szCs w:val="24"/>
        </w:rPr>
        <w:t>CI</w:t>
      </w:r>
      <w:r w:rsidR="006B01B8" w:rsidRPr="00A71C66">
        <w:rPr>
          <w:rFonts w:ascii="Courier" w:hAnsi="Courier" w:cs="Courier New"/>
          <w:sz w:val="24"/>
          <w:szCs w:val="24"/>
        </w:rPr>
        <w:t xml:space="preserve"> was referred to see a psychiatrist, and was seen by Dr. M</w:t>
      </w:r>
      <w:r w:rsidR="00601293" w:rsidRPr="00A71C66">
        <w:rPr>
          <w:rFonts w:ascii="Courier" w:hAnsi="Courier" w:cs="Courier New"/>
          <w:sz w:val="24"/>
          <w:szCs w:val="24"/>
        </w:rPr>
        <w:t xml:space="preserve">. on </w:t>
      </w:r>
      <w:r w:rsidR="006B01B8" w:rsidRPr="00A71C66">
        <w:rPr>
          <w:rFonts w:ascii="Courier" w:hAnsi="Courier" w:cs="Courier New"/>
          <w:sz w:val="24"/>
          <w:szCs w:val="24"/>
        </w:rPr>
        <w:t>9 April 2002.</w:t>
      </w:r>
      <w:r w:rsidR="00957704" w:rsidRPr="00A71C66">
        <w:rPr>
          <w:rFonts w:ascii="Courier" w:hAnsi="Courier" w:cs="Courier New"/>
          <w:sz w:val="24"/>
          <w:szCs w:val="24"/>
        </w:rPr>
        <w:t xml:space="preserve">  Dr. M.</w:t>
      </w:r>
      <w:r w:rsidR="00601293" w:rsidRPr="00A71C66">
        <w:rPr>
          <w:rFonts w:ascii="Courier" w:hAnsi="Courier" w:cs="Courier New"/>
          <w:sz w:val="24"/>
          <w:szCs w:val="24"/>
        </w:rPr>
        <w:t xml:space="preserve"> elicited</w:t>
      </w:r>
      <w:r w:rsidR="00957704" w:rsidRPr="00A71C66">
        <w:rPr>
          <w:rFonts w:ascii="Courier" w:hAnsi="Courier" w:cs="Courier New"/>
          <w:sz w:val="24"/>
          <w:szCs w:val="24"/>
        </w:rPr>
        <w:t xml:space="preserve"> a lifelong history of anger, irritability, and being uncomfortable with </w:t>
      </w:r>
      <w:r w:rsidR="00957704" w:rsidRPr="00A71C66">
        <w:rPr>
          <w:rFonts w:ascii="Courier" w:hAnsi="Courier" w:cs="Courier New"/>
          <w:sz w:val="24"/>
          <w:szCs w:val="24"/>
        </w:rPr>
        <w:lastRenderedPageBreak/>
        <w:t xml:space="preserve">people.  </w:t>
      </w:r>
      <w:r w:rsidR="00601293" w:rsidRPr="00A71C66">
        <w:rPr>
          <w:rFonts w:ascii="Courier" w:hAnsi="Courier" w:cs="Courier New"/>
          <w:sz w:val="24"/>
          <w:szCs w:val="24"/>
        </w:rPr>
        <w:t xml:space="preserve">Apparently, </w:t>
      </w:r>
      <w:r w:rsidR="00065DAF">
        <w:rPr>
          <w:rFonts w:ascii="Courier" w:hAnsi="Courier" w:cs="Courier New"/>
          <w:sz w:val="24"/>
          <w:szCs w:val="24"/>
        </w:rPr>
        <w:t xml:space="preserve">the </w:t>
      </w:r>
      <w:r w:rsidR="00601293" w:rsidRPr="00A71C66">
        <w:rPr>
          <w:rFonts w:ascii="Courier" w:hAnsi="Courier" w:cs="Courier New"/>
          <w:sz w:val="24"/>
          <w:szCs w:val="24"/>
        </w:rPr>
        <w:t>CI’s</w:t>
      </w:r>
      <w:r w:rsidR="00957704" w:rsidRPr="00A71C66">
        <w:rPr>
          <w:rFonts w:ascii="Courier" w:hAnsi="Courier" w:cs="Courier New"/>
          <w:sz w:val="24"/>
          <w:szCs w:val="24"/>
        </w:rPr>
        <w:t xml:space="preserve"> father was the same way, and had been recently started on Zoloft with good results.  </w:t>
      </w:r>
      <w:r w:rsidR="00065DAF">
        <w:rPr>
          <w:rFonts w:ascii="Courier" w:hAnsi="Courier" w:cs="Courier New"/>
          <w:sz w:val="24"/>
          <w:szCs w:val="24"/>
        </w:rPr>
        <w:t xml:space="preserve">The </w:t>
      </w:r>
      <w:r w:rsidR="00957704" w:rsidRPr="00A71C66">
        <w:rPr>
          <w:rFonts w:ascii="Courier" w:hAnsi="Courier" w:cs="Courier New"/>
          <w:sz w:val="24"/>
          <w:szCs w:val="24"/>
        </w:rPr>
        <w:t xml:space="preserve">CI </w:t>
      </w:r>
      <w:r w:rsidR="00F1145A" w:rsidRPr="00A71C66">
        <w:rPr>
          <w:rFonts w:ascii="Courier" w:hAnsi="Courier" w:cs="Courier New"/>
          <w:sz w:val="24"/>
          <w:szCs w:val="24"/>
        </w:rPr>
        <w:t>reported to</w:t>
      </w:r>
      <w:r w:rsidR="00957704" w:rsidRPr="00A71C66">
        <w:rPr>
          <w:rFonts w:ascii="Courier" w:hAnsi="Courier" w:cs="Courier New"/>
          <w:sz w:val="24"/>
          <w:szCs w:val="24"/>
        </w:rPr>
        <w:t xml:space="preserve"> Dr. M. that he had enlisted in USMC to get a chance to unleash aggression in combat.</w:t>
      </w:r>
      <w:r w:rsidR="002A6D90" w:rsidRPr="00A71C66">
        <w:rPr>
          <w:rFonts w:ascii="Courier" w:hAnsi="Courier" w:cs="Courier New"/>
          <w:sz w:val="24"/>
          <w:szCs w:val="24"/>
        </w:rPr>
        <w:t xml:space="preserve">  CI was </w:t>
      </w:r>
      <w:r w:rsidR="006B01B8" w:rsidRPr="00A71C66">
        <w:rPr>
          <w:rFonts w:ascii="Courier" w:hAnsi="Courier" w:cs="Courier New"/>
          <w:sz w:val="24"/>
          <w:szCs w:val="24"/>
        </w:rPr>
        <w:t xml:space="preserve">started on psychotropic medication (Prozac </w:t>
      </w:r>
      <w:r w:rsidR="00544946">
        <w:rPr>
          <w:rFonts w:ascii="Courier" w:hAnsi="Courier" w:cs="Courier New"/>
          <w:sz w:val="24"/>
          <w:szCs w:val="24"/>
        </w:rPr>
        <w:t>and</w:t>
      </w:r>
      <w:r w:rsidR="006B01B8" w:rsidRPr="00A71C66">
        <w:rPr>
          <w:rFonts w:ascii="Courier" w:hAnsi="Courier" w:cs="Courier New"/>
          <w:sz w:val="24"/>
          <w:szCs w:val="24"/>
        </w:rPr>
        <w:t xml:space="preserve"> </w:t>
      </w:r>
      <w:proofErr w:type="spellStart"/>
      <w:r w:rsidR="006B01B8" w:rsidRPr="00A71C66">
        <w:rPr>
          <w:rFonts w:ascii="Courier" w:hAnsi="Courier" w:cs="Courier New"/>
          <w:sz w:val="24"/>
          <w:szCs w:val="24"/>
        </w:rPr>
        <w:t>Klonopin</w:t>
      </w:r>
      <w:proofErr w:type="spellEnd"/>
      <w:r w:rsidR="006B01B8" w:rsidRPr="00A71C66">
        <w:rPr>
          <w:rFonts w:ascii="Courier" w:hAnsi="Courier" w:cs="Courier New"/>
          <w:sz w:val="24"/>
          <w:szCs w:val="24"/>
        </w:rPr>
        <w:t>)</w:t>
      </w:r>
      <w:r w:rsidR="002A6D90" w:rsidRPr="00A71C66">
        <w:rPr>
          <w:rFonts w:ascii="Courier" w:hAnsi="Courier" w:cs="Courier New"/>
          <w:sz w:val="24"/>
          <w:szCs w:val="24"/>
        </w:rPr>
        <w:t xml:space="preserve">, with good results.  At follow-up, he reported much less irritability, more energy, </w:t>
      </w:r>
      <w:r w:rsidR="00C8359A" w:rsidRPr="00A71C66">
        <w:rPr>
          <w:rFonts w:ascii="Courier" w:hAnsi="Courier" w:cs="Courier New"/>
          <w:sz w:val="24"/>
          <w:szCs w:val="24"/>
        </w:rPr>
        <w:t xml:space="preserve">and </w:t>
      </w:r>
      <w:r w:rsidR="002A6D90" w:rsidRPr="00A71C66">
        <w:rPr>
          <w:rFonts w:ascii="Courier" w:hAnsi="Courier" w:cs="Courier New"/>
          <w:sz w:val="24"/>
          <w:szCs w:val="24"/>
        </w:rPr>
        <w:t xml:space="preserve">improved mood.  He was seen again for </w:t>
      </w:r>
      <w:r w:rsidR="00C8359A" w:rsidRPr="00A71C66">
        <w:rPr>
          <w:rFonts w:ascii="Courier" w:hAnsi="Courier" w:cs="Courier New"/>
          <w:sz w:val="24"/>
          <w:szCs w:val="24"/>
        </w:rPr>
        <w:t>p</w:t>
      </w:r>
      <w:r w:rsidR="006B01B8" w:rsidRPr="00A71C66">
        <w:rPr>
          <w:rFonts w:ascii="Courier" w:hAnsi="Courier" w:cs="Courier New"/>
          <w:sz w:val="24"/>
          <w:szCs w:val="24"/>
        </w:rPr>
        <w:t>sychiatric eval</w:t>
      </w:r>
      <w:r w:rsidR="00601293" w:rsidRPr="00A71C66">
        <w:rPr>
          <w:rFonts w:ascii="Courier" w:hAnsi="Courier" w:cs="Courier New"/>
          <w:sz w:val="24"/>
          <w:szCs w:val="24"/>
        </w:rPr>
        <w:t>uation</w:t>
      </w:r>
      <w:r w:rsidR="006B01B8" w:rsidRPr="00A71C66">
        <w:rPr>
          <w:rFonts w:ascii="Courier" w:hAnsi="Courier" w:cs="Courier New"/>
          <w:sz w:val="24"/>
          <w:szCs w:val="24"/>
        </w:rPr>
        <w:t xml:space="preserve"> </w:t>
      </w:r>
      <w:r w:rsidR="002A6D90" w:rsidRPr="00A71C66">
        <w:rPr>
          <w:rFonts w:ascii="Courier" w:hAnsi="Courier" w:cs="Courier New"/>
          <w:sz w:val="24"/>
          <w:szCs w:val="24"/>
        </w:rPr>
        <w:t>(by Dr. P</w:t>
      </w:r>
      <w:r w:rsidR="00601293" w:rsidRPr="00A71C66">
        <w:rPr>
          <w:rFonts w:ascii="Courier" w:hAnsi="Courier" w:cs="Courier New"/>
          <w:sz w:val="24"/>
          <w:szCs w:val="24"/>
        </w:rPr>
        <w:t>.</w:t>
      </w:r>
      <w:r w:rsidR="002A6D90" w:rsidRPr="00A71C66">
        <w:rPr>
          <w:rFonts w:ascii="Courier" w:hAnsi="Courier" w:cs="Courier New"/>
          <w:sz w:val="24"/>
          <w:szCs w:val="24"/>
        </w:rPr>
        <w:t>) in</w:t>
      </w:r>
      <w:r w:rsidR="006B01B8" w:rsidRPr="00A71C66">
        <w:rPr>
          <w:rFonts w:ascii="Courier" w:hAnsi="Courier" w:cs="Courier New"/>
          <w:sz w:val="24"/>
          <w:szCs w:val="24"/>
        </w:rPr>
        <w:t xml:space="preserve"> July 2002</w:t>
      </w:r>
      <w:r w:rsidR="002A6D90" w:rsidRPr="00A71C66">
        <w:rPr>
          <w:rFonts w:ascii="Courier" w:hAnsi="Courier" w:cs="Courier New"/>
          <w:sz w:val="24"/>
          <w:szCs w:val="24"/>
        </w:rPr>
        <w:t xml:space="preserve">.  </w:t>
      </w:r>
      <w:r w:rsidR="006B01B8" w:rsidRPr="00A71C66">
        <w:rPr>
          <w:rFonts w:ascii="Courier" w:hAnsi="Courier" w:cs="Courier New"/>
          <w:sz w:val="24"/>
          <w:szCs w:val="24"/>
        </w:rPr>
        <w:t xml:space="preserve"> </w:t>
      </w:r>
      <w:r w:rsidR="002A6D90" w:rsidRPr="00A71C66">
        <w:rPr>
          <w:rFonts w:ascii="Courier" w:hAnsi="Courier" w:cs="Courier New"/>
          <w:sz w:val="24"/>
          <w:szCs w:val="24"/>
        </w:rPr>
        <w:t xml:space="preserve">In his </w:t>
      </w:r>
      <w:r w:rsidR="00601293" w:rsidRPr="00A71C66">
        <w:rPr>
          <w:rFonts w:ascii="Courier" w:hAnsi="Courier" w:cs="Courier New"/>
          <w:sz w:val="24"/>
          <w:szCs w:val="24"/>
        </w:rPr>
        <w:t xml:space="preserve">clinical </w:t>
      </w:r>
      <w:r w:rsidR="002A6D90" w:rsidRPr="00A71C66">
        <w:rPr>
          <w:rFonts w:ascii="Courier" w:hAnsi="Courier" w:cs="Courier New"/>
          <w:sz w:val="24"/>
          <w:szCs w:val="24"/>
        </w:rPr>
        <w:t xml:space="preserve">note, Dr. P. </w:t>
      </w:r>
      <w:r w:rsidR="00F1145A" w:rsidRPr="00A71C66">
        <w:rPr>
          <w:rFonts w:ascii="Courier" w:hAnsi="Courier" w:cs="Courier New"/>
          <w:sz w:val="24"/>
          <w:szCs w:val="24"/>
        </w:rPr>
        <w:t>states</w:t>
      </w:r>
      <w:r w:rsidR="006B01B8" w:rsidRPr="00A71C66">
        <w:rPr>
          <w:rFonts w:ascii="Courier" w:hAnsi="Courier" w:cs="Courier New"/>
          <w:sz w:val="24"/>
          <w:szCs w:val="24"/>
        </w:rPr>
        <w:t xml:space="preserve">: </w:t>
      </w:r>
      <w:r w:rsidR="00A71C66">
        <w:rPr>
          <w:rFonts w:ascii="Courier" w:hAnsi="Courier" w:cs="Courier New"/>
          <w:sz w:val="24"/>
          <w:szCs w:val="24"/>
        </w:rPr>
        <w:t>‘</w:t>
      </w:r>
      <w:r w:rsidR="006B01B8" w:rsidRPr="00A71C66">
        <w:rPr>
          <w:rFonts w:ascii="Courier" w:hAnsi="Courier" w:cs="Courier New"/>
          <w:sz w:val="24"/>
          <w:szCs w:val="24"/>
        </w:rPr>
        <w:t>R</w:t>
      </w:r>
      <w:r w:rsidR="00601293" w:rsidRPr="00A71C66">
        <w:rPr>
          <w:rFonts w:ascii="Courier" w:hAnsi="Courier" w:cs="Courier New"/>
          <w:sz w:val="24"/>
          <w:szCs w:val="24"/>
        </w:rPr>
        <w:t>ule-out</w:t>
      </w:r>
      <w:r w:rsidR="006B01B8" w:rsidRPr="00A71C66">
        <w:rPr>
          <w:rFonts w:ascii="Courier" w:hAnsi="Courier" w:cs="Courier New"/>
          <w:sz w:val="24"/>
          <w:szCs w:val="24"/>
        </w:rPr>
        <w:t xml:space="preserve"> </w:t>
      </w:r>
      <w:r w:rsidR="00601293" w:rsidRPr="00A71C66">
        <w:rPr>
          <w:rFonts w:ascii="Courier" w:hAnsi="Courier" w:cs="Courier New"/>
          <w:sz w:val="24"/>
          <w:szCs w:val="24"/>
        </w:rPr>
        <w:t>a</w:t>
      </w:r>
      <w:r w:rsidR="006B01B8" w:rsidRPr="00A71C66">
        <w:rPr>
          <w:rFonts w:ascii="Courier" w:hAnsi="Courier" w:cs="Courier New"/>
          <w:sz w:val="24"/>
          <w:szCs w:val="24"/>
        </w:rPr>
        <w:t>nxiety d</w:t>
      </w:r>
      <w:r w:rsidR="00601293" w:rsidRPr="00A71C66">
        <w:rPr>
          <w:rFonts w:ascii="Courier" w:hAnsi="Courier" w:cs="Courier New"/>
          <w:sz w:val="24"/>
          <w:szCs w:val="24"/>
        </w:rPr>
        <w:t>isorder</w:t>
      </w:r>
      <w:r w:rsidR="006B01B8" w:rsidRPr="00A71C66">
        <w:rPr>
          <w:rFonts w:ascii="Courier" w:hAnsi="Courier" w:cs="Courier New"/>
          <w:sz w:val="24"/>
          <w:szCs w:val="24"/>
        </w:rPr>
        <w:t>, n</w:t>
      </w:r>
      <w:r w:rsidR="00C8359A" w:rsidRPr="00A71C66">
        <w:rPr>
          <w:rFonts w:ascii="Courier" w:hAnsi="Courier" w:cs="Courier New"/>
          <w:sz w:val="24"/>
          <w:szCs w:val="24"/>
        </w:rPr>
        <w:t>ot otherwise specified</w:t>
      </w:r>
      <w:r w:rsidR="006B01B8" w:rsidRPr="00A71C66">
        <w:rPr>
          <w:rFonts w:ascii="Courier" w:hAnsi="Courier" w:cs="Courier New"/>
          <w:sz w:val="24"/>
          <w:szCs w:val="24"/>
        </w:rPr>
        <w:t>.</w:t>
      </w:r>
      <w:r w:rsidR="00A71C66">
        <w:rPr>
          <w:rFonts w:ascii="Courier" w:hAnsi="Courier" w:cs="Courier New"/>
          <w:sz w:val="24"/>
          <w:szCs w:val="24"/>
        </w:rPr>
        <w:t>’</w:t>
      </w:r>
      <w:r w:rsidR="006B01B8" w:rsidRPr="00A71C66">
        <w:rPr>
          <w:rFonts w:ascii="Courier" w:hAnsi="Courier" w:cs="Courier New"/>
          <w:sz w:val="24"/>
          <w:szCs w:val="24"/>
        </w:rPr>
        <w:t xml:space="preserve"> </w:t>
      </w:r>
      <w:r w:rsidR="00F1145A" w:rsidRPr="00A71C66">
        <w:rPr>
          <w:rFonts w:ascii="Courier" w:hAnsi="Courier" w:cs="Courier New"/>
          <w:sz w:val="24"/>
          <w:szCs w:val="24"/>
        </w:rPr>
        <w:t>Dr. P. continue</w:t>
      </w:r>
      <w:r w:rsidR="00544946">
        <w:rPr>
          <w:rFonts w:ascii="Courier" w:hAnsi="Courier" w:cs="Courier New"/>
          <w:sz w:val="24"/>
          <w:szCs w:val="24"/>
        </w:rPr>
        <w:t>d</w:t>
      </w:r>
      <w:r w:rsidR="00F1145A" w:rsidRPr="00A71C66">
        <w:rPr>
          <w:rFonts w:ascii="Courier" w:hAnsi="Courier" w:cs="Courier New"/>
          <w:sz w:val="24"/>
          <w:szCs w:val="24"/>
        </w:rPr>
        <w:t xml:space="preserve"> treating with Prozac, and increase</w:t>
      </w:r>
      <w:r w:rsidR="00544946">
        <w:rPr>
          <w:rFonts w:ascii="Courier" w:hAnsi="Courier" w:cs="Courier New"/>
          <w:sz w:val="24"/>
          <w:szCs w:val="24"/>
        </w:rPr>
        <w:t>d</w:t>
      </w:r>
      <w:r w:rsidR="00F1145A" w:rsidRPr="00A71C66">
        <w:rPr>
          <w:rFonts w:ascii="Courier" w:hAnsi="Courier" w:cs="Courier New"/>
          <w:sz w:val="24"/>
          <w:szCs w:val="24"/>
        </w:rPr>
        <w:t xml:space="preserve"> the dose up to </w:t>
      </w:r>
      <w:r w:rsidR="00AB54FB" w:rsidRPr="00A71C66">
        <w:rPr>
          <w:rFonts w:ascii="Courier" w:hAnsi="Courier" w:cs="Courier New"/>
          <w:sz w:val="24"/>
          <w:szCs w:val="24"/>
        </w:rPr>
        <w:t xml:space="preserve">40 mg </w:t>
      </w:r>
      <w:r w:rsidR="00C8359A" w:rsidRPr="00A71C66">
        <w:rPr>
          <w:rFonts w:ascii="Courier" w:hAnsi="Courier" w:cs="Courier New"/>
          <w:sz w:val="24"/>
          <w:szCs w:val="24"/>
        </w:rPr>
        <w:t xml:space="preserve">per </w:t>
      </w:r>
      <w:r w:rsidR="00AB54FB" w:rsidRPr="00A71C66">
        <w:rPr>
          <w:rFonts w:ascii="Courier" w:hAnsi="Courier" w:cs="Courier New"/>
          <w:sz w:val="24"/>
          <w:szCs w:val="24"/>
        </w:rPr>
        <w:t>day (with good results).</w:t>
      </w:r>
      <w:r w:rsidR="00C8359A" w:rsidRPr="00A71C66">
        <w:rPr>
          <w:rFonts w:ascii="Courier" w:hAnsi="Courier" w:cs="Courier New"/>
          <w:sz w:val="24"/>
          <w:szCs w:val="24"/>
        </w:rPr>
        <w:t xml:space="preserve">  </w:t>
      </w:r>
      <w:r w:rsidR="00065DAF">
        <w:rPr>
          <w:rFonts w:ascii="Courier" w:hAnsi="Courier" w:cs="Courier New"/>
          <w:sz w:val="24"/>
          <w:szCs w:val="24"/>
        </w:rPr>
        <w:t xml:space="preserve">The </w:t>
      </w:r>
      <w:r w:rsidR="00AB54FB" w:rsidRPr="00A71C66">
        <w:rPr>
          <w:rFonts w:ascii="Courier" w:hAnsi="Courier" w:cs="Courier New"/>
          <w:sz w:val="24"/>
          <w:szCs w:val="24"/>
        </w:rPr>
        <w:t>CI deploy</w:t>
      </w:r>
      <w:r w:rsidR="00065DAF">
        <w:rPr>
          <w:rFonts w:ascii="Courier" w:hAnsi="Courier" w:cs="Courier New"/>
          <w:sz w:val="24"/>
          <w:szCs w:val="24"/>
        </w:rPr>
        <w:t>ed</w:t>
      </w:r>
      <w:r w:rsidR="00AB54FB" w:rsidRPr="00A71C66">
        <w:rPr>
          <w:rFonts w:ascii="Courier" w:hAnsi="Courier" w:cs="Courier New"/>
          <w:sz w:val="24"/>
          <w:szCs w:val="24"/>
        </w:rPr>
        <w:t xml:space="preserve"> twice to Iraq (Feb-Jun 2003</w:t>
      </w:r>
      <w:r w:rsidR="00544946">
        <w:rPr>
          <w:rFonts w:ascii="Courier" w:hAnsi="Courier" w:cs="Courier New"/>
          <w:sz w:val="24"/>
          <w:szCs w:val="24"/>
        </w:rPr>
        <w:t xml:space="preserve"> and </w:t>
      </w:r>
      <w:r w:rsidR="00AB54FB" w:rsidRPr="00A71C66">
        <w:rPr>
          <w:rFonts w:ascii="Courier" w:hAnsi="Courier" w:cs="Courier New"/>
          <w:sz w:val="24"/>
          <w:szCs w:val="24"/>
        </w:rPr>
        <w:t>Mar</w:t>
      </w:r>
      <w:r w:rsidR="005F047E" w:rsidRPr="00A71C66">
        <w:rPr>
          <w:rFonts w:ascii="Courier" w:hAnsi="Courier" w:cs="Courier New"/>
          <w:sz w:val="24"/>
          <w:szCs w:val="24"/>
        </w:rPr>
        <w:t>-Oct 2004) as a Combat Infantryman, and he engage</w:t>
      </w:r>
      <w:r w:rsidR="00065DAF">
        <w:rPr>
          <w:rFonts w:ascii="Courier" w:hAnsi="Courier" w:cs="Courier New"/>
          <w:sz w:val="24"/>
          <w:szCs w:val="24"/>
        </w:rPr>
        <w:t>d</w:t>
      </w:r>
      <w:r w:rsidR="005F047E" w:rsidRPr="00A71C66">
        <w:rPr>
          <w:rFonts w:ascii="Courier" w:hAnsi="Courier" w:cs="Courier New"/>
          <w:sz w:val="24"/>
          <w:szCs w:val="24"/>
        </w:rPr>
        <w:t xml:space="preserve"> in </w:t>
      </w:r>
      <w:r w:rsidR="00C8359A" w:rsidRPr="00A71C66">
        <w:rPr>
          <w:rFonts w:ascii="Courier" w:hAnsi="Courier" w:cs="Courier New"/>
          <w:sz w:val="24"/>
          <w:szCs w:val="24"/>
        </w:rPr>
        <w:t>direct</w:t>
      </w:r>
      <w:r w:rsidR="005F047E" w:rsidRPr="00A71C66">
        <w:rPr>
          <w:rFonts w:ascii="Courier" w:hAnsi="Courier" w:cs="Courier New"/>
          <w:sz w:val="24"/>
          <w:szCs w:val="24"/>
        </w:rPr>
        <w:t xml:space="preserve"> combat with the enemy.</w:t>
      </w:r>
      <w:r w:rsidR="00C8359A" w:rsidRPr="00A71C66">
        <w:rPr>
          <w:rFonts w:ascii="Courier" w:hAnsi="Courier" w:cs="Courier New"/>
          <w:sz w:val="24"/>
          <w:szCs w:val="24"/>
        </w:rPr>
        <w:t xml:space="preserve">  </w:t>
      </w:r>
      <w:r w:rsidR="00544946">
        <w:rPr>
          <w:rFonts w:ascii="Courier" w:hAnsi="Courier" w:cs="Courier New"/>
          <w:sz w:val="24"/>
          <w:szCs w:val="24"/>
        </w:rPr>
        <w:t xml:space="preserve">Twenty months after his return to CONUS, </w:t>
      </w:r>
      <w:r w:rsidR="003A0C59" w:rsidRPr="00A71C66">
        <w:rPr>
          <w:rFonts w:ascii="Courier" w:hAnsi="Courier" w:cs="Courier New"/>
          <w:sz w:val="24"/>
          <w:szCs w:val="24"/>
        </w:rPr>
        <w:t>CI presented to Sick Call at Camp Geiger, c</w:t>
      </w:r>
      <w:r w:rsidR="00544946">
        <w:rPr>
          <w:rFonts w:ascii="Courier" w:hAnsi="Courier" w:cs="Courier New"/>
          <w:sz w:val="24"/>
          <w:szCs w:val="24"/>
        </w:rPr>
        <w:t xml:space="preserve">omplaining of </w:t>
      </w:r>
      <w:r w:rsidR="003A0C59" w:rsidRPr="00A71C66">
        <w:rPr>
          <w:rFonts w:ascii="Courier" w:hAnsi="Courier" w:cs="Courier New"/>
          <w:sz w:val="24"/>
          <w:szCs w:val="24"/>
        </w:rPr>
        <w:t xml:space="preserve">problems with anger and problems with his marriage.  On 23 June 2006 he </w:t>
      </w:r>
      <w:r w:rsidR="00DF0267">
        <w:rPr>
          <w:rFonts w:ascii="Courier" w:hAnsi="Courier" w:cs="Courier New"/>
          <w:sz w:val="24"/>
          <w:szCs w:val="24"/>
        </w:rPr>
        <w:t>was</w:t>
      </w:r>
      <w:r w:rsidR="003A0C59" w:rsidRPr="00A71C66">
        <w:rPr>
          <w:rFonts w:ascii="Courier" w:hAnsi="Courier" w:cs="Courier New"/>
          <w:sz w:val="24"/>
          <w:szCs w:val="24"/>
        </w:rPr>
        <w:t xml:space="preserve"> seen and evaluated by Dr. P</w:t>
      </w:r>
      <w:r w:rsidR="00C8359A" w:rsidRPr="00A71C66">
        <w:rPr>
          <w:rFonts w:ascii="Courier" w:hAnsi="Courier" w:cs="Courier New"/>
          <w:sz w:val="24"/>
          <w:szCs w:val="24"/>
        </w:rPr>
        <w:t>.</w:t>
      </w:r>
      <w:r w:rsidR="003A0C59" w:rsidRPr="00A71C66">
        <w:rPr>
          <w:rFonts w:ascii="Courier" w:hAnsi="Courier" w:cs="Courier New"/>
          <w:sz w:val="24"/>
          <w:szCs w:val="24"/>
        </w:rPr>
        <w:t xml:space="preserve"> (</w:t>
      </w:r>
      <w:r w:rsidR="00C8359A" w:rsidRPr="00A71C66">
        <w:rPr>
          <w:rFonts w:ascii="Courier" w:hAnsi="Courier" w:cs="Courier New"/>
          <w:sz w:val="24"/>
          <w:szCs w:val="24"/>
        </w:rPr>
        <w:t>a p</w:t>
      </w:r>
      <w:r w:rsidR="003A0C59" w:rsidRPr="00A71C66">
        <w:rPr>
          <w:rFonts w:ascii="Courier" w:hAnsi="Courier" w:cs="Courier New"/>
          <w:sz w:val="24"/>
          <w:szCs w:val="24"/>
        </w:rPr>
        <w:t xml:space="preserve">sychologist), and then on 13 July 2006, he </w:t>
      </w:r>
      <w:r w:rsidR="00DF0267">
        <w:rPr>
          <w:rFonts w:ascii="Courier" w:hAnsi="Courier" w:cs="Courier New"/>
          <w:sz w:val="24"/>
          <w:szCs w:val="24"/>
        </w:rPr>
        <w:t>was</w:t>
      </w:r>
      <w:r w:rsidR="003A0C59" w:rsidRPr="00A71C66">
        <w:rPr>
          <w:rFonts w:ascii="Courier" w:hAnsi="Courier" w:cs="Courier New"/>
          <w:sz w:val="24"/>
          <w:szCs w:val="24"/>
        </w:rPr>
        <w:t xml:space="preserve"> evaluated by Dr. V</w:t>
      </w:r>
      <w:r w:rsidR="00C8359A" w:rsidRPr="00A71C66">
        <w:rPr>
          <w:rFonts w:ascii="Courier" w:hAnsi="Courier" w:cs="Courier New"/>
          <w:sz w:val="24"/>
          <w:szCs w:val="24"/>
        </w:rPr>
        <w:t xml:space="preserve">. </w:t>
      </w:r>
      <w:r w:rsidR="003A0C59" w:rsidRPr="00A71C66">
        <w:rPr>
          <w:rFonts w:ascii="Courier" w:hAnsi="Courier" w:cs="Courier New"/>
          <w:sz w:val="24"/>
          <w:szCs w:val="24"/>
        </w:rPr>
        <w:t>(</w:t>
      </w:r>
      <w:r w:rsidR="00C8359A" w:rsidRPr="00A71C66">
        <w:rPr>
          <w:rFonts w:ascii="Courier" w:hAnsi="Courier" w:cs="Courier New"/>
          <w:sz w:val="24"/>
          <w:szCs w:val="24"/>
        </w:rPr>
        <w:t>a p</w:t>
      </w:r>
      <w:r w:rsidR="003A0C59" w:rsidRPr="00A71C66">
        <w:rPr>
          <w:rFonts w:ascii="Courier" w:hAnsi="Courier" w:cs="Courier New"/>
          <w:sz w:val="24"/>
          <w:szCs w:val="24"/>
        </w:rPr>
        <w:t>sychiatrist).</w:t>
      </w:r>
      <w:r w:rsidR="003478F0" w:rsidRPr="00A71C66">
        <w:rPr>
          <w:rFonts w:ascii="Courier" w:hAnsi="Courier" w:cs="Courier New"/>
          <w:sz w:val="24"/>
          <w:szCs w:val="24"/>
        </w:rPr>
        <w:t xml:space="preserve">  His </w:t>
      </w:r>
      <w:r w:rsidR="00C8359A" w:rsidRPr="00A71C66">
        <w:rPr>
          <w:rFonts w:ascii="Courier" w:hAnsi="Courier" w:cs="Courier New"/>
          <w:sz w:val="24"/>
          <w:szCs w:val="24"/>
        </w:rPr>
        <w:t xml:space="preserve">psychotropic </w:t>
      </w:r>
      <w:r w:rsidR="003478F0" w:rsidRPr="00A71C66">
        <w:rPr>
          <w:rFonts w:ascii="Courier" w:hAnsi="Courier" w:cs="Courier New"/>
          <w:sz w:val="24"/>
          <w:szCs w:val="24"/>
        </w:rPr>
        <w:t xml:space="preserve">medication </w:t>
      </w:r>
      <w:r w:rsidR="00DF0267">
        <w:rPr>
          <w:rFonts w:ascii="Courier" w:hAnsi="Courier" w:cs="Courier New"/>
          <w:sz w:val="24"/>
          <w:szCs w:val="24"/>
        </w:rPr>
        <w:t>was</w:t>
      </w:r>
      <w:r w:rsidR="00C8359A" w:rsidRPr="00A71C66">
        <w:rPr>
          <w:rFonts w:ascii="Courier" w:hAnsi="Courier" w:cs="Courier New"/>
          <w:sz w:val="24"/>
          <w:szCs w:val="24"/>
        </w:rPr>
        <w:t xml:space="preserve"> re-started.  </w:t>
      </w:r>
      <w:r w:rsidR="00E23009" w:rsidRPr="00A71C66">
        <w:rPr>
          <w:rFonts w:ascii="Courier" w:hAnsi="Courier" w:cs="Courier New"/>
          <w:sz w:val="24"/>
          <w:szCs w:val="24"/>
        </w:rPr>
        <w:t xml:space="preserve">Two weeks later, </w:t>
      </w:r>
      <w:r w:rsidR="00C8359A" w:rsidRPr="00A71C66">
        <w:rPr>
          <w:rFonts w:ascii="Courier" w:hAnsi="Courier" w:cs="Courier New"/>
          <w:sz w:val="24"/>
          <w:szCs w:val="24"/>
        </w:rPr>
        <w:t>CI return</w:t>
      </w:r>
      <w:r w:rsidR="0001065C">
        <w:rPr>
          <w:rFonts w:ascii="Courier" w:hAnsi="Courier" w:cs="Courier New"/>
          <w:sz w:val="24"/>
          <w:szCs w:val="24"/>
        </w:rPr>
        <w:t xml:space="preserve">ed for follow-up </w:t>
      </w:r>
      <w:r w:rsidR="00C8359A" w:rsidRPr="00A71C66">
        <w:rPr>
          <w:rFonts w:ascii="Courier" w:hAnsi="Courier" w:cs="Courier New"/>
          <w:sz w:val="24"/>
          <w:szCs w:val="24"/>
        </w:rPr>
        <w:t>and report</w:t>
      </w:r>
      <w:r w:rsidR="0001065C">
        <w:rPr>
          <w:rFonts w:ascii="Courier" w:hAnsi="Courier" w:cs="Courier New"/>
          <w:sz w:val="24"/>
          <w:szCs w:val="24"/>
        </w:rPr>
        <w:t>ed</w:t>
      </w:r>
      <w:r w:rsidR="00C8359A" w:rsidRPr="00A71C66">
        <w:rPr>
          <w:rFonts w:ascii="Courier" w:hAnsi="Courier" w:cs="Courier New"/>
          <w:sz w:val="24"/>
          <w:szCs w:val="24"/>
        </w:rPr>
        <w:t xml:space="preserve"> that his </w:t>
      </w:r>
      <w:r w:rsidR="003478F0" w:rsidRPr="00A71C66">
        <w:rPr>
          <w:rFonts w:ascii="Courier" w:hAnsi="Courier" w:cs="Courier New"/>
          <w:sz w:val="24"/>
          <w:szCs w:val="24"/>
        </w:rPr>
        <w:t xml:space="preserve">symptoms </w:t>
      </w:r>
      <w:r w:rsidR="0001065C">
        <w:rPr>
          <w:rFonts w:ascii="Courier" w:hAnsi="Courier" w:cs="Courier New"/>
          <w:sz w:val="24"/>
          <w:szCs w:val="24"/>
        </w:rPr>
        <w:t>were</w:t>
      </w:r>
      <w:r w:rsidR="003478F0" w:rsidRPr="00A71C66">
        <w:rPr>
          <w:rFonts w:ascii="Courier" w:hAnsi="Courier" w:cs="Courier New"/>
          <w:sz w:val="24"/>
          <w:szCs w:val="24"/>
        </w:rPr>
        <w:t xml:space="preserve"> worse.  </w:t>
      </w:r>
      <w:r w:rsidR="00C05FAD" w:rsidRPr="00A71C66">
        <w:rPr>
          <w:rFonts w:ascii="Courier" w:hAnsi="Courier" w:cs="Courier New"/>
          <w:sz w:val="24"/>
          <w:szCs w:val="24"/>
        </w:rPr>
        <w:t>CI sa</w:t>
      </w:r>
      <w:r w:rsidR="0001065C">
        <w:rPr>
          <w:rFonts w:ascii="Courier" w:hAnsi="Courier" w:cs="Courier New"/>
          <w:sz w:val="24"/>
          <w:szCs w:val="24"/>
        </w:rPr>
        <w:t>id</w:t>
      </w:r>
      <w:r w:rsidR="00C05FAD" w:rsidRPr="00A71C66">
        <w:rPr>
          <w:rFonts w:ascii="Courier" w:hAnsi="Courier" w:cs="Courier New"/>
          <w:sz w:val="24"/>
          <w:szCs w:val="24"/>
        </w:rPr>
        <w:t xml:space="preserve"> </w:t>
      </w:r>
      <w:r w:rsidR="0001065C">
        <w:rPr>
          <w:rFonts w:ascii="Courier" w:hAnsi="Courier" w:cs="Courier New"/>
          <w:sz w:val="24"/>
          <w:szCs w:val="24"/>
        </w:rPr>
        <w:t xml:space="preserve">that </w:t>
      </w:r>
      <w:r w:rsidR="00C05FAD" w:rsidRPr="00A71C66">
        <w:rPr>
          <w:rFonts w:ascii="Courier" w:hAnsi="Courier" w:cs="Courier New"/>
          <w:sz w:val="24"/>
          <w:szCs w:val="24"/>
        </w:rPr>
        <w:t xml:space="preserve">he </w:t>
      </w:r>
      <w:r w:rsidR="0001065C">
        <w:rPr>
          <w:rFonts w:ascii="Courier" w:hAnsi="Courier" w:cs="Courier New"/>
          <w:sz w:val="24"/>
          <w:szCs w:val="24"/>
        </w:rPr>
        <w:t xml:space="preserve">was </w:t>
      </w:r>
      <w:r w:rsidR="00C05FAD" w:rsidRPr="00A71C66">
        <w:rPr>
          <w:rFonts w:ascii="Courier" w:hAnsi="Courier" w:cs="Courier New"/>
          <w:sz w:val="24"/>
          <w:szCs w:val="24"/>
        </w:rPr>
        <w:t>frequently think</w:t>
      </w:r>
      <w:r w:rsidR="0001065C">
        <w:rPr>
          <w:rFonts w:ascii="Courier" w:hAnsi="Courier" w:cs="Courier New"/>
          <w:sz w:val="24"/>
          <w:szCs w:val="24"/>
        </w:rPr>
        <w:t>ing</w:t>
      </w:r>
      <w:r w:rsidR="00C05FAD" w:rsidRPr="00A71C66">
        <w:rPr>
          <w:rFonts w:ascii="Courier" w:hAnsi="Courier" w:cs="Courier New"/>
          <w:sz w:val="24"/>
          <w:szCs w:val="24"/>
        </w:rPr>
        <w:t xml:space="preserve"> of killing others.  He </w:t>
      </w:r>
      <w:r w:rsidR="0001065C">
        <w:rPr>
          <w:rFonts w:ascii="Courier" w:hAnsi="Courier" w:cs="Courier New"/>
          <w:sz w:val="24"/>
          <w:szCs w:val="24"/>
        </w:rPr>
        <w:t>was</w:t>
      </w:r>
      <w:r w:rsidR="00C05FAD" w:rsidRPr="00A71C66">
        <w:rPr>
          <w:rFonts w:ascii="Courier" w:hAnsi="Courier" w:cs="Courier New"/>
          <w:sz w:val="24"/>
          <w:szCs w:val="24"/>
        </w:rPr>
        <w:t xml:space="preserve"> admitted to the </w:t>
      </w:r>
      <w:r w:rsidR="000410CC" w:rsidRPr="00A71C66">
        <w:rPr>
          <w:rFonts w:ascii="Courier" w:hAnsi="Courier" w:cs="Courier New"/>
          <w:sz w:val="24"/>
          <w:szCs w:val="24"/>
        </w:rPr>
        <w:t>p</w:t>
      </w:r>
      <w:r w:rsidR="00C05FAD" w:rsidRPr="00A71C66">
        <w:rPr>
          <w:rFonts w:ascii="Courier" w:hAnsi="Courier" w:cs="Courier New"/>
          <w:sz w:val="24"/>
          <w:szCs w:val="24"/>
        </w:rPr>
        <w:t xml:space="preserve">sychiatric ward, because of the possibility of harm to others.  After 6 days, he </w:t>
      </w:r>
      <w:r w:rsidR="00BB738E">
        <w:rPr>
          <w:rFonts w:ascii="Courier" w:hAnsi="Courier" w:cs="Courier New"/>
          <w:sz w:val="24"/>
          <w:szCs w:val="24"/>
        </w:rPr>
        <w:t>was</w:t>
      </w:r>
      <w:r w:rsidR="00C05FAD" w:rsidRPr="00A71C66">
        <w:rPr>
          <w:rFonts w:ascii="Courier" w:hAnsi="Courier" w:cs="Courier New"/>
          <w:sz w:val="24"/>
          <w:szCs w:val="24"/>
        </w:rPr>
        <w:t xml:space="preserve"> judged to be no longer dangerous to self or others, and he </w:t>
      </w:r>
      <w:r w:rsidR="00BB738E">
        <w:rPr>
          <w:rFonts w:ascii="Courier" w:hAnsi="Courier" w:cs="Courier New"/>
          <w:sz w:val="24"/>
          <w:szCs w:val="24"/>
        </w:rPr>
        <w:t>was</w:t>
      </w:r>
      <w:r w:rsidR="00C05FAD" w:rsidRPr="00A71C66">
        <w:rPr>
          <w:rFonts w:ascii="Courier" w:hAnsi="Courier" w:cs="Courier New"/>
          <w:sz w:val="24"/>
          <w:szCs w:val="24"/>
        </w:rPr>
        <w:t xml:space="preserve"> released from hospital.  At this point he </w:t>
      </w:r>
      <w:r w:rsidR="00BB738E">
        <w:rPr>
          <w:rFonts w:ascii="Courier" w:hAnsi="Courier" w:cs="Courier New"/>
          <w:sz w:val="24"/>
          <w:szCs w:val="24"/>
        </w:rPr>
        <w:t>was</w:t>
      </w:r>
      <w:r w:rsidR="00C05FAD" w:rsidRPr="00A71C66">
        <w:rPr>
          <w:rFonts w:ascii="Courier" w:hAnsi="Courier" w:cs="Courier New"/>
          <w:sz w:val="24"/>
          <w:szCs w:val="24"/>
        </w:rPr>
        <w:t xml:space="preserve"> referred for </w:t>
      </w:r>
      <w:r w:rsidR="000410CC" w:rsidRPr="00A71C66">
        <w:rPr>
          <w:rFonts w:ascii="Courier" w:hAnsi="Courier" w:cs="Courier New"/>
          <w:sz w:val="24"/>
          <w:szCs w:val="24"/>
        </w:rPr>
        <w:t xml:space="preserve">a </w:t>
      </w:r>
      <w:r w:rsidR="00C05FAD" w:rsidRPr="00A71C66">
        <w:rPr>
          <w:rFonts w:ascii="Courier" w:hAnsi="Courier" w:cs="Courier New"/>
          <w:sz w:val="24"/>
          <w:szCs w:val="24"/>
        </w:rPr>
        <w:t>M</w:t>
      </w:r>
      <w:r w:rsidR="000410CC" w:rsidRPr="00A71C66">
        <w:rPr>
          <w:rFonts w:ascii="Courier" w:hAnsi="Courier" w:cs="Courier New"/>
          <w:sz w:val="24"/>
          <w:szCs w:val="24"/>
        </w:rPr>
        <w:t xml:space="preserve">edical </w:t>
      </w:r>
      <w:r w:rsidR="00C05FAD" w:rsidRPr="00A71C66">
        <w:rPr>
          <w:rFonts w:ascii="Courier" w:hAnsi="Courier" w:cs="Courier New"/>
          <w:sz w:val="24"/>
          <w:szCs w:val="24"/>
        </w:rPr>
        <w:t>E</w:t>
      </w:r>
      <w:r w:rsidR="000410CC" w:rsidRPr="00A71C66">
        <w:rPr>
          <w:rFonts w:ascii="Courier" w:hAnsi="Courier" w:cs="Courier New"/>
          <w:sz w:val="24"/>
          <w:szCs w:val="24"/>
        </w:rPr>
        <w:t xml:space="preserve">valuation </w:t>
      </w:r>
      <w:r w:rsidR="00C05FAD" w:rsidRPr="00A71C66">
        <w:rPr>
          <w:rFonts w:ascii="Courier" w:hAnsi="Courier" w:cs="Courier New"/>
          <w:sz w:val="24"/>
          <w:szCs w:val="24"/>
        </w:rPr>
        <w:t>B</w:t>
      </w:r>
      <w:r w:rsidR="000410CC" w:rsidRPr="00A71C66">
        <w:rPr>
          <w:rFonts w:ascii="Courier" w:hAnsi="Courier" w:cs="Courier New"/>
          <w:sz w:val="24"/>
          <w:szCs w:val="24"/>
        </w:rPr>
        <w:t>oard (MEB), and the MEB refer</w:t>
      </w:r>
      <w:r w:rsidR="00BB738E">
        <w:rPr>
          <w:rFonts w:ascii="Courier" w:hAnsi="Courier" w:cs="Courier New"/>
          <w:sz w:val="24"/>
          <w:szCs w:val="24"/>
        </w:rPr>
        <w:t>red</w:t>
      </w:r>
      <w:r w:rsidR="000410CC" w:rsidRPr="00A71C66">
        <w:rPr>
          <w:rFonts w:ascii="Courier" w:hAnsi="Courier" w:cs="Courier New"/>
          <w:sz w:val="24"/>
          <w:szCs w:val="24"/>
        </w:rPr>
        <w:t xml:space="preserve"> him</w:t>
      </w:r>
      <w:r w:rsidR="00BB738E">
        <w:rPr>
          <w:rFonts w:ascii="Courier" w:hAnsi="Courier" w:cs="Courier New"/>
          <w:sz w:val="24"/>
          <w:szCs w:val="24"/>
        </w:rPr>
        <w:t xml:space="preserve"> to a </w:t>
      </w:r>
      <w:r w:rsidR="00044812">
        <w:rPr>
          <w:rFonts w:ascii="Courier" w:hAnsi="Courier" w:cs="Courier New"/>
          <w:sz w:val="24"/>
          <w:szCs w:val="24"/>
        </w:rPr>
        <w:t>Physical Evaluation Board (</w:t>
      </w:r>
      <w:r w:rsidR="00BB738E">
        <w:rPr>
          <w:rFonts w:ascii="Courier" w:hAnsi="Courier" w:cs="Courier New"/>
          <w:sz w:val="24"/>
          <w:szCs w:val="24"/>
        </w:rPr>
        <w:t>PEB</w:t>
      </w:r>
      <w:r w:rsidR="00044812">
        <w:rPr>
          <w:rFonts w:ascii="Courier" w:hAnsi="Courier" w:cs="Courier New"/>
          <w:sz w:val="24"/>
          <w:szCs w:val="24"/>
        </w:rPr>
        <w:t>)</w:t>
      </w:r>
      <w:r w:rsidR="00BB738E">
        <w:rPr>
          <w:rFonts w:ascii="Courier" w:hAnsi="Courier" w:cs="Courier New"/>
          <w:sz w:val="24"/>
          <w:szCs w:val="24"/>
        </w:rPr>
        <w:t>.  At the PEB, the CI was</w:t>
      </w:r>
      <w:r w:rsidR="000410CC" w:rsidRPr="00A71C66">
        <w:rPr>
          <w:rFonts w:ascii="Courier" w:hAnsi="Courier" w:cs="Courier New"/>
          <w:sz w:val="24"/>
          <w:szCs w:val="24"/>
        </w:rPr>
        <w:t xml:space="preserve"> determined to be unfit for further military service.  The </w:t>
      </w:r>
      <w:r w:rsidR="00BB738E">
        <w:rPr>
          <w:rFonts w:ascii="Courier" w:hAnsi="Courier" w:cs="Courier New"/>
          <w:sz w:val="24"/>
          <w:szCs w:val="24"/>
        </w:rPr>
        <w:t>diagnosis was</w:t>
      </w:r>
      <w:r w:rsidR="00A71C66" w:rsidRPr="00A71C66">
        <w:rPr>
          <w:rFonts w:ascii="Courier" w:hAnsi="Courier" w:cs="Courier New"/>
          <w:sz w:val="24"/>
          <w:szCs w:val="24"/>
        </w:rPr>
        <w:t xml:space="preserve"> </w:t>
      </w:r>
      <w:r w:rsidR="000410CC" w:rsidRPr="00A71C66">
        <w:rPr>
          <w:rFonts w:ascii="Courier" w:hAnsi="Courier" w:cs="Courier New"/>
          <w:sz w:val="24"/>
          <w:szCs w:val="24"/>
        </w:rPr>
        <w:t>PTSD</w:t>
      </w:r>
      <w:r w:rsidR="00A71C66" w:rsidRPr="00A71C66">
        <w:rPr>
          <w:rFonts w:ascii="Courier" w:hAnsi="Courier" w:cs="Courier New"/>
          <w:sz w:val="24"/>
          <w:szCs w:val="24"/>
        </w:rPr>
        <w:t xml:space="preserve"> (</w:t>
      </w:r>
      <w:r w:rsidR="000410CC" w:rsidRPr="00A71C66">
        <w:rPr>
          <w:rFonts w:ascii="Courier" w:hAnsi="Courier" w:cs="Courier New"/>
          <w:sz w:val="24"/>
          <w:szCs w:val="24"/>
        </w:rPr>
        <w:t>coded 9411</w:t>
      </w:r>
      <w:r w:rsidR="00A71C66" w:rsidRPr="00A71C66">
        <w:rPr>
          <w:rFonts w:ascii="Courier" w:hAnsi="Courier" w:cs="Courier New"/>
          <w:sz w:val="24"/>
          <w:szCs w:val="24"/>
        </w:rPr>
        <w:t>)</w:t>
      </w:r>
      <w:r w:rsidR="000410CC" w:rsidRPr="00A71C66">
        <w:rPr>
          <w:rFonts w:ascii="Courier" w:hAnsi="Courier" w:cs="Courier New"/>
          <w:sz w:val="24"/>
          <w:szCs w:val="24"/>
        </w:rPr>
        <w:t xml:space="preserve">, and </w:t>
      </w:r>
      <w:r w:rsidR="00BB738E">
        <w:rPr>
          <w:rFonts w:ascii="Courier" w:hAnsi="Courier" w:cs="Courier New"/>
          <w:sz w:val="24"/>
          <w:szCs w:val="24"/>
        </w:rPr>
        <w:t>it was</w:t>
      </w:r>
      <w:r w:rsidR="00A71C66" w:rsidRPr="00A71C66">
        <w:rPr>
          <w:rFonts w:ascii="Courier" w:hAnsi="Courier" w:cs="Courier New"/>
          <w:sz w:val="24"/>
          <w:szCs w:val="24"/>
        </w:rPr>
        <w:t xml:space="preserve"> </w:t>
      </w:r>
      <w:r w:rsidR="000410CC" w:rsidRPr="00A71C66">
        <w:rPr>
          <w:rFonts w:ascii="Courier" w:hAnsi="Courier" w:cs="Courier New"/>
          <w:sz w:val="24"/>
          <w:szCs w:val="24"/>
        </w:rPr>
        <w:t xml:space="preserve">rated at 10%.  </w:t>
      </w:r>
      <w:r w:rsidR="00853B5F" w:rsidRPr="00A71C66">
        <w:rPr>
          <w:rFonts w:ascii="Courier" w:hAnsi="Courier" w:cs="Courier New"/>
          <w:sz w:val="24"/>
          <w:szCs w:val="24"/>
        </w:rPr>
        <w:t>In February 2007, f</w:t>
      </w:r>
      <w:r w:rsidR="00C2786D" w:rsidRPr="00A71C66">
        <w:rPr>
          <w:rFonts w:ascii="Courier" w:hAnsi="Courier" w:cs="Courier New"/>
          <w:sz w:val="24"/>
          <w:szCs w:val="24"/>
        </w:rPr>
        <w:t xml:space="preserve">ollowing separation from service, </w:t>
      </w:r>
      <w:r w:rsidR="00A71C66" w:rsidRPr="00A71C66">
        <w:rPr>
          <w:rFonts w:ascii="Courier" w:hAnsi="Courier" w:cs="Courier New"/>
          <w:sz w:val="24"/>
          <w:szCs w:val="24"/>
        </w:rPr>
        <w:t>the PTSD</w:t>
      </w:r>
      <w:r w:rsidR="00C2786D" w:rsidRPr="00A71C66">
        <w:rPr>
          <w:rFonts w:ascii="Courier" w:hAnsi="Courier" w:cs="Courier New"/>
          <w:sz w:val="24"/>
          <w:szCs w:val="24"/>
        </w:rPr>
        <w:t xml:space="preserve"> </w:t>
      </w:r>
      <w:r w:rsidR="00BB738E">
        <w:rPr>
          <w:rFonts w:ascii="Courier" w:hAnsi="Courier" w:cs="Courier New"/>
          <w:sz w:val="24"/>
          <w:szCs w:val="24"/>
        </w:rPr>
        <w:t>was</w:t>
      </w:r>
      <w:r w:rsidR="00C2786D" w:rsidRPr="00A71C66">
        <w:rPr>
          <w:rFonts w:ascii="Courier" w:hAnsi="Courier" w:cs="Courier New"/>
          <w:sz w:val="24"/>
          <w:szCs w:val="24"/>
        </w:rPr>
        <w:t xml:space="preserve"> rated by the VA at 70% disability.</w:t>
      </w:r>
    </w:p>
    <w:p w:rsidR="00853B5F" w:rsidRDefault="00853B5F" w:rsidP="00B81B6F">
      <w:pPr>
        <w:tabs>
          <w:tab w:val="left" w:pos="288"/>
          <w:tab w:val="left" w:pos="4752"/>
        </w:tabs>
        <w:spacing w:after="0" w:line="240" w:lineRule="exact"/>
        <w:rPr>
          <w:rFonts w:cs="Courier New"/>
        </w:rPr>
      </w:pPr>
    </w:p>
    <w:p w:rsidR="005A5327" w:rsidRPr="005A5327" w:rsidRDefault="009B329B" w:rsidP="00B81B6F">
      <w:pPr>
        <w:tabs>
          <w:tab w:val="left" w:pos="288"/>
          <w:tab w:val="left" w:pos="4752"/>
        </w:tabs>
        <w:spacing w:after="0" w:line="240" w:lineRule="exact"/>
        <w:jc w:val="both"/>
        <w:rPr>
          <w:rFonts w:ascii="Courier" w:hAnsi="Courier"/>
          <w:sz w:val="24"/>
          <w:szCs w:val="24"/>
        </w:rPr>
      </w:pPr>
      <w:r w:rsidRPr="00BB738E">
        <w:rPr>
          <w:rFonts w:ascii="Courier" w:hAnsi="Courier"/>
          <w:sz w:val="24"/>
          <w:szCs w:val="24"/>
        </w:rPr>
        <w:t xml:space="preserve">The Board reviewed all evidentiary information available.  </w:t>
      </w:r>
      <w:r w:rsidRPr="00BB738E">
        <w:rPr>
          <w:rFonts w:ascii="Courier" w:hAnsi="Courier" w:cs="Courier New"/>
          <w:sz w:val="24"/>
          <w:szCs w:val="24"/>
        </w:rPr>
        <w:t>IAW VASRD §4.129, when a mental disorder that develops in service as a result of a highly stressful event is severe enough to bring about the member</w:t>
      </w:r>
      <w:r w:rsidR="00A32F23" w:rsidRPr="00BB738E">
        <w:rPr>
          <w:rFonts w:ascii="Courier" w:hAnsi="Courier" w:cs="Courier New"/>
          <w:sz w:val="24"/>
          <w:szCs w:val="24"/>
        </w:rPr>
        <w:t>’</w:t>
      </w:r>
      <w:r w:rsidRPr="00BB738E">
        <w:rPr>
          <w:rFonts w:ascii="Courier" w:hAnsi="Courier" w:cs="Courier New"/>
          <w:sz w:val="24"/>
          <w:szCs w:val="24"/>
        </w:rPr>
        <w:t xml:space="preserve">s release from active military service, the rating agency shall assign an evaluation of not less than 50 percent.  The Board unanimously recommends an initial 50% rating for PTSD in retroactive compliance with VASRD §4.129.  The permanent </w:t>
      </w:r>
      <w:r w:rsidR="00305BF3" w:rsidRPr="00BB738E">
        <w:rPr>
          <w:rFonts w:ascii="Courier" w:hAnsi="Courier" w:cs="Courier New"/>
          <w:sz w:val="24"/>
          <w:szCs w:val="24"/>
        </w:rPr>
        <w:t xml:space="preserve">PTSD </w:t>
      </w:r>
      <w:r w:rsidRPr="00BB738E">
        <w:rPr>
          <w:rFonts w:ascii="Courier" w:hAnsi="Courier" w:cs="Courier New"/>
          <w:sz w:val="24"/>
          <w:szCs w:val="24"/>
        </w:rPr>
        <w:t>rating should be based on the CI’s level of functioning six months</w:t>
      </w:r>
      <w:r w:rsidR="0090147C" w:rsidRPr="00BB738E">
        <w:rPr>
          <w:rFonts w:ascii="Courier" w:hAnsi="Courier" w:cs="Courier New"/>
          <w:sz w:val="24"/>
          <w:szCs w:val="24"/>
        </w:rPr>
        <w:t xml:space="preserve"> (26 weeks)</w:t>
      </w:r>
      <w:r w:rsidRPr="00BB738E">
        <w:rPr>
          <w:rFonts w:ascii="Courier" w:hAnsi="Courier" w:cs="Courier New"/>
          <w:sz w:val="24"/>
          <w:szCs w:val="24"/>
        </w:rPr>
        <w:t xml:space="preserve"> following separation.  An exam was not performed right at the six month point, </w:t>
      </w:r>
      <w:r w:rsidR="00A32F23" w:rsidRPr="00BB738E">
        <w:rPr>
          <w:rFonts w:ascii="Courier" w:hAnsi="Courier" w:cs="Courier New"/>
          <w:sz w:val="24"/>
          <w:szCs w:val="24"/>
        </w:rPr>
        <w:t xml:space="preserve">so </w:t>
      </w:r>
      <w:r w:rsidRPr="00BB738E">
        <w:rPr>
          <w:rFonts w:ascii="Courier" w:hAnsi="Courier" w:cs="Courier New"/>
          <w:sz w:val="24"/>
          <w:szCs w:val="24"/>
        </w:rPr>
        <w:t xml:space="preserve">therefore the Board must use the best evidence available.  </w:t>
      </w:r>
      <w:r w:rsidRPr="00BB738E">
        <w:rPr>
          <w:rFonts w:ascii="Courier" w:hAnsi="Courier"/>
          <w:sz w:val="24"/>
          <w:szCs w:val="24"/>
        </w:rPr>
        <w:t xml:space="preserve">Treatment records from the VA show that CI was seen for Mental Health evaluation </w:t>
      </w:r>
      <w:r w:rsidR="0090147C" w:rsidRPr="00BB738E">
        <w:rPr>
          <w:rFonts w:ascii="Courier" w:hAnsi="Courier"/>
          <w:sz w:val="24"/>
          <w:szCs w:val="24"/>
        </w:rPr>
        <w:t>on 26</w:t>
      </w:r>
      <w:r w:rsidR="00305BF3" w:rsidRPr="00BB738E">
        <w:rPr>
          <w:rFonts w:ascii="Courier" w:hAnsi="Courier"/>
          <w:sz w:val="24"/>
          <w:szCs w:val="24"/>
        </w:rPr>
        <w:t xml:space="preserve"> April 2007</w:t>
      </w:r>
      <w:r w:rsidRPr="00BB738E">
        <w:rPr>
          <w:rFonts w:ascii="Courier" w:hAnsi="Courier"/>
          <w:sz w:val="24"/>
          <w:szCs w:val="24"/>
        </w:rPr>
        <w:t xml:space="preserve"> (</w:t>
      </w:r>
      <w:r w:rsidR="00F81DF6" w:rsidRPr="00BB738E">
        <w:rPr>
          <w:rFonts w:ascii="Courier" w:hAnsi="Courier"/>
          <w:sz w:val="24"/>
          <w:szCs w:val="24"/>
        </w:rPr>
        <w:t>14.5 weeks</w:t>
      </w:r>
      <w:r w:rsidRPr="00BB738E">
        <w:rPr>
          <w:rFonts w:ascii="Courier" w:hAnsi="Courier"/>
          <w:sz w:val="24"/>
          <w:szCs w:val="24"/>
        </w:rPr>
        <w:t xml:space="preserve"> after separation), and </w:t>
      </w:r>
      <w:r w:rsidR="00F81DF6" w:rsidRPr="00BB738E">
        <w:rPr>
          <w:rFonts w:ascii="Courier" w:hAnsi="Courier"/>
          <w:sz w:val="24"/>
          <w:szCs w:val="24"/>
        </w:rPr>
        <w:t>again on 18</w:t>
      </w:r>
      <w:r w:rsidR="00B072CF">
        <w:rPr>
          <w:rFonts w:ascii="Courier" w:hAnsi="Courier"/>
          <w:sz w:val="24"/>
          <w:szCs w:val="24"/>
        </w:rPr>
        <w:t> </w:t>
      </w:r>
      <w:r w:rsidR="00305BF3" w:rsidRPr="00BB738E">
        <w:rPr>
          <w:rFonts w:ascii="Courier" w:hAnsi="Courier"/>
          <w:sz w:val="24"/>
          <w:szCs w:val="24"/>
        </w:rPr>
        <w:t>June 2007</w:t>
      </w:r>
      <w:r w:rsidRPr="00BB738E">
        <w:rPr>
          <w:rFonts w:ascii="Courier" w:hAnsi="Courier"/>
          <w:sz w:val="24"/>
          <w:szCs w:val="24"/>
        </w:rPr>
        <w:t xml:space="preserve"> (</w:t>
      </w:r>
      <w:r w:rsidR="00F81DF6" w:rsidRPr="00BB738E">
        <w:rPr>
          <w:rFonts w:ascii="Courier" w:hAnsi="Courier"/>
          <w:sz w:val="24"/>
          <w:szCs w:val="24"/>
        </w:rPr>
        <w:t>22 weeks</w:t>
      </w:r>
      <w:r w:rsidRPr="00BB738E">
        <w:rPr>
          <w:rFonts w:ascii="Courier" w:hAnsi="Courier"/>
          <w:sz w:val="24"/>
          <w:szCs w:val="24"/>
        </w:rPr>
        <w:t xml:space="preserve"> after separation).  When comparing these t</w:t>
      </w:r>
      <w:r w:rsidR="00F81DF6" w:rsidRPr="00BB738E">
        <w:rPr>
          <w:rFonts w:ascii="Courier" w:hAnsi="Courier"/>
          <w:sz w:val="24"/>
          <w:szCs w:val="24"/>
        </w:rPr>
        <w:t>wo</w:t>
      </w:r>
      <w:r w:rsidRPr="00BB738E">
        <w:rPr>
          <w:rFonts w:ascii="Courier" w:hAnsi="Courier"/>
          <w:sz w:val="24"/>
          <w:szCs w:val="24"/>
        </w:rPr>
        <w:t xml:space="preserve"> contacts between CI and the VA Health Care System, </w:t>
      </w:r>
      <w:r w:rsidR="00F81DF6" w:rsidRPr="00BB738E">
        <w:rPr>
          <w:rFonts w:ascii="Courier" w:hAnsi="Courier"/>
          <w:sz w:val="24"/>
          <w:szCs w:val="24"/>
        </w:rPr>
        <w:t>both</w:t>
      </w:r>
      <w:r w:rsidRPr="00BB738E">
        <w:rPr>
          <w:rFonts w:ascii="Courier" w:hAnsi="Courier"/>
          <w:sz w:val="24"/>
          <w:szCs w:val="24"/>
        </w:rPr>
        <w:t xml:space="preserve"> Mental Health evaluations were conducted by a </w:t>
      </w:r>
      <w:r w:rsidR="003444A8">
        <w:rPr>
          <w:rFonts w:ascii="Courier" w:hAnsi="Courier"/>
          <w:sz w:val="24"/>
          <w:szCs w:val="24"/>
        </w:rPr>
        <w:t>p</w:t>
      </w:r>
      <w:r w:rsidRPr="00BB738E">
        <w:rPr>
          <w:rFonts w:ascii="Courier" w:hAnsi="Courier"/>
          <w:sz w:val="24"/>
          <w:szCs w:val="24"/>
        </w:rPr>
        <w:t>sych</w:t>
      </w:r>
      <w:r w:rsidR="00305BF3" w:rsidRPr="00BB738E">
        <w:rPr>
          <w:rFonts w:ascii="Courier" w:hAnsi="Courier"/>
          <w:sz w:val="24"/>
          <w:szCs w:val="24"/>
        </w:rPr>
        <w:t>iatrist (Dr. H.)</w:t>
      </w:r>
      <w:r w:rsidRPr="00BB738E">
        <w:rPr>
          <w:rFonts w:ascii="Courier" w:hAnsi="Courier"/>
          <w:sz w:val="24"/>
          <w:szCs w:val="24"/>
        </w:rPr>
        <w:t xml:space="preserve">, and </w:t>
      </w:r>
      <w:r w:rsidR="00F81DF6" w:rsidRPr="00BB738E">
        <w:rPr>
          <w:rFonts w:ascii="Courier" w:hAnsi="Courier"/>
          <w:sz w:val="24"/>
          <w:szCs w:val="24"/>
        </w:rPr>
        <w:t>both</w:t>
      </w:r>
      <w:r w:rsidRPr="00BB738E">
        <w:rPr>
          <w:rFonts w:ascii="Courier" w:hAnsi="Courier"/>
          <w:sz w:val="24"/>
          <w:szCs w:val="24"/>
        </w:rPr>
        <w:t xml:space="preserve"> exams have probative value.  At </w:t>
      </w:r>
      <w:r w:rsidR="00095956" w:rsidRPr="00BB738E">
        <w:rPr>
          <w:rFonts w:ascii="Courier" w:hAnsi="Courier"/>
          <w:sz w:val="24"/>
          <w:szCs w:val="24"/>
        </w:rPr>
        <w:t>both visits</w:t>
      </w:r>
      <w:r w:rsidRPr="00BB738E">
        <w:rPr>
          <w:rFonts w:ascii="Courier" w:hAnsi="Courier"/>
          <w:sz w:val="24"/>
          <w:szCs w:val="24"/>
        </w:rPr>
        <w:t xml:space="preserve">, CI reported </w:t>
      </w:r>
      <w:r w:rsidR="00F81DF6" w:rsidRPr="00BB738E">
        <w:rPr>
          <w:rFonts w:ascii="Courier" w:hAnsi="Courier"/>
          <w:sz w:val="24"/>
          <w:szCs w:val="24"/>
        </w:rPr>
        <w:t>that he wa</w:t>
      </w:r>
      <w:r w:rsidR="0043693E" w:rsidRPr="00BB738E">
        <w:rPr>
          <w:rFonts w:ascii="Courier" w:hAnsi="Courier"/>
          <w:sz w:val="24"/>
          <w:szCs w:val="24"/>
        </w:rPr>
        <w:t>s</w:t>
      </w:r>
      <w:r w:rsidR="00F81DF6" w:rsidRPr="00BB738E">
        <w:rPr>
          <w:rFonts w:ascii="Courier" w:hAnsi="Courier"/>
          <w:sz w:val="24"/>
          <w:szCs w:val="24"/>
        </w:rPr>
        <w:t xml:space="preserve"> sleeping well, and was getting along better with his wife.  Dr. H. noted less irritability, less agitation, and improved mood</w:t>
      </w:r>
      <w:r w:rsidR="00044812">
        <w:rPr>
          <w:rFonts w:ascii="Courier" w:hAnsi="Courier"/>
          <w:sz w:val="24"/>
          <w:szCs w:val="24"/>
        </w:rPr>
        <w:t>,</w:t>
      </w:r>
      <w:r w:rsidR="00F81DF6" w:rsidRPr="00BB738E">
        <w:rPr>
          <w:rFonts w:ascii="Courier" w:hAnsi="Courier"/>
          <w:sz w:val="24"/>
          <w:szCs w:val="24"/>
        </w:rPr>
        <w:t xml:space="preserve"> </w:t>
      </w:r>
      <w:r w:rsidR="00044812">
        <w:rPr>
          <w:rFonts w:ascii="Courier" w:hAnsi="Courier"/>
          <w:sz w:val="24"/>
          <w:szCs w:val="24"/>
        </w:rPr>
        <w:t>n</w:t>
      </w:r>
      <w:r w:rsidR="00F81DF6" w:rsidRPr="00BB738E">
        <w:rPr>
          <w:rFonts w:ascii="Courier" w:hAnsi="Courier"/>
          <w:sz w:val="24"/>
          <w:szCs w:val="24"/>
        </w:rPr>
        <w:t xml:space="preserve">o homicidal or suicidal ideation, and no hallucinations.  </w:t>
      </w:r>
      <w:r w:rsidR="00044812">
        <w:rPr>
          <w:rFonts w:ascii="Courier" w:hAnsi="Courier"/>
          <w:sz w:val="24"/>
          <w:szCs w:val="24"/>
        </w:rPr>
        <w:t xml:space="preserve">The </w:t>
      </w:r>
      <w:r w:rsidR="0043693E" w:rsidRPr="00BB738E">
        <w:rPr>
          <w:rFonts w:ascii="Courier" w:hAnsi="Courier"/>
          <w:sz w:val="24"/>
          <w:szCs w:val="24"/>
        </w:rPr>
        <w:t xml:space="preserve">Global Assessment of Functioning (GAF) score was </w:t>
      </w:r>
      <w:r w:rsidR="00095956" w:rsidRPr="00BB738E">
        <w:rPr>
          <w:rFonts w:ascii="Courier" w:hAnsi="Courier"/>
          <w:sz w:val="24"/>
          <w:szCs w:val="24"/>
        </w:rPr>
        <w:t>45-</w:t>
      </w:r>
      <w:r w:rsidR="0043693E" w:rsidRPr="00BB738E">
        <w:rPr>
          <w:rFonts w:ascii="Courier" w:hAnsi="Courier"/>
          <w:sz w:val="24"/>
          <w:szCs w:val="24"/>
        </w:rPr>
        <w:t>50.  In determining the CI’s permanent PTSD rating, the Board carefully considered the results of the</w:t>
      </w:r>
      <w:r w:rsidR="00095956" w:rsidRPr="00BB738E">
        <w:rPr>
          <w:rFonts w:ascii="Courier" w:hAnsi="Courier"/>
          <w:sz w:val="24"/>
          <w:szCs w:val="24"/>
        </w:rPr>
        <w:t>se two</w:t>
      </w:r>
      <w:r w:rsidR="0043693E" w:rsidRPr="00BB738E">
        <w:rPr>
          <w:rFonts w:ascii="Courier" w:hAnsi="Courier"/>
          <w:sz w:val="24"/>
          <w:szCs w:val="24"/>
        </w:rPr>
        <w:t xml:space="preserve"> Mental </w:t>
      </w:r>
      <w:r w:rsidR="0043693E" w:rsidRPr="00BB738E">
        <w:rPr>
          <w:rFonts w:ascii="Courier" w:hAnsi="Courier"/>
          <w:sz w:val="24"/>
          <w:szCs w:val="24"/>
        </w:rPr>
        <w:lastRenderedPageBreak/>
        <w:t>Health assessment</w:t>
      </w:r>
      <w:r w:rsidR="00095956" w:rsidRPr="00BB738E">
        <w:rPr>
          <w:rFonts w:ascii="Courier" w:hAnsi="Courier"/>
          <w:sz w:val="24"/>
          <w:szCs w:val="24"/>
        </w:rPr>
        <w:t>s</w:t>
      </w:r>
      <w:r w:rsidR="0043693E" w:rsidRPr="00BB738E">
        <w:rPr>
          <w:rFonts w:ascii="Courier" w:hAnsi="Courier"/>
          <w:sz w:val="24"/>
          <w:szCs w:val="24"/>
        </w:rPr>
        <w:t xml:space="preserve">, as well as the other evidence.  </w:t>
      </w:r>
      <w:r w:rsidR="0043693E" w:rsidRPr="00BB738E">
        <w:rPr>
          <w:rFonts w:ascii="Courier" w:hAnsi="Courier" w:cs="Courier New"/>
          <w:sz w:val="24"/>
          <w:szCs w:val="24"/>
        </w:rPr>
        <w:t xml:space="preserve">The Board determined </w:t>
      </w:r>
      <w:r w:rsidR="00044812">
        <w:rPr>
          <w:rFonts w:ascii="Courier" w:hAnsi="Courier" w:cs="Courier New"/>
          <w:sz w:val="24"/>
          <w:szCs w:val="24"/>
        </w:rPr>
        <w:t>the</w:t>
      </w:r>
      <w:r w:rsidR="0043693E" w:rsidRPr="00BB738E">
        <w:rPr>
          <w:rFonts w:ascii="Courier" w:hAnsi="Courier" w:cs="Courier New"/>
          <w:sz w:val="24"/>
          <w:szCs w:val="24"/>
        </w:rPr>
        <w:t xml:space="preserve"> CI was experiencing significant occupational and social impairment with reduced reliability</w:t>
      </w:r>
      <w:r w:rsidR="00095956" w:rsidRPr="00BB738E">
        <w:rPr>
          <w:rFonts w:ascii="Courier" w:hAnsi="Courier" w:cs="Courier New"/>
          <w:sz w:val="24"/>
          <w:szCs w:val="24"/>
        </w:rPr>
        <w:t xml:space="preserve"> and productivity.  He was experiencing </w:t>
      </w:r>
      <w:r w:rsidR="00A32F23" w:rsidRPr="00BB738E">
        <w:rPr>
          <w:rFonts w:ascii="Courier" w:hAnsi="Courier" w:cs="Courier New"/>
          <w:sz w:val="24"/>
          <w:szCs w:val="24"/>
        </w:rPr>
        <w:t>rage attacks</w:t>
      </w:r>
      <w:r w:rsidR="0043693E" w:rsidRPr="00BB738E">
        <w:rPr>
          <w:rFonts w:ascii="Courier" w:hAnsi="Courier" w:cs="Courier New"/>
          <w:sz w:val="24"/>
          <w:szCs w:val="24"/>
        </w:rPr>
        <w:t>, and difficulty in establishing and maintaining effective work and social relationships.  A</w:t>
      </w:r>
      <w:r w:rsidR="009227CF">
        <w:rPr>
          <w:rFonts w:ascii="Courier" w:hAnsi="Courier"/>
          <w:sz w:val="24"/>
          <w:szCs w:val="24"/>
        </w:rPr>
        <w:t xml:space="preserve">fter </w:t>
      </w:r>
      <w:r w:rsidR="0043693E" w:rsidRPr="00BB738E">
        <w:rPr>
          <w:rFonts w:ascii="Courier" w:hAnsi="Courier"/>
          <w:sz w:val="24"/>
          <w:szCs w:val="24"/>
        </w:rPr>
        <w:t>lengthy deliberation, t</w:t>
      </w:r>
      <w:r w:rsidR="0043693E" w:rsidRPr="00BB738E">
        <w:rPr>
          <w:rFonts w:ascii="Courier" w:hAnsi="Courier" w:cs="Courier New"/>
          <w:sz w:val="24"/>
          <w:szCs w:val="24"/>
        </w:rPr>
        <w:t>he Board unanimously recommends a permanent PTSD separation rating of 50%</w:t>
      </w:r>
      <w:r w:rsidR="009227CF">
        <w:rPr>
          <w:rFonts w:ascii="Courier" w:hAnsi="Courier"/>
          <w:sz w:val="24"/>
          <w:szCs w:val="24"/>
        </w:rPr>
        <w:t xml:space="preserve"> (IAW VASRD §4.130).  </w:t>
      </w:r>
      <w:r w:rsidR="00A32F23" w:rsidRPr="009227CF">
        <w:rPr>
          <w:rFonts w:ascii="Courier" w:hAnsi="Courier" w:cs="Courier New"/>
          <w:sz w:val="24"/>
          <w:szCs w:val="24"/>
        </w:rPr>
        <w:t xml:space="preserve">For both the initial and permanent PTSD rating, the Board considered whether a higher rating (70%) </w:t>
      </w:r>
      <w:r w:rsidR="009227CF" w:rsidRPr="009227CF">
        <w:rPr>
          <w:rFonts w:ascii="Courier" w:hAnsi="Courier" w:cs="Courier New"/>
          <w:sz w:val="24"/>
          <w:szCs w:val="24"/>
        </w:rPr>
        <w:t xml:space="preserve">would be appropriate.  After </w:t>
      </w:r>
      <w:r w:rsidR="009227CF" w:rsidRPr="009227CF">
        <w:rPr>
          <w:rFonts w:ascii="Courier" w:hAnsi="Courier"/>
          <w:sz w:val="24"/>
          <w:szCs w:val="24"/>
        </w:rPr>
        <w:t>considerable discussion, the Board</w:t>
      </w:r>
      <w:r w:rsidR="00305BF3" w:rsidRPr="009227CF">
        <w:rPr>
          <w:rFonts w:ascii="Courier" w:hAnsi="Courier" w:cs="Courier New"/>
          <w:sz w:val="24"/>
          <w:szCs w:val="24"/>
        </w:rPr>
        <w:t xml:space="preserve"> unanimously determined that a higher rating of 70% would not be appropriate.  </w:t>
      </w:r>
    </w:p>
    <w:p w:rsidR="003444A8" w:rsidRDefault="003444A8" w:rsidP="00B81B6F">
      <w:pPr>
        <w:tabs>
          <w:tab w:val="left" w:pos="288"/>
          <w:tab w:val="left" w:pos="4752"/>
        </w:tabs>
        <w:spacing w:after="0" w:line="240" w:lineRule="exact"/>
        <w:jc w:val="both"/>
        <w:rPr>
          <w:rFonts w:ascii="Courier" w:hAnsi="Courier" w:cs="Courier New"/>
          <w:sz w:val="24"/>
          <w:szCs w:val="24"/>
          <w:u w:val="single"/>
        </w:rPr>
      </w:pPr>
    </w:p>
    <w:p w:rsidR="00404A28" w:rsidRDefault="005A5327" w:rsidP="00B81B6F">
      <w:pPr>
        <w:tabs>
          <w:tab w:val="left" w:pos="288"/>
          <w:tab w:val="left" w:pos="4752"/>
        </w:tabs>
        <w:spacing w:after="0" w:line="240" w:lineRule="exact"/>
        <w:jc w:val="both"/>
        <w:rPr>
          <w:rFonts w:ascii="Courier" w:hAnsi="Courier" w:cs="Courier New"/>
          <w:sz w:val="24"/>
          <w:szCs w:val="24"/>
        </w:rPr>
      </w:pPr>
      <w:r w:rsidRPr="003A19AB">
        <w:rPr>
          <w:rFonts w:ascii="Courier" w:hAnsi="Courier" w:cs="Courier New"/>
          <w:sz w:val="24"/>
          <w:szCs w:val="24"/>
          <w:u w:val="single"/>
        </w:rPr>
        <w:t>History of Other Conditions (documented in D</w:t>
      </w:r>
      <w:r w:rsidR="00404A28">
        <w:rPr>
          <w:rFonts w:ascii="Courier" w:hAnsi="Courier" w:cs="Courier New"/>
          <w:sz w:val="24"/>
          <w:szCs w:val="24"/>
          <w:u w:val="single"/>
        </w:rPr>
        <w:t xml:space="preserve">isability </w:t>
      </w:r>
      <w:r w:rsidRPr="003A19AB">
        <w:rPr>
          <w:rFonts w:ascii="Courier" w:hAnsi="Courier" w:cs="Courier New"/>
          <w:sz w:val="24"/>
          <w:szCs w:val="24"/>
          <w:u w:val="single"/>
        </w:rPr>
        <w:t>E</w:t>
      </w:r>
      <w:r w:rsidR="00404A28">
        <w:rPr>
          <w:rFonts w:ascii="Courier" w:hAnsi="Courier" w:cs="Courier New"/>
          <w:sz w:val="24"/>
          <w:szCs w:val="24"/>
          <w:u w:val="single"/>
        </w:rPr>
        <w:t xml:space="preserve">valuation </w:t>
      </w:r>
      <w:r w:rsidRPr="003A19AB">
        <w:rPr>
          <w:rFonts w:ascii="Courier" w:hAnsi="Courier" w:cs="Courier New"/>
          <w:sz w:val="24"/>
          <w:szCs w:val="24"/>
          <w:u w:val="single"/>
        </w:rPr>
        <w:t>S</w:t>
      </w:r>
      <w:r w:rsidR="00404A28">
        <w:rPr>
          <w:rFonts w:ascii="Courier" w:hAnsi="Courier" w:cs="Courier New"/>
          <w:sz w:val="24"/>
          <w:szCs w:val="24"/>
          <w:u w:val="single"/>
        </w:rPr>
        <w:t>ystem</w:t>
      </w:r>
      <w:r w:rsidRPr="003A19AB">
        <w:rPr>
          <w:rFonts w:ascii="Courier" w:hAnsi="Courier" w:cs="Courier New"/>
          <w:sz w:val="24"/>
          <w:szCs w:val="24"/>
          <w:u w:val="single"/>
        </w:rPr>
        <w:t xml:space="preserve"> package)</w:t>
      </w:r>
      <w:r w:rsidRPr="003A19AB">
        <w:rPr>
          <w:rFonts w:ascii="Courier" w:hAnsi="Courier" w:cs="Courier New"/>
          <w:sz w:val="24"/>
          <w:szCs w:val="24"/>
        </w:rPr>
        <w:t xml:space="preserve">:  </w:t>
      </w:r>
      <w:r w:rsidR="00B072CF">
        <w:rPr>
          <w:rFonts w:ascii="Courier" w:hAnsi="Courier" w:cs="Courier New"/>
          <w:sz w:val="24"/>
          <w:szCs w:val="24"/>
        </w:rPr>
        <w:t>A</w:t>
      </w:r>
      <w:r w:rsidR="00B072CF" w:rsidRPr="003A19AB">
        <w:rPr>
          <w:rFonts w:ascii="Courier" w:hAnsi="Courier" w:cs="Courier New"/>
          <w:sz w:val="24"/>
          <w:szCs w:val="24"/>
        </w:rPr>
        <w:t xml:space="preserve">ppendectomy, </w:t>
      </w:r>
      <w:r w:rsidR="00B072CF">
        <w:rPr>
          <w:rFonts w:ascii="Courier" w:hAnsi="Courier" w:cs="Courier New"/>
          <w:sz w:val="24"/>
          <w:szCs w:val="24"/>
        </w:rPr>
        <w:t>left shoulder pain, l</w:t>
      </w:r>
      <w:r w:rsidR="00B072CF" w:rsidRPr="003A19AB">
        <w:rPr>
          <w:rFonts w:ascii="Courier" w:hAnsi="Courier" w:cs="Courier New"/>
          <w:sz w:val="24"/>
          <w:szCs w:val="24"/>
        </w:rPr>
        <w:t xml:space="preserve">eft shoulder numbness, pain in knees (bilateral), pain in </w:t>
      </w:r>
      <w:r w:rsidR="00B072CF">
        <w:rPr>
          <w:rFonts w:ascii="Courier" w:hAnsi="Courier" w:cs="Courier New"/>
          <w:sz w:val="24"/>
          <w:szCs w:val="24"/>
        </w:rPr>
        <w:t>hands (bilateral), b</w:t>
      </w:r>
      <w:r w:rsidR="00B072CF" w:rsidRPr="003A19AB">
        <w:rPr>
          <w:rFonts w:ascii="Courier" w:hAnsi="Courier" w:cs="Courier New"/>
          <w:sz w:val="24"/>
          <w:szCs w:val="24"/>
        </w:rPr>
        <w:t>ack pain, hearing loss, fractured right ankle, pain and swelling of right ankle, defective visual acuity, gastro-esophageal reflux disease (</w:t>
      </w:r>
      <w:r w:rsidR="00B072CF">
        <w:rPr>
          <w:rFonts w:ascii="Courier" w:hAnsi="Courier" w:cs="Courier New"/>
          <w:sz w:val="24"/>
          <w:szCs w:val="24"/>
        </w:rPr>
        <w:t>GERD</w:t>
      </w:r>
      <w:r w:rsidR="00B072CF" w:rsidRPr="003A19AB">
        <w:rPr>
          <w:rFonts w:ascii="Courier" w:hAnsi="Courier" w:cs="Courier New"/>
          <w:sz w:val="24"/>
          <w:szCs w:val="24"/>
        </w:rPr>
        <w:t>), and skin scarring were all d</w:t>
      </w:r>
      <w:r w:rsidR="00B072CF">
        <w:rPr>
          <w:rFonts w:ascii="Courier" w:hAnsi="Courier" w:cs="Courier New"/>
          <w:sz w:val="24"/>
          <w:szCs w:val="24"/>
        </w:rPr>
        <w:t>iscussed and considered by the B</w:t>
      </w:r>
      <w:r w:rsidR="00B072CF" w:rsidRPr="003A19AB">
        <w:rPr>
          <w:rFonts w:ascii="Courier" w:hAnsi="Courier" w:cs="Courier New"/>
          <w:sz w:val="24"/>
          <w:szCs w:val="24"/>
        </w:rPr>
        <w:t xml:space="preserve">oard.  </w:t>
      </w:r>
      <w:r w:rsidRPr="003A19AB">
        <w:rPr>
          <w:rFonts w:ascii="Courier" w:hAnsi="Courier" w:cs="Courier New"/>
          <w:sz w:val="24"/>
          <w:szCs w:val="24"/>
        </w:rPr>
        <w:t xml:space="preserve">There is no clearly documented evidence that any of these conditions caused a significant adverse effect on the performance of required military duties.  These other conditions are all judged by the Board to be not unfitting at the time of separation from service, and are not relevant for disability rating.  </w:t>
      </w:r>
      <w:r w:rsidRPr="003A19AB">
        <w:rPr>
          <w:rFonts w:ascii="Courier" w:hAnsi="Courier"/>
          <w:sz w:val="24"/>
          <w:szCs w:val="24"/>
        </w:rPr>
        <w:t>The Board therefore has no reasonable basis for recommending any additional unfitting conditions for separation rating.</w:t>
      </w:r>
      <w:r w:rsidRPr="003A19AB">
        <w:rPr>
          <w:rFonts w:ascii="Courier" w:hAnsi="Courier" w:cs="Courier New"/>
          <w:sz w:val="24"/>
          <w:szCs w:val="24"/>
        </w:rPr>
        <w:t xml:space="preserve"> </w:t>
      </w:r>
    </w:p>
    <w:p w:rsidR="00404A28" w:rsidRDefault="00404A28" w:rsidP="00B81B6F">
      <w:pPr>
        <w:tabs>
          <w:tab w:val="left" w:pos="288"/>
          <w:tab w:val="left" w:pos="4752"/>
        </w:tabs>
        <w:spacing w:after="0" w:line="240" w:lineRule="exact"/>
        <w:jc w:val="both"/>
        <w:rPr>
          <w:rFonts w:cs="Courier New"/>
          <w:szCs w:val="24"/>
        </w:rPr>
      </w:pPr>
    </w:p>
    <w:p w:rsidR="00404A28" w:rsidRPr="00B81B6F" w:rsidRDefault="00404A28" w:rsidP="00B81B6F">
      <w:pPr>
        <w:tabs>
          <w:tab w:val="left" w:pos="288"/>
          <w:tab w:val="left" w:pos="4752"/>
        </w:tabs>
        <w:spacing w:after="0" w:line="240" w:lineRule="exact"/>
        <w:jc w:val="both"/>
        <w:rPr>
          <w:rFonts w:ascii="Courier" w:hAnsi="Courier" w:cs="Courier New"/>
          <w:sz w:val="24"/>
          <w:szCs w:val="24"/>
        </w:rPr>
      </w:pPr>
      <w:r w:rsidRPr="00B81B6F">
        <w:rPr>
          <w:rFonts w:ascii="Courier" w:hAnsi="Courier" w:cs="Courier New"/>
          <w:sz w:val="24"/>
          <w:szCs w:val="24"/>
          <w:u w:val="single"/>
        </w:rPr>
        <w:t>History of Other Conditions (not documented in DES package)</w:t>
      </w:r>
      <w:r w:rsidRPr="00B81B6F">
        <w:rPr>
          <w:rFonts w:ascii="Courier" w:hAnsi="Courier" w:cs="Courier New"/>
          <w:sz w:val="24"/>
          <w:szCs w:val="24"/>
        </w:rPr>
        <w:t xml:space="preserve"> - </w:t>
      </w:r>
    </w:p>
    <w:p w:rsidR="00404A28" w:rsidRPr="00B81B6F" w:rsidRDefault="00404A28" w:rsidP="00B81B6F">
      <w:pPr>
        <w:tabs>
          <w:tab w:val="left" w:pos="288"/>
          <w:tab w:val="left" w:pos="4752"/>
        </w:tabs>
        <w:spacing w:after="0" w:line="240" w:lineRule="exact"/>
        <w:jc w:val="both"/>
        <w:rPr>
          <w:rFonts w:ascii="Courier" w:hAnsi="Courier" w:cs="Courier New"/>
          <w:sz w:val="24"/>
          <w:szCs w:val="24"/>
        </w:rPr>
      </w:pPr>
      <w:r w:rsidRPr="00B81B6F">
        <w:rPr>
          <w:rFonts w:ascii="Courier" w:hAnsi="Courier" w:cs="Courier New"/>
          <w:sz w:val="24"/>
          <w:szCs w:val="24"/>
        </w:rPr>
        <w:t xml:space="preserve">Right shoulder strain and </w:t>
      </w:r>
      <w:r w:rsidR="00B072CF">
        <w:rPr>
          <w:rFonts w:ascii="Courier" w:hAnsi="Courier" w:cs="Courier New"/>
          <w:sz w:val="24"/>
          <w:szCs w:val="24"/>
        </w:rPr>
        <w:t>l</w:t>
      </w:r>
      <w:r w:rsidRPr="00B81B6F">
        <w:rPr>
          <w:rFonts w:ascii="Courier" w:hAnsi="Courier" w:cs="Courier New"/>
          <w:sz w:val="24"/>
          <w:szCs w:val="24"/>
        </w:rPr>
        <w:t xml:space="preserve">eft ankle strain were also considered by the Board.  There is no clearly documented evidence that these conditions were a matter of record in the DES package.  Therefore, these conditions are judged to be outside the scope of this Board.   </w:t>
      </w:r>
      <w:r w:rsidRPr="00B81B6F">
        <w:rPr>
          <w:rFonts w:ascii="Courier" w:hAnsi="Courier" w:cs="Courier New"/>
          <w:b/>
          <w:sz w:val="24"/>
          <w:szCs w:val="24"/>
        </w:rPr>
        <w:t xml:space="preserve"> </w:t>
      </w:r>
    </w:p>
    <w:p w:rsidR="005A5327" w:rsidRPr="003A19AB" w:rsidRDefault="005A5327" w:rsidP="00B81B6F">
      <w:pPr>
        <w:tabs>
          <w:tab w:val="left" w:pos="288"/>
          <w:tab w:val="left" w:pos="4752"/>
        </w:tabs>
        <w:spacing w:after="0" w:line="240" w:lineRule="exact"/>
        <w:jc w:val="both"/>
        <w:rPr>
          <w:rFonts w:ascii="Courier" w:hAnsi="Courier"/>
          <w:sz w:val="24"/>
          <w:szCs w:val="24"/>
        </w:rPr>
      </w:pPr>
      <w:r w:rsidRPr="003A19AB">
        <w:rPr>
          <w:rFonts w:ascii="Courier" w:hAnsi="Courier"/>
          <w:sz w:val="24"/>
          <w:szCs w:val="24"/>
          <w:u w:val="single"/>
        </w:rPr>
        <w:t>_______________________________________________________________</w:t>
      </w:r>
    </w:p>
    <w:p w:rsidR="00404A28" w:rsidRDefault="00404A28" w:rsidP="00B81B6F">
      <w:pPr>
        <w:spacing w:after="0" w:line="240" w:lineRule="exact"/>
        <w:jc w:val="both"/>
        <w:rPr>
          <w:rFonts w:ascii="Courier" w:hAnsi="Courier"/>
          <w:sz w:val="24"/>
          <w:szCs w:val="24"/>
          <w:u w:val="single"/>
        </w:rPr>
      </w:pPr>
    </w:p>
    <w:p w:rsidR="005A5327" w:rsidRPr="003A19AB" w:rsidRDefault="005A5327" w:rsidP="00B81B6F">
      <w:pPr>
        <w:spacing w:after="0" w:line="240" w:lineRule="exact"/>
        <w:jc w:val="both"/>
        <w:rPr>
          <w:rFonts w:ascii="Courier" w:eastAsiaTheme="minorHAnsi" w:hAnsi="Courier"/>
          <w:sz w:val="24"/>
          <w:szCs w:val="24"/>
        </w:rPr>
      </w:pPr>
      <w:r w:rsidRPr="003A19AB">
        <w:rPr>
          <w:rFonts w:ascii="Courier" w:hAnsi="Courier"/>
          <w:sz w:val="24"/>
          <w:szCs w:val="24"/>
          <w:u w:val="single"/>
        </w:rPr>
        <w:t>BOARD FINDINGS</w:t>
      </w:r>
      <w:r w:rsidRPr="003A19AB">
        <w:rPr>
          <w:rFonts w:ascii="Courier" w:hAnsi="Courier"/>
          <w:sz w:val="24"/>
          <w:szCs w:val="24"/>
        </w:rPr>
        <w:t>:</w:t>
      </w:r>
      <w:r w:rsidRPr="003A19AB">
        <w:rPr>
          <w:rFonts w:ascii="Courier" w:eastAsiaTheme="minorHAnsi" w:hAnsi="Courier"/>
          <w:sz w:val="24"/>
          <w:szCs w:val="24"/>
        </w:rPr>
        <w:t xml:space="preserve">  </w:t>
      </w:r>
    </w:p>
    <w:p w:rsidR="005A5327" w:rsidRPr="005C21EE" w:rsidRDefault="005A5327" w:rsidP="00B81B6F">
      <w:pPr>
        <w:spacing w:after="0" w:line="240" w:lineRule="exact"/>
        <w:jc w:val="both"/>
        <w:rPr>
          <w:rFonts w:ascii="Courier" w:eastAsiaTheme="minorHAnsi" w:hAnsi="Courier"/>
          <w:sz w:val="24"/>
          <w:szCs w:val="24"/>
        </w:rPr>
      </w:pPr>
      <w:r w:rsidRPr="005C21EE">
        <w:rPr>
          <w:rFonts w:ascii="Courier" w:eastAsiaTheme="minorHAnsi" w:hAnsi="Courier"/>
          <w:sz w:val="24"/>
          <w:szCs w:val="24"/>
        </w:rPr>
        <w:t xml:space="preserve">IAW DoDI 6040.44, provisions of </w:t>
      </w:r>
      <w:proofErr w:type="gramStart"/>
      <w:r w:rsidRPr="005C21EE">
        <w:rPr>
          <w:rFonts w:ascii="Courier" w:eastAsiaTheme="minorHAnsi" w:hAnsi="Courier"/>
          <w:sz w:val="24"/>
          <w:szCs w:val="24"/>
        </w:rPr>
        <w:t>DoD</w:t>
      </w:r>
      <w:proofErr w:type="gramEnd"/>
      <w:r w:rsidRPr="005C21EE">
        <w:rPr>
          <w:rFonts w:ascii="Courier" w:eastAsiaTheme="minorHAnsi" w:hAnsi="Courier"/>
          <w:sz w:val="24"/>
          <w:szCs w:val="24"/>
        </w:rPr>
        <w:t xml:space="preserve"> or Military Department regulations or guidelines relied upon by the PEB will not be considered by the Board to the extent they were inconsistent with the VASRD in effect at the time of the adjudication.  Furthermore, PEB reliance on DoDI 1332.39 </w:t>
      </w:r>
      <w:r w:rsidR="003A19AB" w:rsidRPr="005C21EE">
        <w:rPr>
          <w:rFonts w:ascii="Courier" w:eastAsiaTheme="minorHAnsi" w:hAnsi="Courier"/>
          <w:sz w:val="24"/>
          <w:szCs w:val="24"/>
        </w:rPr>
        <w:t xml:space="preserve">and SECNAVINST 1850.4e </w:t>
      </w:r>
      <w:r w:rsidRPr="005C21EE">
        <w:rPr>
          <w:rFonts w:ascii="Courier" w:eastAsiaTheme="minorHAnsi" w:hAnsi="Courier"/>
          <w:sz w:val="24"/>
          <w:szCs w:val="24"/>
        </w:rPr>
        <w:t>may have been operant in this case, and the CI’s condition was adjudicated independently of th</w:t>
      </w:r>
      <w:r w:rsidR="003A19AB" w:rsidRPr="005C21EE">
        <w:rPr>
          <w:rFonts w:ascii="Courier" w:eastAsiaTheme="minorHAnsi" w:hAnsi="Courier"/>
          <w:sz w:val="24"/>
          <w:szCs w:val="24"/>
        </w:rPr>
        <w:t>ose</w:t>
      </w:r>
      <w:r w:rsidRPr="005C21EE">
        <w:rPr>
          <w:rFonts w:ascii="Courier" w:eastAsiaTheme="minorHAnsi" w:hAnsi="Courier"/>
          <w:sz w:val="24"/>
          <w:szCs w:val="24"/>
        </w:rPr>
        <w:t xml:space="preserve"> instruction</w:t>
      </w:r>
      <w:r w:rsidR="003A19AB" w:rsidRPr="005C21EE">
        <w:rPr>
          <w:rFonts w:ascii="Courier" w:eastAsiaTheme="minorHAnsi" w:hAnsi="Courier"/>
          <w:sz w:val="24"/>
          <w:szCs w:val="24"/>
        </w:rPr>
        <w:t>s</w:t>
      </w:r>
      <w:r w:rsidRPr="005C21EE">
        <w:rPr>
          <w:rFonts w:ascii="Courier" w:eastAsiaTheme="minorHAnsi" w:hAnsi="Courier"/>
          <w:sz w:val="24"/>
          <w:szCs w:val="24"/>
        </w:rPr>
        <w:t xml:space="preserve"> by the Board. </w:t>
      </w:r>
    </w:p>
    <w:p w:rsidR="005A5327" w:rsidRPr="005C21EE" w:rsidRDefault="005A5327" w:rsidP="00B81B6F">
      <w:pPr>
        <w:spacing w:after="0" w:line="240" w:lineRule="exact"/>
        <w:jc w:val="both"/>
        <w:rPr>
          <w:rFonts w:ascii="Courier" w:eastAsiaTheme="minorHAnsi" w:hAnsi="Courier"/>
          <w:sz w:val="24"/>
          <w:szCs w:val="24"/>
        </w:rPr>
      </w:pPr>
    </w:p>
    <w:p w:rsidR="00B81B6F" w:rsidRDefault="005A5327" w:rsidP="00B81B6F">
      <w:pPr>
        <w:spacing w:after="0" w:line="240" w:lineRule="exact"/>
        <w:jc w:val="both"/>
        <w:rPr>
          <w:rFonts w:ascii="Courier" w:hAnsi="Courier"/>
          <w:sz w:val="24"/>
          <w:szCs w:val="24"/>
        </w:rPr>
      </w:pPr>
      <w:r w:rsidRPr="005C21EE">
        <w:rPr>
          <w:rFonts w:ascii="Courier" w:eastAsiaTheme="minorHAnsi" w:hAnsi="Courier"/>
          <w:sz w:val="24"/>
          <w:szCs w:val="24"/>
        </w:rPr>
        <w:t>In the matter of the PTSD condition (coded 9411), the Board unanimously recommends an initial Temporary Disability Retired List (TDRL) rating of 50%, in retroactive compliance with VASRD</w:t>
      </w:r>
      <w:r w:rsidRPr="005C21EE">
        <w:rPr>
          <w:rFonts w:ascii="Courier" w:hAnsi="Courier"/>
          <w:sz w:val="24"/>
          <w:szCs w:val="24"/>
        </w:rPr>
        <w:t xml:space="preserve"> §4.129, as directed by </w:t>
      </w:r>
      <w:proofErr w:type="gramStart"/>
      <w:r w:rsidRPr="005C21EE">
        <w:rPr>
          <w:rFonts w:ascii="Courier" w:hAnsi="Courier"/>
          <w:sz w:val="24"/>
          <w:szCs w:val="24"/>
        </w:rPr>
        <w:t>DoD</w:t>
      </w:r>
      <w:proofErr w:type="gramEnd"/>
      <w:r w:rsidRPr="005C21EE">
        <w:rPr>
          <w:rFonts w:ascii="Courier" w:hAnsi="Courier"/>
          <w:sz w:val="24"/>
          <w:szCs w:val="24"/>
        </w:rPr>
        <w:t xml:space="preserve">.  The </w:t>
      </w:r>
      <w:r w:rsidRPr="005C21EE">
        <w:rPr>
          <w:rFonts w:ascii="Courier" w:eastAsiaTheme="minorHAnsi" w:hAnsi="Courier"/>
          <w:sz w:val="24"/>
          <w:szCs w:val="24"/>
        </w:rPr>
        <w:t>Board unanimously re</w:t>
      </w:r>
      <w:r w:rsidR="003A19AB" w:rsidRPr="005C21EE">
        <w:rPr>
          <w:rFonts w:ascii="Courier" w:eastAsiaTheme="minorHAnsi" w:hAnsi="Courier"/>
          <w:sz w:val="24"/>
          <w:szCs w:val="24"/>
        </w:rPr>
        <w:t>commends a permanent rating of 5</w:t>
      </w:r>
      <w:r w:rsidRPr="005C21EE">
        <w:rPr>
          <w:rFonts w:ascii="Courier" w:eastAsiaTheme="minorHAnsi" w:hAnsi="Courier"/>
          <w:sz w:val="24"/>
          <w:szCs w:val="24"/>
        </w:rPr>
        <w:t>0% at six months following separation, IAW VASRD</w:t>
      </w:r>
      <w:r w:rsidRPr="005C21EE">
        <w:rPr>
          <w:rFonts w:ascii="Courier" w:hAnsi="Courier"/>
          <w:sz w:val="24"/>
          <w:szCs w:val="24"/>
        </w:rPr>
        <w:t xml:space="preserve"> §4.130.  </w:t>
      </w:r>
      <w:proofErr w:type="gramStart"/>
      <w:r w:rsidR="00B072CF" w:rsidRPr="005C21EE">
        <w:rPr>
          <w:rFonts w:ascii="Courier" w:hAnsi="Courier"/>
          <w:sz w:val="24"/>
          <w:szCs w:val="24"/>
        </w:rPr>
        <w:t>in</w:t>
      </w:r>
      <w:proofErr w:type="gramEnd"/>
      <w:r w:rsidR="00B072CF" w:rsidRPr="005C21EE">
        <w:rPr>
          <w:rFonts w:ascii="Courier" w:hAnsi="Courier"/>
          <w:sz w:val="24"/>
          <w:szCs w:val="24"/>
        </w:rPr>
        <w:t xml:space="preserve"> the matter of the appendectomy, left shoulder pain/numbness, bilateral knee pain, bilateral hand pain, back pain, hearing loss, fractured right ankle, right ankle pain/swelling, defective visual acuity, </w:t>
      </w:r>
      <w:r w:rsidR="00B072CF">
        <w:rPr>
          <w:rFonts w:ascii="Courier" w:hAnsi="Courier"/>
          <w:sz w:val="24"/>
          <w:szCs w:val="24"/>
        </w:rPr>
        <w:t>GERD</w:t>
      </w:r>
      <w:r w:rsidR="00B072CF" w:rsidRPr="005C21EE">
        <w:rPr>
          <w:rFonts w:ascii="Courier" w:hAnsi="Courier"/>
          <w:sz w:val="24"/>
          <w:szCs w:val="24"/>
        </w:rPr>
        <w:t xml:space="preserve">, skin scars, or any other medical conditions eligible for </w:t>
      </w:r>
      <w:r w:rsidR="00B072CF">
        <w:rPr>
          <w:rFonts w:ascii="Courier" w:hAnsi="Courier"/>
          <w:sz w:val="24"/>
          <w:szCs w:val="24"/>
        </w:rPr>
        <w:t>B</w:t>
      </w:r>
      <w:r w:rsidR="00B072CF" w:rsidRPr="005C21EE">
        <w:rPr>
          <w:rFonts w:ascii="Courier" w:hAnsi="Courier"/>
          <w:sz w:val="24"/>
          <w:szCs w:val="24"/>
        </w:rPr>
        <w:t xml:space="preserve">oard consideration; the </w:t>
      </w:r>
      <w:r w:rsidRPr="005C21EE">
        <w:rPr>
          <w:rFonts w:ascii="Courier" w:hAnsi="Courier"/>
          <w:sz w:val="24"/>
          <w:szCs w:val="24"/>
        </w:rPr>
        <w:lastRenderedPageBreak/>
        <w:t xml:space="preserve">Board unanimously agrees that it cannot recommend any findings of unfit for additional rating at separation. </w:t>
      </w:r>
    </w:p>
    <w:p w:rsidR="00B81B6F" w:rsidRPr="00F94DC0" w:rsidRDefault="00B81B6F" w:rsidP="00B81B6F">
      <w:pPr>
        <w:spacing w:after="0" w:line="240" w:lineRule="exact"/>
        <w:jc w:val="both"/>
        <w:rPr>
          <w:rFonts w:eastAsiaTheme="minorHAnsi"/>
          <w:szCs w:val="24"/>
        </w:rPr>
      </w:pPr>
    </w:p>
    <w:p w:rsidR="00B81B6F" w:rsidRPr="00B81B6F" w:rsidRDefault="00B81B6F" w:rsidP="00B81B6F">
      <w:pPr>
        <w:tabs>
          <w:tab w:val="left" w:pos="288"/>
          <w:tab w:val="left" w:pos="4752"/>
        </w:tabs>
        <w:spacing w:after="0" w:line="240" w:lineRule="exact"/>
        <w:jc w:val="both"/>
        <w:rPr>
          <w:rFonts w:ascii="Courier" w:hAnsi="Courier"/>
          <w:sz w:val="24"/>
          <w:szCs w:val="24"/>
        </w:rPr>
      </w:pPr>
      <w:r w:rsidRPr="00B81B6F">
        <w:rPr>
          <w:rFonts w:ascii="Courier" w:hAnsi="Courier"/>
          <w:sz w:val="24"/>
          <w:szCs w:val="24"/>
        </w:rPr>
        <w:t>Right shoulder strain and Left ankle strain, rated by the VA, were not mentioned in the Disability Evaluation System (DES) package and are therefore outside the scope of the Board. The CI retains the right to request his service Board of Correction for Naval Records (BCNR) to consider adding these conditions as unfitting.</w:t>
      </w:r>
    </w:p>
    <w:p w:rsidR="005A5327" w:rsidRPr="005C21EE" w:rsidRDefault="005A5327" w:rsidP="00B81B6F">
      <w:pPr>
        <w:tabs>
          <w:tab w:val="left" w:pos="288"/>
          <w:tab w:val="left" w:pos="4752"/>
        </w:tabs>
        <w:spacing w:after="0" w:line="240" w:lineRule="exact"/>
        <w:jc w:val="both"/>
        <w:rPr>
          <w:rFonts w:ascii="Courier" w:hAnsi="Courier"/>
          <w:sz w:val="24"/>
          <w:szCs w:val="24"/>
        </w:rPr>
      </w:pPr>
      <w:r w:rsidRPr="005C21EE">
        <w:rPr>
          <w:rFonts w:ascii="Courier" w:hAnsi="Courier"/>
          <w:sz w:val="24"/>
          <w:szCs w:val="24"/>
          <w:u w:val="single"/>
        </w:rPr>
        <w:t>_______________________________________________________________</w:t>
      </w:r>
    </w:p>
    <w:p w:rsidR="005C21EE" w:rsidRPr="005C21EE" w:rsidRDefault="005C21EE" w:rsidP="00B81B6F">
      <w:pPr>
        <w:spacing w:after="0" w:line="240" w:lineRule="exact"/>
        <w:jc w:val="both"/>
        <w:rPr>
          <w:rFonts w:ascii="Courier" w:hAnsi="Courier"/>
          <w:sz w:val="24"/>
          <w:szCs w:val="24"/>
        </w:rPr>
      </w:pPr>
    </w:p>
    <w:p w:rsidR="005A5327" w:rsidRPr="005C21EE" w:rsidRDefault="005A5327" w:rsidP="00B81B6F">
      <w:pPr>
        <w:spacing w:after="0" w:line="240" w:lineRule="exact"/>
        <w:jc w:val="both"/>
        <w:rPr>
          <w:rFonts w:ascii="Courier" w:hAnsi="Courier"/>
          <w:sz w:val="24"/>
          <w:szCs w:val="24"/>
        </w:rPr>
      </w:pPr>
      <w:r w:rsidRPr="005C21EE">
        <w:rPr>
          <w:rFonts w:ascii="Courier" w:hAnsi="Courier"/>
          <w:sz w:val="24"/>
          <w:szCs w:val="24"/>
          <w:u w:val="single"/>
        </w:rPr>
        <w:t>RECOMMENDATION</w:t>
      </w:r>
      <w:r w:rsidRPr="005C21EE">
        <w:rPr>
          <w:rFonts w:ascii="Courier" w:hAnsi="Courier"/>
          <w:sz w:val="24"/>
          <w:szCs w:val="24"/>
        </w:rPr>
        <w:t xml:space="preserve">: </w:t>
      </w:r>
    </w:p>
    <w:p w:rsidR="005A5327" w:rsidRPr="005C21EE" w:rsidRDefault="005A5327" w:rsidP="00B81B6F">
      <w:pPr>
        <w:tabs>
          <w:tab w:val="left" w:pos="288"/>
          <w:tab w:val="left" w:pos="4752"/>
        </w:tabs>
        <w:spacing w:after="0" w:line="240" w:lineRule="exact"/>
        <w:jc w:val="both"/>
        <w:rPr>
          <w:rFonts w:ascii="Courier" w:hAnsi="Courier"/>
          <w:sz w:val="24"/>
          <w:szCs w:val="24"/>
        </w:rPr>
      </w:pPr>
      <w:r w:rsidRPr="005C21EE">
        <w:rPr>
          <w:rFonts w:ascii="Courier" w:hAnsi="Courier"/>
          <w:sz w:val="24"/>
          <w:szCs w:val="24"/>
        </w:rPr>
        <w:t xml:space="preserve">The Board recommends that the CI’s prior separation be </w:t>
      </w:r>
      <w:proofErr w:type="spellStart"/>
      <w:r w:rsidRPr="005C21EE">
        <w:rPr>
          <w:rFonts w:ascii="Courier" w:hAnsi="Courier"/>
          <w:sz w:val="24"/>
          <w:szCs w:val="24"/>
        </w:rPr>
        <w:t>recharacterized</w:t>
      </w:r>
      <w:proofErr w:type="spellEnd"/>
      <w:r w:rsidRPr="005C21EE">
        <w:rPr>
          <w:rFonts w:ascii="Courier" w:hAnsi="Courier"/>
          <w:sz w:val="24"/>
          <w:szCs w:val="24"/>
        </w:rPr>
        <w:t xml:space="preserve"> to reflect that rather than discharge with severance pay, the CI was placed on the TDRL at 50% for 6 months following CI’s prior medical separation (PTSD at minimum of 50% IAW §4.129 and DoD direction) and then permanently retired by reason of physical disability with a final combined </w:t>
      </w:r>
      <w:r w:rsidR="003444A8">
        <w:rPr>
          <w:rFonts w:ascii="Courier" w:hAnsi="Courier"/>
          <w:sz w:val="24"/>
          <w:szCs w:val="24"/>
        </w:rPr>
        <w:t>5</w:t>
      </w:r>
      <w:r w:rsidRPr="005C21EE">
        <w:rPr>
          <w:rFonts w:ascii="Courier" w:hAnsi="Courier"/>
          <w:sz w:val="24"/>
          <w:szCs w:val="24"/>
        </w:rPr>
        <w:t xml:space="preserve">0% rating as indicated below. </w:t>
      </w:r>
    </w:p>
    <w:p w:rsidR="005A5327" w:rsidRPr="005C21EE" w:rsidRDefault="005A5327" w:rsidP="00B81B6F">
      <w:pPr>
        <w:spacing w:after="0" w:line="240" w:lineRule="exact"/>
        <w:jc w:val="both"/>
        <w:rPr>
          <w:rFonts w:ascii="Courier" w:hAnsi="Courier"/>
          <w:sz w:val="24"/>
          <w:szCs w:val="24"/>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5A5327" w:rsidRPr="008C1017" w:rsidTr="00924425">
        <w:tc>
          <w:tcPr>
            <w:tcW w:w="4586" w:type="dxa"/>
            <w:shd w:val="clear" w:color="auto" w:fill="D9D9D9"/>
          </w:tcPr>
          <w:p w:rsidR="005A5327" w:rsidRPr="00B072CF" w:rsidRDefault="005A5327" w:rsidP="00B81B6F">
            <w:pPr>
              <w:tabs>
                <w:tab w:val="left" w:pos="288"/>
                <w:tab w:val="left" w:pos="4752"/>
              </w:tabs>
              <w:spacing w:after="0" w:line="240" w:lineRule="exact"/>
              <w:jc w:val="center"/>
              <w:rPr>
                <w:b/>
                <w:szCs w:val="24"/>
              </w:rPr>
            </w:pPr>
            <w:r w:rsidRPr="00B072CF">
              <w:rPr>
                <w:b/>
                <w:szCs w:val="24"/>
              </w:rPr>
              <w:t>UNFITTING CONDITION</w:t>
            </w:r>
          </w:p>
        </w:tc>
        <w:tc>
          <w:tcPr>
            <w:tcW w:w="1710" w:type="dxa"/>
            <w:shd w:val="clear" w:color="auto" w:fill="D9D9D9"/>
          </w:tcPr>
          <w:p w:rsidR="005A5327" w:rsidRPr="00B072CF" w:rsidRDefault="005A5327" w:rsidP="00B81B6F">
            <w:pPr>
              <w:tabs>
                <w:tab w:val="left" w:pos="288"/>
                <w:tab w:val="left" w:pos="4752"/>
              </w:tabs>
              <w:spacing w:after="0" w:line="240" w:lineRule="exact"/>
              <w:jc w:val="center"/>
              <w:rPr>
                <w:b/>
                <w:szCs w:val="24"/>
              </w:rPr>
            </w:pPr>
            <w:r w:rsidRPr="00B072CF">
              <w:rPr>
                <w:b/>
                <w:szCs w:val="24"/>
              </w:rPr>
              <w:t>VASRD CODE</w:t>
            </w:r>
          </w:p>
        </w:tc>
        <w:tc>
          <w:tcPr>
            <w:tcW w:w="1170" w:type="dxa"/>
            <w:shd w:val="clear" w:color="auto" w:fill="D9D9D9"/>
          </w:tcPr>
          <w:p w:rsidR="005A5327" w:rsidRPr="00B072CF" w:rsidRDefault="005A5327" w:rsidP="00B81B6F">
            <w:pPr>
              <w:tabs>
                <w:tab w:val="left" w:pos="288"/>
                <w:tab w:val="left" w:pos="4752"/>
              </w:tabs>
              <w:spacing w:after="0" w:line="240" w:lineRule="exact"/>
              <w:jc w:val="center"/>
              <w:rPr>
                <w:b/>
                <w:szCs w:val="24"/>
              </w:rPr>
            </w:pPr>
            <w:r w:rsidRPr="00B072CF">
              <w:rPr>
                <w:b/>
                <w:szCs w:val="24"/>
              </w:rPr>
              <w:t>TDRL RATING</w:t>
            </w:r>
          </w:p>
        </w:tc>
        <w:tc>
          <w:tcPr>
            <w:tcW w:w="1530" w:type="dxa"/>
            <w:shd w:val="pct15" w:color="auto" w:fill="auto"/>
          </w:tcPr>
          <w:p w:rsidR="005A5327" w:rsidRPr="00B072CF" w:rsidRDefault="005A5327" w:rsidP="00B81B6F">
            <w:pPr>
              <w:tabs>
                <w:tab w:val="left" w:pos="288"/>
                <w:tab w:val="left" w:pos="4752"/>
              </w:tabs>
              <w:spacing w:after="0" w:line="240" w:lineRule="exact"/>
              <w:jc w:val="center"/>
              <w:rPr>
                <w:b/>
                <w:szCs w:val="24"/>
              </w:rPr>
            </w:pPr>
            <w:r w:rsidRPr="00B072CF">
              <w:rPr>
                <w:b/>
                <w:szCs w:val="24"/>
              </w:rPr>
              <w:t>PERMANENT</w:t>
            </w:r>
          </w:p>
          <w:p w:rsidR="005A5327" w:rsidRPr="00B072CF" w:rsidRDefault="005A5327" w:rsidP="00B81B6F">
            <w:pPr>
              <w:tabs>
                <w:tab w:val="left" w:pos="288"/>
                <w:tab w:val="left" w:pos="4752"/>
              </w:tabs>
              <w:spacing w:after="0" w:line="240" w:lineRule="exact"/>
              <w:jc w:val="center"/>
              <w:rPr>
                <w:b/>
                <w:szCs w:val="24"/>
              </w:rPr>
            </w:pPr>
            <w:r w:rsidRPr="00B072CF">
              <w:rPr>
                <w:b/>
                <w:szCs w:val="24"/>
              </w:rPr>
              <w:t>RATING</w:t>
            </w:r>
          </w:p>
        </w:tc>
      </w:tr>
      <w:tr w:rsidR="005A5327" w:rsidRPr="008C1017" w:rsidTr="00924425">
        <w:trPr>
          <w:trHeight w:val="305"/>
        </w:trPr>
        <w:tc>
          <w:tcPr>
            <w:tcW w:w="4586" w:type="dxa"/>
          </w:tcPr>
          <w:p w:rsidR="005A5327" w:rsidRPr="00B072CF" w:rsidRDefault="005A5327" w:rsidP="00B81B6F">
            <w:pPr>
              <w:tabs>
                <w:tab w:val="left" w:pos="288"/>
                <w:tab w:val="left" w:pos="4752"/>
              </w:tabs>
              <w:spacing w:after="0" w:line="240" w:lineRule="exact"/>
              <w:rPr>
                <w:szCs w:val="24"/>
              </w:rPr>
            </w:pPr>
            <w:r w:rsidRPr="00B072CF">
              <w:rPr>
                <w:szCs w:val="24"/>
              </w:rPr>
              <w:t xml:space="preserve">PTSD </w:t>
            </w:r>
          </w:p>
        </w:tc>
        <w:tc>
          <w:tcPr>
            <w:tcW w:w="1710" w:type="dxa"/>
            <w:tcBorders>
              <w:bottom w:val="single" w:sz="4" w:space="0" w:color="000000"/>
            </w:tcBorders>
          </w:tcPr>
          <w:p w:rsidR="005A5327" w:rsidRPr="00B072CF" w:rsidRDefault="005A5327" w:rsidP="00B81B6F">
            <w:pPr>
              <w:tabs>
                <w:tab w:val="left" w:pos="288"/>
                <w:tab w:val="left" w:pos="4752"/>
              </w:tabs>
              <w:spacing w:after="0" w:line="240" w:lineRule="exact"/>
              <w:jc w:val="center"/>
              <w:rPr>
                <w:szCs w:val="24"/>
              </w:rPr>
            </w:pPr>
            <w:r w:rsidRPr="00B072CF">
              <w:rPr>
                <w:szCs w:val="24"/>
              </w:rPr>
              <w:t>9411</w:t>
            </w:r>
          </w:p>
        </w:tc>
        <w:tc>
          <w:tcPr>
            <w:tcW w:w="1170" w:type="dxa"/>
            <w:tcBorders>
              <w:bottom w:val="single" w:sz="4" w:space="0" w:color="000000"/>
            </w:tcBorders>
          </w:tcPr>
          <w:p w:rsidR="005A5327" w:rsidRPr="00B072CF" w:rsidRDefault="005A5327" w:rsidP="00B81B6F">
            <w:pPr>
              <w:tabs>
                <w:tab w:val="left" w:pos="288"/>
                <w:tab w:val="left" w:pos="4752"/>
              </w:tabs>
              <w:spacing w:after="0" w:line="240" w:lineRule="exact"/>
              <w:jc w:val="center"/>
              <w:rPr>
                <w:szCs w:val="24"/>
              </w:rPr>
            </w:pPr>
            <w:r w:rsidRPr="00B072CF">
              <w:rPr>
                <w:szCs w:val="24"/>
              </w:rPr>
              <w:t>50%</w:t>
            </w:r>
          </w:p>
        </w:tc>
        <w:tc>
          <w:tcPr>
            <w:tcW w:w="1530" w:type="dxa"/>
            <w:tcBorders>
              <w:bottom w:val="single" w:sz="4" w:space="0" w:color="000000"/>
            </w:tcBorders>
          </w:tcPr>
          <w:p w:rsidR="005A5327" w:rsidRPr="00B072CF" w:rsidRDefault="005C21EE" w:rsidP="00B81B6F">
            <w:pPr>
              <w:tabs>
                <w:tab w:val="left" w:pos="288"/>
                <w:tab w:val="left" w:pos="4752"/>
              </w:tabs>
              <w:spacing w:after="0" w:line="240" w:lineRule="exact"/>
              <w:jc w:val="center"/>
              <w:rPr>
                <w:szCs w:val="24"/>
              </w:rPr>
            </w:pPr>
            <w:r w:rsidRPr="00B072CF">
              <w:rPr>
                <w:szCs w:val="24"/>
              </w:rPr>
              <w:t>5</w:t>
            </w:r>
            <w:r w:rsidR="005A5327" w:rsidRPr="00B072CF">
              <w:rPr>
                <w:szCs w:val="24"/>
              </w:rPr>
              <w:t>0%</w:t>
            </w:r>
          </w:p>
        </w:tc>
      </w:tr>
      <w:tr w:rsidR="005A5327" w:rsidRPr="008C1017" w:rsidTr="00924425">
        <w:tblPrEx>
          <w:tblLook w:val="0000"/>
        </w:tblPrEx>
        <w:trPr>
          <w:gridBefore w:val="1"/>
          <w:wBefore w:w="4586" w:type="dxa"/>
          <w:trHeight w:val="350"/>
        </w:trPr>
        <w:tc>
          <w:tcPr>
            <w:tcW w:w="1710" w:type="dxa"/>
            <w:tcBorders>
              <w:left w:val="single" w:sz="4" w:space="0" w:color="auto"/>
            </w:tcBorders>
            <w:shd w:val="pct15" w:color="auto" w:fill="auto"/>
          </w:tcPr>
          <w:p w:rsidR="005A5327" w:rsidRPr="00B072CF" w:rsidRDefault="005A5327" w:rsidP="00B81B6F">
            <w:pPr>
              <w:tabs>
                <w:tab w:val="left" w:pos="288"/>
                <w:tab w:val="left" w:pos="4752"/>
              </w:tabs>
              <w:spacing w:after="0" w:line="240" w:lineRule="exact"/>
              <w:jc w:val="center"/>
              <w:rPr>
                <w:b/>
                <w:szCs w:val="24"/>
              </w:rPr>
            </w:pPr>
            <w:r w:rsidRPr="00B072CF">
              <w:rPr>
                <w:b/>
                <w:szCs w:val="24"/>
              </w:rPr>
              <w:t>COMBINED</w:t>
            </w:r>
          </w:p>
        </w:tc>
        <w:tc>
          <w:tcPr>
            <w:tcW w:w="1170" w:type="dxa"/>
            <w:tcBorders>
              <w:left w:val="single" w:sz="4" w:space="0" w:color="auto"/>
            </w:tcBorders>
            <w:shd w:val="pct15" w:color="auto" w:fill="auto"/>
          </w:tcPr>
          <w:p w:rsidR="005A5327" w:rsidRPr="00B072CF" w:rsidRDefault="005A5327" w:rsidP="00B81B6F">
            <w:pPr>
              <w:tabs>
                <w:tab w:val="left" w:pos="288"/>
                <w:tab w:val="left" w:pos="4752"/>
              </w:tabs>
              <w:spacing w:after="0" w:line="240" w:lineRule="exact"/>
              <w:jc w:val="center"/>
              <w:rPr>
                <w:b/>
                <w:szCs w:val="24"/>
              </w:rPr>
            </w:pPr>
            <w:r w:rsidRPr="00B072CF">
              <w:rPr>
                <w:b/>
                <w:szCs w:val="24"/>
              </w:rPr>
              <w:t>50%</w:t>
            </w:r>
          </w:p>
        </w:tc>
        <w:tc>
          <w:tcPr>
            <w:tcW w:w="1530" w:type="dxa"/>
            <w:shd w:val="pct15" w:color="auto" w:fill="auto"/>
          </w:tcPr>
          <w:p w:rsidR="005A5327" w:rsidRPr="00B072CF" w:rsidRDefault="005C21EE" w:rsidP="00B81B6F">
            <w:pPr>
              <w:tabs>
                <w:tab w:val="left" w:pos="288"/>
                <w:tab w:val="left" w:pos="4752"/>
              </w:tabs>
              <w:spacing w:after="0" w:line="240" w:lineRule="exact"/>
              <w:jc w:val="center"/>
              <w:rPr>
                <w:b/>
                <w:szCs w:val="24"/>
              </w:rPr>
            </w:pPr>
            <w:r w:rsidRPr="00B072CF">
              <w:rPr>
                <w:b/>
                <w:szCs w:val="24"/>
              </w:rPr>
              <w:t>5</w:t>
            </w:r>
            <w:r w:rsidR="005A5327" w:rsidRPr="00B072CF">
              <w:rPr>
                <w:b/>
                <w:szCs w:val="24"/>
              </w:rPr>
              <w:t>0%</w:t>
            </w:r>
          </w:p>
        </w:tc>
      </w:tr>
    </w:tbl>
    <w:p w:rsidR="005A5327" w:rsidRPr="009F79D0" w:rsidRDefault="009F79D0" w:rsidP="00B81B6F">
      <w:pPr>
        <w:spacing w:after="0" w:line="240" w:lineRule="exact"/>
        <w:jc w:val="both"/>
        <w:rPr>
          <w:rFonts w:ascii="Courier" w:hAnsi="Courier"/>
          <w:sz w:val="24"/>
          <w:szCs w:val="24"/>
        </w:rPr>
      </w:pPr>
      <w:r>
        <w:rPr>
          <w:rFonts w:ascii="Courier" w:hAnsi="Courier"/>
          <w:sz w:val="24"/>
          <w:szCs w:val="24"/>
          <w:u w:val="single"/>
        </w:rPr>
        <w:t>________________________________________________________________</w:t>
      </w:r>
    </w:p>
    <w:p w:rsidR="005A5327" w:rsidRPr="009F79D0" w:rsidRDefault="005A5327" w:rsidP="00B81B6F">
      <w:pPr>
        <w:tabs>
          <w:tab w:val="left" w:pos="288"/>
          <w:tab w:val="left" w:pos="4752"/>
        </w:tabs>
        <w:spacing w:after="0" w:line="240" w:lineRule="exact"/>
        <w:jc w:val="both"/>
        <w:rPr>
          <w:rFonts w:ascii="Courier" w:hAnsi="Courier"/>
          <w:sz w:val="24"/>
          <w:szCs w:val="24"/>
        </w:rPr>
      </w:pPr>
    </w:p>
    <w:p w:rsidR="005A5327" w:rsidRPr="005C21EE" w:rsidRDefault="005A5327" w:rsidP="00B81B6F">
      <w:pPr>
        <w:tabs>
          <w:tab w:val="left" w:pos="288"/>
          <w:tab w:val="left" w:pos="4752"/>
        </w:tabs>
        <w:spacing w:after="0" w:line="240" w:lineRule="exact"/>
        <w:jc w:val="both"/>
        <w:rPr>
          <w:rFonts w:ascii="Courier" w:hAnsi="Courier"/>
          <w:sz w:val="24"/>
          <w:szCs w:val="24"/>
        </w:rPr>
      </w:pPr>
      <w:r w:rsidRPr="005C21EE">
        <w:rPr>
          <w:rFonts w:ascii="Courier" w:hAnsi="Courier"/>
          <w:sz w:val="24"/>
          <w:szCs w:val="24"/>
        </w:rPr>
        <w:t>The following documentary evidence was considered:</w:t>
      </w:r>
    </w:p>
    <w:p w:rsidR="005A5327" w:rsidRPr="005C21EE" w:rsidRDefault="005A5327" w:rsidP="00B81B6F">
      <w:pPr>
        <w:tabs>
          <w:tab w:val="left" w:pos="288"/>
          <w:tab w:val="left" w:pos="4752"/>
        </w:tabs>
        <w:spacing w:after="0" w:line="240" w:lineRule="exact"/>
        <w:jc w:val="both"/>
        <w:rPr>
          <w:rFonts w:ascii="Courier" w:hAnsi="Courier"/>
          <w:sz w:val="24"/>
          <w:szCs w:val="24"/>
        </w:rPr>
      </w:pPr>
    </w:p>
    <w:p w:rsidR="005A5327" w:rsidRPr="005C21EE" w:rsidRDefault="005A5327" w:rsidP="00B81B6F">
      <w:pPr>
        <w:tabs>
          <w:tab w:val="left" w:pos="288"/>
          <w:tab w:val="left" w:pos="4752"/>
        </w:tabs>
        <w:spacing w:after="0" w:line="240" w:lineRule="exact"/>
        <w:jc w:val="both"/>
        <w:rPr>
          <w:rFonts w:ascii="Courier" w:hAnsi="Courier"/>
          <w:sz w:val="24"/>
          <w:szCs w:val="24"/>
        </w:rPr>
      </w:pPr>
      <w:r w:rsidRPr="005C21EE">
        <w:rPr>
          <w:rFonts w:ascii="Courier" w:hAnsi="Courier"/>
          <w:sz w:val="24"/>
          <w:szCs w:val="24"/>
        </w:rPr>
        <w:t xml:space="preserve">Exhibit A.  DD Form </w:t>
      </w:r>
      <w:proofErr w:type="gramStart"/>
      <w:r w:rsidRPr="005C21EE">
        <w:rPr>
          <w:rFonts w:ascii="Courier" w:hAnsi="Courier"/>
          <w:sz w:val="24"/>
          <w:szCs w:val="24"/>
        </w:rPr>
        <w:t>294,</w:t>
      </w:r>
      <w:proofErr w:type="gramEnd"/>
      <w:r w:rsidRPr="005C21EE">
        <w:rPr>
          <w:rFonts w:ascii="Courier" w:hAnsi="Courier"/>
          <w:sz w:val="24"/>
          <w:szCs w:val="24"/>
        </w:rPr>
        <w:t xml:space="preserve"> dated 20</w:t>
      </w:r>
      <w:r w:rsidR="005C21EE">
        <w:rPr>
          <w:rFonts w:ascii="Courier" w:hAnsi="Courier"/>
          <w:sz w:val="24"/>
          <w:szCs w:val="24"/>
        </w:rPr>
        <w:t>090717</w:t>
      </w:r>
      <w:r w:rsidRPr="005C21EE">
        <w:rPr>
          <w:rFonts w:ascii="Courier" w:hAnsi="Courier"/>
          <w:sz w:val="24"/>
          <w:szCs w:val="24"/>
        </w:rPr>
        <w:t>, w/</w:t>
      </w:r>
      <w:proofErr w:type="spellStart"/>
      <w:r w:rsidRPr="005C21EE">
        <w:rPr>
          <w:rFonts w:ascii="Courier" w:hAnsi="Courier"/>
          <w:sz w:val="24"/>
          <w:szCs w:val="24"/>
        </w:rPr>
        <w:t>atchs</w:t>
      </w:r>
      <w:proofErr w:type="spellEnd"/>
      <w:r w:rsidRPr="005C21EE">
        <w:rPr>
          <w:rFonts w:ascii="Courier" w:hAnsi="Courier"/>
          <w:sz w:val="24"/>
          <w:szCs w:val="24"/>
        </w:rPr>
        <w:t>.</w:t>
      </w:r>
    </w:p>
    <w:p w:rsidR="005A5327" w:rsidRPr="005C21EE" w:rsidRDefault="005A5327" w:rsidP="00B81B6F">
      <w:pPr>
        <w:tabs>
          <w:tab w:val="left" w:pos="288"/>
          <w:tab w:val="left" w:pos="4752"/>
        </w:tabs>
        <w:spacing w:after="0" w:line="240" w:lineRule="exact"/>
        <w:jc w:val="both"/>
        <w:rPr>
          <w:rFonts w:ascii="Courier" w:hAnsi="Courier"/>
          <w:sz w:val="24"/>
          <w:szCs w:val="24"/>
        </w:rPr>
      </w:pPr>
      <w:r w:rsidRPr="005C21EE">
        <w:rPr>
          <w:rFonts w:ascii="Courier" w:hAnsi="Courier"/>
          <w:sz w:val="24"/>
          <w:szCs w:val="24"/>
        </w:rPr>
        <w:t xml:space="preserve">Exhibit B.  </w:t>
      </w:r>
      <w:proofErr w:type="gramStart"/>
      <w:r w:rsidRPr="005C21EE">
        <w:rPr>
          <w:rFonts w:ascii="Courier" w:hAnsi="Courier"/>
          <w:sz w:val="24"/>
          <w:szCs w:val="24"/>
        </w:rPr>
        <w:t>Service Treatment Record.</w:t>
      </w:r>
      <w:proofErr w:type="gramEnd"/>
    </w:p>
    <w:p w:rsidR="005A5327" w:rsidRPr="005C21EE" w:rsidRDefault="005A5327" w:rsidP="00B81B6F">
      <w:pPr>
        <w:tabs>
          <w:tab w:val="left" w:pos="288"/>
          <w:tab w:val="left" w:pos="4752"/>
        </w:tabs>
        <w:spacing w:after="0" w:line="240" w:lineRule="exact"/>
        <w:jc w:val="both"/>
        <w:rPr>
          <w:rFonts w:ascii="Courier" w:hAnsi="Courier"/>
          <w:sz w:val="24"/>
          <w:szCs w:val="24"/>
        </w:rPr>
      </w:pPr>
      <w:r w:rsidRPr="005C21EE">
        <w:rPr>
          <w:rFonts w:ascii="Courier" w:hAnsi="Courier"/>
          <w:sz w:val="24"/>
          <w:szCs w:val="24"/>
        </w:rPr>
        <w:t xml:space="preserve">Exhibit C.  </w:t>
      </w:r>
      <w:proofErr w:type="gramStart"/>
      <w:r w:rsidRPr="005C21EE">
        <w:rPr>
          <w:rFonts w:ascii="Courier" w:hAnsi="Courier"/>
          <w:sz w:val="24"/>
          <w:szCs w:val="24"/>
        </w:rPr>
        <w:t>Department of Veterans' Affairs Treatment Record.</w:t>
      </w:r>
      <w:proofErr w:type="gramEnd"/>
    </w:p>
    <w:p w:rsidR="005A5327" w:rsidRPr="005C21EE" w:rsidRDefault="005A5327" w:rsidP="00B81B6F">
      <w:pPr>
        <w:tabs>
          <w:tab w:val="left" w:pos="288"/>
          <w:tab w:val="left" w:pos="4752"/>
        </w:tabs>
        <w:spacing w:after="0" w:line="240" w:lineRule="exact"/>
        <w:jc w:val="both"/>
        <w:rPr>
          <w:rFonts w:ascii="Courier" w:hAnsi="Courier"/>
          <w:sz w:val="24"/>
          <w:szCs w:val="24"/>
        </w:rPr>
      </w:pPr>
    </w:p>
    <w:p w:rsidR="005A5327" w:rsidRPr="005C21EE" w:rsidRDefault="005A5327" w:rsidP="00B81B6F">
      <w:pPr>
        <w:tabs>
          <w:tab w:val="left" w:pos="288"/>
          <w:tab w:val="left" w:pos="4752"/>
        </w:tabs>
        <w:spacing w:after="0" w:line="240" w:lineRule="exact"/>
        <w:jc w:val="both"/>
        <w:rPr>
          <w:rFonts w:ascii="Courier" w:hAnsi="Courier"/>
          <w:sz w:val="24"/>
          <w:szCs w:val="24"/>
        </w:rPr>
      </w:pPr>
    </w:p>
    <w:p w:rsidR="005A5327" w:rsidRPr="005C21EE" w:rsidRDefault="005A5327" w:rsidP="00B81B6F">
      <w:pPr>
        <w:tabs>
          <w:tab w:val="left" w:pos="288"/>
          <w:tab w:val="left" w:pos="4752"/>
        </w:tabs>
        <w:spacing w:after="0" w:line="240" w:lineRule="exact"/>
        <w:jc w:val="both"/>
        <w:rPr>
          <w:rFonts w:ascii="Courier" w:hAnsi="Courier"/>
          <w:sz w:val="24"/>
          <w:szCs w:val="24"/>
        </w:rPr>
      </w:pPr>
    </w:p>
    <w:p w:rsidR="005A5327" w:rsidRPr="005C21EE" w:rsidRDefault="005A5327" w:rsidP="00B81B6F">
      <w:pPr>
        <w:tabs>
          <w:tab w:val="left" w:pos="0"/>
          <w:tab w:val="left" w:pos="4140"/>
        </w:tabs>
        <w:spacing w:after="0" w:line="240" w:lineRule="exact"/>
        <w:jc w:val="both"/>
        <w:rPr>
          <w:rFonts w:ascii="Courier" w:hAnsi="Courier"/>
          <w:sz w:val="24"/>
          <w:szCs w:val="24"/>
        </w:rPr>
      </w:pPr>
      <w:r w:rsidRPr="005C21EE">
        <w:rPr>
          <w:rFonts w:ascii="Courier" w:hAnsi="Courier"/>
          <w:sz w:val="24"/>
          <w:szCs w:val="24"/>
        </w:rPr>
        <w:t xml:space="preserve">                            </w:t>
      </w:r>
      <w:r w:rsidRPr="005C21EE">
        <w:rPr>
          <w:rFonts w:ascii="Courier" w:hAnsi="Courier"/>
          <w:sz w:val="24"/>
          <w:szCs w:val="24"/>
        </w:rPr>
        <w:tab/>
        <w:t>Deputy Director</w:t>
      </w:r>
    </w:p>
    <w:p w:rsidR="005A5327" w:rsidRPr="005C21EE" w:rsidRDefault="005A5327" w:rsidP="00B81B6F">
      <w:pPr>
        <w:tabs>
          <w:tab w:val="left" w:pos="288"/>
          <w:tab w:val="left" w:pos="4140"/>
          <w:tab w:val="left" w:pos="4410"/>
          <w:tab w:val="left" w:pos="4770"/>
          <w:tab w:val="left" w:pos="4860"/>
          <w:tab w:val="left" w:pos="5040"/>
        </w:tabs>
        <w:spacing w:after="0" w:line="240" w:lineRule="exact"/>
        <w:jc w:val="both"/>
        <w:rPr>
          <w:rFonts w:ascii="Courier" w:hAnsi="Courier"/>
          <w:sz w:val="24"/>
          <w:szCs w:val="24"/>
        </w:rPr>
      </w:pPr>
      <w:r w:rsidRPr="005C21EE">
        <w:rPr>
          <w:rFonts w:ascii="Courier" w:hAnsi="Courier"/>
          <w:sz w:val="24"/>
          <w:szCs w:val="24"/>
        </w:rPr>
        <w:tab/>
        <w:t xml:space="preserve">                          </w:t>
      </w:r>
      <w:r w:rsidRPr="005C21EE">
        <w:rPr>
          <w:rFonts w:ascii="Courier" w:hAnsi="Courier"/>
          <w:sz w:val="24"/>
          <w:szCs w:val="24"/>
        </w:rPr>
        <w:tab/>
        <w:t xml:space="preserve">Physical Disability Board of Review     </w:t>
      </w:r>
    </w:p>
    <w:p w:rsidR="003F1EBC" w:rsidRDefault="003F1EBC">
      <w:pPr>
        <w:spacing w:after="0" w:line="240" w:lineRule="auto"/>
        <w:rPr>
          <w:rFonts w:ascii="Courier" w:hAnsi="Courier" w:cs="Arial"/>
          <w:sz w:val="24"/>
          <w:szCs w:val="24"/>
        </w:rPr>
      </w:pPr>
      <w:r>
        <w:rPr>
          <w:rFonts w:ascii="Courier" w:hAnsi="Courier" w:cs="Arial"/>
          <w:sz w:val="24"/>
          <w:szCs w:val="24"/>
        </w:rPr>
        <w:br w:type="page"/>
      </w:r>
    </w:p>
    <w:p w:rsidR="005A5327" w:rsidRPr="005C21EE" w:rsidRDefault="005A5327" w:rsidP="00B81B6F">
      <w:pPr>
        <w:autoSpaceDE w:val="0"/>
        <w:autoSpaceDN w:val="0"/>
        <w:adjustRightInd w:val="0"/>
        <w:spacing w:after="0" w:line="240" w:lineRule="exact"/>
        <w:jc w:val="both"/>
        <w:rPr>
          <w:rFonts w:ascii="Courier" w:hAnsi="Courier" w:cs="Arial"/>
          <w:sz w:val="24"/>
          <w:szCs w:val="24"/>
        </w:rPr>
      </w:pPr>
    </w:p>
    <w:p w:rsidR="005F7BF0" w:rsidRDefault="005F7BF0" w:rsidP="005F7BF0">
      <w:r>
        <w:t>MEMORANDUM FOR DEPUTY COMMANDANT, MANPOWER &amp; RESERVE AFFAIRS</w:t>
      </w:r>
    </w:p>
    <w:p w:rsidR="005F7BF0" w:rsidRDefault="005F7BF0" w:rsidP="005F7BF0">
      <w:proofErr w:type="spellStart"/>
      <w:r>
        <w:t>Subj</w:t>
      </w:r>
      <w:proofErr w:type="spellEnd"/>
      <w:r>
        <w:t>:  PHYSICAL DISABILITY BOARD OF REVIEW (PDBR) RECOMMENDATION</w:t>
      </w:r>
    </w:p>
    <w:p w:rsidR="005F7BF0" w:rsidRDefault="005F7BF0" w:rsidP="005F7BF0">
      <w:r>
        <w:t xml:space="preserve">          ICO </w:t>
      </w:r>
      <w:r w:rsidR="00AD55F3">
        <w:t>XXXX</w:t>
      </w:r>
      <w:r>
        <w:t xml:space="preserve">, FORMER USMC, XXX XX </w:t>
      </w:r>
      <w:r w:rsidR="00AD55F3">
        <w:t>XXXX</w:t>
      </w:r>
    </w:p>
    <w:p w:rsidR="005F7BF0" w:rsidRDefault="005F7BF0" w:rsidP="005F7BF0">
      <w:r>
        <w:t>Ref:   (a) DoDI 6040.44</w:t>
      </w:r>
    </w:p>
    <w:p w:rsidR="005F7BF0" w:rsidRDefault="005F7BF0" w:rsidP="005F7BF0">
      <w:r>
        <w:t xml:space="preserve">Encl:  (1) PDBR </w:t>
      </w:r>
      <w:proofErr w:type="spellStart"/>
      <w:r>
        <w:t>ltr</w:t>
      </w:r>
      <w:proofErr w:type="spellEnd"/>
      <w:r>
        <w:t xml:space="preserve"> </w:t>
      </w:r>
      <w:proofErr w:type="spellStart"/>
      <w:r>
        <w:t>dtd</w:t>
      </w:r>
      <w:proofErr w:type="spellEnd"/>
      <w:r>
        <w:t xml:space="preserve"> 19 Aug 10 </w:t>
      </w:r>
    </w:p>
    <w:p w:rsidR="005F7BF0" w:rsidRDefault="005F7BF0" w:rsidP="005F7BF0">
      <w:r>
        <w:t>1.  I have reviewed the subject case pursuant to reference (a).  The subject member’s official records are to be corrected to reflect the following disposition:</w:t>
      </w:r>
    </w:p>
    <w:p w:rsidR="005F7BF0" w:rsidRDefault="005F7BF0" w:rsidP="005F7BF0"/>
    <w:p w:rsidR="005F7BF0" w:rsidRDefault="005F7BF0" w:rsidP="005F7BF0">
      <w:r>
        <w:tab/>
        <w:t>a. Separation from the naval service due to physical disability with placement on the Temporary Disability Retired List with a disability rating of 50% for the period 15 January 2007 thru 15 July 2007.</w:t>
      </w:r>
    </w:p>
    <w:p w:rsidR="005F7BF0" w:rsidRDefault="005F7BF0" w:rsidP="005F7BF0">
      <w:r>
        <w:tab/>
        <w:t>b. Final separation from naval service due to physical disability effective 15 July 2007 with a disability rating of 50 percent and placement on the Permanent Disability Retired List.</w:t>
      </w:r>
    </w:p>
    <w:p w:rsidR="005F7BF0" w:rsidRDefault="005F7BF0" w:rsidP="005F7BF0">
      <w:r>
        <w:t>3.  Please ensure all necessary actions are taken to implement this decision, including the recoupment of previously paid funds if appropriate, and notification to the subject member once those actions are completed.</w:t>
      </w:r>
    </w:p>
    <w:p w:rsidR="00AD55F3" w:rsidRDefault="00AD55F3" w:rsidP="005F7BF0"/>
    <w:p w:rsidR="005F7BF0" w:rsidRDefault="005F7BF0" w:rsidP="005F7BF0">
      <w:r>
        <w:tab/>
      </w:r>
      <w:r>
        <w:tab/>
      </w:r>
      <w:r>
        <w:tab/>
      </w:r>
      <w:r>
        <w:tab/>
      </w:r>
      <w:r>
        <w:tab/>
      </w:r>
      <w:r>
        <w:tab/>
        <w:t xml:space="preserve">       Principal Deputy</w:t>
      </w:r>
    </w:p>
    <w:p w:rsidR="005F7BF0" w:rsidRDefault="005F7BF0" w:rsidP="005F7BF0">
      <w:r>
        <w:tab/>
      </w:r>
      <w:r>
        <w:tab/>
      </w:r>
      <w:r>
        <w:tab/>
      </w:r>
      <w:r>
        <w:tab/>
      </w:r>
      <w:r>
        <w:tab/>
      </w:r>
      <w:r>
        <w:tab/>
        <w:t xml:space="preserve">       Assistant Secretary of the Navy</w:t>
      </w:r>
    </w:p>
    <w:p w:rsidR="005F7BF0" w:rsidRDefault="005F7BF0" w:rsidP="005F7BF0">
      <w:r>
        <w:tab/>
      </w:r>
      <w:r>
        <w:tab/>
      </w:r>
      <w:r>
        <w:tab/>
      </w:r>
      <w:r>
        <w:tab/>
      </w:r>
      <w:r>
        <w:tab/>
      </w:r>
      <w:r>
        <w:tab/>
        <w:t xml:space="preserve">       (Manpower &amp; Reserve Affairs)</w:t>
      </w:r>
    </w:p>
    <w:p w:rsidR="005F7BF0" w:rsidRDefault="005F7BF0" w:rsidP="005F7BF0"/>
    <w:p w:rsidR="00415F82" w:rsidRPr="005C21EE" w:rsidRDefault="00415F82" w:rsidP="00B81B6F">
      <w:pPr>
        <w:tabs>
          <w:tab w:val="left" w:pos="288"/>
          <w:tab w:val="left" w:pos="4752"/>
        </w:tabs>
        <w:spacing w:after="0" w:line="240" w:lineRule="exact"/>
        <w:jc w:val="both"/>
        <w:rPr>
          <w:rFonts w:ascii="Courier" w:hAnsi="Courier" w:cs="Courier New"/>
          <w:b/>
          <w:sz w:val="24"/>
          <w:szCs w:val="24"/>
          <w:u w:val="single"/>
        </w:rPr>
      </w:pPr>
    </w:p>
    <w:sectPr w:rsidR="00415F82" w:rsidRPr="005C21EE"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21" w:rsidRDefault="00525921">
      <w:r>
        <w:separator/>
      </w:r>
    </w:p>
  </w:endnote>
  <w:endnote w:type="continuationSeparator" w:id="0">
    <w:p w:rsidR="00525921" w:rsidRDefault="00525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66" w:rsidRDefault="001013B5">
    <w:pPr>
      <w:pStyle w:val="Footer"/>
      <w:framePr w:wrap="around" w:vAnchor="text" w:hAnchor="margin" w:xAlign="center" w:y="1"/>
      <w:rPr>
        <w:rStyle w:val="PageNumber"/>
      </w:rPr>
    </w:pPr>
    <w:r>
      <w:rPr>
        <w:rStyle w:val="PageNumber"/>
      </w:rPr>
      <w:fldChar w:fldCharType="begin"/>
    </w:r>
    <w:r w:rsidR="00562D66">
      <w:rPr>
        <w:rStyle w:val="PageNumber"/>
      </w:rPr>
      <w:instrText xml:space="preserve">PAGE  </w:instrText>
    </w:r>
    <w:r>
      <w:rPr>
        <w:rStyle w:val="PageNumber"/>
      </w:rPr>
      <w:fldChar w:fldCharType="separate"/>
    </w:r>
    <w:r w:rsidR="00562D66">
      <w:rPr>
        <w:rStyle w:val="PageNumber"/>
        <w:noProof/>
      </w:rPr>
      <w:t>2</w:t>
    </w:r>
    <w:r>
      <w:rPr>
        <w:rStyle w:val="PageNumber"/>
      </w:rPr>
      <w:fldChar w:fldCharType="end"/>
    </w:r>
  </w:p>
  <w:p w:rsidR="00562D66" w:rsidRDefault="00562D6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66" w:rsidRDefault="001013B5">
    <w:pPr>
      <w:pStyle w:val="Footer"/>
      <w:framePr w:wrap="around" w:vAnchor="text" w:hAnchor="margin" w:xAlign="center" w:y="1"/>
      <w:rPr>
        <w:rStyle w:val="PageNumber"/>
      </w:rPr>
    </w:pPr>
    <w:r>
      <w:rPr>
        <w:rStyle w:val="PageNumber"/>
      </w:rPr>
      <w:fldChar w:fldCharType="begin"/>
    </w:r>
    <w:r w:rsidR="00562D66">
      <w:rPr>
        <w:rStyle w:val="PageNumber"/>
      </w:rPr>
      <w:instrText xml:space="preserve">PAGE  </w:instrText>
    </w:r>
    <w:r>
      <w:rPr>
        <w:rStyle w:val="PageNumber"/>
      </w:rPr>
      <w:fldChar w:fldCharType="separate"/>
    </w:r>
    <w:r w:rsidR="003F1EBC">
      <w:rPr>
        <w:rStyle w:val="PageNumber"/>
        <w:noProof/>
      </w:rPr>
      <w:t>5</w:t>
    </w:r>
    <w:r>
      <w:rPr>
        <w:rStyle w:val="PageNumber"/>
      </w:rPr>
      <w:fldChar w:fldCharType="end"/>
    </w:r>
  </w:p>
  <w:p w:rsidR="00562D66" w:rsidRDefault="00562D66" w:rsidP="002B0749">
    <w:pPr>
      <w:pStyle w:val="Footer"/>
      <w:jc w:val="right"/>
    </w:pPr>
    <w:r>
      <w:tab/>
    </w:r>
    <w:r>
      <w:tab/>
    </w:r>
    <w:r w:rsidRPr="001D3186">
      <w:rPr>
        <w:caps/>
        <w:color w:val="000080"/>
      </w:rPr>
      <w:t>PD</w:t>
    </w:r>
    <w:r>
      <w:rPr>
        <w:caps/>
        <w:color w:val="000080"/>
      </w:rPr>
      <w:t>-</w:t>
    </w:r>
    <w:r w:rsidRPr="001D3186">
      <w:rPr>
        <w:caps/>
        <w:color w:val="000080"/>
      </w:rPr>
      <w:t>09</w:t>
    </w:r>
    <w:r>
      <w:rPr>
        <w:caps/>
        <w:color w:val="000080"/>
      </w:rPr>
      <w:t>-00495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21" w:rsidRDefault="00525921">
      <w:r>
        <w:separator/>
      </w:r>
    </w:p>
  </w:footnote>
  <w:footnote w:type="continuationSeparator" w:id="0">
    <w:p w:rsidR="00525921" w:rsidRDefault="00525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C0B55"/>
    <w:multiLevelType w:val="hybridMultilevel"/>
    <w:tmpl w:val="393C0C74"/>
    <w:lvl w:ilvl="0" w:tplc="4B6869A4">
      <w:start w:val="1"/>
      <w:numFmt w:val="upperLetter"/>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F3B48"/>
    <w:multiLevelType w:val="hybridMultilevel"/>
    <w:tmpl w:val="094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65C"/>
    <w:rsid w:val="00010ABA"/>
    <w:rsid w:val="000145C2"/>
    <w:rsid w:val="00023287"/>
    <w:rsid w:val="00023D43"/>
    <w:rsid w:val="00035C3A"/>
    <w:rsid w:val="000379D0"/>
    <w:rsid w:val="000404FC"/>
    <w:rsid w:val="000410CC"/>
    <w:rsid w:val="000416F8"/>
    <w:rsid w:val="00044812"/>
    <w:rsid w:val="0005108A"/>
    <w:rsid w:val="00051622"/>
    <w:rsid w:val="0005387B"/>
    <w:rsid w:val="00065DAF"/>
    <w:rsid w:val="00072433"/>
    <w:rsid w:val="00076048"/>
    <w:rsid w:val="00095956"/>
    <w:rsid w:val="000A2BCE"/>
    <w:rsid w:val="000A3E5F"/>
    <w:rsid w:val="000A4BBA"/>
    <w:rsid w:val="000C7DE4"/>
    <w:rsid w:val="000D15E7"/>
    <w:rsid w:val="000D43F9"/>
    <w:rsid w:val="000D4717"/>
    <w:rsid w:val="000D7D55"/>
    <w:rsid w:val="000E388A"/>
    <w:rsid w:val="000F3CCC"/>
    <w:rsid w:val="000F427B"/>
    <w:rsid w:val="001013B5"/>
    <w:rsid w:val="0010417F"/>
    <w:rsid w:val="00104A67"/>
    <w:rsid w:val="0010530E"/>
    <w:rsid w:val="00114F20"/>
    <w:rsid w:val="00116FEA"/>
    <w:rsid w:val="001231DC"/>
    <w:rsid w:val="001315DD"/>
    <w:rsid w:val="00135385"/>
    <w:rsid w:val="001364D1"/>
    <w:rsid w:val="00136C5B"/>
    <w:rsid w:val="001410AA"/>
    <w:rsid w:val="001446D4"/>
    <w:rsid w:val="00151491"/>
    <w:rsid w:val="001541C5"/>
    <w:rsid w:val="0017455A"/>
    <w:rsid w:val="00177659"/>
    <w:rsid w:val="00180158"/>
    <w:rsid w:val="001852E8"/>
    <w:rsid w:val="00185ECB"/>
    <w:rsid w:val="00185F29"/>
    <w:rsid w:val="001923A2"/>
    <w:rsid w:val="0019273F"/>
    <w:rsid w:val="00195C3C"/>
    <w:rsid w:val="001A4F04"/>
    <w:rsid w:val="001A7538"/>
    <w:rsid w:val="001B5B59"/>
    <w:rsid w:val="001C181A"/>
    <w:rsid w:val="001C2053"/>
    <w:rsid w:val="001C28D1"/>
    <w:rsid w:val="001C3AA2"/>
    <w:rsid w:val="001C54DB"/>
    <w:rsid w:val="001C7418"/>
    <w:rsid w:val="001D0051"/>
    <w:rsid w:val="001D2224"/>
    <w:rsid w:val="001D6A8C"/>
    <w:rsid w:val="001D7A56"/>
    <w:rsid w:val="001E4D68"/>
    <w:rsid w:val="001E5815"/>
    <w:rsid w:val="001F68DF"/>
    <w:rsid w:val="00217C09"/>
    <w:rsid w:val="00225196"/>
    <w:rsid w:val="00225CB4"/>
    <w:rsid w:val="002276EA"/>
    <w:rsid w:val="002338CA"/>
    <w:rsid w:val="0024227D"/>
    <w:rsid w:val="00243E91"/>
    <w:rsid w:val="00246860"/>
    <w:rsid w:val="002468DD"/>
    <w:rsid w:val="0025183C"/>
    <w:rsid w:val="0026318D"/>
    <w:rsid w:val="0027159C"/>
    <w:rsid w:val="00274549"/>
    <w:rsid w:val="00274E46"/>
    <w:rsid w:val="00276C86"/>
    <w:rsid w:val="002A6A3C"/>
    <w:rsid w:val="002A6D90"/>
    <w:rsid w:val="002B03B2"/>
    <w:rsid w:val="002B0749"/>
    <w:rsid w:val="002C77AB"/>
    <w:rsid w:val="002D18B4"/>
    <w:rsid w:val="002E1C31"/>
    <w:rsid w:val="002E2D8E"/>
    <w:rsid w:val="002E3474"/>
    <w:rsid w:val="002E764B"/>
    <w:rsid w:val="002F4BDA"/>
    <w:rsid w:val="002F7F81"/>
    <w:rsid w:val="00305BF3"/>
    <w:rsid w:val="003138CC"/>
    <w:rsid w:val="003164EC"/>
    <w:rsid w:val="00323E70"/>
    <w:rsid w:val="00324862"/>
    <w:rsid w:val="003313D8"/>
    <w:rsid w:val="003444A8"/>
    <w:rsid w:val="003478F0"/>
    <w:rsid w:val="00363362"/>
    <w:rsid w:val="0037520D"/>
    <w:rsid w:val="00377A80"/>
    <w:rsid w:val="00377BD2"/>
    <w:rsid w:val="00385D6F"/>
    <w:rsid w:val="00390E69"/>
    <w:rsid w:val="00393651"/>
    <w:rsid w:val="00396812"/>
    <w:rsid w:val="003A0C59"/>
    <w:rsid w:val="003A19AB"/>
    <w:rsid w:val="003A27F6"/>
    <w:rsid w:val="003A41BA"/>
    <w:rsid w:val="003A4C95"/>
    <w:rsid w:val="003A6A99"/>
    <w:rsid w:val="003A6CB6"/>
    <w:rsid w:val="003B227A"/>
    <w:rsid w:val="003B5BBC"/>
    <w:rsid w:val="003D2BA3"/>
    <w:rsid w:val="003D7DDB"/>
    <w:rsid w:val="003E0543"/>
    <w:rsid w:val="003F1EBC"/>
    <w:rsid w:val="003F58B0"/>
    <w:rsid w:val="004007E9"/>
    <w:rsid w:val="00401BBC"/>
    <w:rsid w:val="00404A28"/>
    <w:rsid w:val="00404B45"/>
    <w:rsid w:val="00406CC5"/>
    <w:rsid w:val="004074A4"/>
    <w:rsid w:val="00415F82"/>
    <w:rsid w:val="004172DB"/>
    <w:rsid w:val="00422B75"/>
    <w:rsid w:val="0043503A"/>
    <w:rsid w:val="0043693E"/>
    <w:rsid w:val="0044384F"/>
    <w:rsid w:val="004529F0"/>
    <w:rsid w:val="004543BC"/>
    <w:rsid w:val="00456DF4"/>
    <w:rsid w:val="00457457"/>
    <w:rsid w:val="004574C6"/>
    <w:rsid w:val="00457BCF"/>
    <w:rsid w:val="00461A70"/>
    <w:rsid w:val="0046204E"/>
    <w:rsid w:val="004718E7"/>
    <w:rsid w:val="004725BE"/>
    <w:rsid w:val="00473D5C"/>
    <w:rsid w:val="004761CC"/>
    <w:rsid w:val="004801D4"/>
    <w:rsid w:val="00483B1D"/>
    <w:rsid w:val="00495FDC"/>
    <w:rsid w:val="004A24D2"/>
    <w:rsid w:val="004A4136"/>
    <w:rsid w:val="004B03F3"/>
    <w:rsid w:val="004B7169"/>
    <w:rsid w:val="004C247D"/>
    <w:rsid w:val="004E1356"/>
    <w:rsid w:val="004E32EA"/>
    <w:rsid w:val="00500EA2"/>
    <w:rsid w:val="0050397E"/>
    <w:rsid w:val="00510588"/>
    <w:rsid w:val="0051146C"/>
    <w:rsid w:val="00513282"/>
    <w:rsid w:val="0052590B"/>
    <w:rsid w:val="00525921"/>
    <w:rsid w:val="00526591"/>
    <w:rsid w:val="00533551"/>
    <w:rsid w:val="005350A5"/>
    <w:rsid w:val="00536379"/>
    <w:rsid w:val="00540BEF"/>
    <w:rsid w:val="005436C2"/>
    <w:rsid w:val="00544946"/>
    <w:rsid w:val="0054692C"/>
    <w:rsid w:val="00553CA3"/>
    <w:rsid w:val="00562D66"/>
    <w:rsid w:val="005A2420"/>
    <w:rsid w:val="005A258C"/>
    <w:rsid w:val="005A3560"/>
    <w:rsid w:val="005A5327"/>
    <w:rsid w:val="005B011A"/>
    <w:rsid w:val="005C21EE"/>
    <w:rsid w:val="005C6178"/>
    <w:rsid w:val="005E0901"/>
    <w:rsid w:val="005F047E"/>
    <w:rsid w:val="005F1115"/>
    <w:rsid w:val="005F27F2"/>
    <w:rsid w:val="005F3F3A"/>
    <w:rsid w:val="005F424D"/>
    <w:rsid w:val="005F6C32"/>
    <w:rsid w:val="005F7BF0"/>
    <w:rsid w:val="00601293"/>
    <w:rsid w:val="00601D18"/>
    <w:rsid w:val="00605AC3"/>
    <w:rsid w:val="006149F9"/>
    <w:rsid w:val="00615641"/>
    <w:rsid w:val="006206D0"/>
    <w:rsid w:val="00632B21"/>
    <w:rsid w:val="00634C4A"/>
    <w:rsid w:val="006418C9"/>
    <w:rsid w:val="00645046"/>
    <w:rsid w:val="00653161"/>
    <w:rsid w:val="00662F08"/>
    <w:rsid w:val="00663589"/>
    <w:rsid w:val="00671750"/>
    <w:rsid w:val="0067443B"/>
    <w:rsid w:val="00684E2B"/>
    <w:rsid w:val="00690FDA"/>
    <w:rsid w:val="00696476"/>
    <w:rsid w:val="006A376D"/>
    <w:rsid w:val="006A40E6"/>
    <w:rsid w:val="006A75FA"/>
    <w:rsid w:val="006B01B8"/>
    <w:rsid w:val="006B5923"/>
    <w:rsid w:val="006D2D39"/>
    <w:rsid w:val="006E06D1"/>
    <w:rsid w:val="006E7356"/>
    <w:rsid w:val="006F1719"/>
    <w:rsid w:val="006F1A46"/>
    <w:rsid w:val="007071D5"/>
    <w:rsid w:val="007146B6"/>
    <w:rsid w:val="007165CE"/>
    <w:rsid w:val="00721D12"/>
    <w:rsid w:val="00721F8B"/>
    <w:rsid w:val="00724BA3"/>
    <w:rsid w:val="00736A49"/>
    <w:rsid w:val="00744EBB"/>
    <w:rsid w:val="00746AE2"/>
    <w:rsid w:val="00754041"/>
    <w:rsid w:val="00755B6C"/>
    <w:rsid w:val="007606E8"/>
    <w:rsid w:val="0076100C"/>
    <w:rsid w:val="00764A90"/>
    <w:rsid w:val="00766494"/>
    <w:rsid w:val="00770AD6"/>
    <w:rsid w:val="00781BD4"/>
    <w:rsid w:val="00784832"/>
    <w:rsid w:val="00791F1E"/>
    <w:rsid w:val="00793B2B"/>
    <w:rsid w:val="007A0B39"/>
    <w:rsid w:val="007A168F"/>
    <w:rsid w:val="007A28E4"/>
    <w:rsid w:val="007A5AD1"/>
    <w:rsid w:val="007A5DA2"/>
    <w:rsid w:val="007B0A06"/>
    <w:rsid w:val="007B7C41"/>
    <w:rsid w:val="007C433E"/>
    <w:rsid w:val="007D0292"/>
    <w:rsid w:val="007D7794"/>
    <w:rsid w:val="007E2046"/>
    <w:rsid w:val="007E4FBB"/>
    <w:rsid w:val="007E7F20"/>
    <w:rsid w:val="00811D5B"/>
    <w:rsid w:val="00817713"/>
    <w:rsid w:val="00830999"/>
    <w:rsid w:val="00830D5E"/>
    <w:rsid w:val="00830F69"/>
    <w:rsid w:val="00834458"/>
    <w:rsid w:val="00837465"/>
    <w:rsid w:val="00841457"/>
    <w:rsid w:val="0084374E"/>
    <w:rsid w:val="00851A00"/>
    <w:rsid w:val="0085206E"/>
    <w:rsid w:val="00853718"/>
    <w:rsid w:val="00853B5F"/>
    <w:rsid w:val="008541EF"/>
    <w:rsid w:val="00855696"/>
    <w:rsid w:val="0086162B"/>
    <w:rsid w:val="00864E50"/>
    <w:rsid w:val="00865207"/>
    <w:rsid w:val="00871262"/>
    <w:rsid w:val="0087318D"/>
    <w:rsid w:val="00875B51"/>
    <w:rsid w:val="00875F2D"/>
    <w:rsid w:val="008A3B2E"/>
    <w:rsid w:val="008A63A9"/>
    <w:rsid w:val="008B0247"/>
    <w:rsid w:val="008B5D31"/>
    <w:rsid w:val="008C1017"/>
    <w:rsid w:val="008D1F33"/>
    <w:rsid w:val="008E262B"/>
    <w:rsid w:val="008E2D99"/>
    <w:rsid w:val="008E4A60"/>
    <w:rsid w:val="0090147C"/>
    <w:rsid w:val="009026E8"/>
    <w:rsid w:val="009062E1"/>
    <w:rsid w:val="00914ADB"/>
    <w:rsid w:val="009227CF"/>
    <w:rsid w:val="00923B25"/>
    <w:rsid w:val="00942645"/>
    <w:rsid w:val="0095340A"/>
    <w:rsid w:val="00954581"/>
    <w:rsid w:val="0095466C"/>
    <w:rsid w:val="00957704"/>
    <w:rsid w:val="0096168C"/>
    <w:rsid w:val="009732B8"/>
    <w:rsid w:val="00977CB4"/>
    <w:rsid w:val="00985099"/>
    <w:rsid w:val="009960FD"/>
    <w:rsid w:val="009A0DE3"/>
    <w:rsid w:val="009B1534"/>
    <w:rsid w:val="009B329B"/>
    <w:rsid w:val="009B64D1"/>
    <w:rsid w:val="009B69D3"/>
    <w:rsid w:val="009B72DB"/>
    <w:rsid w:val="009B7BA7"/>
    <w:rsid w:val="009C0938"/>
    <w:rsid w:val="009C35EF"/>
    <w:rsid w:val="009C3D79"/>
    <w:rsid w:val="009C3F82"/>
    <w:rsid w:val="009C61D2"/>
    <w:rsid w:val="009C7DF5"/>
    <w:rsid w:val="009D1ADE"/>
    <w:rsid w:val="009E1283"/>
    <w:rsid w:val="009F79D0"/>
    <w:rsid w:val="00A0507A"/>
    <w:rsid w:val="00A07C4C"/>
    <w:rsid w:val="00A1105B"/>
    <w:rsid w:val="00A15CAD"/>
    <w:rsid w:val="00A16876"/>
    <w:rsid w:val="00A200AA"/>
    <w:rsid w:val="00A2186F"/>
    <w:rsid w:val="00A2270B"/>
    <w:rsid w:val="00A2496E"/>
    <w:rsid w:val="00A24FB9"/>
    <w:rsid w:val="00A258B7"/>
    <w:rsid w:val="00A26C28"/>
    <w:rsid w:val="00A32F23"/>
    <w:rsid w:val="00A47CF1"/>
    <w:rsid w:val="00A50418"/>
    <w:rsid w:val="00A5635D"/>
    <w:rsid w:val="00A5652C"/>
    <w:rsid w:val="00A608FB"/>
    <w:rsid w:val="00A62A6C"/>
    <w:rsid w:val="00A70E7B"/>
    <w:rsid w:val="00A71C66"/>
    <w:rsid w:val="00A75CF5"/>
    <w:rsid w:val="00A76094"/>
    <w:rsid w:val="00A81D37"/>
    <w:rsid w:val="00A86CB6"/>
    <w:rsid w:val="00A90D55"/>
    <w:rsid w:val="00AA04B3"/>
    <w:rsid w:val="00AB54FB"/>
    <w:rsid w:val="00AC439D"/>
    <w:rsid w:val="00AC4C54"/>
    <w:rsid w:val="00AD55F3"/>
    <w:rsid w:val="00AE2D29"/>
    <w:rsid w:val="00AE3316"/>
    <w:rsid w:val="00AE7672"/>
    <w:rsid w:val="00AF699F"/>
    <w:rsid w:val="00B03A90"/>
    <w:rsid w:val="00B072CF"/>
    <w:rsid w:val="00B07781"/>
    <w:rsid w:val="00B122AE"/>
    <w:rsid w:val="00B173EA"/>
    <w:rsid w:val="00B26B55"/>
    <w:rsid w:val="00B32179"/>
    <w:rsid w:val="00B32DF3"/>
    <w:rsid w:val="00B33101"/>
    <w:rsid w:val="00B40A3E"/>
    <w:rsid w:val="00B45ADD"/>
    <w:rsid w:val="00B522CD"/>
    <w:rsid w:val="00B55917"/>
    <w:rsid w:val="00B72303"/>
    <w:rsid w:val="00B80224"/>
    <w:rsid w:val="00B81B6F"/>
    <w:rsid w:val="00B82277"/>
    <w:rsid w:val="00B87BD2"/>
    <w:rsid w:val="00B93EFE"/>
    <w:rsid w:val="00BA2D98"/>
    <w:rsid w:val="00BA30D1"/>
    <w:rsid w:val="00BA5BE2"/>
    <w:rsid w:val="00BA7F46"/>
    <w:rsid w:val="00BB0A0A"/>
    <w:rsid w:val="00BB38AE"/>
    <w:rsid w:val="00BB738E"/>
    <w:rsid w:val="00BC0701"/>
    <w:rsid w:val="00BD6806"/>
    <w:rsid w:val="00BD7831"/>
    <w:rsid w:val="00BD7C10"/>
    <w:rsid w:val="00BE0DEB"/>
    <w:rsid w:val="00BE6F50"/>
    <w:rsid w:val="00BE6FEB"/>
    <w:rsid w:val="00C023A9"/>
    <w:rsid w:val="00C05FAD"/>
    <w:rsid w:val="00C13B34"/>
    <w:rsid w:val="00C261C6"/>
    <w:rsid w:val="00C2786D"/>
    <w:rsid w:val="00C30A97"/>
    <w:rsid w:val="00C31DDC"/>
    <w:rsid w:val="00C34326"/>
    <w:rsid w:val="00C54DF3"/>
    <w:rsid w:val="00C570C4"/>
    <w:rsid w:val="00C669DC"/>
    <w:rsid w:val="00C71BEC"/>
    <w:rsid w:val="00C74675"/>
    <w:rsid w:val="00C8359A"/>
    <w:rsid w:val="00C846EA"/>
    <w:rsid w:val="00C84AD1"/>
    <w:rsid w:val="00C85579"/>
    <w:rsid w:val="00C90221"/>
    <w:rsid w:val="00C9608F"/>
    <w:rsid w:val="00CA068D"/>
    <w:rsid w:val="00CA282D"/>
    <w:rsid w:val="00CB23DC"/>
    <w:rsid w:val="00CB28E2"/>
    <w:rsid w:val="00CB7A88"/>
    <w:rsid w:val="00CB7FF7"/>
    <w:rsid w:val="00CC2044"/>
    <w:rsid w:val="00CC69EC"/>
    <w:rsid w:val="00CD34C7"/>
    <w:rsid w:val="00CF4394"/>
    <w:rsid w:val="00D01E06"/>
    <w:rsid w:val="00D0551A"/>
    <w:rsid w:val="00D06816"/>
    <w:rsid w:val="00D13C09"/>
    <w:rsid w:val="00D1648B"/>
    <w:rsid w:val="00D20AC0"/>
    <w:rsid w:val="00D26193"/>
    <w:rsid w:val="00D336C8"/>
    <w:rsid w:val="00D339E8"/>
    <w:rsid w:val="00D40B1F"/>
    <w:rsid w:val="00D50C8C"/>
    <w:rsid w:val="00D52393"/>
    <w:rsid w:val="00D53A5A"/>
    <w:rsid w:val="00D66C88"/>
    <w:rsid w:val="00D70D5A"/>
    <w:rsid w:val="00D71918"/>
    <w:rsid w:val="00D76AB2"/>
    <w:rsid w:val="00D829AD"/>
    <w:rsid w:val="00D87788"/>
    <w:rsid w:val="00D910C2"/>
    <w:rsid w:val="00D9189B"/>
    <w:rsid w:val="00D91DA6"/>
    <w:rsid w:val="00D972D4"/>
    <w:rsid w:val="00DA195B"/>
    <w:rsid w:val="00DA3ED0"/>
    <w:rsid w:val="00DB6FBE"/>
    <w:rsid w:val="00DC233D"/>
    <w:rsid w:val="00DD3593"/>
    <w:rsid w:val="00DE57C7"/>
    <w:rsid w:val="00DE7E74"/>
    <w:rsid w:val="00DF0267"/>
    <w:rsid w:val="00E017F0"/>
    <w:rsid w:val="00E041E4"/>
    <w:rsid w:val="00E10322"/>
    <w:rsid w:val="00E14581"/>
    <w:rsid w:val="00E15539"/>
    <w:rsid w:val="00E16541"/>
    <w:rsid w:val="00E23009"/>
    <w:rsid w:val="00E2632B"/>
    <w:rsid w:val="00E405EA"/>
    <w:rsid w:val="00E40F19"/>
    <w:rsid w:val="00E42789"/>
    <w:rsid w:val="00E50BEB"/>
    <w:rsid w:val="00E55F25"/>
    <w:rsid w:val="00E72FC7"/>
    <w:rsid w:val="00E82B6D"/>
    <w:rsid w:val="00E83F78"/>
    <w:rsid w:val="00E866F8"/>
    <w:rsid w:val="00EA11B6"/>
    <w:rsid w:val="00EA2DD8"/>
    <w:rsid w:val="00EA681F"/>
    <w:rsid w:val="00EB76E4"/>
    <w:rsid w:val="00EC0E65"/>
    <w:rsid w:val="00ED0393"/>
    <w:rsid w:val="00EE0B44"/>
    <w:rsid w:val="00EF608E"/>
    <w:rsid w:val="00F0706C"/>
    <w:rsid w:val="00F1145A"/>
    <w:rsid w:val="00F140DC"/>
    <w:rsid w:val="00F1516A"/>
    <w:rsid w:val="00F21D4F"/>
    <w:rsid w:val="00F22935"/>
    <w:rsid w:val="00F22A26"/>
    <w:rsid w:val="00F23904"/>
    <w:rsid w:val="00F31C45"/>
    <w:rsid w:val="00F32139"/>
    <w:rsid w:val="00F34E08"/>
    <w:rsid w:val="00F41D91"/>
    <w:rsid w:val="00F46964"/>
    <w:rsid w:val="00F5126A"/>
    <w:rsid w:val="00F718A8"/>
    <w:rsid w:val="00F71C7A"/>
    <w:rsid w:val="00F72183"/>
    <w:rsid w:val="00F73E6E"/>
    <w:rsid w:val="00F81DF6"/>
    <w:rsid w:val="00F82981"/>
    <w:rsid w:val="00F8311F"/>
    <w:rsid w:val="00F83248"/>
    <w:rsid w:val="00F853AE"/>
    <w:rsid w:val="00F93DCC"/>
    <w:rsid w:val="00F9435D"/>
    <w:rsid w:val="00FA1BDC"/>
    <w:rsid w:val="00FB521B"/>
    <w:rsid w:val="00FB593A"/>
    <w:rsid w:val="00FB6E82"/>
    <w:rsid w:val="00FC4576"/>
    <w:rsid w:val="00FC7DBC"/>
    <w:rsid w:val="00FD1D5A"/>
    <w:rsid w:val="00FD2263"/>
    <w:rsid w:val="00FF3C25"/>
    <w:rsid w:val="00FF6F48"/>
    <w:rsid w:val="00FF7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BA3"/>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22150572">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22140251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70DC-BE3C-4726-A262-9F911272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2010-08-17T18:46:00Z</cp:lastPrinted>
  <dcterms:created xsi:type="dcterms:W3CDTF">2012-02-28T17:26:00Z</dcterms:created>
  <dcterms:modified xsi:type="dcterms:W3CDTF">2012-02-29T16:41:00Z</dcterms:modified>
</cp:coreProperties>
</file>