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1A2BB8" w:rsidRDefault="00540BEF" w:rsidP="00FD25B0">
      <w:pPr>
        <w:tabs>
          <w:tab w:val="left" w:pos="288"/>
          <w:tab w:val="left" w:pos="4752"/>
        </w:tabs>
        <w:spacing w:after="0" w:line="240" w:lineRule="exact"/>
        <w:jc w:val="center"/>
        <w:rPr>
          <w:rFonts w:ascii="Courier" w:hAnsi="Courier"/>
          <w:sz w:val="24"/>
          <w:szCs w:val="24"/>
        </w:rPr>
      </w:pPr>
      <w:r w:rsidRPr="001A2BB8">
        <w:rPr>
          <w:rFonts w:ascii="Courier" w:hAnsi="Courier"/>
          <w:sz w:val="24"/>
          <w:szCs w:val="24"/>
        </w:rPr>
        <w:t xml:space="preserve">RECORD OF PROCEEDINGS </w:t>
      </w:r>
    </w:p>
    <w:p w:rsidR="00540BEF" w:rsidRPr="001A2BB8" w:rsidRDefault="00540BEF" w:rsidP="00FD25B0">
      <w:pPr>
        <w:tabs>
          <w:tab w:val="left" w:pos="288"/>
          <w:tab w:val="left" w:pos="4752"/>
        </w:tabs>
        <w:spacing w:after="0" w:line="240" w:lineRule="exact"/>
        <w:jc w:val="center"/>
        <w:rPr>
          <w:rFonts w:ascii="Courier" w:hAnsi="Courier"/>
          <w:sz w:val="24"/>
          <w:szCs w:val="24"/>
        </w:rPr>
      </w:pPr>
      <w:r w:rsidRPr="001A2BB8">
        <w:rPr>
          <w:rFonts w:ascii="Courier" w:hAnsi="Courier"/>
          <w:sz w:val="24"/>
          <w:szCs w:val="24"/>
        </w:rPr>
        <w:t>PHYSICAL DISABILITY BOARD OF REVIEW</w:t>
      </w:r>
    </w:p>
    <w:p w:rsidR="00540BEF" w:rsidRPr="001A2BB8" w:rsidRDefault="00540BEF" w:rsidP="00FD25B0">
      <w:pPr>
        <w:tabs>
          <w:tab w:val="left" w:pos="288"/>
          <w:tab w:val="left" w:pos="4752"/>
        </w:tabs>
        <w:spacing w:after="0" w:line="240" w:lineRule="exact"/>
        <w:jc w:val="both"/>
        <w:rPr>
          <w:rFonts w:ascii="Courier" w:hAnsi="Courier"/>
          <w:sz w:val="24"/>
          <w:szCs w:val="24"/>
        </w:rPr>
      </w:pPr>
    </w:p>
    <w:p w:rsidR="00540BEF" w:rsidRPr="001A2BB8" w:rsidRDefault="00540BEF" w:rsidP="00FD25B0">
      <w:pPr>
        <w:tabs>
          <w:tab w:val="left" w:pos="288"/>
          <w:tab w:val="left" w:pos="4752"/>
        </w:tabs>
        <w:spacing w:after="0" w:line="240" w:lineRule="exact"/>
        <w:jc w:val="both"/>
        <w:rPr>
          <w:rFonts w:ascii="Courier" w:hAnsi="Courier"/>
          <w:sz w:val="24"/>
          <w:szCs w:val="24"/>
        </w:rPr>
      </w:pPr>
      <w:r w:rsidRPr="001A2BB8">
        <w:rPr>
          <w:rFonts w:ascii="Courier" w:hAnsi="Courier"/>
          <w:sz w:val="24"/>
          <w:szCs w:val="24"/>
        </w:rPr>
        <w:t>NAME:</w:t>
      </w:r>
      <w:r w:rsidR="000416A7" w:rsidRPr="001A2BB8">
        <w:rPr>
          <w:rFonts w:ascii="Courier" w:hAnsi="Courier"/>
          <w:sz w:val="24"/>
          <w:szCs w:val="24"/>
        </w:rPr>
        <w:t xml:space="preserve"> </w:t>
      </w:r>
      <w:r w:rsidR="0084644C">
        <w:rPr>
          <w:rFonts w:ascii="Courier" w:hAnsi="Courier"/>
          <w:sz w:val="24"/>
          <w:szCs w:val="24"/>
        </w:rPr>
        <w:t xml:space="preserve"> </w:t>
      </w:r>
      <w:r w:rsidRPr="001A2BB8">
        <w:rPr>
          <w:rFonts w:ascii="Courier" w:hAnsi="Courier"/>
          <w:sz w:val="24"/>
          <w:szCs w:val="24"/>
        </w:rPr>
        <w:tab/>
      </w:r>
      <w:r w:rsidRPr="001A2BB8">
        <w:rPr>
          <w:rFonts w:ascii="Courier" w:hAnsi="Courier"/>
          <w:sz w:val="24"/>
          <w:szCs w:val="24"/>
        </w:rPr>
        <w:tab/>
        <w:t xml:space="preserve">BRANCH OF SERVICE: </w:t>
      </w:r>
      <w:r w:rsidR="000416A7" w:rsidRPr="001A2BB8">
        <w:rPr>
          <w:rFonts w:ascii="Courier" w:hAnsi="Courier"/>
          <w:sz w:val="24"/>
          <w:szCs w:val="24"/>
        </w:rPr>
        <w:t>AIR FORCE</w:t>
      </w:r>
    </w:p>
    <w:p w:rsidR="00F37A7F" w:rsidRDefault="00540BEF" w:rsidP="00FD25B0">
      <w:pPr>
        <w:tabs>
          <w:tab w:val="left" w:pos="288"/>
          <w:tab w:val="left" w:pos="4752"/>
        </w:tabs>
        <w:spacing w:after="0" w:line="240" w:lineRule="exact"/>
        <w:jc w:val="both"/>
        <w:rPr>
          <w:rFonts w:ascii="Courier" w:hAnsi="Courier"/>
          <w:sz w:val="24"/>
          <w:szCs w:val="24"/>
        </w:rPr>
      </w:pPr>
      <w:r w:rsidRPr="001A2BB8">
        <w:rPr>
          <w:rFonts w:ascii="Courier" w:hAnsi="Courier"/>
          <w:sz w:val="24"/>
          <w:szCs w:val="24"/>
        </w:rPr>
        <w:t>CASE NUMBER:  PD0900</w:t>
      </w:r>
      <w:r w:rsidR="000416A7" w:rsidRPr="001A2BB8">
        <w:rPr>
          <w:rFonts w:ascii="Courier" w:hAnsi="Courier"/>
          <w:sz w:val="24"/>
          <w:szCs w:val="24"/>
        </w:rPr>
        <w:t>449</w:t>
      </w:r>
      <w:r w:rsidRPr="001A2BB8">
        <w:rPr>
          <w:rFonts w:ascii="Courier" w:hAnsi="Courier"/>
          <w:sz w:val="24"/>
          <w:szCs w:val="24"/>
        </w:rPr>
        <w:tab/>
      </w:r>
      <w:r w:rsidRPr="001A2BB8">
        <w:rPr>
          <w:rFonts w:ascii="Courier" w:hAnsi="Courier"/>
          <w:sz w:val="24"/>
          <w:szCs w:val="24"/>
        </w:rPr>
        <w:tab/>
        <w:t xml:space="preserve">BOARD DATE: </w:t>
      </w:r>
      <w:r w:rsidR="000416A7" w:rsidRPr="001A2BB8">
        <w:rPr>
          <w:rFonts w:ascii="Courier" w:hAnsi="Courier"/>
          <w:sz w:val="24"/>
          <w:szCs w:val="24"/>
        </w:rPr>
        <w:t>2010</w:t>
      </w:r>
      <w:r w:rsidR="003862DD" w:rsidRPr="001A2BB8">
        <w:rPr>
          <w:rFonts w:ascii="Courier" w:hAnsi="Courier"/>
          <w:sz w:val="24"/>
          <w:szCs w:val="24"/>
        </w:rPr>
        <w:t>0324</w:t>
      </w:r>
    </w:p>
    <w:p w:rsidR="00540BEF" w:rsidRPr="001A2BB8" w:rsidRDefault="00540BEF" w:rsidP="00FD25B0">
      <w:pPr>
        <w:tabs>
          <w:tab w:val="left" w:pos="288"/>
          <w:tab w:val="left" w:pos="4752"/>
        </w:tabs>
        <w:spacing w:after="0" w:line="240" w:lineRule="exact"/>
        <w:jc w:val="both"/>
        <w:rPr>
          <w:rFonts w:ascii="Courier" w:hAnsi="Courier"/>
          <w:sz w:val="24"/>
          <w:szCs w:val="24"/>
        </w:rPr>
      </w:pPr>
      <w:r w:rsidRPr="001A2BB8">
        <w:rPr>
          <w:rFonts w:ascii="Courier" w:hAnsi="Courier"/>
          <w:sz w:val="24"/>
          <w:szCs w:val="24"/>
        </w:rPr>
        <w:t xml:space="preserve">SEPARATION DATE: </w:t>
      </w:r>
      <w:r w:rsidR="000416A7" w:rsidRPr="001A2BB8">
        <w:rPr>
          <w:rFonts w:ascii="Courier" w:hAnsi="Courier"/>
          <w:sz w:val="24"/>
          <w:szCs w:val="24"/>
        </w:rPr>
        <w:t>20080910</w:t>
      </w:r>
    </w:p>
    <w:p w:rsidR="00540BEF" w:rsidRPr="00F37A7F" w:rsidRDefault="00540BEF"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________________________________________________________________</w:t>
      </w:r>
    </w:p>
    <w:p w:rsidR="00B522CD" w:rsidRPr="001A2BB8" w:rsidRDefault="00B522CD" w:rsidP="00FD25B0">
      <w:pPr>
        <w:tabs>
          <w:tab w:val="left" w:pos="288"/>
          <w:tab w:val="left" w:pos="4752"/>
        </w:tabs>
        <w:spacing w:after="0" w:line="240" w:lineRule="exact"/>
        <w:jc w:val="both"/>
        <w:rPr>
          <w:rFonts w:ascii="Courier" w:hAnsi="Courier"/>
          <w:sz w:val="24"/>
          <w:szCs w:val="24"/>
        </w:rPr>
      </w:pPr>
    </w:p>
    <w:p w:rsidR="00684E2B" w:rsidRPr="001376AF" w:rsidRDefault="00811D5B" w:rsidP="00FD25B0">
      <w:pPr>
        <w:tabs>
          <w:tab w:val="left" w:pos="288"/>
          <w:tab w:val="left" w:pos="4752"/>
        </w:tabs>
        <w:spacing w:after="0" w:line="240" w:lineRule="exact"/>
        <w:jc w:val="both"/>
        <w:rPr>
          <w:rFonts w:ascii="Courier" w:hAnsi="Courier"/>
          <w:sz w:val="24"/>
          <w:szCs w:val="24"/>
        </w:rPr>
      </w:pPr>
      <w:r w:rsidRPr="001376AF">
        <w:rPr>
          <w:rFonts w:ascii="Courier" w:hAnsi="Courier"/>
          <w:sz w:val="24"/>
          <w:szCs w:val="24"/>
          <w:u w:val="single"/>
        </w:rPr>
        <w:t>SUMMARY</w:t>
      </w:r>
      <w:r w:rsidR="003D7DDB" w:rsidRPr="001376AF">
        <w:rPr>
          <w:rFonts w:ascii="Courier" w:hAnsi="Courier"/>
          <w:sz w:val="24"/>
          <w:szCs w:val="24"/>
          <w:u w:val="single"/>
        </w:rPr>
        <w:t xml:space="preserve"> OF CASE</w:t>
      </w:r>
      <w:r w:rsidR="00B522CD" w:rsidRPr="001376AF">
        <w:rPr>
          <w:rFonts w:ascii="Courier" w:hAnsi="Courier"/>
          <w:sz w:val="24"/>
          <w:szCs w:val="24"/>
        </w:rPr>
        <w:t>:</w:t>
      </w:r>
      <w:r w:rsidR="00BA30D1" w:rsidRPr="001376AF">
        <w:rPr>
          <w:rFonts w:ascii="Courier" w:hAnsi="Courier"/>
          <w:sz w:val="24"/>
          <w:szCs w:val="24"/>
        </w:rPr>
        <w:t xml:space="preserve"> </w:t>
      </w:r>
      <w:r w:rsidR="00FB6E82" w:rsidRPr="001376AF">
        <w:rPr>
          <w:rFonts w:ascii="Courier" w:hAnsi="Courier"/>
          <w:sz w:val="24"/>
          <w:szCs w:val="24"/>
        </w:rPr>
        <w:t xml:space="preserve"> </w:t>
      </w:r>
      <w:r w:rsidR="00873F94" w:rsidRPr="001376AF">
        <w:rPr>
          <w:rFonts w:ascii="Courier" w:hAnsi="Courier"/>
          <w:sz w:val="24"/>
          <w:szCs w:val="24"/>
        </w:rPr>
        <w:t xml:space="preserve">  </w:t>
      </w:r>
      <w:r w:rsidR="00684E2B" w:rsidRPr="001376AF">
        <w:rPr>
          <w:rFonts w:ascii="Courier" w:hAnsi="Courier"/>
          <w:sz w:val="24"/>
          <w:szCs w:val="24"/>
        </w:rPr>
        <w:t xml:space="preserve">This covered individual (CI) was </w:t>
      </w:r>
      <w:r w:rsidR="009B5BA6" w:rsidRPr="001376AF">
        <w:rPr>
          <w:rFonts w:ascii="Courier" w:hAnsi="Courier"/>
          <w:sz w:val="24"/>
          <w:szCs w:val="24"/>
        </w:rPr>
        <w:t xml:space="preserve">Technical Sergeant Broadcast Journalist </w:t>
      </w:r>
      <w:r w:rsidR="00684E2B" w:rsidRPr="001376AF">
        <w:rPr>
          <w:rFonts w:ascii="Courier" w:hAnsi="Courier"/>
          <w:sz w:val="24"/>
          <w:szCs w:val="24"/>
        </w:rPr>
        <w:t xml:space="preserve">medically separated from the </w:t>
      </w:r>
      <w:r w:rsidR="009B5BA6" w:rsidRPr="001376AF">
        <w:rPr>
          <w:rFonts w:ascii="Courier" w:hAnsi="Courier"/>
          <w:sz w:val="24"/>
          <w:szCs w:val="24"/>
        </w:rPr>
        <w:t xml:space="preserve">Air Force </w:t>
      </w:r>
      <w:r w:rsidR="00684E2B" w:rsidRPr="001376AF">
        <w:rPr>
          <w:rFonts w:ascii="Courier" w:hAnsi="Courier"/>
          <w:sz w:val="24"/>
          <w:szCs w:val="24"/>
        </w:rPr>
        <w:t>in 200</w:t>
      </w:r>
      <w:r w:rsidR="009B5BA6" w:rsidRPr="001376AF">
        <w:rPr>
          <w:rFonts w:ascii="Courier" w:hAnsi="Courier"/>
          <w:sz w:val="24"/>
          <w:szCs w:val="24"/>
        </w:rPr>
        <w:t>8</w:t>
      </w:r>
      <w:r w:rsidR="00684E2B" w:rsidRPr="001376AF">
        <w:rPr>
          <w:rFonts w:ascii="Courier" w:hAnsi="Courier"/>
          <w:sz w:val="24"/>
          <w:szCs w:val="24"/>
        </w:rPr>
        <w:t xml:space="preserve"> after </w:t>
      </w:r>
      <w:r w:rsidR="009B5BA6" w:rsidRPr="001376AF">
        <w:rPr>
          <w:rFonts w:ascii="Courier" w:hAnsi="Courier"/>
          <w:sz w:val="24"/>
          <w:szCs w:val="24"/>
        </w:rPr>
        <w:t xml:space="preserve">12 </w:t>
      </w:r>
      <w:r w:rsidR="00684E2B" w:rsidRPr="001376AF">
        <w:rPr>
          <w:rFonts w:ascii="Courier" w:hAnsi="Courier"/>
          <w:sz w:val="24"/>
          <w:szCs w:val="24"/>
        </w:rPr>
        <w:t xml:space="preserve">years </w:t>
      </w:r>
      <w:r w:rsidR="009B5BA6" w:rsidRPr="001376AF">
        <w:rPr>
          <w:rFonts w:ascii="Courier" w:hAnsi="Courier"/>
          <w:sz w:val="24"/>
          <w:szCs w:val="24"/>
        </w:rPr>
        <w:t xml:space="preserve">8 months </w:t>
      </w:r>
      <w:r w:rsidR="00684E2B" w:rsidRPr="001376AF">
        <w:rPr>
          <w:rFonts w:ascii="Courier" w:hAnsi="Courier"/>
          <w:sz w:val="24"/>
          <w:szCs w:val="24"/>
        </w:rPr>
        <w:t xml:space="preserve">of service.  The medical basis for the separation was </w:t>
      </w:r>
      <w:r w:rsidR="009B5BA6" w:rsidRPr="001376AF">
        <w:rPr>
          <w:rFonts w:ascii="Courier" w:hAnsi="Courier" w:cs="Times New Roman"/>
          <w:sz w:val="24"/>
          <w:szCs w:val="24"/>
        </w:rPr>
        <w:t xml:space="preserve">Right Leg Pain.  </w:t>
      </w:r>
      <w:r w:rsidR="00684E2B" w:rsidRPr="001376AF">
        <w:rPr>
          <w:rFonts w:ascii="Courier" w:hAnsi="Courier"/>
          <w:sz w:val="24"/>
          <w:szCs w:val="24"/>
        </w:rPr>
        <w:t xml:space="preserve">The </w:t>
      </w:r>
      <w:r w:rsidR="009B5BA6" w:rsidRPr="001376AF">
        <w:rPr>
          <w:rFonts w:ascii="Courier" w:hAnsi="Courier" w:cs="Times New Roman"/>
          <w:sz w:val="24"/>
          <w:szCs w:val="24"/>
        </w:rPr>
        <w:t>Right Leg Pain</w:t>
      </w:r>
      <w:r w:rsidR="009B5BA6" w:rsidRPr="001376AF">
        <w:rPr>
          <w:rFonts w:ascii="Courier" w:hAnsi="Courier"/>
          <w:sz w:val="24"/>
          <w:szCs w:val="24"/>
        </w:rPr>
        <w:t xml:space="preserve"> </w:t>
      </w:r>
      <w:r w:rsidR="00684E2B" w:rsidRPr="001376AF">
        <w:rPr>
          <w:rFonts w:ascii="Courier" w:hAnsi="Courier"/>
          <w:sz w:val="24"/>
          <w:szCs w:val="24"/>
        </w:rPr>
        <w:t>was determined to be me</w:t>
      </w:r>
      <w:r w:rsidR="00736A49" w:rsidRPr="001376AF">
        <w:rPr>
          <w:rFonts w:ascii="Courier" w:hAnsi="Courier"/>
          <w:sz w:val="24"/>
          <w:szCs w:val="24"/>
        </w:rPr>
        <w:t>dically unacceptable</w:t>
      </w:r>
      <w:r w:rsidR="00684E2B" w:rsidRPr="001376AF">
        <w:rPr>
          <w:rFonts w:ascii="Courier" w:hAnsi="Courier"/>
          <w:sz w:val="24"/>
          <w:szCs w:val="24"/>
        </w:rPr>
        <w:t xml:space="preserve">.  The CI was referred to the </w:t>
      </w:r>
      <w:r w:rsidR="00F37A7F">
        <w:rPr>
          <w:rFonts w:ascii="Courier" w:hAnsi="Courier"/>
          <w:sz w:val="24"/>
          <w:szCs w:val="24"/>
        </w:rPr>
        <w:t>Physical Evaluation Board (</w:t>
      </w:r>
      <w:r w:rsidR="00684E2B" w:rsidRPr="001376AF">
        <w:rPr>
          <w:rFonts w:ascii="Courier" w:hAnsi="Courier"/>
          <w:sz w:val="24"/>
          <w:szCs w:val="24"/>
        </w:rPr>
        <w:t>PEB</w:t>
      </w:r>
      <w:r w:rsidR="00F37A7F">
        <w:rPr>
          <w:rFonts w:ascii="Courier" w:hAnsi="Courier"/>
          <w:sz w:val="24"/>
          <w:szCs w:val="24"/>
        </w:rPr>
        <w:t>)</w:t>
      </w:r>
      <w:proofErr w:type="gramStart"/>
      <w:r w:rsidR="008426DF">
        <w:rPr>
          <w:rFonts w:ascii="Courier" w:hAnsi="Courier"/>
          <w:sz w:val="24"/>
          <w:szCs w:val="24"/>
        </w:rPr>
        <w:t>,</w:t>
      </w:r>
      <w:proofErr w:type="gramEnd"/>
      <w:r w:rsidR="00684E2B" w:rsidRPr="001376AF">
        <w:rPr>
          <w:rFonts w:ascii="Courier" w:hAnsi="Courier"/>
          <w:sz w:val="24"/>
          <w:szCs w:val="24"/>
        </w:rPr>
        <w:t xml:space="preserve"> found unfit </w:t>
      </w:r>
      <w:r w:rsidR="00E866F8" w:rsidRPr="001376AF">
        <w:rPr>
          <w:rFonts w:ascii="Courier" w:hAnsi="Courier"/>
          <w:sz w:val="24"/>
          <w:szCs w:val="24"/>
        </w:rPr>
        <w:t xml:space="preserve">for continued military service </w:t>
      </w:r>
      <w:r w:rsidR="00684E2B" w:rsidRPr="001376AF">
        <w:rPr>
          <w:rFonts w:ascii="Courier" w:hAnsi="Courier"/>
          <w:sz w:val="24"/>
          <w:szCs w:val="24"/>
        </w:rPr>
        <w:t>and</w:t>
      </w:r>
      <w:r w:rsidR="00F877A4" w:rsidRPr="001376AF">
        <w:rPr>
          <w:rFonts w:ascii="Courier" w:hAnsi="Courier"/>
          <w:sz w:val="24"/>
          <w:szCs w:val="24"/>
        </w:rPr>
        <w:t xml:space="preserve"> </w:t>
      </w:r>
      <w:r w:rsidR="00684E2B" w:rsidRPr="001376AF">
        <w:rPr>
          <w:rFonts w:ascii="Courier" w:hAnsi="Courier"/>
          <w:sz w:val="24"/>
          <w:szCs w:val="24"/>
        </w:rPr>
        <w:t xml:space="preserve">separated at </w:t>
      </w:r>
      <w:r w:rsidR="00F877A4" w:rsidRPr="001376AF">
        <w:rPr>
          <w:rFonts w:ascii="Courier" w:hAnsi="Courier"/>
          <w:sz w:val="24"/>
          <w:szCs w:val="24"/>
        </w:rPr>
        <w:t>2</w:t>
      </w:r>
      <w:r w:rsidR="00684E2B" w:rsidRPr="001376AF">
        <w:rPr>
          <w:rFonts w:ascii="Courier" w:hAnsi="Courier"/>
          <w:sz w:val="24"/>
          <w:szCs w:val="24"/>
        </w:rPr>
        <w:t>0% combined disability</w:t>
      </w:r>
      <w:r w:rsidR="00E866F8" w:rsidRPr="001376AF">
        <w:rPr>
          <w:rFonts w:ascii="Courier" w:hAnsi="Courier"/>
          <w:sz w:val="24"/>
          <w:szCs w:val="24"/>
        </w:rPr>
        <w:t xml:space="preserve"> using the Veterans Affairs Schedule for Ratings Disabilities (VASRD) and applicable </w:t>
      </w:r>
      <w:r w:rsidR="00F877A4" w:rsidRPr="001376AF">
        <w:rPr>
          <w:rFonts w:ascii="Courier" w:hAnsi="Courier"/>
          <w:sz w:val="24"/>
          <w:szCs w:val="24"/>
        </w:rPr>
        <w:t xml:space="preserve">Air Force </w:t>
      </w:r>
      <w:r w:rsidR="00E866F8" w:rsidRPr="001376AF">
        <w:rPr>
          <w:rFonts w:ascii="Courier" w:hAnsi="Courier"/>
          <w:sz w:val="24"/>
          <w:szCs w:val="24"/>
        </w:rPr>
        <w:t>and Department of Defense regulations.</w:t>
      </w:r>
    </w:p>
    <w:p w:rsidR="00923B25" w:rsidRPr="00F37A7F" w:rsidRDefault="008B5D31"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________________________________________________________________</w:t>
      </w:r>
    </w:p>
    <w:p w:rsidR="00923B25" w:rsidRPr="001376AF" w:rsidRDefault="00923B25" w:rsidP="00FD25B0">
      <w:pPr>
        <w:tabs>
          <w:tab w:val="left" w:pos="288"/>
          <w:tab w:val="left" w:pos="4752"/>
        </w:tabs>
        <w:spacing w:after="0" w:line="240" w:lineRule="exact"/>
        <w:jc w:val="both"/>
        <w:rPr>
          <w:rFonts w:ascii="Courier" w:hAnsi="Courier"/>
          <w:sz w:val="24"/>
          <w:szCs w:val="24"/>
        </w:rPr>
      </w:pPr>
    </w:p>
    <w:p w:rsidR="00E866F8" w:rsidRDefault="001C181A" w:rsidP="00FD25B0">
      <w:pPr>
        <w:tabs>
          <w:tab w:val="left" w:pos="288"/>
          <w:tab w:val="left" w:pos="4752"/>
        </w:tabs>
        <w:spacing w:after="0" w:line="240" w:lineRule="exact"/>
        <w:jc w:val="both"/>
        <w:rPr>
          <w:rFonts w:ascii="Courier" w:hAnsi="Calibri"/>
          <w:sz w:val="24"/>
          <w:szCs w:val="24"/>
        </w:rPr>
      </w:pPr>
      <w:r w:rsidRPr="001C43A7">
        <w:rPr>
          <w:rFonts w:ascii="Courier" w:hAnsi="Courier"/>
          <w:sz w:val="24"/>
          <w:szCs w:val="24"/>
          <w:u w:val="single"/>
        </w:rPr>
        <w:t>CI CONTENTION</w:t>
      </w:r>
      <w:r w:rsidRPr="001C43A7">
        <w:rPr>
          <w:rFonts w:ascii="Courier" w:hAnsi="Courier"/>
          <w:sz w:val="24"/>
          <w:szCs w:val="24"/>
        </w:rPr>
        <w:t>:</w:t>
      </w:r>
      <w:r w:rsidR="00FB6E82" w:rsidRPr="001C43A7">
        <w:rPr>
          <w:rFonts w:ascii="Courier" w:hAnsi="Courier"/>
          <w:sz w:val="24"/>
          <w:szCs w:val="24"/>
        </w:rPr>
        <w:t xml:space="preserve">  </w:t>
      </w:r>
      <w:r w:rsidR="009C3F82" w:rsidRPr="001C43A7">
        <w:rPr>
          <w:rFonts w:ascii="Courier" w:hAnsi="Courier"/>
          <w:sz w:val="24"/>
          <w:szCs w:val="24"/>
        </w:rPr>
        <w:t>The CI</w:t>
      </w:r>
      <w:r w:rsidR="00E866F8" w:rsidRPr="001C43A7">
        <w:rPr>
          <w:rFonts w:ascii="Courier" w:hAnsi="Courier"/>
          <w:sz w:val="24"/>
          <w:szCs w:val="24"/>
        </w:rPr>
        <w:t xml:space="preserve"> states: </w:t>
      </w:r>
      <w:r w:rsidR="00E40F19" w:rsidRPr="001C43A7">
        <w:rPr>
          <w:rFonts w:ascii="Courier" w:hAnsi="Calibri"/>
          <w:sz w:val="24"/>
          <w:szCs w:val="24"/>
        </w:rPr>
        <w:t>“</w:t>
      </w:r>
      <w:r w:rsidR="000416A7" w:rsidRPr="001C43A7">
        <w:rPr>
          <w:rFonts w:ascii="Courier" w:hAnsi="Courier"/>
          <w:sz w:val="24"/>
          <w:szCs w:val="24"/>
        </w:rPr>
        <w:t>Rating of 20% was awarded.  However the VA added a 10% rating for the scar above the condition rated at 20%.  Scar is from same injury</w:t>
      </w:r>
      <w:r w:rsidR="00E866F8" w:rsidRPr="001C43A7">
        <w:rPr>
          <w:rFonts w:ascii="Courier" w:hAnsi="Courier"/>
          <w:sz w:val="24"/>
          <w:szCs w:val="24"/>
        </w:rPr>
        <w:t>.</w:t>
      </w:r>
      <w:r w:rsidR="00E866F8" w:rsidRPr="001C43A7">
        <w:rPr>
          <w:rFonts w:ascii="Courier" w:hAnsi="Calibri"/>
          <w:sz w:val="24"/>
          <w:szCs w:val="24"/>
        </w:rPr>
        <w:t>”</w:t>
      </w:r>
    </w:p>
    <w:p w:rsidR="008426DF" w:rsidRPr="001C43A7" w:rsidRDefault="008426DF" w:rsidP="00FD25B0">
      <w:pPr>
        <w:tabs>
          <w:tab w:val="left" w:pos="288"/>
          <w:tab w:val="left" w:pos="4752"/>
        </w:tabs>
        <w:spacing w:after="0" w:line="240" w:lineRule="exact"/>
        <w:jc w:val="both"/>
        <w:rPr>
          <w:rFonts w:ascii="Courier" w:hAnsi="Calibri"/>
          <w:sz w:val="24"/>
          <w:szCs w:val="24"/>
        </w:rPr>
      </w:pPr>
    </w:p>
    <w:p w:rsidR="001C43A7" w:rsidRPr="001C43A7" w:rsidRDefault="001C43A7" w:rsidP="00FD25B0">
      <w:pPr>
        <w:autoSpaceDE w:val="0"/>
        <w:autoSpaceDN w:val="0"/>
        <w:adjustRightInd w:val="0"/>
        <w:spacing w:after="0" w:line="240" w:lineRule="exact"/>
        <w:rPr>
          <w:rFonts w:ascii="Courier" w:hAnsi="Calibri"/>
          <w:sz w:val="24"/>
          <w:szCs w:val="24"/>
        </w:rPr>
      </w:pPr>
      <w:r w:rsidRPr="001C43A7">
        <w:rPr>
          <w:rFonts w:ascii="Courier" w:hAnsi="Calibri"/>
          <w:sz w:val="24"/>
          <w:szCs w:val="24"/>
        </w:rPr>
        <w:t xml:space="preserve">Letter to PDBR: </w:t>
      </w:r>
    </w:p>
    <w:p w:rsidR="001C43A7" w:rsidRDefault="001C43A7" w:rsidP="00FD25B0">
      <w:pPr>
        <w:autoSpaceDE w:val="0"/>
        <w:autoSpaceDN w:val="0"/>
        <w:adjustRightInd w:val="0"/>
        <w:spacing w:after="0" w:line="240" w:lineRule="exact"/>
        <w:ind w:firstLine="720"/>
        <w:jc w:val="both"/>
        <w:rPr>
          <w:rFonts w:ascii="Courier" w:eastAsia="Times New Roman" w:hAnsi="Courier" w:cs="Times New Roman"/>
          <w:sz w:val="24"/>
          <w:szCs w:val="24"/>
        </w:rPr>
      </w:pPr>
      <w:r w:rsidRPr="001C43A7">
        <w:rPr>
          <w:rFonts w:ascii="Courier" w:hAnsi="Calibri"/>
          <w:sz w:val="24"/>
          <w:szCs w:val="24"/>
        </w:rPr>
        <w:t>“</w:t>
      </w:r>
      <w:r w:rsidRPr="001C43A7">
        <w:rPr>
          <w:rFonts w:ascii="Courier" w:eastAsia="Times New Roman" w:hAnsi="Courier" w:cs="Arial"/>
          <w:sz w:val="24"/>
          <w:szCs w:val="24"/>
        </w:rPr>
        <w:t xml:space="preserve">I </w:t>
      </w:r>
      <w:r w:rsidRPr="001C43A7">
        <w:rPr>
          <w:rFonts w:ascii="Courier" w:eastAsia="Times New Roman" w:hAnsi="Courier" w:cs="Times New Roman"/>
          <w:sz w:val="24"/>
          <w:szCs w:val="24"/>
        </w:rPr>
        <w:t xml:space="preserve">was separated from active duty service on 10 Sep 2008 after a </w:t>
      </w:r>
      <w:r w:rsidR="008426DF">
        <w:rPr>
          <w:rFonts w:ascii="Courier" w:eastAsia="Times New Roman" w:hAnsi="Courier" w:cs="Times New Roman"/>
          <w:sz w:val="24"/>
          <w:szCs w:val="24"/>
        </w:rPr>
        <w:t>F</w:t>
      </w:r>
      <w:r w:rsidRPr="001C43A7">
        <w:rPr>
          <w:rFonts w:ascii="Courier" w:eastAsia="Times New Roman" w:hAnsi="Courier" w:cs="Times New Roman"/>
          <w:sz w:val="24"/>
          <w:szCs w:val="24"/>
        </w:rPr>
        <w:t>ormal PEB</w:t>
      </w:r>
      <w:r w:rsidR="007F51A3">
        <w:rPr>
          <w:rFonts w:ascii="Courier" w:eastAsia="Times New Roman" w:hAnsi="Courier" w:cs="Times New Roman"/>
          <w:sz w:val="24"/>
          <w:szCs w:val="24"/>
        </w:rPr>
        <w:t xml:space="preserve"> (FPEB)</w:t>
      </w:r>
      <w:r w:rsidRPr="001C43A7">
        <w:rPr>
          <w:rFonts w:ascii="Courier" w:eastAsia="Times New Roman" w:hAnsi="Courier" w:cs="Times New Roman"/>
          <w:sz w:val="24"/>
          <w:szCs w:val="24"/>
        </w:rPr>
        <w:t xml:space="preserve">. </w:t>
      </w:r>
      <w:r w:rsidR="00F37A7F">
        <w:rPr>
          <w:rFonts w:ascii="Courier" w:eastAsia="Times New Roman" w:hAnsi="Courier" w:cs="Times New Roman"/>
          <w:sz w:val="24"/>
          <w:szCs w:val="24"/>
        </w:rPr>
        <w:t xml:space="preserve"> </w:t>
      </w:r>
      <w:r w:rsidRPr="001C43A7">
        <w:rPr>
          <w:rFonts w:ascii="Courier" w:eastAsia="Times New Roman" w:hAnsi="Courier" w:cs="Arial"/>
          <w:sz w:val="24"/>
          <w:szCs w:val="24"/>
        </w:rPr>
        <w:t xml:space="preserve">I </w:t>
      </w:r>
      <w:r w:rsidRPr="001C43A7">
        <w:rPr>
          <w:rFonts w:ascii="Courier" w:eastAsia="Times New Roman" w:hAnsi="Courier" w:cs="Times New Roman"/>
          <w:sz w:val="24"/>
          <w:szCs w:val="24"/>
        </w:rPr>
        <w:t>asked for review of the FPEB from S</w:t>
      </w:r>
      <w:r w:rsidR="00F37A7F">
        <w:rPr>
          <w:rFonts w:ascii="Courier" w:eastAsia="Times New Roman" w:hAnsi="Courier" w:cs="Times New Roman"/>
          <w:sz w:val="24"/>
          <w:szCs w:val="24"/>
        </w:rPr>
        <w:t xml:space="preserve">ecretary of the Air Force </w:t>
      </w:r>
      <w:r w:rsidRPr="001C43A7">
        <w:rPr>
          <w:rFonts w:ascii="Courier" w:eastAsia="Times New Roman" w:hAnsi="Courier" w:cs="Times New Roman"/>
          <w:sz w:val="24"/>
          <w:szCs w:val="24"/>
        </w:rPr>
        <w:t>and the f</w:t>
      </w:r>
      <w:r>
        <w:rPr>
          <w:rFonts w:ascii="Courier" w:eastAsia="Times New Roman" w:hAnsi="Courier" w:cs="Times New Roman"/>
          <w:sz w:val="24"/>
          <w:szCs w:val="24"/>
        </w:rPr>
        <w:t>in</w:t>
      </w:r>
      <w:r w:rsidRPr="001C43A7">
        <w:rPr>
          <w:rFonts w:ascii="Courier" w:eastAsia="Times New Roman" w:hAnsi="Courier" w:cs="Times New Roman"/>
          <w:sz w:val="24"/>
          <w:szCs w:val="24"/>
        </w:rPr>
        <w:t xml:space="preserve">al decision rendered a 20% disability rating for the </w:t>
      </w:r>
      <w:proofErr w:type="spellStart"/>
      <w:r w:rsidRPr="001C43A7">
        <w:rPr>
          <w:rFonts w:ascii="Courier" w:eastAsia="Times New Roman" w:hAnsi="Courier" w:cs="Times New Roman"/>
          <w:sz w:val="24"/>
          <w:szCs w:val="24"/>
        </w:rPr>
        <w:t>osteomyelitis</w:t>
      </w:r>
      <w:proofErr w:type="spellEnd"/>
      <w:r w:rsidRPr="001C43A7">
        <w:rPr>
          <w:rFonts w:ascii="Courier" w:eastAsia="Times New Roman" w:hAnsi="Courier" w:cs="Times New Roman"/>
          <w:sz w:val="24"/>
          <w:szCs w:val="24"/>
        </w:rPr>
        <w:t xml:space="preserve"> </w:t>
      </w:r>
      <w:r w:rsidRPr="001C43A7">
        <w:rPr>
          <w:rFonts w:ascii="Courier" w:eastAsia="Times New Roman" w:hAnsi="Courier" w:cs="Arial"/>
          <w:sz w:val="24"/>
          <w:szCs w:val="24"/>
        </w:rPr>
        <w:t xml:space="preserve">in </w:t>
      </w:r>
      <w:r w:rsidRPr="001C43A7">
        <w:rPr>
          <w:rFonts w:ascii="Courier" w:eastAsia="Times New Roman" w:hAnsi="Courier" w:cs="Times New Roman"/>
          <w:sz w:val="24"/>
          <w:szCs w:val="24"/>
        </w:rPr>
        <w:t>my right tibia/fibula.</w:t>
      </w:r>
    </w:p>
    <w:p w:rsidR="00F37A7F" w:rsidRPr="001C43A7" w:rsidRDefault="00F37A7F" w:rsidP="00FD25B0">
      <w:pPr>
        <w:autoSpaceDE w:val="0"/>
        <w:autoSpaceDN w:val="0"/>
        <w:adjustRightInd w:val="0"/>
        <w:spacing w:after="0" w:line="240" w:lineRule="exact"/>
        <w:ind w:firstLine="720"/>
        <w:jc w:val="both"/>
        <w:rPr>
          <w:rFonts w:ascii="Courier" w:eastAsia="Times New Roman" w:hAnsi="Courier" w:cs="Times New Roman"/>
          <w:sz w:val="24"/>
          <w:szCs w:val="24"/>
        </w:rPr>
      </w:pPr>
    </w:p>
    <w:p w:rsidR="001C43A7" w:rsidRDefault="001C43A7" w:rsidP="00FD25B0">
      <w:pPr>
        <w:autoSpaceDE w:val="0"/>
        <w:autoSpaceDN w:val="0"/>
        <w:adjustRightInd w:val="0"/>
        <w:spacing w:after="0" w:line="240" w:lineRule="exact"/>
        <w:ind w:firstLine="720"/>
        <w:jc w:val="both"/>
        <w:rPr>
          <w:rFonts w:ascii="Courier" w:eastAsia="Times New Roman" w:hAnsi="Courier" w:cs="Times New Roman"/>
          <w:sz w:val="24"/>
          <w:szCs w:val="24"/>
        </w:rPr>
      </w:pPr>
      <w:r w:rsidRPr="001C43A7">
        <w:rPr>
          <w:rFonts w:ascii="Courier" w:eastAsia="Times New Roman" w:hAnsi="Courier" w:cs="Arial"/>
          <w:sz w:val="24"/>
          <w:szCs w:val="24"/>
        </w:rPr>
        <w:t xml:space="preserve">I </w:t>
      </w:r>
      <w:r w:rsidRPr="001C43A7">
        <w:rPr>
          <w:rFonts w:ascii="Courier" w:eastAsia="Times New Roman" w:hAnsi="Courier" w:cs="Times New Roman"/>
          <w:sz w:val="24"/>
          <w:szCs w:val="24"/>
        </w:rPr>
        <w:t xml:space="preserve">received my rating decision from the Department of </w:t>
      </w:r>
      <w:r w:rsidR="008426DF" w:rsidRPr="001C43A7">
        <w:rPr>
          <w:rFonts w:ascii="Courier" w:eastAsia="Times New Roman" w:hAnsi="Courier" w:cs="Times New Roman"/>
          <w:sz w:val="24"/>
          <w:szCs w:val="24"/>
        </w:rPr>
        <w:t>Veterans</w:t>
      </w:r>
      <w:r w:rsidRPr="001C43A7">
        <w:rPr>
          <w:rFonts w:ascii="Courier" w:eastAsia="Times New Roman" w:hAnsi="Courier" w:cs="Times New Roman"/>
          <w:sz w:val="24"/>
          <w:szCs w:val="24"/>
        </w:rPr>
        <w:t xml:space="preserve"> Affairs and they decided the rating for my leg not only included the 20% for the </w:t>
      </w:r>
      <w:proofErr w:type="spellStart"/>
      <w:r w:rsidRPr="001C43A7">
        <w:rPr>
          <w:rFonts w:ascii="Courier" w:eastAsia="Times New Roman" w:hAnsi="Courier" w:cs="Times New Roman"/>
          <w:sz w:val="24"/>
          <w:szCs w:val="24"/>
        </w:rPr>
        <w:t>osteomyelitis</w:t>
      </w:r>
      <w:proofErr w:type="spellEnd"/>
      <w:r w:rsidRPr="001C43A7">
        <w:rPr>
          <w:rFonts w:ascii="Courier" w:eastAsia="Times New Roman" w:hAnsi="Courier" w:cs="Times New Roman"/>
          <w:sz w:val="24"/>
          <w:szCs w:val="24"/>
        </w:rPr>
        <w:t xml:space="preserve"> (codes 5271-8521), but also 10% for the scar above the infection site (code 7804). </w:t>
      </w:r>
      <w:r w:rsidR="00F37A7F">
        <w:rPr>
          <w:rFonts w:ascii="Courier" w:eastAsia="Times New Roman" w:hAnsi="Courier" w:cs="Times New Roman"/>
          <w:sz w:val="24"/>
          <w:szCs w:val="24"/>
        </w:rPr>
        <w:t xml:space="preserve"> </w:t>
      </w:r>
      <w:r w:rsidRPr="001C43A7">
        <w:rPr>
          <w:rFonts w:ascii="Courier" w:eastAsia="Times New Roman" w:hAnsi="Courier" w:cs="Times New Roman"/>
          <w:sz w:val="24"/>
          <w:szCs w:val="24"/>
        </w:rPr>
        <w:t xml:space="preserve">This 10% was not included in the final decision by the FPEB. </w:t>
      </w:r>
      <w:r w:rsidR="00F37A7F">
        <w:rPr>
          <w:rFonts w:ascii="Courier" w:eastAsia="Times New Roman" w:hAnsi="Courier" w:cs="Times New Roman"/>
          <w:sz w:val="24"/>
          <w:szCs w:val="24"/>
        </w:rPr>
        <w:t xml:space="preserve"> </w:t>
      </w:r>
      <w:r w:rsidRPr="001C43A7">
        <w:rPr>
          <w:rFonts w:ascii="Courier" w:eastAsia="Times New Roman" w:hAnsi="Courier" w:cs="Times New Roman"/>
          <w:sz w:val="24"/>
          <w:szCs w:val="24"/>
        </w:rPr>
        <w:t xml:space="preserve">The scar is a direct result of the injury which eventually caused my separation and </w:t>
      </w:r>
      <w:r w:rsidRPr="001C43A7">
        <w:rPr>
          <w:rFonts w:ascii="Courier" w:eastAsia="Times New Roman" w:hAnsi="Courier" w:cs="Arial"/>
          <w:sz w:val="24"/>
          <w:szCs w:val="24"/>
        </w:rPr>
        <w:t xml:space="preserve">I </w:t>
      </w:r>
      <w:r w:rsidRPr="001C43A7">
        <w:rPr>
          <w:rFonts w:ascii="Courier" w:eastAsia="Times New Roman" w:hAnsi="Courier" w:cs="Times New Roman"/>
          <w:sz w:val="24"/>
          <w:szCs w:val="24"/>
        </w:rPr>
        <w:t>believe it should have been included in the final decision.</w:t>
      </w:r>
    </w:p>
    <w:p w:rsidR="00F37A7F" w:rsidRPr="001C43A7" w:rsidRDefault="00F37A7F" w:rsidP="00FD25B0">
      <w:pPr>
        <w:autoSpaceDE w:val="0"/>
        <w:autoSpaceDN w:val="0"/>
        <w:adjustRightInd w:val="0"/>
        <w:spacing w:after="0" w:line="240" w:lineRule="exact"/>
        <w:ind w:firstLine="720"/>
        <w:jc w:val="both"/>
        <w:rPr>
          <w:rFonts w:ascii="Courier" w:eastAsia="Times New Roman" w:hAnsi="Courier" w:cs="Times New Roman"/>
          <w:sz w:val="24"/>
          <w:szCs w:val="24"/>
        </w:rPr>
      </w:pPr>
    </w:p>
    <w:p w:rsidR="001C43A7" w:rsidRDefault="001C43A7" w:rsidP="00FD25B0">
      <w:pPr>
        <w:autoSpaceDE w:val="0"/>
        <w:autoSpaceDN w:val="0"/>
        <w:adjustRightInd w:val="0"/>
        <w:spacing w:after="0" w:line="240" w:lineRule="exact"/>
        <w:ind w:firstLine="720"/>
        <w:jc w:val="both"/>
        <w:rPr>
          <w:rFonts w:ascii="Courier" w:eastAsia="Times New Roman" w:hAnsi="Courier" w:cs="Times New Roman"/>
          <w:sz w:val="24"/>
          <w:szCs w:val="24"/>
        </w:rPr>
      </w:pPr>
      <w:r w:rsidRPr="001C43A7">
        <w:rPr>
          <w:rFonts w:ascii="Courier" w:eastAsia="Times New Roman" w:hAnsi="Courier" w:cs="Arial"/>
          <w:sz w:val="24"/>
          <w:szCs w:val="24"/>
        </w:rPr>
        <w:t xml:space="preserve">It </w:t>
      </w:r>
      <w:r w:rsidRPr="001C43A7">
        <w:rPr>
          <w:rFonts w:ascii="Courier" w:eastAsia="Times New Roman" w:hAnsi="Courier" w:cs="Times New Roman"/>
          <w:sz w:val="24"/>
          <w:szCs w:val="24"/>
        </w:rPr>
        <w:t xml:space="preserve">is my understanding the PEB uses the </w:t>
      </w:r>
      <w:r w:rsidR="007F51A3">
        <w:rPr>
          <w:rFonts w:ascii="Courier" w:eastAsia="Times New Roman" w:hAnsi="Courier" w:cs="Times New Roman"/>
          <w:sz w:val="24"/>
          <w:szCs w:val="24"/>
        </w:rPr>
        <w:t>Code of Federal Regulations (</w:t>
      </w:r>
      <w:r w:rsidRPr="001C43A7">
        <w:rPr>
          <w:rFonts w:ascii="Courier" w:eastAsia="Times New Roman" w:hAnsi="Courier" w:cs="Times New Roman"/>
          <w:sz w:val="24"/>
          <w:szCs w:val="24"/>
        </w:rPr>
        <w:t>CFR</w:t>
      </w:r>
      <w:r w:rsidR="007F51A3">
        <w:rPr>
          <w:rFonts w:ascii="Courier" w:eastAsia="Times New Roman" w:hAnsi="Courier" w:cs="Times New Roman"/>
          <w:sz w:val="24"/>
          <w:szCs w:val="24"/>
        </w:rPr>
        <w:t>)</w:t>
      </w:r>
      <w:r w:rsidRPr="001C43A7">
        <w:rPr>
          <w:rFonts w:ascii="Courier" w:eastAsia="Times New Roman" w:hAnsi="Courier" w:cs="Times New Roman"/>
          <w:sz w:val="24"/>
          <w:szCs w:val="24"/>
        </w:rPr>
        <w:t>-38 rating schedule for their decisions. With the additional 10% rating from the VA, this should change the FPEB decision to a 30% rating from 20%.</w:t>
      </w:r>
    </w:p>
    <w:p w:rsidR="00F37A7F" w:rsidRPr="001C43A7" w:rsidRDefault="00F37A7F" w:rsidP="00FD25B0">
      <w:pPr>
        <w:autoSpaceDE w:val="0"/>
        <w:autoSpaceDN w:val="0"/>
        <w:adjustRightInd w:val="0"/>
        <w:spacing w:after="0" w:line="240" w:lineRule="exact"/>
        <w:ind w:firstLine="720"/>
        <w:jc w:val="both"/>
        <w:rPr>
          <w:rFonts w:ascii="Courier" w:eastAsia="Times New Roman" w:hAnsi="Courier" w:cs="Times New Roman"/>
          <w:sz w:val="24"/>
          <w:szCs w:val="24"/>
        </w:rPr>
      </w:pPr>
    </w:p>
    <w:p w:rsidR="001C43A7" w:rsidRPr="001C43A7" w:rsidRDefault="001C43A7" w:rsidP="00FD25B0">
      <w:pPr>
        <w:autoSpaceDE w:val="0"/>
        <w:autoSpaceDN w:val="0"/>
        <w:adjustRightInd w:val="0"/>
        <w:spacing w:after="0" w:line="240" w:lineRule="exact"/>
        <w:ind w:firstLine="720"/>
        <w:jc w:val="both"/>
        <w:rPr>
          <w:rFonts w:ascii="Courier" w:hAnsi="Courier"/>
          <w:sz w:val="24"/>
          <w:szCs w:val="24"/>
        </w:rPr>
      </w:pPr>
      <w:r w:rsidRPr="001C43A7">
        <w:rPr>
          <w:rFonts w:ascii="Courier" w:eastAsia="Times New Roman" w:hAnsi="Courier" w:cs="Times New Roman"/>
          <w:sz w:val="24"/>
          <w:szCs w:val="24"/>
        </w:rPr>
        <w:t xml:space="preserve">A 30% rating entitles me to a medical retirement from active duty instead of separation. </w:t>
      </w:r>
      <w:r w:rsidR="00F37A7F">
        <w:rPr>
          <w:rFonts w:ascii="Courier" w:eastAsia="Times New Roman" w:hAnsi="Courier" w:cs="Times New Roman"/>
          <w:sz w:val="24"/>
          <w:szCs w:val="24"/>
        </w:rPr>
        <w:t xml:space="preserve"> </w:t>
      </w:r>
      <w:r w:rsidRPr="001C43A7">
        <w:rPr>
          <w:rFonts w:ascii="Courier" w:eastAsia="Times New Roman" w:hAnsi="Courier" w:cs="Times New Roman"/>
          <w:sz w:val="24"/>
          <w:szCs w:val="24"/>
        </w:rPr>
        <w:t>I request review of the rating decision from the VA and a change in the PEB decision to include the scar above the infection site for a total combined rating of 30% and retirement from active duty effective 10</w:t>
      </w:r>
      <w:r w:rsidR="00F37A7F">
        <w:rPr>
          <w:rFonts w:ascii="Courier" w:eastAsia="Times New Roman" w:hAnsi="Courier" w:cs="Times New Roman"/>
          <w:sz w:val="24"/>
          <w:szCs w:val="24"/>
        </w:rPr>
        <w:t> </w:t>
      </w:r>
      <w:r w:rsidRPr="001C43A7">
        <w:rPr>
          <w:rFonts w:ascii="Courier" w:eastAsia="Times New Roman" w:hAnsi="Courier" w:cs="Times New Roman"/>
          <w:sz w:val="24"/>
          <w:szCs w:val="24"/>
        </w:rPr>
        <w:t>Sep</w:t>
      </w:r>
      <w:r w:rsidR="00F37A7F">
        <w:rPr>
          <w:rFonts w:ascii="Courier" w:eastAsia="Times New Roman" w:hAnsi="Courier" w:cs="Times New Roman"/>
          <w:sz w:val="24"/>
          <w:szCs w:val="24"/>
        </w:rPr>
        <w:t> </w:t>
      </w:r>
      <w:r w:rsidRPr="001C43A7">
        <w:rPr>
          <w:rFonts w:ascii="Courier" w:eastAsia="Times New Roman" w:hAnsi="Courier" w:cs="Times New Roman"/>
          <w:sz w:val="24"/>
          <w:szCs w:val="24"/>
        </w:rPr>
        <w:t>2008.</w:t>
      </w:r>
      <w:r w:rsidRPr="001C43A7">
        <w:rPr>
          <w:rFonts w:ascii="Courier" w:eastAsia="Times New Roman" w:hAnsi="Times New Roman" w:cs="Times New Roman"/>
          <w:sz w:val="24"/>
          <w:szCs w:val="24"/>
        </w:rPr>
        <w:t>”</w:t>
      </w:r>
    </w:p>
    <w:p w:rsidR="00A90D55" w:rsidRPr="00F37A7F" w:rsidRDefault="008B5D31"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___________________________________________________________</w:t>
      </w:r>
      <w:r w:rsidR="007F51A3">
        <w:rPr>
          <w:rFonts w:ascii="Courier" w:hAnsi="Courier"/>
          <w:sz w:val="24"/>
          <w:szCs w:val="24"/>
        </w:rPr>
        <w:t>_</w:t>
      </w:r>
      <w:r w:rsidRPr="00F37A7F">
        <w:rPr>
          <w:rFonts w:ascii="Courier" w:hAnsi="Courier"/>
          <w:sz w:val="24"/>
          <w:szCs w:val="24"/>
        </w:rPr>
        <w:t>_</w:t>
      </w:r>
      <w:r w:rsidR="001376AF" w:rsidRPr="00F37A7F">
        <w:rPr>
          <w:rFonts w:ascii="Courier" w:hAnsi="Courier"/>
          <w:sz w:val="24"/>
          <w:szCs w:val="24"/>
        </w:rPr>
        <w:t>_</w:t>
      </w:r>
      <w:r w:rsidRPr="00F37A7F">
        <w:rPr>
          <w:rFonts w:ascii="Courier" w:hAnsi="Courier"/>
          <w:sz w:val="24"/>
          <w:szCs w:val="24"/>
        </w:rPr>
        <w:t>__</w:t>
      </w:r>
    </w:p>
    <w:p w:rsidR="001C43A7" w:rsidRDefault="001C43A7" w:rsidP="00FD25B0">
      <w:pPr>
        <w:spacing w:after="0" w:line="240" w:lineRule="exact"/>
        <w:rPr>
          <w:rFonts w:ascii="Calibri" w:hAnsi="Calibri"/>
          <w:color w:val="000080"/>
          <w:u w:val="single"/>
        </w:rPr>
      </w:pPr>
    </w:p>
    <w:p w:rsidR="00673DF0" w:rsidRDefault="00673DF0" w:rsidP="00FD25B0">
      <w:pPr>
        <w:spacing w:after="0" w:line="240" w:lineRule="exact"/>
        <w:rPr>
          <w:rFonts w:ascii="Courier" w:hAnsi="Courier"/>
          <w:sz w:val="24"/>
          <w:szCs w:val="24"/>
          <w:u w:val="single"/>
        </w:rPr>
      </w:pPr>
      <w:r>
        <w:rPr>
          <w:rFonts w:ascii="Courier" w:hAnsi="Courier"/>
          <w:sz w:val="24"/>
          <w:szCs w:val="24"/>
          <w:u w:val="single"/>
        </w:rPr>
        <w:br w:type="page"/>
      </w:r>
    </w:p>
    <w:p w:rsidR="002338CA" w:rsidRPr="001C43A7" w:rsidRDefault="00A90D55" w:rsidP="00FD25B0">
      <w:pPr>
        <w:spacing w:after="0" w:line="240" w:lineRule="exact"/>
        <w:rPr>
          <w:rFonts w:ascii="Courier" w:hAnsi="Courier"/>
          <w:sz w:val="24"/>
          <w:szCs w:val="24"/>
          <w:u w:val="single"/>
        </w:rPr>
      </w:pPr>
      <w:r w:rsidRPr="00C401B4">
        <w:rPr>
          <w:rFonts w:ascii="Courier" w:hAnsi="Courier"/>
          <w:sz w:val="24"/>
          <w:szCs w:val="24"/>
          <w:u w:val="single"/>
        </w:rPr>
        <w:lastRenderedPageBreak/>
        <w:t>RATING COMPARISON</w:t>
      </w:r>
      <w:r w:rsidRPr="00C401B4">
        <w:rPr>
          <w:rFonts w:ascii="Courier" w:hAnsi="Courier"/>
          <w:sz w:val="24"/>
          <w:szCs w:val="24"/>
        </w:rPr>
        <w:t>:</w:t>
      </w:r>
    </w:p>
    <w:p w:rsidR="00DB6FBE" w:rsidRDefault="00DB6FBE" w:rsidP="00FD25B0">
      <w:pPr>
        <w:tabs>
          <w:tab w:val="left" w:pos="288"/>
          <w:tab w:val="left" w:pos="4752"/>
        </w:tabs>
        <w:spacing w:after="0"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rPr>
            </w:pPr>
            <w:r>
              <w:rPr>
                <w:rFonts w:cs="Times New Roman"/>
                <w:b/>
              </w:rPr>
              <w:t xml:space="preserve">Service </w:t>
            </w:r>
            <w:r w:rsidR="008874CA">
              <w:rPr>
                <w:rFonts w:cs="Times New Roman"/>
                <w:b/>
              </w:rPr>
              <w:t>PEB/</w:t>
            </w:r>
            <w:r>
              <w:rPr>
                <w:rFonts w:cs="Times New Roman"/>
                <w:b/>
              </w:rPr>
              <w:t>P</w:t>
            </w:r>
            <w:r w:rsidR="008874CA">
              <w:rPr>
                <w:rFonts w:cs="Times New Roman"/>
                <w:b/>
              </w:rPr>
              <w:t>ersonnel Council</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rPr>
            </w:pPr>
            <w:r>
              <w:rPr>
                <w:rFonts w:cs="Times New Roman"/>
                <w:b/>
              </w:rPr>
              <w:t>VA (</w:t>
            </w:r>
            <w:r w:rsidR="005D11BC">
              <w:rPr>
                <w:rFonts w:cs="Times New Roman"/>
                <w:b/>
              </w:rPr>
              <w:t>3</w:t>
            </w:r>
            <w:r w:rsidR="008874CA">
              <w:rPr>
                <w:rFonts w:cs="Times New Roman"/>
                <w:b/>
              </w:rPr>
              <w:t xml:space="preserve"> months</w:t>
            </w:r>
            <w:r>
              <w:rPr>
                <w:rFonts w:cs="Times New Roman"/>
                <w:b/>
              </w:rPr>
              <w:t xml:space="preserve"> after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D25B0">
            <w:pPr>
              <w:pStyle w:val="ListParagraph"/>
              <w:spacing w:after="0" w:line="240" w:lineRule="exact"/>
              <w:ind w:left="0"/>
              <w:jc w:val="center"/>
              <w:rPr>
                <w:rFonts w:cs="Times New Roman"/>
                <w:b/>
                <w:sz w:val="20"/>
                <w:szCs w:val="20"/>
              </w:rPr>
            </w:pPr>
            <w:r>
              <w:rPr>
                <w:rFonts w:cs="Times New Roman"/>
                <w:b/>
                <w:sz w:val="20"/>
                <w:szCs w:val="20"/>
              </w:rPr>
              <w:t>Effective</w:t>
            </w:r>
          </w:p>
        </w:tc>
      </w:tr>
      <w:tr w:rsidR="006034FC" w:rsidRPr="00B13B55" w:rsidTr="003A2047">
        <w:trPr>
          <w:trHeight w:val="1758"/>
        </w:trPr>
        <w:tc>
          <w:tcPr>
            <w:tcW w:w="2430" w:type="dxa"/>
            <w:tcBorders>
              <w:top w:val="single" w:sz="4" w:space="0" w:color="000000" w:themeColor="text1"/>
              <w:left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rPr>
                <w:rFonts w:cs="Times New Roman"/>
                <w:sz w:val="18"/>
                <w:szCs w:val="18"/>
              </w:rPr>
            </w:pPr>
            <w:r w:rsidRPr="00C401B4">
              <w:rPr>
                <w:rFonts w:cs="Times New Roman"/>
                <w:sz w:val="18"/>
                <w:szCs w:val="18"/>
              </w:rPr>
              <w:t xml:space="preserve">Right Leg Pain, Status-Post Open Tibia/Fibula Fracture Complicated By Late-Onset </w:t>
            </w:r>
            <w:proofErr w:type="spellStart"/>
            <w:r w:rsidRPr="00C401B4">
              <w:rPr>
                <w:rFonts w:cs="Times New Roman"/>
                <w:sz w:val="18"/>
                <w:szCs w:val="18"/>
              </w:rPr>
              <w:t>Osteomyelitus</w:t>
            </w:r>
            <w:proofErr w:type="spellEnd"/>
          </w:p>
        </w:tc>
        <w:tc>
          <w:tcPr>
            <w:tcW w:w="810" w:type="dxa"/>
            <w:tcBorders>
              <w:top w:val="single" w:sz="4" w:space="0" w:color="000000" w:themeColor="text1"/>
              <w:left w:val="single" w:sz="4" w:space="0" w:color="000000" w:themeColor="text1"/>
              <w:right w:val="single" w:sz="4" w:space="0" w:color="000000" w:themeColor="text1"/>
            </w:tcBorders>
            <w:hideMark/>
          </w:tcPr>
          <w:p w:rsidR="006034FC"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5271</w:t>
            </w:r>
          </w:p>
          <w:p w:rsidR="00834291" w:rsidRDefault="00834291" w:rsidP="00FD25B0">
            <w:pPr>
              <w:pStyle w:val="ListParagraph"/>
              <w:spacing w:after="0" w:line="240" w:lineRule="exact"/>
              <w:ind w:left="0"/>
              <w:jc w:val="center"/>
              <w:rPr>
                <w:rFonts w:cs="Times New Roman"/>
                <w:sz w:val="18"/>
                <w:szCs w:val="18"/>
              </w:rPr>
            </w:pPr>
          </w:p>
          <w:p w:rsidR="00834291" w:rsidRPr="00C401B4" w:rsidRDefault="00834291" w:rsidP="00FD25B0">
            <w:pPr>
              <w:pStyle w:val="ListParagraph"/>
              <w:spacing w:after="0" w:line="240" w:lineRule="exact"/>
              <w:ind w:left="0"/>
              <w:jc w:val="center"/>
              <w:rPr>
                <w:rFonts w:cs="Times New Roman"/>
                <w:sz w:val="18"/>
                <w:szCs w:val="18"/>
              </w:rPr>
            </w:pPr>
            <w:r>
              <w:rPr>
                <w:rFonts w:cs="Times New Roman"/>
                <w:sz w:val="18"/>
                <w:szCs w:val="18"/>
              </w:rPr>
              <w:t>(5262)</w:t>
            </w:r>
          </w:p>
        </w:tc>
        <w:tc>
          <w:tcPr>
            <w:tcW w:w="810" w:type="dxa"/>
            <w:tcBorders>
              <w:top w:val="single" w:sz="4" w:space="0" w:color="000000" w:themeColor="text1"/>
              <w:left w:val="single" w:sz="4" w:space="0" w:color="000000" w:themeColor="text1"/>
              <w:right w:val="single" w:sz="4" w:space="0" w:color="000000" w:themeColor="text1"/>
            </w:tcBorders>
            <w:hideMark/>
          </w:tcPr>
          <w:p w:rsidR="006034FC"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w:t>
            </w:r>
          </w:p>
          <w:p w:rsidR="00834291" w:rsidRDefault="00834291" w:rsidP="00FD25B0">
            <w:pPr>
              <w:pStyle w:val="ListParagraph"/>
              <w:spacing w:after="0" w:line="240" w:lineRule="exact"/>
              <w:ind w:left="0"/>
              <w:jc w:val="center"/>
              <w:rPr>
                <w:rFonts w:cs="Times New Roman"/>
                <w:sz w:val="18"/>
                <w:szCs w:val="18"/>
              </w:rPr>
            </w:pPr>
          </w:p>
          <w:p w:rsidR="00834291" w:rsidRPr="00C401B4" w:rsidRDefault="00834291" w:rsidP="00FD25B0">
            <w:pPr>
              <w:pStyle w:val="ListParagraph"/>
              <w:spacing w:after="0" w:line="240" w:lineRule="exact"/>
              <w:ind w:left="0"/>
              <w:jc w:val="center"/>
              <w:rPr>
                <w:rFonts w:cs="Times New Roman"/>
                <w:sz w:val="18"/>
                <w:szCs w:val="18"/>
              </w:rPr>
            </w:pPr>
            <w:r>
              <w:rPr>
                <w:rFonts w:cs="Times New Roman"/>
                <w:sz w:val="18"/>
                <w:szCs w:val="18"/>
              </w:rPr>
              <w:t>(20%)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6034FC"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20080728</w:t>
            </w:r>
          </w:p>
          <w:p w:rsidR="00834291" w:rsidRDefault="00834291" w:rsidP="00FD25B0">
            <w:pPr>
              <w:pStyle w:val="ListParagraph"/>
              <w:spacing w:after="0" w:line="240" w:lineRule="exact"/>
              <w:ind w:left="0"/>
              <w:jc w:val="center"/>
              <w:rPr>
                <w:rFonts w:cs="Times New Roman"/>
                <w:sz w:val="18"/>
                <w:szCs w:val="18"/>
              </w:rPr>
            </w:pPr>
          </w:p>
          <w:p w:rsidR="00834291" w:rsidRPr="00C401B4" w:rsidRDefault="00834291" w:rsidP="00FD25B0">
            <w:pPr>
              <w:pStyle w:val="ListParagraph"/>
              <w:spacing w:after="0" w:line="240" w:lineRule="exact"/>
              <w:ind w:left="0"/>
              <w:jc w:val="center"/>
              <w:rPr>
                <w:rFonts w:cs="Times New Roman"/>
                <w:sz w:val="18"/>
                <w:szCs w:val="18"/>
              </w:rPr>
            </w:pPr>
            <w:r>
              <w:rPr>
                <w:rFonts w:cs="Times New Roman"/>
                <w:sz w:val="18"/>
                <w:szCs w:val="18"/>
              </w:rPr>
              <w:t>(FPEB 20080610 and IPEB 2008043)</w:t>
            </w:r>
          </w:p>
        </w:tc>
        <w:tc>
          <w:tcPr>
            <w:tcW w:w="2250" w:type="dxa"/>
            <w:tcBorders>
              <w:top w:val="single" w:sz="4" w:space="0" w:color="000000" w:themeColor="text1"/>
              <w:left w:val="thinThickThinSmallGap" w:sz="24" w:space="0" w:color="000000" w:themeColor="text1"/>
              <w:right w:val="single" w:sz="4" w:space="0" w:color="000000" w:themeColor="text1"/>
            </w:tcBorders>
            <w:hideMark/>
          </w:tcPr>
          <w:p w:rsidR="006034FC" w:rsidRPr="00C401B4" w:rsidRDefault="006034FC" w:rsidP="00FD25B0">
            <w:pPr>
              <w:autoSpaceDE w:val="0"/>
              <w:autoSpaceDN w:val="0"/>
              <w:adjustRightInd w:val="0"/>
              <w:spacing w:after="0" w:line="240" w:lineRule="exact"/>
              <w:rPr>
                <w:sz w:val="18"/>
                <w:szCs w:val="18"/>
              </w:rPr>
            </w:pPr>
            <w:r w:rsidRPr="00C401B4">
              <w:rPr>
                <w:sz w:val="18"/>
                <w:szCs w:val="18"/>
              </w:rPr>
              <w:t xml:space="preserve">Status Post Comminuted Fracture Distal Right </w:t>
            </w:r>
            <w:r w:rsidR="004E2669" w:rsidRPr="00C401B4">
              <w:rPr>
                <w:sz w:val="18"/>
                <w:szCs w:val="18"/>
              </w:rPr>
              <w:t>Tibia</w:t>
            </w:r>
            <w:r w:rsidR="004E2669">
              <w:rPr>
                <w:sz w:val="18"/>
                <w:szCs w:val="18"/>
              </w:rPr>
              <w:t xml:space="preserve"> F</w:t>
            </w:r>
            <w:r w:rsidR="004E2669" w:rsidRPr="00C401B4">
              <w:rPr>
                <w:sz w:val="18"/>
                <w:szCs w:val="18"/>
              </w:rPr>
              <w:t>ibula</w:t>
            </w:r>
            <w:r w:rsidRPr="00C401B4">
              <w:rPr>
                <w:sz w:val="18"/>
                <w:szCs w:val="18"/>
              </w:rPr>
              <w:t xml:space="preserve"> With Resultant </w:t>
            </w:r>
            <w:proofErr w:type="spellStart"/>
            <w:r w:rsidRPr="00C401B4">
              <w:rPr>
                <w:sz w:val="18"/>
                <w:szCs w:val="18"/>
              </w:rPr>
              <w:t>Osteomyelitis</w:t>
            </w:r>
            <w:proofErr w:type="spellEnd"/>
            <w:r w:rsidRPr="00C401B4">
              <w:rPr>
                <w:sz w:val="18"/>
                <w:szCs w:val="18"/>
              </w:rPr>
              <w:t xml:space="preserve"> (Inactive At This Time) With Superficial Varicosities Right Ankle,</w:t>
            </w:r>
          </w:p>
          <w:p w:rsidR="006034FC" w:rsidRPr="00C401B4" w:rsidRDefault="006034FC" w:rsidP="00FD25B0">
            <w:pPr>
              <w:pStyle w:val="ListParagraph"/>
              <w:spacing w:after="0" w:line="240" w:lineRule="exact"/>
              <w:ind w:left="0"/>
              <w:rPr>
                <w:rFonts w:cs="Times New Roman"/>
                <w:sz w:val="18"/>
                <w:szCs w:val="18"/>
              </w:rPr>
            </w:pPr>
            <w:r w:rsidRPr="00C401B4">
              <w:rPr>
                <w:rFonts w:eastAsiaTheme="minorEastAsia" w:cs="Times New Roman"/>
                <w:sz w:val="18"/>
                <w:szCs w:val="18"/>
              </w:rPr>
              <w:t>Secondary To Fracture Residuals.</w:t>
            </w:r>
          </w:p>
        </w:tc>
        <w:tc>
          <w:tcPr>
            <w:tcW w:w="810" w:type="dxa"/>
            <w:tcBorders>
              <w:top w:val="single" w:sz="4" w:space="0" w:color="000000" w:themeColor="text1"/>
              <w:left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5271-8521</w:t>
            </w:r>
          </w:p>
        </w:tc>
        <w:tc>
          <w:tcPr>
            <w:tcW w:w="810" w:type="dxa"/>
            <w:tcBorders>
              <w:top w:val="single" w:sz="4" w:space="0" w:color="000000" w:themeColor="text1"/>
              <w:left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w:t>
            </w:r>
          </w:p>
        </w:tc>
        <w:tc>
          <w:tcPr>
            <w:tcW w:w="1170" w:type="dxa"/>
            <w:tcBorders>
              <w:top w:val="single" w:sz="4" w:space="0" w:color="000000" w:themeColor="text1"/>
              <w:left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97"/>
        </w:trPr>
        <w:tc>
          <w:tcPr>
            <w:tcW w:w="2430" w:type="dxa"/>
            <w:tcBorders>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rPr>
                <w:rFonts w:cs="Times New Roman"/>
                <w:sz w:val="18"/>
                <w:szCs w:val="18"/>
              </w:rPr>
            </w:pPr>
          </w:p>
        </w:tc>
        <w:tc>
          <w:tcPr>
            <w:tcW w:w="810" w:type="dxa"/>
            <w:tcBorders>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p>
        </w:tc>
        <w:tc>
          <w:tcPr>
            <w:tcW w:w="1800" w:type="dxa"/>
            <w:gridSpan w:val="2"/>
            <w:tcBorders>
              <w:left w:val="single" w:sz="4" w:space="0" w:color="000000" w:themeColor="text1"/>
              <w:bottom w:val="single" w:sz="4" w:space="0" w:color="000000" w:themeColor="text1"/>
              <w:right w:val="thinThickThinSmallGap" w:sz="24" w:space="0" w:color="000000" w:themeColor="text1"/>
            </w:tcBorders>
            <w:hideMark/>
          </w:tcPr>
          <w:p w:rsidR="006034FC" w:rsidRPr="00C401B4" w:rsidRDefault="003A2047" w:rsidP="00FD25B0">
            <w:pPr>
              <w:pStyle w:val="ListParagraph"/>
              <w:spacing w:after="0" w:line="240" w:lineRule="exact"/>
              <w:ind w:left="0"/>
              <w:jc w:val="center"/>
              <w:rPr>
                <w:rFonts w:cs="Times New Roman"/>
                <w:sz w:val="18"/>
                <w:szCs w:val="18"/>
              </w:rPr>
            </w:pPr>
            <w:r>
              <w:rPr>
                <w:rFonts w:cs="Times New Roman"/>
                <w:sz w:val="18"/>
                <w:szCs w:val="18"/>
              </w:rPr>
              <w:t>In 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6034FC" w:rsidRPr="00C401B4" w:rsidRDefault="006034FC" w:rsidP="00FD25B0">
            <w:pPr>
              <w:autoSpaceDE w:val="0"/>
              <w:autoSpaceDN w:val="0"/>
              <w:adjustRightInd w:val="0"/>
              <w:spacing w:after="0" w:line="240" w:lineRule="exact"/>
              <w:rPr>
                <w:sz w:val="18"/>
                <w:szCs w:val="18"/>
              </w:rPr>
            </w:pPr>
            <w:r w:rsidRPr="00C401B4">
              <w:rPr>
                <w:rFonts w:cs="Times New Roman"/>
                <w:sz w:val="18"/>
                <w:szCs w:val="18"/>
              </w:rPr>
              <w:t>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rPr>
                <w:rFonts w:cs="Times New Roman"/>
                <w:sz w:val="18"/>
                <w:szCs w:val="18"/>
              </w:rPr>
            </w:pPr>
            <w:r w:rsidRPr="00C401B4">
              <w:rPr>
                <w:rFonts w:cs="Times New Roman"/>
                <w:sz w:val="18"/>
                <w:szCs w:val="18"/>
              </w:rPr>
              <w:t>Asthma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6602</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034FC" w:rsidRPr="00C401B4" w:rsidRDefault="006034FC" w:rsidP="00FD25B0">
            <w:pPr>
              <w:pStyle w:val="ListParagraph"/>
              <w:spacing w:after="0" w:line="240" w:lineRule="exact"/>
              <w:ind w:left="0"/>
              <w:jc w:val="center"/>
              <w:rPr>
                <w:rFonts w:cs="Times New Roman"/>
                <w:b/>
                <w:sz w:val="18"/>
                <w:szCs w:val="18"/>
              </w:rPr>
            </w:pPr>
            <w:r w:rsidRPr="00C401B4">
              <w:rPr>
                <w:rFonts w:cs="Times New Roman"/>
                <w:sz w:val="18"/>
                <w:szCs w:val="18"/>
              </w:rPr>
              <w:t>Category II</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rPr>
                <w:rFonts w:cs="Times New Roman"/>
                <w:sz w:val="18"/>
                <w:szCs w:val="18"/>
              </w:rPr>
            </w:pPr>
            <w:r w:rsidRPr="00C401B4">
              <w:rPr>
                <w:rFonts w:cs="Times New Roman"/>
                <w:sz w:val="18"/>
                <w:szCs w:val="18"/>
              </w:rPr>
              <w:t>Asthma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rPr>
                <w:rFonts w:cs="Times New Roman"/>
                <w:sz w:val="18"/>
                <w:szCs w:val="18"/>
              </w:rPr>
            </w:pPr>
            <w:r w:rsidRPr="00C401B4">
              <w:rPr>
                <w:rFonts w:cs="Times New Roman"/>
                <w:sz w:val="18"/>
                <w:szCs w:val="18"/>
              </w:rPr>
              <w:t>Major Depressive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9434</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Category II</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034FC" w:rsidRPr="00C401B4" w:rsidRDefault="006034FC" w:rsidP="00FD25B0">
            <w:pPr>
              <w:autoSpaceDE w:val="0"/>
              <w:autoSpaceDN w:val="0"/>
              <w:adjustRightInd w:val="0"/>
              <w:spacing w:after="0" w:line="240" w:lineRule="exact"/>
              <w:rPr>
                <w:sz w:val="18"/>
                <w:szCs w:val="18"/>
              </w:rPr>
            </w:pPr>
            <w:r w:rsidRPr="00C401B4">
              <w:rPr>
                <w:sz w:val="18"/>
                <w:szCs w:val="18"/>
              </w:rPr>
              <w:t>Major Depressive Disorder, in Partial Remission also</w:t>
            </w:r>
          </w:p>
          <w:p w:rsidR="006034FC" w:rsidRPr="00C401B4" w:rsidRDefault="006034FC" w:rsidP="00FD25B0">
            <w:pPr>
              <w:pStyle w:val="ListParagraph"/>
              <w:spacing w:after="0" w:line="240" w:lineRule="exact"/>
              <w:ind w:left="0"/>
              <w:rPr>
                <w:rFonts w:cs="Times New Roman"/>
                <w:sz w:val="18"/>
                <w:szCs w:val="18"/>
              </w:rPr>
            </w:pPr>
            <w:r w:rsidRPr="00C401B4">
              <w:rPr>
                <w:rFonts w:eastAsiaTheme="minorEastAsia" w:cs="Times New Roman"/>
                <w:sz w:val="18"/>
                <w:szCs w:val="18"/>
              </w:rPr>
              <w:t>Claimed as Adjustment Disorder Due to Depressed Mood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9434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rPr>
                <w:b/>
                <w:sz w:val="18"/>
                <w:szCs w:val="18"/>
              </w:rPr>
            </w:pPr>
            <w:r w:rsidRPr="00C401B4">
              <w:rPr>
                <w:rFonts w:cs="Times New Roman"/>
                <w:sz w:val="18"/>
                <w:szCs w:val="18"/>
              </w:rPr>
              <w:t>Adjustment Disorder With Depressed Mood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b/>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hideMark/>
          </w:tcPr>
          <w:p w:rsidR="006034FC" w:rsidRPr="00C401B4" w:rsidRDefault="006034FC" w:rsidP="00FD25B0">
            <w:pPr>
              <w:spacing w:after="0" w:line="240" w:lineRule="exact"/>
              <w:jc w:val="center"/>
              <w:rPr>
                <w:b/>
                <w:sz w:val="18"/>
                <w:szCs w:val="18"/>
              </w:rPr>
            </w:pPr>
            <w:r w:rsidRPr="00C401B4">
              <w:rPr>
                <w:rFonts w:cs="Times New Roman"/>
                <w:sz w:val="18"/>
                <w:szCs w:val="18"/>
              </w:rPr>
              <w:t>Category III</w:t>
            </w:r>
          </w:p>
        </w:tc>
        <w:tc>
          <w:tcPr>
            <w:tcW w:w="225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rPr>
                <w:b/>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b/>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hideMark/>
          </w:tcPr>
          <w:p w:rsidR="006034FC" w:rsidRPr="00DB41BE" w:rsidRDefault="006034FC" w:rsidP="00FD25B0">
            <w:pPr>
              <w:spacing w:after="0" w:line="240" w:lineRule="exact"/>
              <w:jc w:val="center"/>
              <w:rPr>
                <w:sz w:val="18"/>
                <w:szCs w:val="18"/>
              </w:rPr>
            </w:pPr>
            <w:r>
              <w:rPr>
                <w:sz w:val="18"/>
                <w:szCs w:val="18"/>
              </w:rPr>
              <w:t>In Pulmonary</w:t>
            </w:r>
            <w:r w:rsidRPr="00DB41BE">
              <w:rPr>
                <w:sz w:val="18"/>
                <w:szCs w:val="18"/>
              </w:rPr>
              <w:t xml:space="preserve"> </w:t>
            </w:r>
            <w:r>
              <w:rPr>
                <w:sz w:val="18"/>
                <w:szCs w:val="18"/>
              </w:rPr>
              <w:t xml:space="preserve">and Psychiatric </w:t>
            </w:r>
            <w:r w:rsidRPr="00DB41BE">
              <w:rPr>
                <w:sz w:val="18"/>
                <w:szCs w:val="18"/>
              </w:rPr>
              <w:t>Addend</w:t>
            </w:r>
            <w:r>
              <w:rPr>
                <w:sz w:val="18"/>
                <w:szCs w:val="18"/>
              </w:rPr>
              <w:t>a</w:t>
            </w:r>
          </w:p>
        </w:tc>
        <w:tc>
          <w:tcPr>
            <w:tcW w:w="225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cs="Times New Roman"/>
                <w:b/>
                <w:sz w:val="18"/>
                <w:szCs w:val="18"/>
              </w:rPr>
            </w:pPr>
            <w:r w:rsidRPr="00C401B4">
              <w:rPr>
                <w:rFonts w:cs="Times New Roman"/>
                <w:sz w:val="18"/>
                <w:szCs w:val="18"/>
              </w:rPr>
              <w:t>Obstructive Sleep Apnea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b/>
                <w:sz w:val="18"/>
                <w:szCs w:val="18"/>
              </w:rPr>
            </w:pPr>
            <w:r w:rsidRPr="00C401B4">
              <w:rPr>
                <w:rFonts w:cs="Times New Roman"/>
                <w:sz w:val="18"/>
                <w:szCs w:val="18"/>
              </w:rPr>
              <w:t>6847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b/>
                <w:sz w:val="18"/>
                <w:szCs w:val="18"/>
              </w:rPr>
            </w:pPr>
            <w:r w:rsidRPr="00C401B4">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rPr>
                <w:sz w:val="18"/>
                <w:szCs w:val="18"/>
                <w:highlight w:val="yellow"/>
              </w:rPr>
            </w:pPr>
            <w:r w:rsidRPr="00C401B4">
              <w:rPr>
                <w:sz w:val="18"/>
                <w:szCs w:val="18"/>
              </w:rPr>
              <w:t xml:space="preserve">CATEGORY </w:t>
            </w:r>
            <w:r w:rsidRPr="00C401B4">
              <w:rPr>
                <w:rFonts w:cs="Arial"/>
                <w:sz w:val="18"/>
                <w:szCs w:val="18"/>
              </w:rPr>
              <w:t>II -</w:t>
            </w:r>
            <w:r w:rsidRPr="00C401B4">
              <w:rPr>
                <w:sz w:val="16"/>
                <w:szCs w:val="16"/>
              </w:rPr>
              <w:t xml:space="preserve">Conditions  that can be Un-fitting but </w:t>
            </w:r>
            <w:r w:rsidRPr="00C401B4">
              <w:rPr>
                <w:rFonts w:cs="Times New Roman"/>
                <w:sz w:val="16"/>
                <w:szCs w:val="16"/>
              </w:rPr>
              <w:t>are not Currently Compensable or Ratable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highlight w:val="yellow"/>
              </w:rPr>
            </w:pPr>
            <w:r w:rsidRPr="008874CA">
              <w:rPr>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autoSpaceDE w:val="0"/>
              <w:autoSpaceDN w:val="0"/>
              <w:adjustRightInd w:val="0"/>
              <w:spacing w:after="0" w:line="240" w:lineRule="exact"/>
              <w:rPr>
                <w:sz w:val="18"/>
                <w:szCs w:val="18"/>
                <w:highlight w:val="yellow"/>
              </w:rPr>
            </w:pPr>
            <w:r w:rsidRPr="00C401B4">
              <w:rPr>
                <w:sz w:val="18"/>
                <w:szCs w:val="18"/>
              </w:rPr>
              <w:t xml:space="preserve">Chronic Cervical Strain, Claimed With </w:t>
            </w:r>
            <w:r w:rsidRPr="00C401B4">
              <w:rPr>
                <w:rFonts w:cs="Arial"/>
                <w:iCs/>
                <w:sz w:val="18"/>
                <w:szCs w:val="18"/>
              </w:rPr>
              <w:t xml:space="preserve">C3-4 </w:t>
            </w:r>
            <w:r w:rsidRPr="00C401B4">
              <w:rPr>
                <w:sz w:val="18"/>
                <w:szCs w:val="18"/>
              </w:rPr>
              <w:t xml:space="preserve">Degenerative </w:t>
            </w:r>
            <w:r w:rsidRPr="00C401B4">
              <w:rPr>
                <w:rFonts w:cs="Times New Roman"/>
                <w:sz w:val="18"/>
                <w:szCs w:val="18"/>
              </w:rPr>
              <w:t>Changes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highlight w:val="yellow"/>
              </w:rPr>
            </w:pPr>
            <w:r w:rsidRPr="00C401B4">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highlight w:val="yellow"/>
              </w:rPr>
            </w:pPr>
            <w:r w:rsidRPr="00C401B4">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8874CA">
              <w:rPr>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rPr>
                <w:sz w:val="18"/>
                <w:szCs w:val="18"/>
              </w:rPr>
            </w:pPr>
            <w:r w:rsidRPr="00C401B4">
              <w:rPr>
                <w:rFonts w:cs="Times New Roman"/>
                <w:sz w:val="18"/>
                <w:szCs w:val="18"/>
              </w:rPr>
              <w:t>Chronic Low Back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C401B4">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rPr>
                <w:sz w:val="18"/>
                <w:szCs w:val="18"/>
              </w:rPr>
            </w:pPr>
            <w:r w:rsidRPr="00C401B4">
              <w:rPr>
                <w:sz w:val="18"/>
                <w:szCs w:val="18"/>
              </w:rPr>
              <w:t xml:space="preserve">CATEGORY </w:t>
            </w:r>
            <w:r w:rsidRPr="00C401B4">
              <w:rPr>
                <w:rFonts w:cs="Arial"/>
                <w:sz w:val="18"/>
                <w:szCs w:val="18"/>
              </w:rPr>
              <w:t xml:space="preserve">Ill - </w:t>
            </w:r>
            <w:r w:rsidRPr="00C401B4">
              <w:rPr>
                <w:sz w:val="16"/>
                <w:szCs w:val="16"/>
              </w:rPr>
              <w:t xml:space="preserve">Conditions that are not Separately </w:t>
            </w:r>
            <w:r w:rsidRPr="00C401B4">
              <w:rPr>
                <w:rFonts w:cs="Times New Roman"/>
                <w:sz w:val="16"/>
                <w:szCs w:val="16"/>
              </w:rPr>
              <w:t>Unfitting and not Compensable or Ratable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8874CA">
              <w:rPr>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rPr>
                <w:sz w:val="18"/>
                <w:szCs w:val="18"/>
              </w:rPr>
            </w:pPr>
            <w:proofErr w:type="spellStart"/>
            <w:r w:rsidRPr="00C401B4">
              <w:rPr>
                <w:rFonts w:cs="Times New Roman"/>
                <w:sz w:val="18"/>
                <w:szCs w:val="18"/>
              </w:rPr>
              <w:t>Temporomandibular</w:t>
            </w:r>
            <w:proofErr w:type="spellEnd"/>
            <w:r w:rsidRPr="00C401B4">
              <w:rPr>
                <w:rFonts w:cs="Times New Roman"/>
                <w:sz w:val="18"/>
                <w:szCs w:val="18"/>
              </w:rPr>
              <w:t xml:space="preserve"> Joint Syndrome</w:t>
            </w:r>
            <w:r w:rsidR="004737D7">
              <w:rPr>
                <w:rFonts w:cs="Times New Roman"/>
                <w:sz w:val="18"/>
                <w:szCs w:val="18"/>
              </w:rPr>
              <w:t xml:space="preserve"> (TMJ)</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sz w:val="18"/>
                <w:szCs w:val="18"/>
              </w:rPr>
              <w:t>9905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8874CA">
              <w:rPr>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rPr>
                <w:sz w:val="18"/>
                <w:szCs w:val="18"/>
              </w:rPr>
            </w:pPr>
            <w:r w:rsidRPr="00C401B4">
              <w:rPr>
                <w:rFonts w:cs="Times New Roman"/>
                <w:sz w:val="18"/>
                <w:szCs w:val="18"/>
              </w:rPr>
              <w:t>Bilateral Hammer Toes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rFonts w:cs="Times New Roman"/>
                <w:sz w:val="18"/>
                <w:szCs w:val="18"/>
              </w:rPr>
              <w:t>5282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200812</w:t>
            </w:r>
            <w:r>
              <w:rPr>
                <w:rFonts w:cs="Times New Roman"/>
                <w:sz w:val="18"/>
                <w:szCs w:val="18"/>
              </w:rPr>
              <w:t>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8874CA">
              <w:rPr>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rPr>
                <w:sz w:val="18"/>
                <w:szCs w:val="18"/>
              </w:rPr>
            </w:pPr>
            <w:r w:rsidRPr="00C401B4">
              <w:rPr>
                <w:rFonts w:cs="Times New Roman"/>
                <w:sz w:val="18"/>
                <w:szCs w:val="18"/>
              </w:rPr>
              <w:t>Bilateral Hearing Loss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rFonts w:cs="Times New Roman"/>
                <w:sz w:val="18"/>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spacing w:after="0" w:line="240" w:lineRule="exact"/>
              <w:jc w:val="center"/>
              <w:rPr>
                <w:sz w:val="18"/>
                <w:szCs w:val="18"/>
              </w:rPr>
            </w:pPr>
            <w:r w:rsidRPr="00C401B4">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Pr>
                <w:rFonts w:cs="Times New Roman"/>
                <w:sz w:val="18"/>
                <w:szCs w:val="18"/>
              </w:rPr>
              <w:t>20081203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Pr>
                <w:sz w:val="18"/>
                <w:szCs w:val="18"/>
              </w:rPr>
              <w:t>In Pulmonary</w:t>
            </w:r>
            <w:r w:rsidRPr="00DB41BE">
              <w:rPr>
                <w:sz w:val="18"/>
                <w:szCs w:val="18"/>
              </w:rPr>
              <w:t xml:space="preserve"> </w:t>
            </w:r>
            <w:r>
              <w:rPr>
                <w:sz w:val="18"/>
                <w:szCs w:val="18"/>
              </w:rPr>
              <w:t xml:space="preserve">and Psychiatric </w:t>
            </w:r>
            <w:r w:rsidRPr="00DB41BE">
              <w:rPr>
                <w:sz w:val="18"/>
                <w:szCs w:val="18"/>
              </w:rPr>
              <w:t>Addend</w:t>
            </w:r>
            <w:r>
              <w:rPr>
                <w:sz w:val="18"/>
                <w:szCs w:val="18"/>
              </w:rPr>
              <w:t>a</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autoSpaceDE w:val="0"/>
              <w:autoSpaceDN w:val="0"/>
              <w:adjustRightInd w:val="0"/>
              <w:spacing w:after="0" w:line="240" w:lineRule="exact"/>
              <w:rPr>
                <w:sz w:val="18"/>
                <w:szCs w:val="18"/>
              </w:rPr>
            </w:pPr>
            <w:r w:rsidRPr="00C401B4">
              <w:rPr>
                <w:sz w:val="18"/>
                <w:szCs w:val="18"/>
              </w:rPr>
              <w:t>Moderate Chronic Allergic Rhinitis, Status Post Nasal</w:t>
            </w:r>
          </w:p>
          <w:p w:rsidR="006034FC" w:rsidRPr="00C401B4" w:rsidRDefault="006034FC" w:rsidP="00FD25B0">
            <w:pPr>
              <w:autoSpaceDE w:val="0"/>
              <w:autoSpaceDN w:val="0"/>
              <w:adjustRightInd w:val="0"/>
              <w:spacing w:after="0" w:line="240" w:lineRule="exact"/>
              <w:rPr>
                <w:sz w:val="18"/>
                <w:szCs w:val="18"/>
              </w:rPr>
            </w:pPr>
            <w:proofErr w:type="spellStart"/>
            <w:r w:rsidRPr="00C401B4">
              <w:rPr>
                <w:sz w:val="18"/>
                <w:szCs w:val="18"/>
              </w:rPr>
              <w:t>Septoplas</w:t>
            </w:r>
            <w:r w:rsidR="004737D7">
              <w:rPr>
                <w:sz w:val="18"/>
                <w:szCs w:val="18"/>
              </w:rPr>
              <w:t>t</w:t>
            </w:r>
            <w:r w:rsidRPr="00C401B4">
              <w:rPr>
                <w:sz w:val="18"/>
                <w:szCs w:val="18"/>
              </w:rPr>
              <w:t>y</w:t>
            </w:r>
            <w:proofErr w:type="spellEnd"/>
            <w:r w:rsidRPr="00C401B4">
              <w:rPr>
                <w:sz w:val="18"/>
                <w:szCs w:val="18"/>
              </w:rPr>
              <w:t>/reconstruction Also Claimed as Chronic</w:t>
            </w:r>
          </w:p>
          <w:p w:rsidR="006034FC" w:rsidRPr="00C401B4" w:rsidRDefault="006034FC" w:rsidP="00FD25B0">
            <w:pPr>
              <w:pStyle w:val="ListParagraph"/>
              <w:spacing w:after="0" w:line="240" w:lineRule="exact"/>
              <w:ind w:left="0"/>
              <w:rPr>
                <w:rFonts w:cs="Times New Roman"/>
                <w:sz w:val="18"/>
                <w:szCs w:val="18"/>
              </w:rPr>
            </w:pPr>
            <w:r w:rsidRPr="00C401B4">
              <w:rPr>
                <w:rFonts w:eastAsiaTheme="minorEastAsia" w:cs="Times New Roman"/>
                <w:sz w:val="18"/>
                <w:szCs w:val="18"/>
              </w:rPr>
              <w:t>Sinus Infection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C401B4">
              <w:rPr>
                <w:rFonts w:cs="Times New Roman"/>
                <w:sz w:val="18"/>
                <w:szCs w:val="18"/>
              </w:rPr>
              <w:t>6512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C401B4">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r>
              <w:rPr>
                <w:rFonts w:cs="Times New Roman"/>
                <w:sz w:val="18"/>
                <w:szCs w:val="18"/>
              </w:rPr>
              <w:t>20081203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cs="Times New Roman"/>
                <w:sz w:val="18"/>
                <w:szCs w:val="18"/>
              </w:rPr>
            </w:pPr>
            <w:r w:rsidRPr="00C401B4">
              <w:rPr>
                <w:rFonts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autoSpaceDE w:val="0"/>
              <w:autoSpaceDN w:val="0"/>
              <w:adjustRightInd w:val="0"/>
              <w:spacing w:after="0" w:line="240" w:lineRule="exact"/>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sidRPr="008874CA">
              <w:rPr>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autoSpaceDE w:val="0"/>
              <w:autoSpaceDN w:val="0"/>
              <w:adjustRightInd w:val="0"/>
              <w:spacing w:after="0" w:line="240" w:lineRule="exact"/>
              <w:rPr>
                <w:rFonts w:ascii="Calibri" w:hAnsi="Calibri" w:cs="Times New Roman"/>
                <w:sz w:val="18"/>
                <w:szCs w:val="18"/>
              </w:rPr>
            </w:pPr>
            <w:r w:rsidRPr="00C401B4">
              <w:rPr>
                <w:rFonts w:ascii="Calibri" w:hAnsi="Calibri" w:cs="Times New Roman"/>
                <w:sz w:val="18"/>
                <w:szCs w:val="18"/>
              </w:rPr>
              <w:t xml:space="preserve">Irritable Bowel Syndrome </w:t>
            </w:r>
            <w:r w:rsidR="00FA6DDC">
              <w:rPr>
                <w:rFonts w:ascii="Calibri" w:hAnsi="Calibri" w:cs="Times New Roman"/>
                <w:sz w:val="18"/>
                <w:szCs w:val="18"/>
              </w:rPr>
              <w:t xml:space="preserve">(IBS) </w:t>
            </w:r>
            <w:r w:rsidRPr="00C401B4">
              <w:rPr>
                <w:rFonts w:ascii="Calibri" w:hAnsi="Calibri" w:cs="Times New Roman"/>
                <w:sz w:val="18"/>
                <w:szCs w:val="18"/>
              </w:rPr>
              <w:t>Claimed as Chronic Diarrhea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rFonts w:ascii="Calibri" w:hAnsi="Calibri"/>
                <w:sz w:val="18"/>
                <w:szCs w:val="18"/>
              </w:rPr>
            </w:pPr>
            <w:r w:rsidRPr="00C401B4">
              <w:rPr>
                <w:rFonts w:ascii="Calibri" w:hAnsi="Calibri" w:cs="Times New Roman"/>
                <w:sz w:val="18"/>
                <w:szCs w:val="18"/>
              </w:rPr>
              <w:t>7319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rFonts w:ascii="Calibri" w:hAnsi="Calibri"/>
                <w:sz w:val="18"/>
                <w:szCs w:val="18"/>
              </w:rPr>
            </w:pPr>
            <w:r w:rsidRPr="00C401B4">
              <w:rPr>
                <w:rFonts w:ascii="Calibri" w:hAnsi="Calibri"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20081203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ascii="Calibri" w:hAnsi="Calibri" w:cs="Times New Roman"/>
                <w:sz w:val="18"/>
                <w:szCs w:val="18"/>
              </w:rPr>
            </w:pPr>
            <w:r w:rsidRPr="00C401B4">
              <w:rPr>
                <w:rFonts w:ascii="Calibri" w:hAnsi="Calibri"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Pr>
                <w:sz w:val="18"/>
                <w:szCs w:val="18"/>
              </w:rPr>
              <w:t>In Pulmonary</w:t>
            </w:r>
            <w:r w:rsidRPr="00DB41BE">
              <w:rPr>
                <w:sz w:val="18"/>
                <w:szCs w:val="18"/>
              </w:rPr>
              <w:t xml:space="preserve"> Addendum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ascii="Calibri" w:hAnsi="Calibri" w:cs="Times New Roman"/>
                <w:sz w:val="18"/>
                <w:szCs w:val="18"/>
              </w:rPr>
            </w:pPr>
            <w:proofErr w:type="spellStart"/>
            <w:r w:rsidRPr="00C401B4">
              <w:rPr>
                <w:rFonts w:ascii="Calibri" w:hAnsi="Calibri" w:cs="Times New Roman"/>
                <w:sz w:val="18"/>
                <w:szCs w:val="18"/>
              </w:rPr>
              <w:t>Gastroesophageal</w:t>
            </w:r>
            <w:proofErr w:type="spellEnd"/>
            <w:r w:rsidRPr="00C401B4">
              <w:rPr>
                <w:rFonts w:ascii="Calibri" w:hAnsi="Calibri" w:cs="Times New Roman"/>
                <w:sz w:val="18"/>
                <w:szCs w:val="18"/>
              </w:rPr>
              <w:t xml:space="preserve"> Reflux Disease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rFonts w:ascii="Calibri" w:hAnsi="Calibri"/>
                <w:sz w:val="18"/>
                <w:szCs w:val="18"/>
              </w:rPr>
            </w:pPr>
            <w:r w:rsidRPr="00C401B4">
              <w:rPr>
                <w:rFonts w:ascii="Calibri" w:hAnsi="Calibri" w:cs="Times New Roman"/>
                <w:sz w:val="18"/>
                <w:szCs w:val="18"/>
              </w:rPr>
              <w:t>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rFonts w:ascii="Calibri" w:hAnsi="Calibri"/>
                <w:sz w:val="18"/>
                <w:szCs w:val="18"/>
              </w:rPr>
            </w:pPr>
            <w:r w:rsidRPr="00C401B4">
              <w:rPr>
                <w:rFonts w:ascii="Calibri" w:hAnsi="Calibri"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20081203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ascii="Calibri" w:hAnsi="Calibri" w:cs="Times New Roman"/>
                <w:sz w:val="18"/>
                <w:szCs w:val="18"/>
              </w:rPr>
            </w:pPr>
            <w:r w:rsidRPr="00C401B4">
              <w:rPr>
                <w:rFonts w:ascii="Calibri" w:hAnsi="Calibri" w:cs="Times New Roman"/>
                <w:sz w:val="18"/>
                <w:szCs w:val="18"/>
              </w:rPr>
              <w:t>20080910</w:t>
            </w:r>
          </w:p>
        </w:tc>
      </w:tr>
      <w:tr w:rsidR="006034FC" w:rsidRPr="00B13B55" w:rsidTr="003A2047">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034FC" w:rsidRPr="00C401B4" w:rsidRDefault="006034FC" w:rsidP="00FD25B0">
            <w:pPr>
              <w:spacing w:after="0" w:line="240" w:lineRule="exact"/>
              <w:jc w:val="center"/>
              <w:rPr>
                <w:sz w:val="18"/>
                <w:szCs w:val="18"/>
              </w:rPr>
            </w:pPr>
            <w:r>
              <w:rPr>
                <w:sz w:val="18"/>
                <w:szCs w:val="18"/>
              </w:rPr>
              <w:t>In 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rPr>
                <w:rFonts w:ascii="Calibri" w:hAnsi="Calibri" w:cs="Times New Roman"/>
                <w:sz w:val="18"/>
                <w:szCs w:val="18"/>
              </w:rPr>
            </w:pPr>
            <w:r w:rsidRPr="00C401B4">
              <w:rPr>
                <w:rFonts w:ascii="Calibri" w:hAnsi="Calibri" w:cs="Times New Roman"/>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rFonts w:ascii="Calibri" w:hAnsi="Calibri"/>
                <w:sz w:val="18"/>
                <w:szCs w:val="18"/>
              </w:rPr>
            </w:pPr>
            <w:r w:rsidRPr="00C401B4">
              <w:rPr>
                <w:rFonts w:ascii="Calibri" w:hAnsi="Calibri"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spacing w:after="0" w:line="240" w:lineRule="exact"/>
              <w:jc w:val="center"/>
              <w:rPr>
                <w:rFonts w:ascii="Calibri" w:hAnsi="Calibri"/>
                <w:sz w:val="18"/>
                <w:szCs w:val="18"/>
              </w:rPr>
            </w:pPr>
            <w:r w:rsidRPr="00C401B4">
              <w:rPr>
                <w:rFonts w:ascii="Calibri" w:hAnsi="Calibri"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034FC" w:rsidRPr="00C401B4" w:rsidRDefault="006034FC" w:rsidP="00FD25B0">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20081203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034FC" w:rsidRPr="00C401B4" w:rsidRDefault="006034FC" w:rsidP="00FD25B0">
            <w:pPr>
              <w:pStyle w:val="ListParagraph"/>
              <w:spacing w:after="0" w:line="240" w:lineRule="exact"/>
              <w:ind w:left="0"/>
              <w:jc w:val="center"/>
              <w:rPr>
                <w:rFonts w:ascii="Calibri" w:hAnsi="Calibri" w:cs="Times New Roman"/>
                <w:sz w:val="18"/>
                <w:szCs w:val="18"/>
              </w:rPr>
            </w:pPr>
            <w:r w:rsidRPr="00C401B4">
              <w:rPr>
                <w:rFonts w:ascii="Calibri" w:hAnsi="Calibri" w:cs="Times New Roman"/>
                <w:sz w:val="18"/>
                <w:szCs w:val="18"/>
              </w:rPr>
              <w:t>20080910</w:t>
            </w:r>
          </w:p>
        </w:tc>
      </w:tr>
      <w:tr w:rsidR="006034F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034FC" w:rsidRDefault="006034FC" w:rsidP="00FD25B0">
            <w:pPr>
              <w:pStyle w:val="ListParagraph"/>
              <w:spacing w:after="0" w:line="240" w:lineRule="exact"/>
              <w:ind w:left="0"/>
              <w:jc w:val="center"/>
              <w:rPr>
                <w:rFonts w:cs="Times New Roman"/>
                <w:b/>
              </w:rPr>
            </w:pPr>
            <w:r>
              <w:rPr>
                <w:rFonts w:cs="Times New Roman"/>
                <w:b/>
              </w:rPr>
              <w:t>TOTAL Combined:  20%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034FC" w:rsidRDefault="006034FC" w:rsidP="00FD25B0">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6034FC" w:rsidRDefault="006034FC" w:rsidP="00FD25B0">
            <w:pPr>
              <w:pStyle w:val="ListParagraph"/>
              <w:spacing w:after="0" w:line="240" w:lineRule="exact"/>
              <w:ind w:left="0"/>
              <w:jc w:val="center"/>
              <w:rPr>
                <w:rFonts w:cs="Times New Roman"/>
                <w:b/>
              </w:rPr>
            </w:pPr>
            <w:r>
              <w:rPr>
                <w:rFonts w:cs="Times New Roman"/>
                <w:b/>
              </w:rPr>
              <w:t>80%  from 20080910</w:t>
            </w:r>
          </w:p>
          <w:p w:rsidR="006034FC" w:rsidRDefault="006034FC" w:rsidP="00FD25B0">
            <w:pPr>
              <w:pStyle w:val="ListParagraph"/>
              <w:spacing w:after="0" w:line="240" w:lineRule="exact"/>
              <w:ind w:left="0"/>
              <w:jc w:val="center"/>
              <w:rPr>
                <w:rFonts w:cs="Times New Roman"/>
                <w:b/>
              </w:rPr>
            </w:pPr>
            <w:r>
              <w:rPr>
                <w:rFonts w:cs="Times New Roman"/>
                <w:b/>
              </w:rPr>
              <w:t>90%  from 20090311</w:t>
            </w:r>
          </w:p>
          <w:p w:rsidR="006034FC" w:rsidRDefault="006034FC" w:rsidP="00FD25B0">
            <w:pPr>
              <w:pStyle w:val="ListParagraph"/>
              <w:spacing w:after="0" w:line="240" w:lineRule="exact"/>
              <w:ind w:left="0"/>
              <w:jc w:val="center"/>
              <w:rPr>
                <w:rFonts w:cs="Times New Roman"/>
                <w:b/>
              </w:rPr>
            </w:pPr>
            <w:r>
              <w:rPr>
                <w:rFonts w:cs="Times New Roman"/>
              </w:rPr>
              <w:t xml:space="preserve"> </w:t>
            </w:r>
          </w:p>
        </w:tc>
      </w:tr>
    </w:tbl>
    <w:p w:rsidR="00B13B55" w:rsidRPr="00673DF0" w:rsidRDefault="00B13B55" w:rsidP="00FD25B0">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cs="Times New Roman"/>
          <w:b/>
          <w:sz w:val="24"/>
          <w:szCs w:val="24"/>
          <w:highlight w:val="yellow"/>
          <w:u w:val="single"/>
        </w:rPr>
      </w:pPr>
    </w:p>
    <w:p w:rsidR="00A90D55" w:rsidRPr="00F37A7F" w:rsidRDefault="008B5D31"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__________________________________________________________</w:t>
      </w:r>
      <w:r w:rsidR="007F51A3">
        <w:rPr>
          <w:rFonts w:ascii="Courier" w:hAnsi="Courier"/>
          <w:sz w:val="24"/>
          <w:szCs w:val="24"/>
        </w:rPr>
        <w:t>_</w:t>
      </w:r>
      <w:r w:rsidRPr="00F37A7F">
        <w:rPr>
          <w:rFonts w:ascii="Courier" w:hAnsi="Courier"/>
          <w:sz w:val="24"/>
          <w:szCs w:val="24"/>
        </w:rPr>
        <w:t>____</w:t>
      </w:r>
      <w:r w:rsidR="00A90D55" w:rsidRPr="00F37A7F">
        <w:rPr>
          <w:rFonts w:ascii="Courier" w:hAnsi="Courier"/>
          <w:sz w:val="24"/>
          <w:szCs w:val="24"/>
        </w:rPr>
        <w:t>_</w:t>
      </w:r>
    </w:p>
    <w:p w:rsidR="00A90D55" w:rsidRDefault="00A90D55" w:rsidP="00FD25B0">
      <w:pPr>
        <w:tabs>
          <w:tab w:val="left" w:pos="288"/>
          <w:tab w:val="left" w:pos="4752"/>
        </w:tabs>
        <w:spacing w:after="0" w:line="240" w:lineRule="exact"/>
        <w:jc w:val="both"/>
        <w:rPr>
          <w:rFonts w:ascii="Courier" w:hAnsi="Courier"/>
          <w:sz w:val="24"/>
          <w:szCs w:val="24"/>
        </w:rPr>
      </w:pPr>
    </w:p>
    <w:p w:rsidR="00F37A7F" w:rsidRDefault="00F37A7F">
      <w:pPr>
        <w:spacing w:after="0" w:line="240" w:lineRule="auto"/>
        <w:rPr>
          <w:rFonts w:ascii="Courier" w:hAnsi="Courier"/>
          <w:sz w:val="24"/>
          <w:szCs w:val="24"/>
        </w:rPr>
      </w:pPr>
      <w:r>
        <w:rPr>
          <w:rFonts w:ascii="Courier" w:hAnsi="Courier"/>
          <w:sz w:val="24"/>
          <w:szCs w:val="24"/>
        </w:rPr>
        <w:br w:type="page"/>
      </w:r>
    </w:p>
    <w:p w:rsidR="00A90D55" w:rsidRPr="00673DF0" w:rsidRDefault="00A90D55" w:rsidP="00FD25B0">
      <w:pPr>
        <w:tabs>
          <w:tab w:val="left" w:pos="288"/>
          <w:tab w:val="left" w:pos="4752"/>
        </w:tabs>
        <w:spacing w:after="0" w:line="240" w:lineRule="exact"/>
        <w:jc w:val="both"/>
        <w:rPr>
          <w:rFonts w:ascii="Courier" w:hAnsi="Courier"/>
          <w:sz w:val="24"/>
          <w:szCs w:val="24"/>
        </w:rPr>
      </w:pPr>
      <w:r w:rsidRPr="00673DF0">
        <w:rPr>
          <w:rFonts w:ascii="Courier" w:hAnsi="Courier"/>
          <w:sz w:val="24"/>
          <w:szCs w:val="24"/>
          <w:u w:val="single"/>
        </w:rPr>
        <w:lastRenderedPageBreak/>
        <w:t>ANALYSIS SUMMARY</w:t>
      </w:r>
      <w:r w:rsidRPr="00673DF0">
        <w:rPr>
          <w:rFonts w:ascii="Courier" w:hAnsi="Courier"/>
          <w:sz w:val="24"/>
          <w:szCs w:val="24"/>
        </w:rPr>
        <w:t>:</w:t>
      </w:r>
    </w:p>
    <w:p w:rsidR="00A90D55" w:rsidRPr="00673DF0" w:rsidRDefault="00A90D55" w:rsidP="00FD25B0">
      <w:pPr>
        <w:tabs>
          <w:tab w:val="left" w:pos="288"/>
          <w:tab w:val="left" w:pos="4752"/>
        </w:tabs>
        <w:spacing w:after="0" w:line="240" w:lineRule="exact"/>
        <w:jc w:val="both"/>
        <w:rPr>
          <w:rFonts w:ascii="Courier" w:hAnsi="Courier"/>
          <w:sz w:val="24"/>
          <w:szCs w:val="24"/>
        </w:rPr>
      </w:pPr>
    </w:p>
    <w:p w:rsidR="00F37A7F" w:rsidRDefault="00E866F8" w:rsidP="00FD25B0">
      <w:pPr>
        <w:autoSpaceDE w:val="0"/>
        <w:autoSpaceDN w:val="0"/>
        <w:adjustRightInd w:val="0"/>
        <w:spacing w:after="0" w:line="240" w:lineRule="exact"/>
        <w:jc w:val="both"/>
        <w:rPr>
          <w:rFonts w:ascii="Courier" w:hAnsi="Courier"/>
          <w:sz w:val="24"/>
          <w:szCs w:val="24"/>
        </w:rPr>
      </w:pPr>
      <w:proofErr w:type="gramStart"/>
      <w:r w:rsidRPr="005779DC">
        <w:rPr>
          <w:rFonts w:ascii="Courier" w:hAnsi="Courier"/>
          <w:sz w:val="24"/>
          <w:szCs w:val="24"/>
          <w:u w:val="single"/>
        </w:rPr>
        <w:t>Condition</w:t>
      </w:r>
      <w:r w:rsidR="005779DC" w:rsidRPr="005779DC">
        <w:rPr>
          <w:rFonts w:ascii="Courier" w:hAnsi="Courier"/>
          <w:sz w:val="24"/>
          <w:szCs w:val="24"/>
          <w:u w:val="single"/>
        </w:rPr>
        <w:t xml:space="preserve"> 1.</w:t>
      </w:r>
      <w:proofErr w:type="gramEnd"/>
      <w:r w:rsidR="005779DC" w:rsidRPr="005779DC">
        <w:rPr>
          <w:rFonts w:ascii="Courier" w:hAnsi="Courier"/>
          <w:sz w:val="24"/>
          <w:szCs w:val="24"/>
          <w:u w:val="single"/>
        </w:rPr>
        <w:t xml:space="preserve"> </w:t>
      </w:r>
      <w:r w:rsidR="007132A5" w:rsidRPr="005779DC">
        <w:rPr>
          <w:rFonts w:ascii="Courier" w:hAnsi="Courier" w:cs="Times New Roman"/>
          <w:sz w:val="24"/>
          <w:szCs w:val="24"/>
          <w:u w:val="single"/>
        </w:rPr>
        <w:t xml:space="preserve">Right Leg </w:t>
      </w:r>
      <w:r w:rsidR="005779DC" w:rsidRPr="005779DC">
        <w:rPr>
          <w:rFonts w:ascii="Courier" w:hAnsi="Courier"/>
          <w:sz w:val="24"/>
          <w:szCs w:val="24"/>
          <w:u w:val="single"/>
        </w:rPr>
        <w:t>condition</w:t>
      </w:r>
      <w:r w:rsidR="005779DC" w:rsidRPr="005779DC">
        <w:rPr>
          <w:rFonts w:ascii="Courier" w:hAnsi="Courier"/>
          <w:sz w:val="24"/>
          <w:szCs w:val="24"/>
        </w:rPr>
        <w:t>:</w:t>
      </w:r>
      <w:r w:rsidR="005779DC">
        <w:rPr>
          <w:rFonts w:ascii="Courier" w:hAnsi="Courier"/>
          <w:sz w:val="24"/>
          <w:szCs w:val="24"/>
        </w:rPr>
        <w:t xml:space="preserve"> </w:t>
      </w:r>
      <w:r w:rsidR="00F37A7F">
        <w:rPr>
          <w:rFonts w:ascii="Courier" w:hAnsi="Courier"/>
          <w:sz w:val="24"/>
          <w:szCs w:val="24"/>
        </w:rPr>
        <w:t xml:space="preserve"> </w:t>
      </w:r>
      <w:r w:rsidR="005779DC">
        <w:rPr>
          <w:rFonts w:ascii="Courier" w:hAnsi="Courier"/>
          <w:sz w:val="24"/>
          <w:szCs w:val="24"/>
        </w:rPr>
        <w:t>Unfitting</w:t>
      </w:r>
      <w:r w:rsidR="00F37A7F">
        <w:rPr>
          <w:rFonts w:ascii="Courier" w:hAnsi="Courier"/>
          <w:sz w:val="24"/>
          <w:szCs w:val="24"/>
        </w:rPr>
        <w:t>.</w:t>
      </w:r>
    </w:p>
    <w:p w:rsidR="005779DC" w:rsidRDefault="005779DC" w:rsidP="00FD25B0">
      <w:pPr>
        <w:autoSpaceDE w:val="0"/>
        <w:autoSpaceDN w:val="0"/>
        <w:adjustRightInd w:val="0"/>
        <w:spacing w:after="0" w:line="240" w:lineRule="exact"/>
        <w:jc w:val="both"/>
        <w:rPr>
          <w:rFonts w:ascii="Courier" w:eastAsiaTheme="minorHAnsi" w:hAnsi="Courier"/>
          <w:sz w:val="24"/>
          <w:szCs w:val="24"/>
        </w:rPr>
      </w:pPr>
      <w:r>
        <w:rPr>
          <w:rFonts w:ascii="Courier" w:eastAsiaTheme="minorHAnsi" w:hAnsi="Courier"/>
          <w:sz w:val="24"/>
          <w:szCs w:val="24"/>
        </w:rPr>
        <w:t xml:space="preserve">In November 2003 the CI was involved in a motorcycle accident and suffered an open </w:t>
      </w:r>
      <w:proofErr w:type="spellStart"/>
      <w:r>
        <w:rPr>
          <w:rFonts w:ascii="Courier" w:eastAsiaTheme="minorHAnsi" w:hAnsi="Courier"/>
          <w:sz w:val="24"/>
          <w:szCs w:val="24"/>
        </w:rPr>
        <w:t>tib</w:t>
      </w:r>
      <w:proofErr w:type="spellEnd"/>
      <w:r>
        <w:rPr>
          <w:rFonts w:ascii="Courier" w:eastAsiaTheme="minorHAnsi" w:hAnsi="Courier"/>
          <w:sz w:val="24"/>
          <w:szCs w:val="24"/>
        </w:rPr>
        <w:t xml:space="preserve">-fib fracture that required treatment with an external </w:t>
      </w:r>
      <w:proofErr w:type="spellStart"/>
      <w:r>
        <w:rPr>
          <w:rFonts w:ascii="Courier" w:eastAsiaTheme="minorHAnsi" w:hAnsi="Courier"/>
          <w:sz w:val="24"/>
          <w:szCs w:val="24"/>
        </w:rPr>
        <w:t>fixator</w:t>
      </w:r>
      <w:proofErr w:type="spellEnd"/>
      <w:r>
        <w:rPr>
          <w:rFonts w:ascii="Courier" w:eastAsiaTheme="minorHAnsi" w:hAnsi="Courier"/>
          <w:sz w:val="24"/>
          <w:szCs w:val="24"/>
        </w:rPr>
        <w:t xml:space="preserve">. </w:t>
      </w:r>
      <w:r w:rsidR="00F37A7F">
        <w:rPr>
          <w:rFonts w:ascii="Courier" w:eastAsiaTheme="minorHAnsi" w:hAnsi="Courier"/>
          <w:sz w:val="24"/>
          <w:szCs w:val="24"/>
        </w:rPr>
        <w:t xml:space="preserve"> </w:t>
      </w:r>
      <w:r>
        <w:rPr>
          <w:rFonts w:ascii="Courier" w:eastAsiaTheme="minorHAnsi" w:hAnsi="Courier"/>
          <w:sz w:val="24"/>
          <w:szCs w:val="24"/>
        </w:rPr>
        <w:t xml:space="preserve">He later developed </w:t>
      </w:r>
      <w:proofErr w:type="spellStart"/>
      <w:r>
        <w:rPr>
          <w:rFonts w:ascii="Courier" w:eastAsiaTheme="minorHAnsi" w:hAnsi="Courier"/>
          <w:sz w:val="24"/>
          <w:szCs w:val="24"/>
        </w:rPr>
        <w:t>osteomyelitis</w:t>
      </w:r>
      <w:proofErr w:type="spellEnd"/>
      <w:r>
        <w:rPr>
          <w:rFonts w:ascii="Courier" w:eastAsiaTheme="minorHAnsi" w:hAnsi="Courier"/>
          <w:sz w:val="24"/>
          <w:szCs w:val="24"/>
        </w:rPr>
        <w:t xml:space="preserve"> that became chronic and required surgical debridement and a bone graft in February 2005. </w:t>
      </w:r>
      <w:r w:rsidR="00F37A7F">
        <w:rPr>
          <w:rFonts w:ascii="Courier" w:eastAsiaTheme="minorHAnsi" w:hAnsi="Courier"/>
          <w:sz w:val="24"/>
          <w:szCs w:val="24"/>
        </w:rPr>
        <w:t xml:space="preserve"> </w:t>
      </w:r>
      <w:r>
        <w:rPr>
          <w:rFonts w:ascii="Courier" w:eastAsiaTheme="minorHAnsi" w:hAnsi="Courier"/>
          <w:sz w:val="24"/>
          <w:szCs w:val="24"/>
        </w:rPr>
        <w:t xml:space="preserve">He continued to have pain and swelling as well as ankle stiffness and was unable to tolerate (because of increased pain) any prolonged weight bearing activity such as running or standing for long periods of time. </w:t>
      </w:r>
      <w:r w:rsidR="00F37A7F">
        <w:rPr>
          <w:rFonts w:ascii="Courier" w:eastAsiaTheme="minorHAnsi" w:hAnsi="Courier"/>
          <w:sz w:val="24"/>
          <w:szCs w:val="24"/>
        </w:rPr>
        <w:t xml:space="preserve"> </w:t>
      </w:r>
      <w:r>
        <w:rPr>
          <w:rFonts w:ascii="Courier" w:eastAsiaTheme="minorHAnsi" w:hAnsi="Courier"/>
          <w:sz w:val="24"/>
          <w:szCs w:val="24"/>
        </w:rPr>
        <w:t xml:space="preserve">There was no instability of the ankle joint but he did have pain limited motion of the ankle along with fatigability and lack of endurance. </w:t>
      </w:r>
      <w:r w:rsidR="00F37A7F">
        <w:rPr>
          <w:rFonts w:ascii="Courier" w:eastAsiaTheme="minorHAnsi" w:hAnsi="Courier"/>
          <w:sz w:val="24"/>
          <w:szCs w:val="24"/>
        </w:rPr>
        <w:t xml:space="preserve"> </w:t>
      </w:r>
      <w:r>
        <w:rPr>
          <w:rFonts w:ascii="Courier" w:eastAsiaTheme="minorHAnsi" w:hAnsi="Courier"/>
          <w:sz w:val="24"/>
          <w:szCs w:val="24"/>
        </w:rPr>
        <w:t>Neither the AF or VA examinations commented on gait but two fellow broadcasters testified that the CI had a limp, characterized as severe by one and definite by the other.</w:t>
      </w:r>
    </w:p>
    <w:p w:rsidR="005779DC" w:rsidRDefault="005779DC" w:rsidP="00FD25B0">
      <w:pPr>
        <w:autoSpaceDE w:val="0"/>
        <w:autoSpaceDN w:val="0"/>
        <w:adjustRightInd w:val="0"/>
        <w:spacing w:after="0" w:line="240" w:lineRule="exact"/>
        <w:jc w:val="both"/>
        <w:rPr>
          <w:rFonts w:ascii="Courier" w:eastAsiaTheme="minorHAnsi" w:hAnsi="Courier"/>
          <w:sz w:val="24"/>
          <w:szCs w:val="24"/>
        </w:rPr>
      </w:pPr>
    </w:p>
    <w:p w:rsidR="00E866F8" w:rsidRPr="001C43A7" w:rsidRDefault="005779DC" w:rsidP="00FD25B0">
      <w:pPr>
        <w:autoSpaceDE w:val="0"/>
        <w:autoSpaceDN w:val="0"/>
        <w:adjustRightInd w:val="0"/>
        <w:spacing w:after="0" w:line="240" w:lineRule="exact"/>
        <w:jc w:val="both"/>
        <w:rPr>
          <w:rFonts w:ascii="Courier" w:hAnsi="Courier"/>
          <w:b/>
          <w:sz w:val="24"/>
          <w:szCs w:val="24"/>
        </w:rPr>
      </w:pPr>
      <w:r>
        <w:rPr>
          <w:rFonts w:ascii="Courier" w:eastAsiaTheme="minorHAnsi" w:hAnsi="Courier"/>
          <w:sz w:val="24"/>
          <w:szCs w:val="24"/>
        </w:rPr>
        <w:t xml:space="preserve">This condition was originally rated at 20% under VASRD 5262 </w:t>
      </w:r>
      <w:r w:rsidR="004D2161">
        <w:rPr>
          <w:rFonts w:ascii="Courier" w:eastAsiaTheme="minorHAnsi" w:hAnsi="Courier"/>
          <w:sz w:val="24"/>
          <w:szCs w:val="24"/>
        </w:rPr>
        <w:t>(Tibia and Fibula, Impairment of) by the Informal PEB</w:t>
      </w:r>
      <w:r w:rsidR="00F37A7F">
        <w:rPr>
          <w:rFonts w:ascii="Courier" w:eastAsiaTheme="minorHAnsi" w:hAnsi="Courier"/>
          <w:sz w:val="24"/>
          <w:szCs w:val="24"/>
        </w:rPr>
        <w:t xml:space="preserve"> (IPEB)</w:t>
      </w:r>
      <w:r w:rsidR="004D2161">
        <w:rPr>
          <w:rFonts w:ascii="Courier" w:eastAsiaTheme="minorHAnsi" w:hAnsi="Courier"/>
          <w:sz w:val="24"/>
          <w:szCs w:val="24"/>
        </w:rPr>
        <w:t xml:space="preserve"> and the Formal PEB</w:t>
      </w:r>
      <w:r w:rsidR="00F37A7F">
        <w:rPr>
          <w:rFonts w:ascii="Courier" w:eastAsiaTheme="minorHAnsi" w:hAnsi="Courier"/>
          <w:sz w:val="24"/>
          <w:szCs w:val="24"/>
        </w:rPr>
        <w:t xml:space="preserve"> (FPEB)</w:t>
      </w:r>
      <w:r w:rsidR="004D2161">
        <w:rPr>
          <w:rFonts w:ascii="Courier" w:eastAsiaTheme="minorHAnsi" w:hAnsi="Courier"/>
          <w:sz w:val="24"/>
          <w:szCs w:val="24"/>
        </w:rPr>
        <w:t xml:space="preserve">. The CI appealed to the </w:t>
      </w:r>
      <w:r w:rsidR="00F37A7F">
        <w:rPr>
          <w:rFonts w:ascii="Courier" w:eastAsiaTheme="minorHAnsi" w:hAnsi="Courier"/>
          <w:sz w:val="24"/>
          <w:szCs w:val="24"/>
        </w:rPr>
        <w:t xml:space="preserve">Secretary of the </w:t>
      </w:r>
      <w:r w:rsidR="004D2161">
        <w:rPr>
          <w:rFonts w:ascii="Courier" w:eastAsiaTheme="minorHAnsi" w:hAnsi="Courier"/>
          <w:sz w:val="24"/>
          <w:szCs w:val="24"/>
        </w:rPr>
        <w:t>Air Force Personnel Council and they also rated his condition at 20% but used VASRD 5271 (Ankle, Limited Range of Motion of). This code was also used in the VA rating.</w:t>
      </w:r>
    </w:p>
    <w:p w:rsidR="00694592" w:rsidRPr="001C43A7" w:rsidRDefault="00694592" w:rsidP="00FD25B0">
      <w:pPr>
        <w:autoSpaceDE w:val="0"/>
        <w:autoSpaceDN w:val="0"/>
        <w:adjustRightInd w:val="0"/>
        <w:spacing w:after="0" w:line="240" w:lineRule="exact"/>
        <w:jc w:val="both"/>
        <w:rPr>
          <w:rFonts w:ascii="Courier" w:eastAsia="Times New Roman" w:hAnsi="Courier" w:cs="Times New Roman"/>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2610"/>
        <w:gridCol w:w="4680"/>
      </w:tblGrid>
      <w:tr w:rsidR="001C43A7" w:rsidRPr="001C43A7" w:rsidTr="004D2161">
        <w:tc>
          <w:tcPr>
            <w:tcW w:w="171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Movement</w:t>
            </w:r>
          </w:p>
          <w:p w:rsidR="001C43A7" w:rsidRPr="001C43A7" w:rsidRDefault="001C43A7" w:rsidP="00FD25B0">
            <w:pPr>
              <w:pStyle w:val="ListParagraph"/>
              <w:spacing w:after="0" w:line="240" w:lineRule="exact"/>
              <w:ind w:left="0"/>
              <w:jc w:val="both"/>
              <w:rPr>
                <w:rFonts w:eastAsia="Calibri" w:cs="Times New Roman"/>
                <w:b/>
              </w:rPr>
            </w:pPr>
            <w:r w:rsidRPr="001C43A7">
              <w:rPr>
                <w:rFonts w:eastAsia="Calibri" w:cs="Times New Roman"/>
                <w:b/>
              </w:rPr>
              <w:t>Right Ankle</w:t>
            </w:r>
          </w:p>
        </w:tc>
        <w:tc>
          <w:tcPr>
            <w:tcW w:w="2610" w:type="dxa"/>
          </w:tcPr>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ROM Mil</w:t>
            </w:r>
          </w:p>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20080131</w:t>
            </w:r>
          </w:p>
        </w:tc>
        <w:tc>
          <w:tcPr>
            <w:tcW w:w="4680" w:type="dxa"/>
          </w:tcPr>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ROM VA</w:t>
            </w:r>
          </w:p>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20081212</w:t>
            </w:r>
            <w:r w:rsidR="0098404D">
              <w:rPr>
                <w:rFonts w:eastAsia="Calibri" w:cs="Times New Roman"/>
              </w:rPr>
              <w:t xml:space="preserve"> (3months after separation)</w:t>
            </w:r>
          </w:p>
        </w:tc>
      </w:tr>
      <w:tr w:rsidR="001C43A7" w:rsidRPr="001C43A7" w:rsidTr="004D2161">
        <w:tc>
          <w:tcPr>
            <w:tcW w:w="1710" w:type="dxa"/>
          </w:tcPr>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Plantar</w:t>
            </w:r>
            <w:r>
              <w:rPr>
                <w:rFonts w:eastAsia="Calibri" w:cs="Times New Roman"/>
              </w:rPr>
              <w:t xml:space="preserve"> </w:t>
            </w:r>
            <w:r w:rsidRPr="001C43A7">
              <w:rPr>
                <w:rFonts w:eastAsia="Calibri" w:cs="Times New Roman"/>
              </w:rPr>
              <w:t>flex</w:t>
            </w:r>
            <w:r>
              <w:rPr>
                <w:rFonts w:eastAsia="Calibri" w:cs="Times New Roman"/>
              </w:rPr>
              <w:t>ion</w:t>
            </w:r>
          </w:p>
          <w:p w:rsidR="001C43A7" w:rsidRPr="001C43A7" w:rsidRDefault="0098404D" w:rsidP="00FD25B0">
            <w:pPr>
              <w:pStyle w:val="ListParagraph"/>
              <w:spacing w:after="0" w:line="240" w:lineRule="exact"/>
              <w:ind w:left="0"/>
              <w:jc w:val="center"/>
              <w:rPr>
                <w:rFonts w:eastAsia="Calibri" w:cs="Times New Roman"/>
              </w:rPr>
            </w:pPr>
            <w:r>
              <w:rPr>
                <w:rFonts w:eastAsia="Calibri" w:cs="Times New Roman"/>
              </w:rPr>
              <w:t>(</w:t>
            </w:r>
            <w:r w:rsidR="001C43A7" w:rsidRPr="001C43A7">
              <w:rPr>
                <w:rFonts w:eastAsia="Calibri" w:cs="Times New Roman"/>
              </w:rPr>
              <w:t>0-45)</w:t>
            </w:r>
          </w:p>
        </w:tc>
        <w:tc>
          <w:tcPr>
            <w:tcW w:w="261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10</w:t>
            </w:r>
          </w:p>
        </w:tc>
        <w:tc>
          <w:tcPr>
            <w:tcW w:w="468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0-35</w:t>
            </w:r>
          </w:p>
        </w:tc>
      </w:tr>
      <w:tr w:rsidR="001C43A7" w:rsidRPr="001C43A7" w:rsidTr="004D2161">
        <w:tc>
          <w:tcPr>
            <w:tcW w:w="1710" w:type="dxa"/>
          </w:tcPr>
          <w:p w:rsidR="001C43A7" w:rsidRPr="001C43A7" w:rsidRDefault="001C43A7" w:rsidP="00FD25B0">
            <w:pPr>
              <w:pStyle w:val="ListParagraph"/>
              <w:spacing w:after="0" w:line="240" w:lineRule="exact"/>
              <w:ind w:left="0"/>
              <w:jc w:val="center"/>
              <w:rPr>
                <w:rFonts w:eastAsia="Calibri" w:cs="Times New Roman"/>
              </w:rPr>
            </w:pPr>
            <w:proofErr w:type="spellStart"/>
            <w:r>
              <w:rPr>
                <w:rFonts w:eastAsia="Calibri" w:cs="Times New Roman"/>
              </w:rPr>
              <w:t>Dorsi</w:t>
            </w:r>
            <w:r w:rsidRPr="001C43A7">
              <w:rPr>
                <w:rFonts w:eastAsia="Calibri" w:cs="Times New Roman"/>
              </w:rPr>
              <w:t>flex</w:t>
            </w:r>
            <w:r>
              <w:rPr>
                <w:rFonts w:eastAsia="Calibri" w:cs="Times New Roman"/>
              </w:rPr>
              <w:t>ion</w:t>
            </w:r>
            <w:proofErr w:type="spellEnd"/>
          </w:p>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(0-20)</w:t>
            </w:r>
          </w:p>
        </w:tc>
        <w:tc>
          <w:tcPr>
            <w:tcW w:w="261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0</w:t>
            </w:r>
          </w:p>
          <w:p w:rsidR="001C43A7" w:rsidRPr="001C43A7" w:rsidRDefault="001C43A7" w:rsidP="00FD25B0">
            <w:pPr>
              <w:pStyle w:val="ListParagraph"/>
              <w:spacing w:after="0" w:line="240" w:lineRule="exact"/>
              <w:ind w:left="0"/>
              <w:jc w:val="both"/>
              <w:rPr>
                <w:rFonts w:eastAsia="Calibri" w:cs="Times New Roman"/>
              </w:rPr>
            </w:pPr>
          </w:p>
        </w:tc>
        <w:tc>
          <w:tcPr>
            <w:tcW w:w="468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0-10</w:t>
            </w:r>
          </w:p>
        </w:tc>
      </w:tr>
      <w:tr w:rsidR="001C43A7" w:rsidRPr="001C43A7" w:rsidTr="004D2161">
        <w:tc>
          <w:tcPr>
            <w:tcW w:w="1710" w:type="dxa"/>
          </w:tcPr>
          <w:p w:rsidR="001C43A7" w:rsidRPr="001C43A7" w:rsidRDefault="001C43A7" w:rsidP="00FD25B0">
            <w:pPr>
              <w:pStyle w:val="ListParagraph"/>
              <w:spacing w:after="0" w:line="240" w:lineRule="exact"/>
              <w:ind w:left="0"/>
              <w:jc w:val="center"/>
              <w:rPr>
                <w:rFonts w:eastAsia="Calibri" w:cs="Times New Roman"/>
              </w:rPr>
            </w:pPr>
            <w:r w:rsidRPr="001C43A7">
              <w:rPr>
                <w:rFonts w:eastAsia="Calibri" w:cs="Times New Roman"/>
              </w:rPr>
              <w:t>Inver</w:t>
            </w:r>
            <w:r>
              <w:rPr>
                <w:rFonts w:eastAsia="Calibri" w:cs="Times New Roman"/>
              </w:rPr>
              <w:t>sion</w:t>
            </w:r>
          </w:p>
        </w:tc>
        <w:tc>
          <w:tcPr>
            <w:tcW w:w="2610" w:type="dxa"/>
          </w:tcPr>
          <w:p w:rsidR="001C43A7" w:rsidRPr="001C43A7" w:rsidRDefault="001C43A7" w:rsidP="00FD25B0">
            <w:pPr>
              <w:pStyle w:val="ListParagraph"/>
              <w:spacing w:after="0" w:line="240" w:lineRule="exact"/>
              <w:ind w:left="0"/>
              <w:jc w:val="both"/>
              <w:rPr>
                <w:rFonts w:eastAsia="Calibri" w:cs="Times New Roman"/>
              </w:rPr>
            </w:pPr>
          </w:p>
        </w:tc>
        <w:tc>
          <w:tcPr>
            <w:tcW w:w="468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0-25</w:t>
            </w:r>
          </w:p>
        </w:tc>
      </w:tr>
      <w:tr w:rsidR="001C43A7" w:rsidRPr="001C43A7" w:rsidTr="004D2161">
        <w:tc>
          <w:tcPr>
            <w:tcW w:w="1710" w:type="dxa"/>
          </w:tcPr>
          <w:p w:rsidR="001C43A7" w:rsidRPr="001C43A7" w:rsidRDefault="001C43A7" w:rsidP="00FD25B0">
            <w:pPr>
              <w:pStyle w:val="ListParagraph"/>
              <w:spacing w:after="0" w:line="240" w:lineRule="exact"/>
              <w:ind w:left="0"/>
              <w:jc w:val="center"/>
              <w:rPr>
                <w:rFonts w:eastAsia="Calibri" w:cs="Times New Roman"/>
              </w:rPr>
            </w:pPr>
            <w:proofErr w:type="spellStart"/>
            <w:r w:rsidRPr="001C43A7">
              <w:rPr>
                <w:rFonts w:eastAsia="Calibri" w:cs="Times New Roman"/>
              </w:rPr>
              <w:t>Ever</w:t>
            </w:r>
            <w:r>
              <w:rPr>
                <w:rFonts w:eastAsia="Calibri" w:cs="Times New Roman"/>
              </w:rPr>
              <w:t>sion</w:t>
            </w:r>
            <w:proofErr w:type="spellEnd"/>
          </w:p>
        </w:tc>
        <w:tc>
          <w:tcPr>
            <w:tcW w:w="2610" w:type="dxa"/>
          </w:tcPr>
          <w:p w:rsidR="001C43A7" w:rsidRPr="001C43A7" w:rsidRDefault="001C43A7" w:rsidP="00FD25B0">
            <w:pPr>
              <w:pStyle w:val="ListParagraph"/>
              <w:spacing w:after="0" w:line="240" w:lineRule="exact"/>
              <w:ind w:left="0"/>
              <w:jc w:val="both"/>
              <w:rPr>
                <w:rFonts w:eastAsia="Calibri" w:cs="Times New Roman"/>
              </w:rPr>
            </w:pPr>
          </w:p>
        </w:tc>
        <w:tc>
          <w:tcPr>
            <w:tcW w:w="468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0-10</w:t>
            </w:r>
          </w:p>
        </w:tc>
      </w:tr>
      <w:tr w:rsidR="001C43A7" w:rsidRPr="001C43A7" w:rsidTr="004D2161">
        <w:tc>
          <w:tcPr>
            <w:tcW w:w="1710" w:type="dxa"/>
          </w:tcPr>
          <w:p w:rsidR="001C43A7" w:rsidRPr="001C43A7" w:rsidRDefault="001C43A7" w:rsidP="00FD25B0">
            <w:pPr>
              <w:pStyle w:val="ListParagraph"/>
              <w:spacing w:after="0" w:line="240" w:lineRule="exact"/>
              <w:ind w:left="0"/>
              <w:jc w:val="both"/>
              <w:rPr>
                <w:rFonts w:eastAsia="Calibri" w:cs="Times New Roman"/>
              </w:rPr>
            </w:pPr>
            <w:r w:rsidRPr="001C43A7">
              <w:rPr>
                <w:rFonts w:eastAsia="Calibri" w:cs="Times New Roman"/>
              </w:rPr>
              <w:t>Notes:</w:t>
            </w:r>
          </w:p>
        </w:tc>
        <w:tc>
          <w:tcPr>
            <w:tcW w:w="2610" w:type="dxa"/>
          </w:tcPr>
          <w:p w:rsidR="001C43A7" w:rsidRPr="001C43A7" w:rsidRDefault="001C43A7" w:rsidP="00FD25B0">
            <w:pPr>
              <w:pStyle w:val="ListParagraph"/>
              <w:spacing w:after="0" w:line="240" w:lineRule="exact"/>
              <w:ind w:left="0"/>
              <w:jc w:val="both"/>
              <w:rPr>
                <w:rFonts w:eastAsia="Calibri" w:cs="Times New Roman"/>
              </w:rPr>
            </w:pPr>
          </w:p>
        </w:tc>
        <w:tc>
          <w:tcPr>
            <w:tcW w:w="4680" w:type="dxa"/>
          </w:tcPr>
          <w:p w:rsidR="001C43A7" w:rsidRPr="001C43A7" w:rsidRDefault="001C43A7" w:rsidP="00FD25B0">
            <w:pPr>
              <w:autoSpaceDE w:val="0"/>
              <w:autoSpaceDN w:val="0"/>
              <w:adjustRightInd w:val="0"/>
              <w:spacing w:after="0" w:line="240" w:lineRule="exact"/>
              <w:jc w:val="both"/>
              <w:rPr>
                <w:rFonts w:eastAsia="Calibri" w:cs="Times New Roman"/>
              </w:rPr>
            </w:pPr>
            <w:r w:rsidRPr="001C43A7">
              <w:rPr>
                <w:rFonts w:cs="Times New Roman"/>
              </w:rPr>
              <w:t>It might be</w:t>
            </w:r>
            <w:r>
              <w:rPr>
                <w:rFonts w:cs="Times New Roman"/>
              </w:rPr>
              <w:t xml:space="preserve"> </w:t>
            </w:r>
            <w:r w:rsidRPr="001C43A7">
              <w:rPr>
                <w:rFonts w:cs="Times New Roman"/>
              </w:rPr>
              <w:t>estimated that with prolonged</w:t>
            </w:r>
            <w:r>
              <w:rPr>
                <w:rFonts w:cs="Times New Roman"/>
              </w:rPr>
              <w:t xml:space="preserve"> </w:t>
            </w:r>
            <w:r w:rsidRPr="001C43A7">
              <w:rPr>
                <w:rFonts w:cs="Times New Roman"/>
              </w:rPr>
              <w:t>weight-bearing that the range of motion would be reduced in inversion to 0 to 10 degrees secondary to pain and</w:t>
            </w:r>
            <w:r>
              <w:rPr>
                <w:rFonts w:cs="Times New Roman"/>
              </w:rPr>
              <w:t xml:space="preserve"> </w:t>
            </w:r>
            <w:r w:rsidRPr="001C43A7">
              <w:rPr>
                <w:rFonts w:cs="Times New Roman"/>
              </w:rPr>
              <w:t>fatigability.</w:t>
            </w:r>
          </w:p>
        </w:tc>
      </w:tr>
    </w:tbl>
    <w:p w:rsidR="0098404D" w:rsidRDefault="0098404D" w:rsidP="00FD25B0">
      <w:pPr>
        <w:autoSpaceDE w:val="0"/>
        <w:autoSpaceDN w:val="0"/>
        <w:adjustRightInd w:val="0"/>
        <w:spacing w:after="0" w:line="240" w:lineRule="exact"/>
        <w:jc w:val="both"/>
        <w:rPr>
          <w:rFonts w:ascii="Courier" w:hAnsi="Courier"/>
          <w:sz w:val="24"/>
          <w:szCs w:val="24"/>
          <w:u w:val="single"/>
        </w:rPr>
      </w:pPr>
    </w:p>
    <w:p w:rsidR="0098404D" w:rsidRPr="00DB3ACB" w:rsidRDefault="00C8200B" w:rsidP="00FD25B0">
      <w:pPr>
        <w:autoSpaceDE w:val="0"/>
        <w:autoSpaceDN w:val="0"/>
        <w:adjustRightInd w:val="0"/>
        <w:spacing w:after="0" w:line="240" w:lineRule="exact"/>
        <w:jc w:val="both"/>
        <w:rPr>
          <w:rFonts w:ascii="Courier" w:eastAsia="Times New Roman" w:hAnsi="Courier" w:cs="Times New Roman"/>
          <w:sz w:val="24"/>
          <w:szCs w:val="24"/>
        </w:rPr>
      </w:pPr>
      <w:proofErr w:type="gramStart"/>
      <w:r w:rsidRPr="00DB3ACB">
        <w:rPr>
          <w:rFonts w:ascii="Courier" w:hAnsi="Courier"/>
          <w:sz w:val="24"/>
          <w:szCs w:val="24"/>
          <w:u w:val="single"/>
        </w:rPr>
        <w:t>Condition 2</w:t>
      </w:r>
      <w:r w:rsidR="00DB3ACB" w:rsidRPr="00DB3ACB">
        <w:rPr>
          <w:rFonts w:ascii="Courier" w:hAnsi="Courier"/>
          <w:sz w:val="24"/>
          <w:szCs w:val="24"/>
          <w:u w:val="single"/>
        </w:rPr>
        <w:t>.</w:t>
      </w:r>
      <w:proofErr w:type="gramEnd"/>
      <w:r w:rsidR="00DB3ACB" w:rsidRPr="00DB3ACB">
        <w:rPr>
          <w:rFonts w:ascii="Courier" w:hAnsi="Courier"/>
          <w:sz w:val="24"/>
          <w:szCs w:val="24"/>
          <w:u w:val="single"/>
        </w:rPr>
        <w:t xml:space="preserve"> </w:t>
      </w:r>
      <w:r w:rsidRPr="00DB3ACB">
        <w:rPr>
          <w:rFonts w:ascii="Courier" w:hAnsi="Courier"/>
          <w:sz w:val="24"/>
          <w:szCs w:val="24"/>
          <w:u w:val="single"/>
        </w:rPr>
        <w:t>Scar</w:t>
      </w:r>
      <w:r w:rsidR="00DB3ACB" w:rsidRPr="00DB3ACB">
        <w:rPr>
          <w:rFonts w:ascii="Courier" w:hAnsi="Courier"/>
          <w:sz w:val="24"/>
          <w:szCs w:val="24"/>
        </w:rPr>
        <w:t xml:space="preserve">: </w:t>
      </w:r>
      <w:r w:rsidR="00143928" w:rsidRPr="00DB3ACB">
        <w:rPr>
          <w:rFonts w:ascii="Courier" w:eastAsia="Times New Roman" w:hAnsi="Courier" w:cs="Times New Roman"/>
          <w:sz w:val="24"/>
          <w:szCs w:val="24"/>
        </w:rPr>
        <w:t>Not unfitting</w:t>
      </w:r>
    </w:p>
    <w:p w:rsidR="00C13613" w:rsidRDefault="00DB3ACB" w:rsidP="00FD25B0">
      <w:pPr>
        <w:autoSpaceDE w:val="0"/>
        <w:autoSpaceDN w:val="0"/>
        <w:adjustRightInd w:val="0"/>
        <w:spacing w:after="0" w:line="240" w:lineRule="exact"/>
        <w:jc w:val="both"/>
        <w:rPr>
          <w:rFonts w:ascii="Courier" w:eastAsia="Times New Roman" w:hAnsi="Courier" w:cs="Times New Roman"/>
          <w:sz w:val="24"/>
          <w:szCs w:val="24"/>
        </w:rPr>
      </w:pPr>
      <w:r>
        <w:rPr>
          <w:rFonts w:ascii="Courier" w:eastAsia="Times New Roman" w:hAnsi="Courier" w:cs="Times New Roman"/>
          <w:sz w:val="24"/>
          <w:szCs w:val="24"/>
        </w:rPr>
        <w:t xml:space="preserve">The </w:t>
      </w:r>
      <w:r w:rsidR="00F37A7F">
        <w:rPr>
          <w:rFonts w:ascii="Courier" w:eastAsia="Times New Roman" w:hAnsi="Courier" w:cs="Times New Roman"/>
          <w:sz w:val="24"/>
          <w:szCs w:val="24"/>
        </w:rPr>
        <w:t>narrative summary (</w:t>
      </w:r>
      <w:r>
        <w:rPr>
          <w:rFonts w:ascii="Courier" w:eastAsia="Times New Roman" w:hAnsi="Courier" w:cs="Times New Roman"/>
          <w:sz w:val="24"/>
          <w:szCs w:val="24"/>
        </w:rPr>
        <w:t>NARSUM</w:t>
      </w:r>
      <w:r w:rsidR="00F37A7F">
        <w:rPr>
          <w:rFonts w:ascii="Courier" w:eastAsia="Times New Roman" w:hAnsi="Courier" w:cs="Times New Roman"/>
          <w:sz w:val="24"/>
          <w:szCs w:val="24"/>
        </w:rPr>
        <w:t>)</w:t>
      </w:r>
      <w:r>
        <w:rPr>
          <w:rFonts w:ascii="Courier" w:eastAsia="Times New Roman" w:hAnsi="Courier" w:cs="Times New Roman"/>
          <w:sz w:val="24"/>
          <w:szCs w:val="24"/>
        </w:rPr>
        <w:t xml:space="preserve"> said the scar was adherent but not tender to palpation. </w:t>
      </w:r>
      <w:r w:rsidR="00F37A7F">
        <w:rPr>
          <w:rFonts w:ascii="Courier" w:eastAsia="Times New Roman" w:hAnsi="Courier" w:cs="Times New Roman"/>
          <w:sz w:val="24"/>
          <w:szCs w:val="24"/>
        </w:rPr>
        <w:t xml:space="preserve"> </w:t>
      </w:r>
      <w:r>
        <w:rPr>
          <w:rFonts w:ascii="Courier" w:eastAsia="Times New Roman" w:hAnsi="Courier" w:cs="Times New Roman"/>
          <w:sz w:val="24"/>
          <w:szCs w:val="24"/>
        </w:rPr>
        <w:t xml:space="preserve">However, the VA evaluation said the scar was non-adherent but was quite tender to palpation. </w:t>
      </w:r>
      <w:r w:rsidR="00F37A7F">
        <w:rPr>
          <w:rFonts w:ascii="Courier" w:eastAsia="Times New Roman" w:hAnsi="Courier" w:cs="Times New Roman"/>
          <w:sz w:val="24"/>
          <w:szCs w:val="24"/>
        </w:rPr>
        <w:t xml:space="preserve"> </w:t>
      </w:r>
      <w:r>
        <w:rPr>
          <w:rFonts w:ascii="Courier" w:eastAsia="Times New Roman" w:hAnsi="Courier" w:cs="Times New Roman"/>
          <w:sz w:val="24"/>
          <w:szCs w:val="24"/>
        </w:rPr>
        <w:t>There was n</w:t>
      </w:r>
      <w:r w:rsidR="00C13613" w:rsidRPr="00C13613">
        <w:rPr>
          <w:rFonts w:ascii="Courier" w:eastAsia="Times New Roman" w:hAnsi="Courier" w:cs="Times New Roman"/>
          <w:sz w:val="24"/>
          <w:szCs w:val="24"/>
        </w:rPr>
        <w:t>o</w:t>
      </w:r>
      <w:r w:rsidR="00C13613">
        <w:rPr>
          <w:rFonts w:ascii="Courier" w:eastAsia="Times New Roman" w:hAnsi="Courier" w:cs="Times New Roman"/>
          <w:sz w:val="24"/>
          <w:szCs w:val="24"/>
        </w:rPr>
        <w:t xml:space="preserve"> specific mention of scar or limitations attributable to the scar in Commander’s letter, NARSUM, or VA evaluation. </w:t>
      </w:r>
      <w:r w:rsidR="00F37A7F">
        <w:rPr>
          <w:rFonts w:ascii="Courier" w:eastAsia="Times New Roman" w:hAnsi="Courier" w:cs="Times New Roman"/>
          <w:sz w:val="24"/>
          <w:szCs w:val="24"/>
        </w:rPr>
        <w:t xml:space="preserve"> </w:t>
      </w:r>
      <w:r w:rsidR="00C13613">
        <w:rPr>
          <w:rFonts w:ascii="Courier" w:eastAsia="Times New Roman" w:hAnsi="Courier" w:cs="Times New Roman"/>
          <w:sz w:val="24"/>
          <w:szCs w:val="24"/>
        </w:rPr>
        <w:t>For example, no alternative footwear authorized or inability to wear boots or other military clothing mentioned.</w:t>
      </w:r>
    </w:p>
    <w:p w:rsidR="00C8200B" w:rsidRPr="001C43A7" w:rsidRDefault="00C8200B" w:rsidP="00FD25B0">
      <w:pPr>
        <w:tabs>
          <w:tab w:val="left" w:pos="288"/>
          <w:tab w:val="left" w:pos="4752"/>
        </w:tabs>
        <w:spacing w:after="0" w:line="240" w:lineRule="exact"/>
        <w:jc w:val="both"/>
        <w:rPr>
          <w:rFonts w:ascii="Courier" w:hAnsi="Courier"/>
          <w:sz w:val="24"/>
          <w:szCs w:val="24"/>
        </w:rPr>
      </w:pPr>
    </w:p>
    <w:p w:rsidR="00C13613" w:rsidRPr="00DB3ACB" w:rsidRDefault="00E866F8" w:rsidP="00FD25B0">
      <w:pPr>
        <w:autoSpaceDE w:val="0"/>
        <w:autoSpaceDN w:val="0"/>
        <w:adjustRightInd w:val="0"/>
        <w:spacing w:after="0" w:line="240" w:lineRule="exact"/>
        <w:jc w:val="both"/>
        <w:rPr>
          <w:rFonts w:ascii="Courier" w:eastAsia="Times New Roman" w:hAnsi="Courier" w:cs="Times New Roman"/>
          <w:sz w:val="24"/>
          <w:szCs w:val="24"/>
          <w:u w:val="single"/>
        </w:rPr>
      </w:pPr>
      <w:proofErr w:type="gramStart"/>
      <w:r w:rsidRPr="00DB3ACB">
        <w:rPr>
          <w:rFonts w:ascii="Courier" w:hAnsi="Courier"/>
          <w:sz w:val="24"/>
          <w:szCs w:val="24"/>
          <w:u w:val="single"/>
        </w:rPr>
        <w:t xml:space="preserve">Condition </w:t>
      </w:r>
      <w:r w:rsidR="00C8200B" w:rsidRPr="00DB3ACB">
        <w:rPr>
          <w:rFonts w:ascii="Courier" w:hAnsi="Courier"/>
          <w:sz w:val="24"/>
          <w:szCs w:val="24"/>
          <w:u w:val="single"/>
        </w:rPr>
        <w:t>3</w:t>
      </w:r>
      <w:r w:rsidR="00DB3ACB" w:rsidRPr="00DB3ACB">
        <w:rPr>
          <w:rFonts w:ascii="Courier" w:hAnsi="Courier"/>
          <w:sz w:val="24"/>
          <w:szCs w:val="24"/>
          <w:u w:val="single"/>
        </w:rPr>
        <w:t>.</w:t>
      </w:r>
      <w:proofErr w:type="gramEnd"/>
      <w:r w:rsidR="00DB3ACB" w:rsidRPr="00DB3ACB">
        <w:rPr>
          <w:rFonts w:ascii="Courier" w:hAnsi="Courier"/>
          <w:sz w:val="24"/>
          <w:szCs w:val="24"/>
          <w:u w:val="single"/>
        </w:rPr>
        <w:t xml:space="preserve"> </w:t>
      </w:r>
      <w:r w:rsidR="003440C3" w:rsidRPr="00DB3ACB">
        <w:rPr>
          <w:rFonts w:ascii="Courier" w:hAnsi="Courier"/>
          <w:sz w:val="24"/>
          <w:szCs w:val="24"/>
          <w:u w:val="single"/>
        </w:rPr>
        <w:t>Asthma</w:t>
      </w:r>
      <w:r w:rsidR="00C13613" w:rsidRPr="00DB3ACB">
        <w:rPr>
          <w:rFonts w:ascii="Courier" w:eastAsia="Times New Roman" w:hAnsi="Courier" w:cs="Times New Roman"/>
          <w:sz w:val="24"/>
          <w:szCs w:val="24"/>
        </w:rPr>
        <w:t>:</w:t>
      </w:r>
      <w:r w:rsidR="00143928" w:rsidRPr="00DB3ACB">
        <w:rPr>
          <w:rFonts w:ascii="Courier" w:eastAsia="Times New Roman" w:hAnsi="Courier" w:cs="Times New Roman"/>
          <w:sz w:val="24"/>
          <w:szCs w:val="24"/>
        </w:rPr>
        <w:t xml:space="preserve"> Not unfitting</w:t>
      </w:r>
    </w:p>
    <w:p w:rsidR="00C13613" w:rsidRPr="001C43A7" w:rsidRDefault="00DB3ACB" w:rsidP="00FD25B0">
      <w:pPr>
        <w:autoSpaceDE w:val="0"/>
        <w:autoSpaceDN w:val="0"/>
        <w:adjustRightInd w:val="0"/>
        <w:spacing w:after="0" w:line="240" w:lineRule="exact"/>
        <w:jc w:val="both"/>
        <w:rPr>
          <w:rFonts w:ascii="Courier" w:hAnsi="Courier"/>
          <w:sz w:val="24"/>
          <w:szCs w:val="24"/>
        </w:rPr>
      </w:pPr>
      <w:r>
        <w:rPr>
          <w:rFonts w:ascii="Courier" w:eastAsia="Times New Roman" w:hAnsi="Courier" w:cs="Times New Roman"/>
          <w:sz w:val="24"/>
          <w:szCs w:val="24"/>
        </w:rPr>
        <w:t>There was no</w:t>
      </w:r>
      <w:r w:rsidR="00C13613">
        <w:rPr>
          <w:rFonts w:ascii="Courier" w:eastAsia="Times New Roman" w:hAnsi="Courier" w:cs="Times New Roman"/>
          <w:sz w:val="24"/>
          <w:szCs w:val="24"/>
        </w:rPr>
        <w:t xml:space="preserve"> specific mention of asthma or limitations attributable to the asthma in Commander’s letter, NARSUM, </w:t>
      </w:r>
      <w:r w:rsidR="00D85AD2">
        <w:rPr>
          <w:rFonts w:ascii="Courier" w:eastAsia="Times New Roman" w:hAnsi="Courier" w:cs="Times New Roman"/>
          <w:sz w:val="24"/>
          <w:szCs w:val="24"/>
        </w:rPr>
        <w:t xml:space="preserve">pulmonary addendum </w:t>
      </w:r>
      <w:r w:rsidR="00C13613">
        <w:rPr>
          <w:rFonts w:ascii="Courier" w:eastAsia="Times New Roman" w:hAnsi="Courier" w:cs="Times New Roman"/>
          <w:sz w:val="24"/>
          <w:szCs w:val="24"/>
        </w:rPr>
        <w:t xml:space="preserve">or VA evaluation. </w:t>
      </w:r>
      <w:r w:rsidR="00F37A7F">
        <w:rPr>
          <w:rFonts w:ascii="Courier" w:eastAsia="Times New Roman" w:hAnsi="Courier" w:cs="Times New Roman"/>
          <w:sz w:val="24"/>
          <w:szCs w:val="24"/>
        </w:rPr>
        <w:t xml:space="preserve"> </w:t>
      </w:r>
      <w:r w:rsidR="007F51A3">
        <w:rPr>
          <w:rFonts w:ascii="Courier" w:eastAsia="Times New Roman" w:hAnsi="Courier" w:cs="Times New Roman"/>
          <w:sz w:val="24"/>
          <w:szCs w:val="24"/>
        </w:rPr>
        <w:t xml:space="preserve">CI </w:t>
      </w:r>
      <w:r w:rsidR="007262F0">
        <w:rPr>
          <w:rFonts w:ascii="Courier" w:eastAsia="Times New Roman" w:hAnsi="Courier" w:cs="Times New Roman"/>
          <w:sz w:val="24"/>
          <w:szCs w:val="24"/>
        </w:rPr>
        <w:t>w</w:t>
      </w:r>
      <w:r w:rsidR="00D85AD2">
        <w:rPr>
          <w:rFonts w:ascii="Courier" w:eastAsia="Times New Roman" w:hAnsi="Courier" w:cs="Times New Roman"/>
          <w:sz w:val="24"/>
          <w:szCs w:val="24"/>
        </w:rPr>
        <w:t xml:space="preserve">as not </w:t>
      </w:r>
      <w:r w:rsidR="00143928">
        <w:rPr>
          <w:rFonts w:ascii="Courier" w:eastAsia="Times New Roman" w:hAnsi="Courier" w:cs="Times New Roman"/>
          <w:sz w:val="24"/>
          <w:szCs w:val="24"/>
        </w:rPr>
        <w:t xml:space="preserve">worldwide deployable but AF generally retains personnel with asthma. </w:t>
      </w:r>
      <w:r w:rsidR="00F37A7F">
        <w:rPr>
          <w:rFonts w:ascii="Courier" w:eastAsia="Times New Roman" w:hAnsi="Courier" w:cs="Times New Roman"/>
          <w:sz w:val="24"/>
          <w:szCs w:val="24"/>
        </w:rPr>
        <w:t xml:space="preserve"> </w:t>
      </w:r>
      <w:r w:rsidR="00143928">
        <w:rPr>
          <w:rFonts w:ascii="Courier" w:eastAsia="Times New Roman" w:hAnsi="Courier" w:cs="Times New Roman"/>
          <w:sz w:val="24"/>
          <w:szCs w:val="24"/>
        </w:rPr>
        <w:t xml:space="preserve">They can work </w:t>
      </w:r>
      <w:r w:rsidR="007F51A3">
        <w:rPr>
          <w:rFonts w:ascii="Courier" w:eastAsia="Times New Roman" w:hAnsi="Courier" w:cs="Times New Roman"/>
          <w:sz w:val="24"/>
          <w:szCs w:val="24"/>
        </w:rPr>
        <w:t>outside the c</w:t>
      </w:r>
      <w:r w:rsidR="00F37A7F" w:rsidRPr="00F37A7F">
        <w:rPr>
          <w:rFonts w:ascii="Courier" w:eastAsia="Times New Roman" w:hAnsi="Courier" w:cs="Times New Roman"/>
          <w:sz w:val="24"/>
          <w:szCs w:val="24"/>
        </w:rPr>
        <w:t>ontinental United States</w:t>
      </w:r>
      <w:r w:rsidR="00F37A7F">
        <w:rPr>
          <w:rFonts w:ascii="Courier" w:eastAsia="Times New Roman" w:hAnsi="Courier" w:cs="Times New Roman"/>
          <w:sz w:val="24"/>
          <w:szCs w:val="24"/>
        </w:rPr>
        <w:t xml:space="preserve"> </w:t>
      </w:r>
      <w:r w:rsidR="00143928">
        <w:rPr>
          <w:rFonts w:ascii="Courier" w:eastAsia="Times New Roman" w:hAnsi="Courier" w:cs="Times New Roman"/>
          <w:sz w:val="24"/>
          <w:szCs w:val="24"/>
        </w:rPr>
        <w:t>where medical care is available but can</w:t>
      </w:r>
      <w:r w:rsidR="007F51A3">
        <w:rPr>
          <w:rFonts w:ascii="Courier" w:eastAsia="Times New Roman" w:hAnsi="Courier" w:cs="Times New Roman"/>
          <w:sz w:val="24"/>
          <w:szCs w:val="24"/>
        </w:rPr>
        <w:t>not</w:t>
      </w:r>
      <w:r w:rsidR="00143928">
        <w:rPr>
          <w:rFonts w:ascii="Courier" w:eastAsia="Times New Roman" w:hAnsi="Courier" w:cs="Times New Roman"/>
          <w:sz w:val="24"/>
          <w:szCs w:val="24"/>
        </w:rPr>
        <w:t xml:space="preserve"> deploy. </w:t>
      </w:r>
    </w:p>
    <w:p w:rsidR="00E866F8" w:rsidRPr="001C43A7" w:rsidRDefault="00E866F8" w:rsidP="00FD25B0">
      <w:pPr>
        <w:tabs>
          <w:tab w:val="left" w:pos="288"/>
          <w:tab w:val="left" w:pos="4752"/>
        </w:tabs>
        <w:spacing w:after="0" w:line="240" w:lineRule="exact"/>
        <w:jc w:val="both"/>
        <w:rPr>
          <w:rFonts w:ascii="Courier" w:hAnsi="Courier"/>
          <w:sz w:val="24"/>
          <w:szCs w:val="24"/>
        </w:rPr>
      </w:pPr>
    </w:p>
    <w:p w:rsidR="00704814" w:rsidRPr="00DB3ACB" w:rsidRDefault="003440C3" w:rsidP="00FD25B0">
      <w:pPr>
        <w:tabs>
          <w:tab w:val="left" w:pos="288"/>
          <w:tab w:val="left" w:pos="4752"/>
        </w:tabs>
        <w:spacing w:after="0" w:line="240" w:lineRule="exact"/>
        <w:jc w:val="both"/>
        <w:rPr>
          <w:rFonts w:ascii="Courier" w:eastAsia="Times New Roman" w:hAnsi="Courier" w:cs="Times New Roman"/>
          <w:sz w:val="24"/>
          <w:szCs w:val="24"/>
        </w:rPr>
      </w:pPr>
      <w:proofErr w:type="gramStart"/>
      <w:r w:rsidRPr="00DB3ACB">
        <w:rPr>
          <w:rFonts w:ascii="Courier" w:hAnsi="Courier"/>
          <w:sz w:val="24"/>
          <w:szCs w:val="24"/>
          <w:u w:val="single"/>
        </w:rPr>
        <w:t xml:space="preserve">Condition </w:t>
      </w:r>
      <w:r w:rsidR="00C8200B" w:rsidRPr="00DB3ACB">
        <w:rPr>
          <w:rFonts w:ascii="Courier" w:hAnsi="Courier"/>
          <w:sz w:val="24"/>
          <w:szCs w:val="24"/>
          <w:u w:val="single"/>
        </w:rPr>
        <w:t>4</w:t>
      </w:r>
      <w:r w:rsidR="00DB3ACB" w:rsidRPr="00DB3ACB">
        <w:rPr>
          <w:rFonts w:ascii="Courier" w:hAnsi="Courier"/>
          <w:sz w:val="24"/>
          <w:szCs w:val="24"/>
          <w:u w:val="single"/>
        </w:rPr>
        <w:t>.</w:t>
      </w:r>
      <w:proofErr w:type="gramEnd"/>
      <w:r w:rsidRPr="00DB3ACB">
        <w:rPr>
          <w:rFonts w:ascii="Courier" w:hAnsi="Courier"/>
          <w:sz w:val="24"/>
          <w:szCs w:val="24"/>
          <w:u w:val="single"/>
        </w:rPr>
        <w:t xml:space="preserve"> </w:t>
      </w:r>
      <w:r w:rsidR="00DB3ACB" w:rsidRPr="00DB3ACB">
        <w:rPr>
          <w:rFonts w:ascii="Courier" w:hAnsi="Courier"/>
          <w:sz w:val="24"/>
          <w:szCs w:val="24"/>
          <w:u w:val="single"/>
        </w:rPr>
        <w:t>D</w:t>
      </w:r>
      <w:r w:rsidR="00704814" w:rsidRPr="00DB3ACB">
        <w:rPr>
          <w:rFonts w:ascii="Courier" w:eastAsia="Times New Roman" w:hAnsi="Courier" w:cs="Times New Roman"/>
          <w:sz w:val="24"/>
          <w:szCs w:val="24"/>
          <w:u w:val="single"/>
        </w:rPr>
        <w:t>epression</w:t>
      </w:r>
      <w:r w:rsidR="00704814" w:rsidRPr="00DB3ACB">
        <w:rPr>
          <w:rFonts w:ascii="Courier" w:eastAsia="Times New Roman" w:hAnsi="Courier" w:cs="Times New Roman"/>
          <w:sz w:val="24"/>
          <w:szCs w:val="24"/>
        </w:rPr>
        <w:t>: Not unfitting</w:t>
      </w:r>
    </w:p>
    <w:p w:rsidR="00841454" w:rsidRPr="00DB3ACB" w:rsidRDefault="00704814" w:rsidP="00FD25B0">
      <w:pPr>
        <w:autoSpaceDE w:val="0"/>
        <w:autoSpaceDN w:val="0"/>
        <w:adjustRightInd w:val="0"/>
        <w:spacing w:after="0" w:line="240" w:lineRule="exact"/>
        <w:jc w:val="both"/>
        <w:rPr>
          <w:rFonts w:ascii="Courier" w:hAnsi="Courier"/>
          <w:sz w:val="24"/>
          <w:szCs w:val="24"/>
        </w:rPr>
      </w:pPr>
      <w:r w:rsidRPr="00DB3ACB">
        <w:rPr>
          <w:rFonts w:ascii="Courier" w:eastAsia="Times New Roman" w:hAnsi="Courier" w:cs="Times New Roman"/>
          <w:sz w:val="24"/>
          <w:szCs w:val="24"/>
        </w:rPr>
        <w:t xml:space="preserve">Depression was mentioned in the Commander’s letter. </w:t>
      </w:r>
      <w:r w:rsidR="00F37A7F">
        <w:rPr>
          <w:rFonts w:ascii="Courier" w:eastAsia="Times New Roman" w:hAnsi="Courier" w:cs="Times New Roman"/>
          <w:sz w:val="24"/>
          <w:szCs w:val="24"/>
        </w:rPr>
        <w:t xml:space="preserve"> </w:t>
      </w:r>
      <w:r w:rsidRPr="00DB3ACB">
        <w:rPr>
          <w:rFonts w:ascii="Courier" w:eastAsia="Times New Roman" w:hAnsi="Courier" w:cs="Times New Roman"/>
          <w:sz w:val="24"/>
          <w:szCs w:val="24"/>
        </w:rPr>
        <w:t xml:space="preserve">However, there were no limitations attributable to the depression in Commander’s letter, NARSUM, psychiatric addendum or VA evaluation. </w:t>
      </w:r>
      <w:r w:rsidR="00F37A7F">
        <w:rPr>
          <w:rFonts w:ascii="Courier" w:eastAsia="Times New Roman" w:hAnsi="Courier" w:cs="Times New Roman"/>
          <w:sz w:val="24"/>
          <w:szCs w:val="24"/>
        </w:rPr>
        <w:t xml:space="preserve"> </w:t>
      </w:r>
      <w:r w:rsidR="00DB3ACB">
        <w:rPr>
          <w:rFonts w:ascii="Courier" w:eastAsia="Times New Roman" w:hAnsi="Courier" w:cs="Times New Roman"/>
          <w:sz w:val="24"/>
          <w:szCs w:val="24"/>
        </w:rPr>
        <w:t>The CI’s p</w:t>
      </w:r>
      <w:r w:rsidRPr="00DB3ACB">
        <w:rPr>
          <w:rFonts w:ascii="Courier" w:eastAsia="Times New Roman" w:hAnsi="Courier" w:cs="Times New Roman"/>
          <w:sz w:val="24"/>
          <w:szCs w:val="24"/>
        </w:rPr>
        <w:t xml:space="preserve">rofile was S1 and </w:t>
      </w:r>
      <w:r w:rsidR="00DB3ACB">
        <w:rPr>
          <w:rFonts w:ascii="Courier" w:eastAsia="Times New Roman" w:hAnsi="Courier" w:cs="Times New Roman"/>
          <w:sz w:val="24"/>
          <w:szCs w:val="24"/>
        </w:rPr>
        <w:t xml:space="preserve">his </w:t>
      </w:r>
      <w:r w:rsidRPr="00DB3ACB">
        <w:rPr>
          <w:rFonts w:ascii="Courier" w:eastAsia="Times New Roman" w:hAnsi="Courier" w:cs="Times New Roman"/>
          <w:sz w:val="24"/>
          <w:szCs w:val="24"/>
        </w:rPr>
        <w:t xml:space="preserve">GAF </w:t>
      </w:r>
      <w:r w:rsidR="00DB3ACB">
        <w:rPr>
          <w:rFonts w:ascii="Courier" w:eastAsia="Times New Roman" w:hAnsi="Courier" w:cs="Times New Roman"/>
          <w:sz w:val="24"/>
          <w:szCs w:val="24"/>
        </w:rPr>
        <w:t>wa</w:t>
      </w:r>
      <w:r w:rsidRPr="00DB3ACB">
        <w:rPr>
          <w:rFonts w:ascii="Courier" w:eastAsia="Times New Roman" w:hAnsi="Courier" w:cs="Times New Roman"/>
          <w:sz w:val="24"/>
          <w:szCs w:val="24"/>
        </w:rPr>
        <w:t xml:space="preserve">s 70 in both </w:t>
      </w:r>
      <w:r w:rsidR="007F51A3">
        <w:rPr>
          <w:rFonts w:ascii="Courier" w:eastAsia="Times New Roman" w:hAnsi="Courier" w:cs="Times New Roman"/>
          <w:sz w:val="24"/>
          <w:szCs w:val="24"/>
        </w:rPr>
        <w:t xml:space="preserve">the </w:t>
      </w:r>
      <w:r w:rsidRPr="00DB3ACB">
        <w:rPr>
          <w:rFonts w:ascii="Courier" w:eastAsia="Times New Roman" w:hAnsi="Courier" w:cs="Times New Roman"/>
          <w:sz w:val="24"/>
          <w:szCs w:val="24"/>
        </w:rPr>
        <w:t xml:space="preserve">NARSUM and VA </w:t>
      </w:r>
      <w:r w:rsidR="00F37A7F">
        <w:rPr>
          <w:rFonts w:ascii="Courier" w:eastAsia="Times New Roman" w:hAnsi="Courier" w:cs="Times New Roman"/>
          <w:sz w:val="24"/>
          <w:szCs w:val="24"/>
        </w:rPr>
        <w:t>Compensation &amp; Pension (</w:t>
      </w:r>
      <w:r w:rsidRPr="00DB3ACB">
        <w:rPr>
          <w:rFonts w:ascii="Courier" w:eastAsia="Times New Roman" w:hAnsi="Courier" w:cs="Times New Roman"/>
          <w:sz w:val="24"/>
          <w:szCs w:val="24"/>
        </w:rPr>
        <w:t>C&amp;P</w:t>
      </w:r>
      <w:r w:rsidR="00F37A7F">
        <w:rPr>
          <w:rFonts w:ascii="Courier" w:eastAsia="Times New Roman" w:hAnsi="Courier" w:cs="Times New Roman"/>
          <w:sz w:val="24"/>
          <w:szCs w:val="24"/>
        </w:rPr>
        <w:t>)</w:t>
      </w:r>
      <w:r w:rsidRPr="00DB3ACB">
        <w:rPr>
          <w:rFonts w:ascii="Courier" w:eastAsia="Times New Roman" w:hAnsi="Courier" w:cs="Times New Roman"/>
          <w:sz w:val="24"/>
          <w:szCs w:val="24"/>
        </w:rPr>
        <w:t xml:space="preserve"> evaluation</w:t>
      </w:r>
      <w:r w:rsidR="007F51A3">
        <w:rPr>
          <w:rFonts w:ascii="Courier" w:eastAsia="Times New Roman" w:hAnsi="Courier" w:cs="Times New Roman"/>
          <w:sz w:val="24"/>
          <w:szCs w:val="24"/>
        </w:rPr>
        <w:t>s</w:t>
      </w:r>
      <w:r w:rsidRPr="00DB3ACB">
        <w:rPr>
          <w:rFonts w:ascii="Courier" w:eastAsia="Times New Roman" w:hAnsi="Courier" w:cs="Times New Roman"/>
          <w:sz w:val="24"/>
          <w:szCs w:val="24"/>
        </w:rPr>
        <w:t>.</w:t>
      </w:r>
    </w:p>
    <w:p w:rsidR="00684E2B" w:rsidRPr="00DB3ACB" w:rsidRDefault="00684E2B" w:rsidP="00FD25B0">
      <w:pPr>
        <w:tabs>
          <w:tab w:val="left" w:pos="288"/>
          <w:tab w:val="left" w:pos="4752"/>
        </w:tabs>
        <w:spacing w:after="0" w:line="240" w:lineRule="exact"/>
        <w:jc w:val="both"/>
        <w:rPr>
          <w:rFonts w:ascii="Courier" w:hAnsi="Courier"/>
          <w:sz w:val="24"/>
          <w:szCs w:val="24"/>
        </w:rPr>
      </w:pPr>
    </w:p>
    <w:p w:rsidR="00DB41BE" w:rsidRPr="00DB3ACB" w:rsidRDefault="00DB41BE" w:rsidP="00FD25B0">
      <w:pPr>
        <w:tabs>
          <w:tab w:val="left" w:pos="288"/>
          <w:tab w:val="left" w:pos="4752"/>
        </w:tabs>
        <w:spacing w:after="0" w:line="240" w:lineRule="exact"/>
        <w:jc w:val="both"/>
        <w:rPr>
          <w:rFonts w:ascii="Courier" w:hAnsi="Courier"/>
          <w:sz w:val="24"/>
          <w:szCs w:val="24"/>
        </w:rPr>
      </w:pPr>
      <w:r w:rsidRPr="00DB3ACB">
        <w:rPr>
          <w:rFonts w:ascii="Courier" w:hAnsi="Courier"/>
          <w:sz w:val="24"/>
          <w:szCs w:val="24"/>
          <w:u w:val="single"/>
        </w:rPr>
        <w:t>Other conditions</w:t>
      </w:r>
      <w:r w:rsidR="00B8084B" w:rsidRPr="00DB3ACB">
        <w:rPr>
          <w:rFonts w:ascii="Courier" w:hAnsi="Courier"/>
          <w:sz w:val="24"/>
          <w:szCs w:val="24"/>
          <w:u w:val="single"/>
        </w:rPr>
        <w:t xml:space="preserve"> in </w:t>
      </w:r>
      <w:r w:rsidR="00F37A7F">
        <w:rPr>
          <w:rFonts w:ascii="Courier" w:hAnsi="Courier"/>
          <w:sz w:val="24"/>
          <w:szCs w:val="24"/>
          <w:u w:val="single"/>
        </w:rPr>
        <w:t>Disability Evaluation System (</w:t>
      </w:r>
      <w:r w:rsidR="00B8084B" w:rsidRPr="00DB3ACB">
        <w:rPr>
          <w:rFonts w:ascii="Courier" w:hAnsi="Courier"/>
          <w:sz w:val="24"/>
          <w:szCs w:val="24"/>
          <w:u w:val="single"/>
        </w:rPr>
        <w:t>DES</w:t>
      </w:r>
      <w:r w:rsidR="00F37A7F">
        <w:rPr>
          <w:rFonts w:ascii="Courier" w:hAnsi="Courier"/>
          <w:sz w:val="24"/>
          <w:szCs w:val="24"/>
          <w:u w:val="single"/>
        </w:rPr>
        <w:t>)</w:t>
      </w:r>
      <w:r w:rsidR="00B8084B" w:rsidRPr="00DB3ACB">
        <w:rPr>
          <w:rFonts w:ascii="Courier" w:hAnsi="Courier"/>
          <w:sz w:val="24"/>
          <w:szCs w:val="24"/>
          <w:u w:val="single"/>
        </w:rPr>
        <w:t xml:space="preserve"> package</w:t>
      </w:r>
      <w:r w:rsidR="00DB3ACB">
        <w:rPr>
          <w:rFonts w:ascii="Courier" w:hAnsi="Courier"/>
          <w:sz w:val="24"/>
          <w:szCs w:val="24"/>
          <w:u w:val="single"/>
        </w:rPr>
        <w:t xml:space="preserve"> (Not adjudicated by PEB</w:t>
      </w:r>
      <w:r w:rsidR="00DB3ACB" w:rsidRPr="00DB3ACB">
        <w:rPr>
          <w:rFonts w:ascii="Courier" w:hAnsi="Courier"/>
          <w:sz w:val="24"/>
          <w:szCs w:val="24"/>
        </w:rPr>
        <w:t>: Not unfitting</w:t>
      </w:r>
    </w:p>
    <w:p w:rsidR="008C3507" w:rsidRPr="00DB3ACB" w:rsidRDefault="00AC79D9" w:rsidP="00FD25B0">
      <w:pPr>
        <w:tabs>
          <w:tab w:val="left" w:pos="288"/>
          <w:tab w:val="left" w:pos="4752"/>
        </w:tabs>
        <w:spacing w:after="0" w:line="240" w:lineRule="exact"/>
        <w:jc w:val="both"/>
        <w:rPr>
          <w:rFonts w:ascii="Courier" w:hAnsi="Courier"/>
          <w:sz w:val="24"/>
          <w:szCs w:val="24"/>
        </w:rPr>
      </w:pPr>
      <w:r w:rsidRPr="00DB3ACB">
        <w:rPr>
          <w:rFonts w:ascii="Courier" w:hAnsi="Courier"/>
          <w:sz w:val="24"/>
          <w:szCs w:val="24"/>
        </w:rPr>
        <w:t xml:space="preserve">Cervical Strain, </w:t>
      </w:r>
      <w:r w:rsidR="007F51A3">
        <w:rPr>
          <w:rFonts w:ascii="Courier" w:hAnsi="Courier"/>
          <w:sz w:val="24"/>
          <w:szCs w:val="24"/>
        </w:rPr>
        <w:t>Obstructed Sleep Apnea (</w:t>
      </w:r>
      <w:r w:rsidR="008C3507" w:rsidRPr="00DB3ACB">
        <w:rPr>
          <w:rFonts w:ascii="Courier" w:hAnsi="Courier"/>
          <w:sz w:val="24"/>
          <w:szCs w:val="24"/>
        </w:rPr>
        <w:t>OSA</w:t>
      </w:r>
      <w:r w:rsidR="007F51A3">
        <w:rPr>
          <w:rFonts w:ascii="Courier" w:hAnsi="Courier"/>
          <w:sz w:val="24"/>
          <w:szCs w:val="24"/>
        </w:rPr>
        <w:t xml:space="preserve"> - n</w:t>
      </w:r>
      <w:r w:rsidR="008C3507" w:rsidRPr="00DB3ACB">
        <w:rPr>
          <w:rFonts w:ascii="Courier" w:hAnsi="Courier"/>
          <w:sz w:val="24"/>
          <w:szCs w:val="24"/>
        </w:rPr>
        <w:t>o CPAP), GERD, Chronic Allergic Rhinitis/Sinusitis, Tinnitus</w:t>
      </w:r>
      <w:r w:rsidR="00F370C3">
        <w:rPr>
          <w:rFonts w:ascii="Courier" w:hAnsi="Courier"/>
          <w:sz w:val="24"/>
          <w:szCs w:val="24"/>
        </w:rPr>
        <w:t xml:space="preserve">.  </w:t>
      </w:r>
      <w:r w:rsidR="008C3507" w:rsidRPr="00DB3ACB">
        <w:rPr>
          <w:rFonts w:ascii="Courier" w:hAnsi="Courier"/>
          <w:sz w:val="24"/>
          <w:szCs w:val="24"/>
        </w:rPr>
        <w:t xml:space="preserve">No evidence </w:t>
      </w:r>
      <w:r w:rsidR="00F370C3">
        <w:rPr>
          <w:rFonts w:ascii="Courier" w:hAnsi="Courier"/>
          <w:sz w:val="24"/>
          <w:szCs w:val="24"/>
        </w:rPr>
        <w:t xml:space="preserve">that </w:t>
      </w:r>
      <w:r w:rsidR="008C3507" w:rsidRPr="00DB3ACB">
        <w:rPr>
          <w:rFonts w:ascii="Courier" w:hAnsi="Courier"/>
          <w:sz w:val="24"/>
          <w:szCs w:val="24"/>
        </w:rPr>
        <w:t xml:space="preserve">any of these conditions are unfitting. </w:t>
      </w:r>
      <w:r w:rsidR="00F370C3">
        <w:rPr>
          <w:rFonts w:ascii="Courier" w:hAnsi="Courier"/>
          <w:sz w:val="24"/>
          <w:szCs w:val="24"/>
        </w:rPr>
        <w:t xml:space="preserve"> </w:t>
      </w:r>
      <w:r w:rsidR="008C3507" w:rsidRPr="00DB3ACB">
        <w:rPr>
          <w:rFonts w:ascii="Courier" w:hAnsi="Courier"/>
          <w:sz w:val="24"/>
          <w:szCs w:val="24"/>
        </w:rPr>
        <w:t>No</w:t>
      </w:r>
      <w:r w:rsidR="00F370C3">
        <w:rPr>
          <w:rFonts w:ascii="Courier" w:hAnsi="Courier"/>
          <w:sz w:val="24"/>
          <w:szCs w:val="24"/>
        </w:rPr>
        <w:t xml:space="preserve">ne were </w:t>
      </w:r>
      <w:r w:rsidR="008C3507" w:rsidRPr="00DB3ACB">
        <w:rPr>
          <w:rFonts w:ascii="Courier" w:hAnsi="Courier"/>
          <w:sz w:val="24"/>
          <w:szCs w:val="24"/>
        </w:rPr>
        <w:t xml:space="preserve">mentioned in </w:t>
      </w:r>
      <w:r w:rsidR="00F370C3">
        <w:rPr>
          <w:rFonts w:ascii="Courier" w:hAnsi="Courier"/>
          <w:sz w:val="24"/>
          <w:szCs w:val="24"/>
        </w:rPr>
        <w:t xml:space="preserve">the </w:t>
      </w:r>
      <w:r w:rsidR="008C3507" w:rsidRPr="00DB3ACB">
        <w:rPr>
          <w:rFonts w:ascii="Courier" w:hAnsi="Courier"/>
          <w:sz w:val="24"/>
          <w:szCs w:val="24"/>
        </w:rPr>
        <w:t xml:space="preserve">Commander’s letter, </w:t>
      </w:r>
      <w:r w:rsidR="00F370C3">
        <w:rPr>
          <w:rFonts w:ascii="Courier" w:hAnsi="Courier"/>
          <w:sz w:val="24"/>
          <w:szCs w:val="24"/>
        </w:rPr>
        <w:t xml:space="preserve">or </w:t>
      </w:r>
      <w:r w:rsidR="008C3507" w:rsidRPr="00DB3ACB">
        <w:rPr>
          <w:rFonts w:ascii="Courier" w:hAnsi="Courier"/>
          <w:sz w:val="24"/>
          <w:szCs w:val="24"/>
        </w:rPr>
        <w:t>restrictions attributable to these conditions</w:t>
      </w:r>
      <w:r w:rsidR="00143928" w:rsidRPr="00DB3ACB">
        <w:rPr>
          <w:rFonts w:ascii="Courier" w:hAnsi="Courier"/>
          <w:sz w:val="24"/>
          <w:szCs w:val="24"/>
        </w:rPr>
        <w:t xml:space="preserve"> in Commander’s letter, NARSUM, Addenda, or </w:t>
      </w:r>
      <w:r w:rsidR="007F51A3">
        <w:rPr>
          <w:rFonts w:ascii="Courier" w:hAnsi="Courier"/>
          <w:sz w:val="24"/>
          <w:szCs w:val="24"/>
        </w:rPr>
        <w:t>service treatment r</w:t>
      </w:r>
      <w:r w:rsidR="00F370C3" w:rsidRPr="00F370C3">
        <w:rPr>
          <w:rFonts w:ascii="Courier" w:hAnsi="Courier"/>
          <w:sz w:val="24"/>
          <w:szCs w:val="24"/>
        </w:rPr>
        <w:t>ecord</w:t>
      </w:r>
      <w:r w:rsidR="007F51A3">
        <w:rPr>
          <w:rFonts w:ascii="Courier" w:hAnsi="Courier"/>
          <w:sz w:val="24"/>
          <w:szCs w:val="24"/>
        </w:rPr>
        <w:t>.</w:t>
      </w:r>
    </w:p>
    <w:p w:rsidR="00684E2B" w:rsidRPr="00DB3ACB" w:rsidRDefault="00684E2B" w:rsidP="00FD25B0">
      <w:pPr>
        <w:tabs>
          <w:tab w:val="left" w:pos="288"/>
          <w:tab w:val="left" w:pos="4752"/>
        </w:tabs>
        <w:spacing w:after="0" w:line="240" w:lineRule="exact"/>
        <w:jc w:val="both"/>
        <w:rPr>
          <w:rFonts w:ascii="Courier" w:hAnsi="Courier"/>
          <w:sz w:val="24"/>
          <w:szCs w:val="24"/>
        </w:rPr>
      </w:pPr>
    </w:p>
    <w:p w:rsidR="0022006B" w:rsidRPr="007A3153" w:rsidRDefault="00A258B7" w:rsidP="00FD25B0">
      <w:pPr>
        <w:tabs>
          <w:tab w:val="left" w:pos="288"/>
          <w:tab w:val="left" w:pos="4752"/>
        </w:tabs>
        <w:spacing w:after="0" w:line="240" w:lineRule="exact"/>
        <w:jc w:val="both"/>
        <w:rPr>
          <w:rFonts w:ascii="Courier" w:hAnsi="Courier"/>
          <w:sz w:val="24"/>
          <w:szCs w:val="24"/>
        </w:rPr>
      </w:pPr>
      <w:r w:rsidRPr="007A3153">
        <w:rPr>
          <w:rFonts w:ascii="Courier" w:hAnsi="Courier"/>
          <w:sz w:val="24"/>
          <w:szCs w:val="24"/>
          <w:u w:val="single"/>
        </w:rPr>
        <w:t>Other Conditions</w:t>
      </w:r>
      <w:r w:rsidR="00DB41BE" w:rsidRPr="007A3153">
        <w:rPr>
          <w:rFonts w:ascii="Courier" w:hAnsi="Courier"/>
          <w:sz w:val="24"/>
          <w:szCs w:val="24"/>
          <w:u w:val="single"/>
        </w:rPr>
        <w:t xml:space="preserve"> not in DES package</w:t>
      </w:r>
      <w:r w:rsidR="00DB3ACB" w:rsidRPr="007A3153">
        <w:rPr>
          <w:rFonts w:ascii="Courier" w:hAnsi="Courier"/>
          <w:sz w:val="24"/>
          <w:szCs w:val="24"/>
        </w:rPr>
        <w:t>: Not unfitting</w:t>
      </w:r>
      <w:r w:rsidRPr="007A3153">
        <w:rPr>
          <w:rFonts w:ascii="Courier" w:hAnsi="Courier"/>
          <w:sz w:val="24"/>
          <w:szCs w:val="24"/>
        </w:rPr>
        <w:t xml:space="preserve">  </w:t>
      </w:r>
    </w:p>
    <w:p w:rsidR="008E2D99" w:rsidRPr="007A3153" w:rsidRDefault="00FA6DDC" w:rsidP="00FD25B0">
      <w:pPr>
        <w:spacing w:after="0" w:line="240" w:lineRule="exact"/>
        <w:jc w:val="both"/>
        <w:rPr>
          <w:rFonts w:ascii="Courier" w:hAnsi="Courier"/>
          <w:sz w:val="24"/>
          <w:szCs w:val="24"/>
          <w:u w:val="single"/>
        </w:rPr>
      </w:pPr>
      <w:proofErr w:type="gramStart"/>
      <w:r w:rsidRPr="007A3153">
        <w:rPr>
          <w:rFonts w:ascii="Courier" w:hAnsi="Courier"/>
          <w:sz w:val="24"/>
          <w:szCs w:val="24"/>
        </w:rPr>
        <w:t>B</w:t>
      </w:r>
      <w:r w:rsidR="0022006B" w:rsidRPr="007A3153">
        <w:rPr>
          <w:rFonts w:ascii="Courier" w:hAnsi="Courier"/>
          <w:sz w:val="24"/>
          <w:szCs w:val="24"/>
        </w:rPr>
        <w:t xml:space="preserve">ack </w:t>
      </w:r>
      <w:r w:rsidRPr="007A3153">
        <w:rPr>
          <w:rFonts w:ascii="Courier" w:hAnsi="Courier"/>
          <w:sz w:val="24"/>
          <w:szCs w:val="24"/>
        </w:rPr>
        <w:t>S</w:t>
      </w:r>
      <w:r w:rsidR="0022006B" w:rsidRPr="007A3153">
        <w:rPr>
          <w:rFonts w:ascii="Courier" w:hAnsi="Courier"/>
          <w:sz w:val="24"/>
          <w:szCs w:val="24"/>
        </w:rPr>
        <w:t xml:space="preserve">train, </w:t>
      </w:r>
      <w:proofErr w:type="spellStart"/>
      <w:r w:rsidR="00F370C3" w:rsidRPr="00F370C3">
        <w:rPr>
          <w:rFonts w:ascii="Courier" w:hAnsi="Courier"/>
          <w:sz w:val="24"/>
          <w:szCs w:val="24"/>
        </w:rPr>
        <w:t>Temporomandibular</w:t>
      </w:r>
      <w:proofErr w:type="spellEnd"/>
      <w:r w:rsidR="00F370C3" w:rsidRPr="00F370C3">
        <w:rPr>
          <w:rFonts w:ascii="Courier" w:hAnsi="Courier"/>
          <w:sz w:val="24"/>
          <w:szCs w:val="24"/>
        </w:rPr>
        <w:t xml:space="preserve"> Joint</w:t>
      </w:r>
      <w:r w:rsidR="00F370C3">
        <w:rPr>
          <w:rFonts w:ascii="Courier" w:hAnsi="Courier"/>
          <w:sz w:val="24"/>
          <w:szCs w:val="24"/>
        </w:rPr>
        <w:t xml:space="preserve"> (TMJ)</w:t>
      </w:r>
      <w:r w:rsidR="0022006B" w:rsidRPr="007A3153">
        <w:rPr>
          <w:rFonts w:ascii="Courier" w:hAnsi="Courier"/>
          <w:sz w:val="24"/>
          <w:szCs w:val="24"/>
        </w:rPr>
        <w:t xml:space="preserve">, </w:t>
      </w:r>
      <w:r w:rsidRPr="007A3153">
        <w:rPr>
          <w:rFonts w:ascii="Courier" w:hAnsi="Courier"/>
          <w:sz w:val="24"/>
          <w:szCs w:val="24"/>
        </w:rPr>
        <w:t xml:space="preserve">Bilateral Hammer Toes, Bilateral Hearing Loss, </w:t>
      </w:r>
      <w:r w:rsidR="00F370C3" w:rsidRPr="00F370C3">
        <w:rPr>
          <w:rFonts w:ascii="Courier" w:hAnsi="Courier"/>
          <w:sz w:val="24"/>
          <w:szCs w:val="24"/>
        </w:rPr>
        <w:t xml:space="preserve">Irritable Bowel Syndrome </w:t>
      </w:r>
      <w:r w:rsidR="00F370C3">
        <w:rPr>
          <w:rFonts w:ascii="Courier" w:hAnsi="Courier"/>
          <w:sz w:val="24"/>
          <w:szCs w:val="24"/>
        </w:rPr>
        <w:t>(</w:t>
      </w:r>
      <w:r w:rsidR="008874CA" w:rsidRPr="007A3153">
        <w:rPr>
          <w:rFonts w:ascii="Courier" w:hAnsi="Courier"/>
          <w:sz w:val="24"/>
          <w:szCs w:val="24"/>
        </w:rPr>
        <w:t>IBS</w:t>
      </w:r>
      <w:r w:rsidR="00F370C3">
        <w:rPr>
          <w:rFonts w:ascii="Courier" w:hAnsi="Courier"/>
          <w:sz w:val="24"/>
          <w:szCs w:val="24"/>
        </w:rPr>
        <w:t>).</w:t>
      </w:r>
      <w:proofErr w:type="gramEnd"/>
    </w:p>
    <w:p w:rsidR="00A90D55" w:rsidRPr="00F37A7F" w:rsidRDefault="008B5D31"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________________________________________________________________</w:t>
      </w:r>
    </w:p>
    <w:p w:rsidR="00A90D55" w:rsidRPr="007A3153" w:rsidRDefault="00A90D55" w:rsidP="00FD25B0">
      <w:pPr>
        <w:tabs>
          <w:tab w:val="left" w:pos="288"/>
          <w:tab w:val="left" w:pos="4752"/>
        </w:tabs>
        <w:spacing w:after="0" w:line="240" w:lineRule="exact"/>
        <w:jc w:val="both"/>
        <w:rPr>
          <w:rFonts w:ascii="Courier" w:hAnsi="Courier"/>
          <w:sz w:val="24"/>
          <w:szCs w:val="24"/>
        </w:rPr>
      </w:pPr>
    </w:p>
    <w:p w:rsidR="005C7DAA" w:rsidRDefault="00FB593A" w:rsidP="00FD25B0">
      <w:pPr>
        <w:tabs>
          <w:tab w:val="left" w:pos="288"/>
          <w:tab w:val="left" w:pos="4752"/>
        </w:tabs>
        <w:spacing w:after="0" w:line="240" w:lineRule="exact"/>
        <w:jc w:val="both"/>
        <w:rPr>
          <w:rFonts w:ascii="Courier" w:eastAsiaTheme="minorHAnsi" w:hAnsi="Courier"/>
          <w:sz w:val="24"/>
          <w:szCs w:val="24"/>
        </w:rPr>
      </w:pPr>
      <w:r w:rsidRPr="007A3153">
        <w:rPr>
          <w:rFonts w:ascii="Courier" w:hAnsi="Courier"/>
          <w:sz w:val="24"/>
          <w:szCs w:val="24"/>
          <w:u w:val="single"/>
        </w:rPr>
        <w:t>BOARD</w:t>
      </w:r>
      <w:r w:rsidRPr="003A2047">
        <w:rPr>
          <w:rFonts w:ascii="Courier" w:hAnsi="Courier"/>
          <w:sz w:val="24"/>
          <w:szCs w:val="24"/>
          <w:u w:val="single"/>
        </w:rPr>
        <w:t xml:space="preserve"> FINDINGS</w:t>
      </w:r>
      <w:r w:rsidRPr="003A2047">
        <w:rPr>
          <w:rFonts w:ascii="Courier" w:hAnsi="Courier"/>
          <w:sz w:val="24"/>
          <w:szCs w:val="24"/>
        </w:rPr>
        <w:t>:</w:t>
      </w:r>
      <w:r w:rsidRPr="001C43A7">
        <w:rPr>
          <w:rFonts w:ascii="Courier" w:eastAsiaTheme="minorHAnsi" w:hAnsi="Courier"/>
          <w:sz w:val="24"/>
          <w:szCs w:val="24"/>
        </w:rPr>
        <w:t xml:space="preserve">  IAW </w:t>
      </w:r>
      <w:proofErr w:type="spellStart"/>
      <w:r w:rsidRPr="001C43A7">
        <w:rPr>
          <w:rFonts w:ascii="Courier" w:eastAsiaTheme="minorHAnsi" w:hAnsi="Courier"/>
          <w:sz w:val="24"/>
          <w:szCs w:val="24"/>
        </w:rPr>
        <w:t>DoDI</w:t>
      </w:r>
      <w:proofErr w:type="spellEnd"/>
      <w:r w:rsidRPr="001C43A7">
        <w:rPr>
          <w:rFonts w:ascii="Courier" w:eastAsiaTheme="minorHAnsi" w:hAnsi="Courier"/>
          <w:sz w:val="24"/>
          <w:szCs w:val="24"/>
        </w:rPr>
        <w:t xml:space="preserve"> 6040.44, provisions of </w:t>
      </w:r>
      <w:proofErr w:type="spellStart"/>
      <w:r w:rsidRPr="001C43A7">
        <w:rPr>
          <w:rFonts w:ascii="Courier" w:eastAsiaTheme="minorHAnsi" w:hAnsi="Courier"/>
          <w:sz w:val="24"/>
          <w:szCs w:val="24"/>
        </w:rPr>
        <w:t>DoD</w:t>
      </w:r>
      <w:proofErr w:type="spellEnd"/>
      <w:r w:rsidRPr="001C43A7">
        <w:rPr>
          <w:rFonts w:ascii="Courier" w:eastAsiaTheme="minorHAnsi" w:hAnsi="Courier"/>
          <w:sz w:val="24"/>
          <w:szCs w:val="24"/>
        </w:rPr>
        <w:t xml:space="preserve"> or Military Department regulations or guidelines relied upon by the PEB will not be considered by the </w:t>
      </w:r>
      <w:r w:rsidR="007165CE" w:rsidRPr="001C43A7">
        <w:rPr>
          <w:rFonts w:ascii="Courier" w:eastAsiaTheme="minorHAnsi" w:hAnsi="Courier"/>
          <w:sz w:val="24"/>
          <w:szCs w:val="24"/>
        </w:rPr>
        <w:t>Board</w:t>
      </w:r>
      <w:r w:rsidRPr="001C43A7">
        <w:rPr>
          <w:rFonts w:ascii="Courier" w:eastAsiaTheme="minorHAnsi" w:hAnsi="Courier"/>
          <w:sz w:val="24"/>
          <w:szCs w:val="24"/>
        </w:rPr>
        <w:t xml:space="preserve"> to the extent they were inconsistent with the VASRD in effect at the time of the adjudication. </w:t>
      </w:r>
      <w:r w:rsidR="00F370C3">
        <w:rPr>
          <w:rFonts w:ascii="Courier" w:eastAsiaTheme="minorHAnsi" w:hAnsi="Courier"/>
          <w:sz w:val="24"/>
          <w:szCs w:val="24"/>
        </w:rPr>
        <w:t xml:space="preserve"> </w:t>
      </w:r>
      <w:r w:rsidR="005C7DAA">
        <w:rPr>
          <w:rFonts w:ascii="Courier" w:eastAsiaTheme="minorHAnsi" w:hAnsi="Courier"/>
          <w:sz w:val="24"/>
          <w:szCs w:val="24"/>
        </w:rPr>
        <w:t xml:space="preserve">After careful consideration of all available information the </w:t>
      </w:r>
      <w:r w:rsidR="005C7DAA" w:rsidRPr="00673DF0">
        <w:rPr>
          <w:rFonts w:ascii="Courier" w:eastAsiaTheme="minorHAnsi" w:hAnsi="Courier"/>
          <w:sz w:val="24"/>
          <w:szCs w:val="24"/>
        </w:rPr>
        <w:t>Board unanimously determined</w:t>
      </w:r>
      <w:r w:rsidR="005C7DAA">
        <w:rPr>
          <w:rFonts w:ascii="Courier" w:eastAsiaTheme="minorHAnsi" w:hAnsi="Courier"/>
          <w:sz w:val="24"/>
          <w:szCs w:val="24"/>
        </w:rPr>
        <w:t xml:space="preserve"> that the CI’s condition is most appropriately rated at </w:t>
      </w:r>
      <w:r w:rsidR="00673DF0">
        <w:rPr>
          <w:rFonts w:ascii="Courier" w:eastAsiaTheme="minorHAnsi" w:hAnsi="Courier"/>
          <w:sz w:val="24"/>
          <w:szCs w:val="24"/>
        </w:rPr>
        <w:t>20</w:t>
      </w:r>
      <w:r w:rsidR="005C7DAA">
        <w:rPr>
          <w:rFonts w:ascii="Courier" w:eastAsiaTheme="minorHAnsi" w:hAnsi="Courier"/>
          <w:sz w:val="24"/>
          <w:szCs w:val="24"/>
        </w:rPr>
        <w:t xml:space="preserve">% for </w:t>
      </w:r>
      <w:r w:rsidR="00673DF0">
        <w:rPr>
          <w:rFonts w:ascii="Courier" w:eastAsiaTheme="minorHAnsi" w:hAnsi="Courier"/>
          <w:sz w:val="24"/>
          <w:szCs w:val="24"/>
        </w:rPr>
        <w:t>5271</w:t>
      </w:r>
      <w:r w:rsidR="005C7DAA">
        <w:rPr>
          <w:rFonts w:ascii="Courier" w:eastAsiaTheme="minorHAnsi" w:hAnsi="Courier"/>
          <w:sz w:val="24"/>
          <w:szCs w:val="24"/>
        </w:rPr>
        <w:t xml:space="preserve"> </w:t>
      </w:r>
      <w:r w:rsidR="00673DF0">
        <w:rPr>
          <w:rFonts w:ascii="Courier" w:eastAsiaTheme="minorHAnsi" w:hAnsi="Courier"/>
          <w:sz w:val="24"/>
          <w:szCs w:val="24"/>
        </w:rPr>
        <w:t xml:space="preserve">Right leg Pain, Status-Post Open </w:t>
      </w:r>
      <w:r w:rsidR="003E7966">
        <w:rPr>
          <w:rFonts w:ascii="Courier" w:eastAsiaTheme="minorHAnsi" w:hAnsi="Courier"/>
          <w:sz w:val="24"/>
          <w:szCs w:val="24"/>
        </w:rPr>
        <w:t>T</w:t>
      </w:r>
      <w:r w:rsidR="00673DF0">
        <w:rPr>
          <w:rFonts w:ascii="Courier" w:eastAsiaTheme="minorHAnsi" w:hAnsi="Courier"/>
          <w:sz w:val="24"/>
          <w:szCs w:val="24"/>
        </w:rPr>
        <w:t>ibia/</w:t>
      </w:r>
      <w:r w:rsidR="003E7966">
        <w:rPr>
          <w:rFonts w:ascii="Courier" w:eastAsiaTheme="minorHAnsi" w:hAnsi="Courier"/>
          <w:sz w:val="24"/>
          <w:szCs w:val="24"/>
        </w:rPr>
        <w:t>F</w:t>
      </w:r>
      <w:r w:rsidR="00673DF0">
        <w:rPr>
          <w:rFonts w:ascii="Courier" w:eastAsiaTheme="minorHAnsi" w:hAnsi="Courier"/>
          <w:sz w:val="24"/>
          <w:szCs w:val="24"/>
        </w:rPr>
        <w:t>ibula Fracture Complicated b</w:t>
      </w:r>
      <w:r w:rsidR="003E7966">
        <w:rPr>
          <w:rFonts w:ascii="Courier" w:eastAsiaTheme="minorHAnsi" w:hAnsi="Courier"/>
          <w:sz w:val="24"/>
          <w:szCs w:val="24"/>
        </w:rPr>
        <w:t>y</w:t>
      </w:r>
      <w:r w:rsidR="00673DF0">
        <w:rPr>
          <w:rFonts w:ascii="Courier" w:eastAsiaTheme="minorHAnsi" w:hAnsi="Courier"/>
          <w:sz w:val="24"/>
          <w:szCs w:val="24"/>
        </w:rPr>
        <w:t xml:space="preserve"> </w:t>
      </w:r>
      <w:r w:rsidR="003E7966">
        <w:rPr>
          <w:rFonts w:ascii="Courier" w:eastAsiaTheme="minorHAnsi" w:hAnsi="Courier"/>
          <w:sz w:val="24"/>
          <w:szCs w:val="24"/>
        </w:rPr>
        <w:t>L</w:t>
      </w:r>
      <w:r w:rsidR="00673DF0">
        <w:rPr>
          <w:rFonts w:ascii="Courier" w:eastAsiaTheme="minorHAnsi" w:hAnsi="Courier"/>
          <w:sz w:val="24"/>
          <w:szCs w:val="24"/>
        </w:rPr>
        <w:t xml:space="preserve">ate-Onset </w:t>
      </w:r>
      <w:proofErr w:type="spellStart"/>
      <w:r w:rsidR="00F417B3">
        <w:rPr>
          <w:rFonts w:ascii="Courier" w:eastAsiaTheme="minorHAnsi" w:hAnsi="Courier"/>
          <w:sz w:val="24"/>
          <w:szCs w:val="24"/>
        </w:rPr>
        <w:t>O</w:t>
      </w:r>
      <w:r w:rsidR="00673DF0">
        <w:rPr>
          <w:rFonts w:ascii="Courier" w:eastAsiaTheme="minorHAnsi" w:hAnsi="Courier"/>
          <w:sz w:val="24"/>
          <w:szCs w:val="24"/>
        </w:rPr>
        <w:t>steomyelitis</w:t>
      </w:r>
      <w:proofErr w:type="spellEnd"/>
      <w:r w:rsidR="00673DF0">
        <w:rPr>
          <w:rFonts w:ascii="Courier" w:eastAsiaTheme="minorHAnsi" w:hAnsi="Courier"/>
          <w:sz w:val="24"/>
          <w:szCs w:val="24"/>
        </w:rPr>
        <w:t xml:space="preserve">. </w:t>
      </w:r>
    </w:p>
    <w:p w:rsidR="003E7966" w:rsidRDefault="003E7966" w:rsidP="00FD25B0">
      <w:pPr>
        <w:tabs>
          <w:tab w:val="left" w:pos="288"/>
          <w:tab w:val="left" w:pos="4752"/>
        </w:tabs>
        <w:spacing w:after="0" w:line="240" w:lineRule="exact"/>
        <w:jc w:val="both"/>
        <w:rPr>
          <w:rFonts w:ascii="Courier" w:eastAsiaTheme="minorHAnsi" w:hAnsi="Courier"/>
          <w:sz w:val="24"/>
          <w:szCs w:val="24"/>
        </w:rPr>
      </w:pPr>
    </w:p>
    <w:p w:rsidR="003E7966" w:rsidRDefault="003E7966" w:rsidP="00FD25B0">
      <w:pPr>
        <w:tabs>
          <w:tab w:val="left" w:pos="288"/>
          <w:tab w:val="left" w:pos="4752"/>
        </w:tabs>
        <w:spacing w:after="0" w:line="240" w:lineRule="exact"/>
        <w:jc w:val="both"/>
        <w:rPr>
          <w:rFonts w:ascii="Courier" w:hAnsi="Courier"/>
          <w:sz w:val="24"/>
          <w:szCs w:val="24"/>
        </w:rPr>
      </w:pPr>
      <w:r>
        <w:rPr>
          <w:rFonts w:ascii="Courier" w:eastAsiaTheme="minorHAnsi" w:hAnsi="Courier"/>
          <w:sz w:val="24"/>
          <w:szCs w:val="24"/>
        </w:rPr>
        <w:t xml:space="preserve">After a motorcycle accident that resulted in an open tibia/fibula fracture that required open reduction and internal fixation and later developed chronic </w:t>
      </w:r>
      <w:proofErr w:type="spellStart"/>
      <w:r>
        <w:rPr>
          <w:rFonts w:ascii="Courier" w:eastAsiaTheme="minorHAnsi" w:hAnsi="Courier"/>
          <w:sz w:val="24"/>
          <w:szCs w:val="24"/>
        </w:rPr>
        <w:t>osteomyelitis</w:t>
      </w:r>
      <w:proofErr w:type="spellEnd"/>
      <w:r>
        <w:rPr>
          <w:rFonts w:ascii="Courier" w:eastAsiaTheme="minorHAnsi" w:hAnsi="Courier"/>
          <w:sz w:val="24"/>
          <w:szCs w:val="24"/>
        </w:rPr>
        <w:t xml:space="preserve">, the CI continued to have pain, swelling, and stiffness as well as pain limited range of motion of his right ankle with fatigability and lack of endurance. </w:t>
      </w:r>
      <w:r w:rsidR="00F370C3">
        <w:rPr>
          <w:rFonts w:ascii="Courier" w:eastAsiaTheme="minorHAnsi" w:hAnsi="Courier"/>
          <w:sz w:val="24"/>
          <w:szCs w:val="24"/>
        </w:rPr>
        <w:t xml:space="preserve"> </w:t>
      </w:r>
      <w:r>
        <w:rPr>
          <w:rFonts w:ascii="Courier" w:eastAsiaTheme="minorHAnsi" w:hAnsi="Courier"/>
          <w:sz w:val="24"/>
          <w:szCs w:val="24"/>
        </w:rPr>
        <w:t>He was unable to tolerate any prolonged w</w:t>
      </w:r>
      <w:r w:rsidR="007F51A3">
        <w:rPr>
          <w:rFonts w:ascii="Courier" w:eastAsiaTheme="minorHAnsi" w:hAnsi="Courier"/>
          <w:sz w:val="24"/>
          <w:szCs w:val="24"/>
        </w:rPr>
        <w:t xml:space="preserve">eight </w:t>
      </w:r>
      <w:r>
        <w:rPr>
          <w:rFonts w:ascii="Courier" w:eastAsiaTheme="minorHAnsi" w:hAnsi="Courier"/>
          <w:sz w:val="24"/>
          <w:szCs w:val="24"/>
        </w:rPr>
        <w:t xml:space="preserve">bearing activity such as running or standing for prolonged periods of time. </w:t>
      </w:r>
      <w:r w:rsidR="007F51A3">
        <w:rPr>
          <w:rFonts w:ascii="Courier" w:eastAsiaTheme="minorHAnsi" w:hAnsi="Courier"/>
          <w:sz w:val="24"/>
          <w:szCs w:val="24"/>
        </w:rPr>
        <w:t xml:space="preserve"> </w:t>
      </w:r>
      <w:r>
        <w:rPr>
          <w:rFonts w:ascii="Courier" w:eastAsiaTheme="minorHAnsi" w:hAnsi="Courier"/>
          <w:sz w:val="24"/>
          <w:szCs w:val="24"/>
        </w:rPr>
        <w:t xml:space="preserve">These restrictions precluded him from performing his required </w:t>
      </w:r>
      <w:r w:rsidR="00DB3ACB">
        <w:rPr>
          <w:rFonts w:ascii="Courier" w:eastAsiaTheme="minorHAnsi" w:hAnsi="Courier"/>
          <w:sz w:val="24"/>
          <w:szCs w:val="24"/>
        </w:rPr>
        <w:t xml:space="preserve">military </w:t>
      </w:r>
      <w:r>
        <w:rPr>
          <w:rFonts w:ascii="Courier" w:eastAsiaTheme="minorHAnsi" w:hAnsi="Courier"/>
          <w:sz w:val="24"/>
          <w:szCs w:val="24"/>
        </w:rPr>
        <w:t>duties.</w:t>
      </w:r>
    </w:p>
    <w:p w:rsidR="005C7DAA" w:rsidRDefault="005C7DAA" w:rsidP="00FD25B0">
      <w:pPr>
        <w:spacing w:after="0" w:line="240" w:lineRule="exact"/>
        <w:jc w:val="both"/>
        <w:rPr>
          <w:rFonts w:ascii="Courier" w:hAnsi="Courier"/>
          <w:sz w:val="24"/>
          <w:szCs w:val="24"/>
        </w:rPr>
      </w:pPr>
    </w:p>
    <w:p w:rsidR="009236A2" w:rsidRPr="009236A2" w:rsidRDefault="009236A2" w:rsidP="00FD25B0">
      <w:pPr>
        <w:pStyle w:val="PlainText"/>
        <w:spacing w:line="240" w:lineRule="exact"/>
        <w:jc w:val="both"/>
        <w:rPr>
          <w:rFonts w:ascii="Courier" w:hAnsi="Courier"/>
          <w:sz w:val="24"/>
          <w:szCs w:val="24"/>
        </w:rPr>
      </w:pPr>
      <w:r w:rsidRPr="009236A2">
        <w:rPr>
          <w:rFonts w:ascii="Courier" w:hAnsi="Courier"/>
          <w:sz w:val="24"/>
          <w:szCs w:val="24"/>
        </w:rPr>
        <w:t>The PDBR utilizes the VASRD to determine the appropriate disability ratings</w:t>
      </w:r>
      <w:r>
        <w:rPr>
          <w:rFonts w:ascii="Courier" w:hAnsi="Courier"/>
          <w:sz w:val="24"/>
          <w:szCs w:val="24"/>
        </w:rPr>
        <w:t xml:space="preserve"> </w:t>
      </w:r>
      <w:r w:rsidRPr="009236A2">
        <w:rPr>
          <w:rFonts w:ascii="Courier" w:hAnsi="Courier"/>
          <w:sz w:val="24"/>
          <w:szCs w:val="24"/>
        </w:rPr>
        <w:t>for conditions that are unfitting for continued military service at the time</w:t>
      </w:r>
      <w:r>
        <w:rPr>
          <w:rFonts w:ascii="Courier" w:hAnsi="Courier"/>
          <w:sz w:val="24"/>
          <w:szCs w:val="24"/>
        </w:rPr>
        <w:t xml:space="preserve"> </w:t>
      </w:r>
      <w:r w:rsidRPr="009236A2">
        <w:rPr>
          <w:rFonts w:ascii="Courier" w:hAnsi="Courier"/>
          <w:sz w:val="24"/>
          <w:szCs w:val="24"/>
        </w:rPr>
        <w:t xml:space="preserve">of separation. </w:t>
      </w:r>
      <w:r w:rsidR="00F370C3">
        <w:rPr>
          <w:rFonts w:ascii="Courier" w:hAnsi="Courier"/>
          <w:sz w:val="24"/>
          <w:szCs w:val="24"/>
        </w:rPr>
        <w:t xml:space="preserve"> </w:t>
      </w:r>
      <w:r w:rsidRPr="009236A2">
        <w:rPr>
          <w:rFonts w:ascii="Courier" w:hAnsi="Courier"/>
          <w:sz w:val="24"/>
          <w:szCs w:val="24"/>
        </w:rPr>
        <w:t>Conditions that are not unfitting at the time of separation</w:t>
      </w:r>
      <w:r>
        <w:rPr>
          <w:rFonts w:ascii="Courier" w:hAnsi="Courier"/>
          <w:sz w:val="24"/>
          <w:szCs w:val="24"/>
        </w:rPr>
        <w:t xml:space="preserve"> </w:t>
      </w:r>
      <w:r w:rsidRPr="009236A2">
        <w:rPr>
          <w:rFonts w:ascii="Courier" w:hAnsi="Courier"/>
          <w:sz w:val="24"/>
          <w:szCs w:val="24"/>
        </w:rPr>
        <w:t>are not rated.</w:t>
      </w:r>
    </w:p>
    <w:p w:rsidR="009236A2" w:rsidRDefault="009236A2" w:rsidP="00FD25B0">
      <w:pPr>
        <w:spacing w:after="0" w:line="240" w:lineRule="exact"/>
        <w:jc w:val="both"/>
        <w:rPr>
          <w:rFonts w:ascii="Courier" w:hAnsi="Courier"/>
          <w:sz w:val="24"/>
          <w:szCs w:val="24"/>
        </w:rPr>
      </w:pPr>
    </w:p>
    <w:p w:rsidR="00AC79D9" w:rsidRDefault="003E7966" w:rsidP="00FD25B0">
      <w:pPr>
        <w:spacing w:after="0" w:line="240" w:lineRule="exact"/>
        <w:jc w:val="both"/>
        <w:rPr>
          <w:rFonts w:ascii="Courier" w:hAnsi="Courier"/>
          <w:sz w:val="24"/>
          <w:szCs w:val="24"/>
        </w:rPr>
      </w:pPr>
      <w:r>
        <w:rPr>
          <w:rFonts w:ascii="Courier" w:hAnsi="Courier"/>
          <w:sz w:val="24"/>
          <w:szCs w:val="24"/>
        </w:rPr>
        <w:t xml:space="preserve">The Board </w:t>
      </w:r>
      <w:r w:rsidR="003A2047">
        <w:rPr>
          <w:rFonts w:ascii="Courier" w:hAnsi="Courier"/>
          <w:sz w:val="24"/>
          <w:szCs w:val="24"/>
        </w:rPr>
        <w:t xml:space="preserve">considered the conditions of </w:t>
      </w:r>
      <w:r w:rsidR="00AC79D9">
        <w:rPr>
          <w:rFonts w:ascii="Courier" w:hAnsi="Courier"/>
          <w:sz w:val="24"/>
          <w:szCs w:val="24"/>
        </w:rPr>
        <w:t xml:space="preserve">Scar, Asthma, and Major Depressive Disorder </w:t>
      </w:r>
      <w:r w:rsidR="00AC79D9" w:rsidRPr="00673DF0">
        <w:rPr>
          <w:rFonts w:ascii="Courier" w:hAnsi="Courier"/>
          <w:sz w:val="24"/>
          <w:szCs w:val="24"/>
        </w:rPr>
        <w:t>and unanimously determined</w:t>
      </w:r>
      <w:r w:rsidR="00AC79D9">
        <w:rPr>
          <w:rFonts w:ascii="Courier" w:hAnsi="Courier"/>
          <w:sz w:val="24"/>
          <w:szCs w:val="24"/>
        </w:rPr>
        <w:t xml:space="preserve"> that none of these conditions were unfitting at the time of separation from service. </w:t>
      </w:r>
      <w:r w:rsidR="00F370C3">
        <w:rPr>
          <w:rFonts w:ascii="Courier" w:hAnsi="Courier"/>
          <w:sz w:val="24"/>
          <w:szCs w:val="24"/>
        </w:rPr>
        <w:t xml:space="preserve"> </w:t>
      </w:r>
      <w:r w:rsidR="00AC79D9">
        <w:rPr>
          <w:rFonts w:ascii="Courier" w:hAnsi="Courier"/>
          <w:sz w:val="24"/>
          <w:szCs w:val="24"/>
        </w:rPr>
        <w:t>Therefore</w:t>
      </w:r>
      <w:r w:rsidR="00AC79D9" w:rsidRPr="001C43A7">
        <w:rPr>
          <w:rFonts w:ascii="Courier" w:hAnsi="Courier"/>
          <w:sz w:val="24"/>
          <w:szCs w:val="24"/>
        </w:rPr>
        <w:t xml:space="preserve"> </w:t>
      </w:r>
      <w:r w:rsidR="00AC79D9">
        <w:rPr>
          <w:rFonts w:ascii="Courier" w:hAnsi="Courier"/>
          <w:sz w:val="24"/>
          <w:szCs w:val="24"/>
        </w:rPr>
        <w:t>no additional</w:t>
      </w:r>
      <w:r w:rsidR="00AC79D9" w:rsidRPr="001C43A7">
        <w:rPr>
          <w:rFonts w:ascii="Courier" w:hAnsi="Courier"/>
          <w:color w:val="000080"/>
          <w:sz w:val="24"/>
          <w:szCs w:val="24"/>
        </w:rPr>
        <w:t xml:space="preserve"> </w:t>
      </w:r>
      <w:r w:rsidR="00AC79D9">
        <w:rPr>
          <w:rFonts w:ascii="Courier" w:hAnsi="Courier"/>
          <w:sz w:val="24"/>
          <w:szCs w:val="24"/>
        </w:rPr>
        <w:t xml:space="preserve">ratings are </w:t>
      </w:r>
      <w:r>
        <w:rPr>
          <w:rFonts w:ascii="Courier" w:hAnsi="Courier"/>
          <w:sz w:val="24"/>
          <w:szCs w:val="24"/>
        </w:rPr>
        <w:t xml:space="preserve">warranted. </w:t>
      </w:r>
      <w:r w:rsidR="00F370C3">
        <w:rPr>
          <w:rFonts w:ascii="Courier" w:hAnsi="Courier"/>
          <w:sz w:val="24"/>
          <w:szCs w:val="24"/>
        </w:rPr>
        <w:t xml:space="preserve"> </w:t>
      </w:r>
      <w:r>
        <w:rPr>
          <w:rFonts w:ascii="Courier" w:hAnsi="Courier"/>
          <w:sz w:val="24"/>
          <w:szCs w:val="24"/>
        </w:rPr>
        <w:t>The VA applies a rating to all conditions that cause functional limitations, regardless of fitness for military duty.</w:t>
      </w:r>
    </w:p>
    <w:p w:rsidR="00AF32BF" w:rsidRDefault="00AF32BF" w:rsidP="00FD25B0">
      <w:pPr>
        <w:spacing w:after="0" w:line="240" w:lineRule="exact"/>
        <w:jc w:val="both"/>
        <w:rPr>
          <w:rFonts w:ascii="Courier" w:hAnsi="Courier"/>
          <w:sz w:val="24"/>
          <w:szCs w:val="24"/>
        </w:rPr>
      </w:pPr>
    </w:p>
    <w:p w:rsidR="00AF32BF" w:rsidRDefault="00AF32BF" w:rsidP="00FD25B0">
      <w:pPr>
        <w:tabs>
          <w:tab w:val="left" w:pos="288"/>
          <w:tab w:val="left" w:pos="4752"/>
        </w:tabs>
        <w:spacing w:after="0" w:line="240" w:lineRule="exact"/>
        <w:jc w:val="both"/>
        <w:rPr>
          <w:rFonts w:ascii="Courier" w:hAnsi="Courier"/>
          <w:sz w:val="24"/>
          <w:szCs w:val="24"/>
        </w:rPr>
      </w:pPr>
      <w:r w:rsidRPr="001C43A7">
        <w:rPr>
          <w:rFonts w:ascii="Courier" w:hAnsi="Courier"/>
          <w:sz w:val="24"/>
          <w:szCs w:val="24"/>
        </w:rPr>
        <w:t xml:space="preserve">In the matter of </w:t>
      </w:r>
      <w:r w:rsidR="00FA6DDC" w:rsidRPr="001C43A7">
        <w:rPr>
          <w:rFonts w:ascii="Courier" w:hAnsi="Courier"/>
          <w:sz w:val="24"/>
          <w:szCs w:val="24"/>
        </w:rPr>
        <w:t xml:space="preserve">Cervical </w:t>
      </w:r>
      <w:r w:rsidR="003E7966">
        <w:rPr>
          <w:rFonts w:ascii="Courier" w:hAnsi="Courier"/>
          <w:sz w:val="24"/>
          <w:szCs w:val="24"/>
        </w:rPr>
        <w:t>S</w:t>
      </w:r>
      <w:r w:rsidR="00FA6DDC" w:rsidRPr="001C43A7">
        <w:rPr>
          <w:rFonts w:ascii="Courier" w:hAnsi="Courier"/>
          <w:sz w:val="24"/>
          <w:szCs w:val="24"/>
        </w:rPr>
        <w:t>train</w:t>
      </w:r>
      <w:r w:rsidR="00FA6DDC">
        <w:rPr>
          <w:rFonts w:ascii="Courier" w:hAnsi="Courier"/>
          <w:sz w:val="24"/>
          <w:szCs w:val="24"/>
        </w:rPr>
        <w:t>,</w:t>
      </w:r>
      <w:r w:rsidR="00FA6DDC" w:rsidRPr="001C43A7">
        <w:rPr>
          <w:rFonts w:ascii="Courier" w:hAnsi="Courier"/>
          <w:sz w:val="24"/>
          <w:szCs w:val="24"/>
        </w:rPr>
        <w:t xml:space="preserve"> </w:t>
      </w:r>
      <w:r w:rsidRPr="001C43A7">
        <w:rPr>
          <w:rFonts w:ascii="Courier" w:hAnsi="Courier"/>
          <w:sz w:val="24"/>
          <w:szCs w:val="24"/>
        </w:rPr>
        <w:t>OSA</w:t>
      </w:r>
      <w:r>
        <w:rPr>
          <w:rFonts w:ascii="Courier" w:hAnsi="Courier"/>
          <w:sz w:val="24"/>
          <w:szCs w:val="24"/>
        </w:rPr>
        <w:t xml:space="preserve"> (no CPAP)</w:t>
      </w:r>
      <w:r w:rsidRPr="001C43A7">
        <w:rPr>
          <w:rFonts w:ascii="Courier" w:hAnsi="Courier"/>
          <w:sz w:val="24"/>
          <w:szCs w:val="24"/>
        </w:rPr>
        <w:t>, GERD, Chronic Allergic Rhinitis/Sinusitis</w:t>
      </w:r>
      <w:r>
        <w:rPr>
          <w:rFonts w:ascii="Courier" w:hAnsi="Courier"/>
          <w:sz w:val="24"/>
          <w:szCs w:val="24"/>
        </w:rPr>
        <w:t xml:space="preserve">, and Tinnitus </w:t>
      </w:r>
      <w:r w:rsidRPr="001C43A7">
        <w:rPr>
          <w:rFonts w:ascii="Courier" w:hAnsi="Courier"/>
          <w:sz w:val="24"/>
          <w:szCs w:val="24"/>
        </w:rPr>
        <w:t xml:space="preserve">the Board </w:t>
      </w:r>
      <w:r w:rsidRPr="00673DF0">
        <w:rPr>
          <w:rFonts w:ascii="Courier" w:hAnsi="Courier"/>
          <w:sz w:val="24"/>
          <w:szCs w:val="24"/>
        </w:rPr>
        <w:t>unanimously determined that none of these conditions were unfitting</w:t>
      </w:r>
      <w:r>
        <w:rPr>
          <w:rFonts w:ascii="Courier" w:hAnsi="Courier"/>
          <w:sz w:val="24"/>
          <w:szCs w:val="24"/>
        </w:rPr>
        <w:t xml:space="preserve"> at the time of separation</w:t>
      </w:r>
      <w:r w:rsidR="00B1418C">
        <w:rPr>
          <w:rFonts w:ascii="Courier" w:hAnsi="Courier"/>
          <w:sz w:val="24"/>
          <w:szCs w:val="24"/>
        </w:rPr>
        <w:t xml:space="preserve"> f</w:t>
      </w:r>
      <w:r w:rsidR="00AC79D9">
        <w:rPr>
          <w:rFonts w:ascii="Courier" w:hAnsi="Courier"/>
          <w:sz w:val="24"/>
          <w:szCs w:val="24"/>
        </w:rPr>
        <w:t>ro</w:t>
      </w:r>
      <w:r w:rsidR="00B1418C">
        <w:rPr>
          <w:rFonts w:ascii="Courier" w:hAnsi="Courier"/>
          <w:sz w:val="24"/>
          <w:szCs w:val="24"/>
        </w:rPr>
        <w:t>m service</w:t>
      </w:r>
      <w:r>
        <w:rPr>
          <w:rFonts w:ascii="Courier" w:hAnsi="Courier"/>
          <w:sz w:val="24"/>
          <w:szCs w:val="24"/>
        </w:rPr>
        <w:t>. Therefore</w:t>
      </w:r>
      <w:r w:rsidRPr="001C43A7">
        <w:rPr>
          <w:rFonts w:ascii="Courier" w:hAnsi="Courier"/>
          <w:sz w:val="24"/>
          <w:szCs w:val="24"/>
        </w:rPr>
        <w:t xml:space="preserve"> </w:t>
      </w:r>
      <w:r w:rsidR="00B1418C">
        <w:rPr>
          <w:rFonts w:ascii="Courier" w:hAnsi="Courier"/>
          <w:sz w:val="24"/>
          <w:szCs w:val="24"/>
        </w:rPr>
        <w:t>no additional</w:t>
      </w:r>
      <w:r w:rsidRPr="001C43A7">
        <w:rPr>
          <w:rFonts w:ascii="Courier" w:hAnsi="Courier"/>
          <w:color w:val="000080"/>
          <w:sz w:val="24"/>
          <w:szCs w:val="24"/>
        </w:rPr>
        <w:t xml:space="preserve"> </w:t>
      </w:r>
      <w:r>
        <w:rPr>
          <w:rFonts w:ascii="Courier" w:hAnsi="Courier"/>
          <w:sz w:val="24"/>
          <w:szCs w:val="24"/>
        </w:rPr>
        <w:t>ratings</w:t>
      </w:r>
      <w:r w:rsidR="00B1418C">
        <w:rPr>
          <w:rFonts w:ascii="Courier" w:hAnsi="Courier"/>
          <w:sz w:val="24"/>
          <w:szCs w:val="24"/>
        </w:rPr>
        <w:t xml:space="preserve"> are recommended</w:t>
      </w:r>
      <w:r w:rsidRPr="001C43A7">
        <w:rPr>
          <w:rFonts w:ascii="Courier" w:hAnsi="Courier"/>
          <w:sz w:val="24"/>
          <w:szCs w:val="24"/>
        </w:rPr>
        <w:t>.</w:t>
      </w:r>
      <w:r w:rsidR="005C7DAA">
        <w:rPr>
          <w:rFonts w:ascii="Courier" w:hAnsi="Courier"/>
          <w:sz w:val="24"/>
          <w:szCs w:val="24"/>
        </w:rPr>
        <w:t xml:space="preserve"> </w:t>
      </w:r>
    </w:p>
    <w:p w:rsidR="008C3507" w:rsidRDefault="008C3507" w:rsidP="00FD25B0">
      <w:pPr>
        <w:spacing w:after="0" w:line="240" w:lineRule="exact"/>
        <w:jc w:val="both"/>
        <w:rPr>
          <w:rFonts w:ascii="Courier" w:hAnsi="Courier"/>
          <w:sz w:val="24"/>
          <w:szCs w:val="24"/>
        </w:rPr>
      </w:pPr>
    </w:p>
    <w:p w:rsidR="001E5815" w:rsidRPr="005C7DAA" w:rsidRDefault="00AF32BF" w:rsidP="00FD25B0">
      <w:pPr>
        <w:spacing w:after="0" w:line="240" w:lineRule="exact"/>
        <w:jc w:val="both"/>
        <w:rPr>
          <w:rFonts w:ascii="Courier" w:hAnsi="Courier"/>
          <w:sz w:val="24"/>
          <w:szCs w:val="24"/>
        </w:rPr>
      </w:pPr>
      <w:r>
        <w:rPr>
          <w:rFonts w:ascii="Courier" w:hAnsi="Courier"/>
          <w:sz w:val="24"/>
          <w:szCs w:val="24"/>
        </w:rPr>
        <w:t xml:space="preserve">The other diagnoses </w:t>
      </w:r>
      <w:r w:rsidR="008C3507" w:rsidRPr="001C43A7">
        <w:rPr>
          <w:rFonts w:ascii="Courier" w:hAnsi="Courier"/>
          <w:sz w:val="24"/>
          <w:szCs w:val="24"/>
        </w:rPr>
        <w:t xml:space="preserve">rated by the VA </w:t>
      </w:r>
      <w:r>
        <w:rPr>
          <w:rFonts w:ascii="Courier" w:hAnsi="Courier"/>
          <w:sz w:val="24"/>
          <w:szCs w:val="24"/>
        </w:rPr>
        <w:t>(</w:t>
      </w:r>
      <w:r w:rsidR="00FA6DDC" w:rsidRPr="001C43A7">
        <w:rPr>
          <w:rFonts w:ascii="Courier" w:hAnsi="Courier"/>
          <w:sz w:val="24"/>
          <w:szCs w:val="24"/>
        </w:rPr>
        <w:t xml:space="preserve">Back Strain, </w:t>
      </w:r>
      <w:r w:rsidRPr="001C43A7">
        <w:rPr>
          <w:rFonts w:ascii="Courier" w:hAnsi="Courier"/>
          <w:sz w:val="24"/>
          <w:szCs w:val="24"/>
        </w:rPr>
        <w:t>TMJ</w:t>
      </w:r>
      <w:r w:rsidR="00FA6DDC" w:rsidRPr="001C43A7">
        <w:rPr>
          <w:rFonts w:ascii="Courier" w:hAnsi="Courier"/>
          <w:sz w:val="24"/>
          <w:szCs w:val="24"/>
        </w:rPr>
        <w:t xml:space="preserve">, Bilateral Hammer Toes, Bilateral Hearing Loss, </w:t>
      </w:r>
      <w:r w:rsidRPr="001C43A7">
        <w:rPr>
          <w:rFonts w:ascii="Courier" w:hAnsi="Courier"/>
          <w:sz w:val="24"/>
          <w:szCs w:val="24"/>
        </w:rPr>
        <w:t>IBS</w:t>
      </w:r>
      <w:r>
        <w:rPr>
          <w:rFonts w:ascii="Courier" w:hAnsi="Courier"/>
          <w:sz w:val="24"/>
          <w:szCs w:val="24"/>
        </w:rPr>
        <w:t xml:space="preserve">) </w:t>
      </w:r>
      <w:r w:rsidR="008C3507" w:rsidRPr="00673DF0">
        <w:rPr>
          <w:rFonts w:ascii="Courier" w:hAnsi="Courier"/>
          <w:sz w:val="24"/>
          <w:szCs w:val="24"/>
        </w:rPr>
        <w:t xml:space="preserve">were not mentioned in the </w:t>
      </w:r>
      <w:r w:rsidR="007F51A3">
        <w:rPr>
          <w:rFonts w:ascii="Courier" w:hAnsi="Courier"/>
          <w:sz w:val="24"/>
          <w:szCs w:val="24"/>
        </w:rPr>
        <w:t>DES</w:t>
      </w:r>
      <w:r w:rsidR="008C3507" w:rsidRPr="00673DF0">
        <w:rPr>
          <w:rFonts w:ascii="Courier" w:hAnsi="Courier"/>
          <w:sz w:val="24"/>
          <w:szCs w:val="24"/>
        </w:rPr>
        <w:t xml:space="preserve"> package and are therefore outside the scope of the Board. </w:t>
      </w:r>
      <w:r w:rsidR="00F370C3">
        <w:rPr>
          <w:rFonts w:ascii="Courier" w:hAnsi="Courier"/>
          <w:sz w:val="24"/>
          <w:szCs w:val="24"/>
        </w:rPr>
        <w:t xml:space="preserve"> </w:t>
      </w:r>
      <w:r w:rsidR="008C3507" w:rsidRPr="00673DF0">
        <w:rPr>
          <w:rFonts w:ascii="Courier" w:hAnsi="Courier"/>
          <w:sz w:val="24"/>
          <w:szCs w:val="24"/>
        </w:rPr>
        <w:t>The CI retains the right to request his service Board of Correction for Military</w:t>
      </w:r>
      <w:r w:rsidR="008C3507" w:rsidRPr="005C7DAA">
        <w:rPr>
          <w:rFonts w:ascii="Courier" w:hAnsi="Courier"/>
          <w:sz w:val="24"/>
          <w:szCs w:val="24"/>
        </w:rPr>
        <w:t xml:space="preserve"> Records (BCMR) to consider adding these conditions as unfitting.</w:t>
      </w:r>
    </w:p>
    <w:p w:rsidR="00FB593A" w:rsidRPr="00F37A7F" w:rsidRDefault="008B5D31"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w:t>
      </w:r>
      <w:r w:rsidR="005C7DAA" w:rsidRPr="00F37A7F">
        <w:rPr>
          <w:rFonts w:ascii="Courier" w:hAnsi="Courier"/>
          <w:sz w:val="24"/>
          <w:szCs w:val="24"/>
        </w:rPr>
        <w:t>______</w:t>
      </w:r>
      <w:r w:rsidRPr="00F37A7F">
        <w:rPr>
          <w:rFonts w:ascii="Courier" w:hAnsi="Courier"/>
          <w:sz w:val="24"/>
          <w:szCs w:val="24"/>
        </w:rPr>
        <w:t>__________________</w:t>
      </w:r>
    </w:p>
    <w:p w:rsidR="00FB593A" w:rsidRPr="005C7DAA" w:rsidRDefault="00FB593A" w:rsidP="00FD25B0">
      <w:pPr>
        <w:tabs>
          <w:tab w:val="left" w:pos="288"/>
          <w:tab w:val="left" w:pos="4752"/>
        </w:tabs>
        <w:spacing w:after="0" w:line="240" w:lineRule="exact"/>
        <w:jc w:val="both"/>
        <w:rPr>
          <w:rFonts w:ascii="Courier" w:hAnsi="Courier"/>
          <w:sz w:val="24"/>
          <w:szCs w:val="24"/>
        </w:rPr>
      </w:pPr>
    </w:p>
    <w:p w:rsidR="00B1418C" w:rsidRPr="005C7DAA" w:rsidRDefault="00FB593A" w:rsidP="00FD25B0">
      <w:pPr>
        <w:spacing w:after="0" w:line="240" w:lineRule="exact"/>
        <w:jc w:val="both"/>
        <w:rPr>
          <w:rFonts w:ascii="Courier" w:hAnsi="Courier"/>
          <w:sz w:val="24"/>
          <w:szCs w:val="24"/>
        </w:rPr>
      </w:pPr>
      <w:r w:rsidRPr="005C7DAA">
        <w:rPr>
          <w:rFonts w:ascii="Courier" w:hAnsi="Courier"/>
          <w:sz w:val="24"/>
          <w:szCs w:val="24"/>
          <w:u w:val="single"/>
        </w:rPr>
        <w:t>RECOMMENDATION</w:t>
      </w:r>
      <w:r w:rsidRPr="005C7DAA">
        <w:rPr>
          <w:rFonts w:ascii="Courier" w:hAnsi="Courier"/>
          <w:sz w:val="24"/>
          <w:szCs w:val="24"/>
        </w:rPr>
        <w:t xml:space="preserve">: </w:t>
      </w:r>
      <w:r w:rsidR="00B1418C" w:rsidRPr="005C7DAA">
        <w:rPr>
          <w:rFonts w:ascii="Courier" w:hAnsi="Courier"/>
          <w:sz w:val="24"/>
          <w:szCs w:val="24"/>
        </w:rPr>
        <w:t xml:space="preserve">The Board therefore recommends that there be no </w:t>
      </w:r>
      <w:proofErr w:type="spellStart"/>
      <w:r w:rsidR="00B1418C" w:rsidRPr="005C7DAA">
        <w:rPr>
          <w:rFonts w:ascii="Courier" w:hAnsi="Courier"/>
          <w:sz w:val="24"/>
          <w:szCs w:val="24"/>
        </w:rPr>
        <w:t>recharacterization</w:t>
      </w:r>
      <w:proofErr w:type="spellEnd"/>
      <w:r w:rsidR="00B1418C" w:rsidRPr="005C7DAA">
        <w:rPr>
          <w:rFonts w:ascii="Courier" w:hAnsi="Courier"/>
          <w:sz w:val="24"/>
          <w:szCs w:val="24"/>
        </w:rPr>
        <w:t xml:space="preserve"> of the CI</w:t>
      </w:r>
      <w:r w:rsidR="00B1418C" w:rsidRPr="005C7DAA">
        <w:rPr>
          <w:rFonts w:ascii="Courier"/>
          <w:sz w:val="24"/>
          <w:szCs w:val="24"/>
        </w:rPr>
        <w:t>’</w:t>
      </w:r>
      <w:r w:rsidR="00B1418C" w:rsidRPr="005C7DAA">
        <w:rPr>
          <w:rFonts w:ascii="Courier" w:hAnsi="Courier"/>
          <w:sz w:val="24"/>
          <w:szCs w:val="24"/>
        </w:rPr>
        <w:t>s disability and separation determination.</w:t>
      </w:r>
    </w:p>
    <w:p w:rsidR="00FB593A" w:rsidRPr="005C7DAA" w:rsidRDefault="00FB593A" w:rsidP="00FD25B0">
      <w:pPr>
        <w:tabs>
          <w:tab w:val="left" w:pos="288"/>
          <w:tab w:val="left" w:pos="4752"/>
        </w:tabs>
        <w:spacing w:after="0" w:line="240" w:lineRule="exact"/>
        <w:jc w:val="both"/>
        <w:rPr>
          <w:rFonts w:ascii="Courier" w:hAnsi="Courier"/>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0"/>
        <w:gridCol w:w="1800"/>
        <w:gridCol w:w="1350"/>
      </w:tblGrid>
      <w:tr w:rsidR="00FB593A" w:rsidRPr="005C7DAA" w:rsidTr="00AF32BF">
        <w:trPr>
          <w:trHeight w:val="287"/>
        </w:trPr>
        <w:tc>
          <w:tcPr>
            <w:tcW w:w="5850" w:type="dxa"/>
            <w:shd w:val="clear" w:color="auto" w:fill="D9D9D9"/>
          </w:tcPr>
          <w:p w:rsidR="00FB593A" w:rsidRPr="005C7DAA" w:rsidRDefault="00FB593A" w:rsidP="00FD25B0">
            <w:pPr>
              <w:tabs>
                <w:tab w:val="left" w:pos="288"/>
                <w:tab w:val="left" w:pos="4752"/>
              </w:tabs>
              <w:spacing w:after="0" w:line="240" w:lineRule="exact"/>
              <w:jc w:val="both"/>
              <w:rPr>
                <w:rFonts w:ascii="Courier" w:hAnsi="Courier"/>
                <w:b/>
                <w:sz w:val="24"/>
                <w:szCs w:val="24"/>
              </w:rPr>
            </w:pPr>
            <w:r w:rsidRPr="005C7DAA">
              <w:rPr>
                <w:rFonts w:ascii="Courier" w:hAnsi="Courier"/>
                <w:b/>
                <w:sz w:val="24"/>
                <w:szCs w:val="24"/>
              </w:rPr>
              <w:t>UNFITTING CONDITION</w:t>
            </w:r>
          </w:p>
        </w:tc>
        <w:tc>
          <w:tcPr>
            <w:tcW w:w="1800" w:type="dxa"/>
            <w:shd w:val="clear" w:color="auto" w:fill="D9D9D9"/>
          </w:tcPr>
          <w:p w:rsidR="00FB593A" w:rsidRPr="005C7DAA" w:rsidRDefault="00FB593A" w:rsidP="00FD25B0">
            <w:pPr>
              <w:tabs>
                <w:tab w:val="left" w:pos="288"/>
                <w:tab w:val="left" w:pos="4752"/>
              </w:tabs>
              <w:spacing w:after="0" w:line="240" w:lineRule="exact"/>
              <w:jc w:val="center"/>
              <w:rPr>
                <w:rFonts w:ascii="Courier" w:hAnsi="Courier"/>
                <w:b/>
                <w:sz w:val="24"/>
                <w:szCs w:val="24"/>
              </w:rPr>
            </w:pPr>
            <w:r w:rsidRPr="005C7DAA">
              <w:rPr>
                <w:rFonts w:ascii="Courier" w:hAnsi="Courier"/>
                <w:b/>
                <w:sz w:val="24"/>
                <w:szCs w:val="24"/>
              </w:rPr>
              <w:t>VASRD CODE</w:t>
            </w:r>
          </w:p>
        </w:tc>
        <w:tc>
          <w:tcPr>
            <w:tcW w:w="1350" w:type="dxa"/>
            <w:shd w:val="clear" w:color="auto" w:fill="D9D9D9"/>
          </w:tcPr>
          <w:p w:rsidR="00FB593A" w:rsidRPr="005C7DAA" w:rsidRDefault="00FB593A" w:rsidP="00FD25B0">
            <w:pPr>
              <w:tabs>
                <w:tab w:val="left" w:pos="288"/>
                <w:tab w:val="left" w:pos="4752"/>
              </w:tabs>
              <w:spacing w:after="0" w:line="240" w:lineRule="exact"/>
              <w:jc w:val="center"/>
              <w:rPr>
                <w:rFonts w:ascii="Courier" w:hAnsi="Courier"/>
                <w:b/>
                <w:sz w:val="24"/>
                <w:szCs w:val="24"/>
              </w:rPr>
            </w:pPr>
            <w:r w:rsidRPr="005C7DAA">
              <w:rPr>
                <w:rFonts w:ascii="Courier" w:hAnsi="Courier"/>
                <w:b/>
                <w:sz w:val="24"/>
                <w:szCs w:val="24"/>
              </w:rPr>
              <w:t>RATING</w:t>
            </w:r>
          </w:p>
        </w:tc>
      </w:tr>
      <w:tr w:rsidR="00FB593A" w:rsidRPr="005C7DAA" w:rsidTr="007A3153">
        <w:tc>
          <w:tcPr>
            <w:tcW w:w="5850" w:type="dxa"/>
          </w:tcPr>
          <w:p w:rsidR="00FB593A" w:rsidRPr="005C7DAA" w:rsidRDefault="00821C23" w:rsidP="00FD25B0">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Right Leg Pain, Status-Post Open Tibia/Fibula Fracture Complicated By Late Onset </w:t>
            </w:r>
            <w:proofErr w:type="spellStart"/>
            <w:r>
              <w:rPr>
                <w:rFonts w:ascii="Courier" w:hAnsi="Courier"/>
                <w:sz w:val="24"/>
                <w:szCs w:val="24"/>
              </w:rPr>
              <w:t>Osteomyelitis</w:t>
            </w:r>
            <w:proofErr w:type="spellEnd"/>
          </w:p>
        </w:tc>
        <w:tc>
          <w:tcPr>
            <w:tcW w:w="1800" w:type="dxa"/>
            <w:vAlign w:val="center"/>
          </w:tcPr>
          <w:p w:rsidR="00FB593A" w:rsidRPr="005C7DAA" w:rsidRDefault="00821C23" w:rsidP="00FD25B0">
            <w:pPr>
              <w:tabs>
                <w:tab w:val="left" w:pos="288"/>
                <w:tab w:val="left" w:pos="4752"/>
              </w:tabs>
              <w:spacing w:after="0" w:line="240" w:lineRule="exact"/>
              <w:jc w:val="center"/>
              <w:rPr>
                <w:rFonts w:ascii="Courier" w:hAnsi="Courier"/>
                <w:sz w:val="24"/>
                <w:szCs w:val="24"/>
              </w:rPr>
            </w:pPr>
            <w:r>
              <w:rPr>
                <w:rFonts w:ascii="Courier" w:hAnsi="Courier"/>
                <w:sz w:val="24"/>
                <w:szCs w:val="24"/>
              </w:rPr>
              <w:t>5271</w:t>
            </w:r>
          </w:p>
        </w:tc>
        <w:tc>
          <w:tcPr>
            <w:tcW w:w="1350" w:type="dxa"/>
            <w:vAlign w:val="center"/>
          </w:tcPr>
          <w:p w:rsidR="00FB593A" w:rsidRPr="005C7DAA" w:rsidRDefault="00821C23" w:rsidP="00FD25B0">
            <w:pPr>
              <w:tabs>
                <w:tab w:val="left" w:pos="288"/>
                <w:tab w:val="left" w:pos="4752"/>
              </w:tabs>
              <w:spacing w:after="0" w:line="240" w:lineRule="exact"/>
              <w:jc w:val="center"/>
              <w:rPr>
                <w:rFonts w:ascii="Courier" w:hAnsi="Courier"/>
                <w:sz w:val="24"/>
                <w:szCs w:val="24"/>
              </w:rPr>
            </w:pPr>
            <w:r>
              <w:rPr>
                <w:rFonts w:ascii="Courier" w:hAnsi="Courier"/>
                <w:sz w:val="24"/>
                <w:szCs w:val="24"/>
              </w:rPr>
              <w:t>20%</w:t>
            </w:r>
          </w:p>
        </w:tc>
      </w:tr>
      <w:tr w:rsidR="00FB593A" w:rsidRPr="00F37A7F" w:rsidTr="00AF32BF">
        <w:tblPrEx>
          <w:tblLook w:val="0000"/>
        </w:tblPrEx>
        <w:trPr>
          <w:gridBefore w:val="1"/>
          <w:wBefore w:w="5850" w:type="dxa"/>
          <w:trHeight w:val="287"/>
        </w:trPr>
        <w:tc>
          <w:tcPr>
            <w:tcW w:w="1800" w:type="dxa"/>
            <w:tcBorders>
              <w:left w:val="single" w:sz="4" w:space="0" w:color="auto"/>
              <w:bottom w:val="single" w:sz="4" w:space="0" w:color="000000"/>
            </w:tcBorders>
            <w:shd w:val="clear" w:color="auto" w:fill="D9D9D9" w:themeFill="background1" w:themeFillShade="D9"/>
          </w:tcPr>
          <w:p w:rsidR="00FB593A" w:rsidRPr="00F37A7F" w:rsidRDefault="00FB593A" w:rsidP="00FD25B0">
            <w:pPr>
              <w:tabs>
                <w:tab w:val="left" w:pos="288"/>
                <w:tab w:val="left" w:pos="4752"/>
              </w:tabs>
              <w:spacing w:after="0" w:line="240" w:lineRule="exact"/>
              <w:jc w:val="center"/>
              <w:rPr>
                <w:rFonts w:ascii="Courier" w:hAnsi="Courier"/>
                <w:b/>
                <w:sz w:val="24"/>
                <w:szCs w:val="24"/>
              </w:rPr>
            </w:pPr>
            <w:r w:rsidRPr="00F37A7F">
              <w:rPr>
                <w:rFonts w:ascii="Courier" w:hAnsi="Courier"/>
                <w:b/>
                <w:sz w:val="24"/>
                <w:szCs w:val="24"/>
              </w:rPr>
              <w:t>COMBINED</w:t>
            </w:r>
          </w:p>
        </w:tc>
        <w:tc>
          <w:tcPr>
            <w:tcW w:w="1350" w:type="dxa"/>
            <w:tcBorders>
              <w:bottom w:val="single" w:sz="4" w:space="0" w:color="000000"/>
            </w:tcBorders>
            <w:shd w:val="clear" w:color="auto" w:fill="D9D9D9" w:themeFill="background1" w:themeFillShade="D9"/>
          </w:tcPr>
          <w:p w:rsidR="00FB593A" w:rsidRPr="00F37A7F" w:rsidRDefault="00821C23" w:rsidP="00FD25B0">
            <w:pPr>
              <w:tabs>
                <w:tab w:val="left" w:pos="288"/>
                <w:tab w:val="left" w:pos="4752"/>
              </w:tabs>
              <w:spacing w:after="0" w:line="240" w:lineRule="exact"/>
              <w:jc w:val="center"/>
              <w:rPr>
                <w:rFonts w:ascii="Courier" w:hAnsi="Courier"/>
                <w:b/>
                <w:sz w:val="24"/>
                <w:szCs w:val="24"/>
              </w:rPr>
            </w:pPr>
            <w:r w:rsidRPr="00F37A7F">
              <w:rPr>
                <w:rFonts w:ascii="Courier" w:hAnsi="Courier"/>
                <w:b/>
                <w:sz w:val="24"/>
                <w:szCs w:val="24"/>
              </w:rPr>
              <w:t>20</w:t>
            </w:r>
            <w:r w:rsidR="00FB593A" w:rsidRPr="00F37A7F">
              <w:rPr>
                <w:rFonts w:ascii="Courier" w:hAnsi="Courier"/>
                <w:b/>
                <w:sz w:val="24"/>
                <w:szCs w:val="24"/>
              </w:rPr>
              <w:t>%</w:t>
            </w:r>
          </w:p>
        </w:tc>
      </w:tr>
    </w:tbl>
    <w:p w:rsidR="00B522CD" w:rsidRPr="00F37A7F" w:rsidRDefault="008B5D31" w:rsidP="00FD25B0">
      <w:pPr>
        <w:tabs>
          <w:tab w:val="left" w:pos="288"/>
          <w:tab w:val="left" w:pos="4752"/>
        </w:tabs>
        <w:spacing w:after="0" w:line="240" w:lineRule="exact"/>
        <w:jc w:val="both"/>
        <w:rPr>
          <w:rFonts w:ascii="Courier" w:hAnsi="Courier"/>
          <w:sz w:val="24"/>
          <w:szCs w:val="24"/>
        </w:rPr>
      </w:pPr>
      <w:r w:rsidRPr="00F37A7F">
        <w:rPr>
          <w:rFonts w:ascii="Courier" w:hAnsi="Courier"/>
          <w:sz w:val="24"/>
          <w:szCs w:val="24"/>
        </w:rPr>
        <w:t>________________________________________________________________</w:t>
      </w:r>
    </w:p>
    <w:p w:rsidR="00D91DA6" w:rsidRPr="005C7DAA" w:rsidRDefault="00D91DA6" w:rsidP="00FD25B0">
      <w:pPr>
        <w:tabs>
          <w:tab w:val="left" w:pos="288"/>
          <w:tab w:val="left" w:pos="4752"/>
        </w:tabs>
        <w:spacing w:after="0" w:line="240" w:lineRule="exact"/>
        <w:jc w:val="both"/>
        <w:rPr>
          <w:rFonts w:ascii="Courier" w:hAnsi="Courier"/>
          <w:sz w:val="24"/>
          <w:szCs w:val="24"/>
        </w:rPr>
      </w:pPr>
    </w:p>
    <w:p w:rsidR="00D91DA6" w:rsidRPr="005C7DAA" w:rsidRDefault="00114F20" w:rsidP="00FD25B0">
      <w:pPr>
        <w:tabs>
          <w:tab w:val="left" w:pos="288"/>
          <w:tab w:val="left" w:pos="4752"/>
        </w:tabs>
        <w:spacing w:after="0" w:line="240" w:lineRule="exact"/>
        <w:jc w:val="both"/>
        <w:rPr>
          <w:rFonts w:ascii="Courier" w:hAnsi="Courier"/>
          <w:sz w:val="24"/>
          <w:szCs w:val="24"/>
        </w:rPr>
      </w:pPr>
      <w:r w:rsidRPr="005C7DAA">
        <w:rPr>
          <w:rFonts w:ascii="Courier" w:hAnsi="Courier"/>
          <w:sz w:val="24"/>
          <w:szCs w:val="24"/>
        </w:rPr>
        <w:t>The following documentary evidence was considered:</w:t>
      </w:r>
    </w:p>
    <w:p w:rsidR="00114F20" w:rsidRPr="005C7DAA" w:rsidRDefault="00114F20" w:rsidP="00FD25B0">
      <w:pPr>
        <w:tabs>
          <w:tab w:val="left" w:pos="288"/>
          <w:tab w:val="left" w:pos="4752"/>
        </w:tabs>
        <w:spacing w:after="0" w:line="240" w:lineRule="exact"/>
        <w:jc w:val="both"/>
        <w:rPr>
          <w:rFonts w:ascii="Courier" w:hAnsi="Courier"/>
          <w:sz w:val="24"/>
          <w:szCs w:val="24"/>
        </w:rPr>
      </w:pPr>
    </w:p>
    <w:p w:rsidR="00114F20" w:rsidRPr="005C7DAA" w:rsidRDefault="0051146C" w:rsidP="00FD25B0">
      <w:pPr>
        <w:tabs>
          <w:tab w:val="left" w:pos="288"/>
          <w:tab w:val="left" w:pos="4752"/>
        </w:tabs>
        <w:spacing w:after="0" w:line="240" w:lineRule="exact"/>
        <w:jc w:val="both"/>
        <w:rPr>
          <w:rFonts w:ascii="Courier" w:hAnsi="Courier"/>
          <w:sz w:val="24"/>
          <w:szCs w:val="24"/>
        </w:rPr>
      </w:pPr>
      <w:r w:rsidRPr="005C7DAA">
        <w:rPr>
          <w:rFonts w:ascii="Courier" w:hAnsi="Courier"/>
          <w:sz w:val="24"/>
          <w:szCs w:val="24"/>
        </w:rPr>
        <w:t xml:space="preserve">Exhibit A.  DD Form </w:t>
      </w:r>
      <w:proofErr w:type="gramStart"/>
      <w:r w:rsidRPr="005C7DAA">
        <w:rPr>
          <w:rFonts w:ascii="Courier" w:hAnsi="Courier"/>
          <w:sz w:val="24"/>
          <w:szCs w:val="24"/>
        </w:rPr>
        <w:t>294,</w:t>
      </w:r>
      <w:proofErr w:type="gramEnd"/>
      <w:r w:rsidRPr="005C7DAA">
        <w:rPr>
          <w:rFonts w:ascii="Courier" w:hAnsi="Courier"/>
          <w:sz w:val="24"/>
          <w:szCs w:val="24"/>
        </w:rPr>
        <w:t xml:space="preserve"> dated </w:t>
      </w:r>
      <w:r w:rsidR="0019273F" w:rsidRPr="005C7DAA">
        <w:rPr>
          <w:rFonts w:ascii="Courier" w:hAnsi="Courier"/>
          <w:sz w:val="24"/>
          <w:szCs w:val="24"/>
        </w:rPr>
        <w:t>2009</w:t>
      </w:r>
      <w:r w:rsidR="00BD37EE" w:rsidRPr="005C7DAA">
        <w:rPr>
          <w:rFonts w:ascii="Courier" w:hAnsi="Courier"/>
          <w:sz w:val="24"/>
          <w:szCs w:val="24"/>
        </w:rPr>
        <w:t>0529</w:t>
      </w:r>
      <w:r w:rsidR="00114F20" w:rsidRPr="005C7DAA">
        <w:rPr>
          <w:rFonts w:ascii="Courier" w:hAnsi="Courier"/>
          <w:sz w:val="24"/>
          <w:szCs w:val="24"/>
        </w:rPr>
        <w:t>, w/</w:t>
      </w:r>
      <w:proofErr w:type="spellStart"/>
      <w:r w:rsidR="00114F20" w:rsidRPr="005C7DAA">
        <w:rPr>
          <w:rFonts w:ascii="Courier" w:hAnsi="Courier"/>
          <w:sz w:val="24"/>
          <w:szCs w:val="24"/>
        </w:rPr>
        <w:t>atchs</w:t>
      </w:r>
      <w:proofErr w:type="spellEnd"/>
      <w:r w:rsidR="00114F20" w:rsidRPr="005C7DAA">
        <w:rPr>
          <w:rFonts w:ascii="Courier" w:hAnsi="Courier"/>
          <w:sz w:val="24"/>
          <w:szCs w:val="24"/>
        </w:rPr>
        <w:t>.</w:t>
      </w:r>
    </w:p>
    <w:p w:rsidR="00114F20" w:rsidRPr="005C7DAA" w:rsidRDefault="00114F20" w:rsidP="00FD25B0">
      <w:pPr>
        <w:tabs>
          <w:tab w:val="left" w:pos="288"/>
          <w:tab w:val="left" w:pos="4752"/>
        </w:tabs>
        <w:spacing w:after="0" w:line="240" w:lineRule="exact"/>
        <w:jc w:val="both"/>
        <w:rPr>
          <w:rFonts w:ascii="Courier" w:hAnsi="Courier"/>
          <w:sz w:val="24"/>
          <w:szCs w:val="24"/>
        </w:rPr>
      </w:pPr>
      <w:r w:rsidRPr="005C7DAA">
        <w:rPr>
          <w:rFonts w:ascii="Courier" w:hAnsi="Courier"/>
          <w:sz w:val="24"/>
          <w:szCs w:val="24"/>
        </w:rPr>
        <w:t xml:space="preserve">Exhibit B.  </w:t>
      </w:r>
      <w:proofErr w:type="gramStart"/>
      <w:r w:rsidRPr="005C7DAA">
        <w:rPr>
          <w:rFonts w:ascii="Courier" w:hAnsi="Courier"/>
          <w:sz w:val="24"/>
          <w:szCs w:val="24"/>
        </w:rPr>
        <w:t>Service Treatment Record.</w:t>
      </w:r>
      <w:proofErr w:type="gramEnd"/>
    </w:p>
    <w:p w:rsidR="00114F20" w:rsidRPr="005C7DAA" w:rsidRDefault="00114F20" w:rsidP="00FD25B0">
      <w:pPr>
        <w:tabs>
          <w:tab w:val="left" w:pos="288"/>
          <w:tab w:val="left" w:pos="4752"/>
        </w:tabs>
        <w:spacing w:after="0" w:line="240" w:lineRule="exact"/>
        <w:jc w:val="both"/>
        <w:rPr>
          <w:rFonts w:ascii="Courier" w:hAnsi="Courier"/>
          <w:sz w:val="24"/>
          <w:szCs w:val="24"/>
        </w:rPr>
      </w:pPr>
      <w:r w:rsidRPr="005C7DAA">
        <w:rPr>
          <w:rFonts w:ascii="Courier" w:hAnsi="Courier"/>
          <w:sz w:val="24"/>
          <w:szCs w:val="24"/>
        </w:rPr>
        <w:t xml:space="preserve">Exhibit C.  </w:t>
      </w:r>
      <w:proofErr w:type="gramStart"/>
      <w:r w:rsidRPr="005C7DAA">
        <w:rPr>
          <w:rFonts w:ascii="Courier" w:hAnsi="Courier"/>
          <w:sz w:val="24"/>
          <w:szCs w:val="24"/>
        </w:rPr>
        <w:t>Department of Veterans</w:t>
      </w:r>
      <w:r w:rsidR="00385D6F" w:rsidRPr="005C7DAA">
        <w:rPr>
          <w:rFonts w:ascii="Courier" w:hAnsi="Courier"/>
          <w:sz w:val="24"/>
          <w:szCs w:val="24"/>
        </w:rPr>
        <w:t>'</w:t>
      </w:r>
      <w:r w:rsidRPr="005C7DAA">
        <w:rPr>
          <w:rFonts w:ascii="Courier" w:hAnsi="Courier"/>
          <w:sz w:val="24"/>
          <w:szCs w:val="24"/>
        </w:rPr>
        <w:t xml:space="preserve"> Affairs Treatment Record.</w:t>
      </w:r>
      <w:proofErr w:type="gramEnd"/>
    </w:p>
    <w:p w:rsidR="00D91DA6" w:rsidRPr="005C7DAA" w:rsidRDefault="00D91DA6" w:rsidP="00FD25B0">
      <w:pPr>
        <w:tabs>
          <w:tab w:val="left" w:pos="288"/>
          <w:tab w:val="left" w:pos="4752"/>
        </w:tabs>
        <w:spacing w:after="0" w:line="240" w:lineRule="exact"/>
        <w:jc w:val="both"/>
        <w:rPr>
          <w:rFonts w:ascii="Courier" w:hAnsi="Courier"/>
          <w:sz w:val="24"/>
          <w:szCs w:val="24"/>
        </w:rPr>
      </w:pPr>
    </w:p>
    <w:p w:rsidR="00114F20" w:rsidRPr="005C7DAA" w:rsidRDefault="00114F20" w:rsidP="00FD25B0">
      <w:pPr>
        <w:tabs>
          <w:tab w:val="left" w:pos="288"/>
          <w:tab w:val="left" w:pos="4752"/>
        </w:tabs>
        <w:spacing w:after="0" w:line="240" w:lineRule="exact"/>
        <w:jc w:val="both"/>
        <w:rPr>
          <w:rFonts w:ascii="Courier" w:hAnsi="Courier"/>
          <w:sz w:val="24"/>
          <w:szCs w:val="24"/>
        </w:rPr>
      </w:pPr>
    </w:p>
    <w:p w:rsidR="00114F20" w:rsidRPr="005C7DAA" w:rsidRDefault="00114F20" w:rsidP="00FD25B0">
      <w:pPr>
        <w:tabs>
          <w:tab w:val="left" w:pos="288"/>
          <w:tab w:val="left" w:pos="4752"/>
        </w:tabs>
        <w:spacing w:after="0" w:line="240" w:lineRule="exact"/>
        <w:jc w:val="both"/>
        <w:rPr>
          <w:rFonts w:ascii="Courier" w:hAnsi="Courier"/>
          <w:sz w:val="24"/>
          <w:szCs w:val="24"/>
        </w:rPr>
      </w:pPr>
    </w:p>
    <w:p w:rsidR="00D91DA6" w:rsidRPr="005C7DAA" w:rsidRDefault="0084644C" w:rsidP="00FD25B0">
      <w:pPr>
        <w:tabs>
          <w:tab w:val="left" w:pos="0"/>
          <w:tab w:val="left" w:pos="4320"/>
        </w:tabs>
        <w:spacing w:after="0" w:line="240" w:lineRule="exact"/>
        <w:jc w:val="both"/>
        <w:rPr>
          <w:rFonts w:ascii="Courier" w:hAnsi="Courier"/>
          <w:sz w:val="24"/>
          <w:szCs w:val="24"/>
        </w:rPr>
      </w:pPr>
      <w:r>
        <w:rPr>
          <w:rFonts w:ascii="Courier" w:hAnsi="Courier"/>
          <w:sz w:val="24"/>
          <w:szCs w:val="24"/>
        </w:rPr>
        <w:t xml:space="preserve"> </w:t>
      </w:r>
    </w:p>
    <w:p w:rsidR="00D91DA6" w:rsidRPr="005C7DAA" w:rsidRDefault="00C30A97" w:rsidP="00FD25B0">
      <w:pPr>
        <w:tabs>
          <w:tab w:val="left" w:pos="0"/>
          <w:tab w:val="left" w:pos="4320"/>
        </w:tabs>
        <w:spacing w:after="0" w:line="240" w:lineRule="exact"/>
        <w:jc w:val="both"/>
        <w:rPr>
          <w:rFonts w:ascii="Courier" w:hAnsi="Courier"/>
          <w:sz w:val="24"/>
          <w:szCs w:val="24"/>
        </w:rPr>
      </w:pPr>
      <w:r w:rsidRPr="005C7DAA">
        <w:rPr>
          <w:rFonts w:ascii="Courier" w:hAnsi="Courier"/>
          <w:sz w:val="24"/>
          <w:szCs w:val="24"/>
        </w:rPr>
        <w:t xml:space="preserve">                            </w:t>
      </w:r>
      <w:r w:rsidR="00D91DA6" w:rsidRPr="005C7DAA">
        <w:rPr>
          <w:rFonts w:ascii="Courier" w:hAnsi="Courier"/>
          <w:sz w:val="24"/>
          <w:szCs w:val="24"/>
        </w:rPr>
        <w:t>President</w:t>
      </w:r>
    </w:p>
    <w:p w:rsidR="0084644C" w:rsidRDefault="00C30A97" w:rsidP="00FD25B0">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5C7DAA">
        <w:rPr>
          <w:rFonts w:ascii="Courier" w:hAnsi="Courier"/>
          <w:sz w:val="24"/>
          <w:szCs w:val="24"/>
        </w:rPr>
        <w:tab/>
        <w:t xml:space="preserve">                          </w:t>
      </w:r>
      <w:r w:rsidR="00D91DA6" w:rsidRPr="005C7DAA">
        <w:rPr>
          <w:rFonts w:ascii="Courier" w:hAnsi="Courier"/>
          <w:sz w:val="24"/>
          <w:szCs w:val="24"/>
        </w:rPr>
        <w:t>Physical Disability Board of Review</w:t>
      </w:r>
    </w:p>
    <w:p w:rsidR="0084644C" w:rsidRDefault="0084644C">
      <w:pPr>
        <w:spacing w:after="0" w:line="240" w:lineRule="auto"/>
        <w:rPr>
          <w:rFonts w:ascii="Courier" w:hAnsi="Courier"/>
          <w:sz w:val="24"/>
          <w:szCs w:val="24"/>
        </w:rPr>
      </w:pPr>
      <w:r>
        <w:rPr>
          <w:rFonts w:ascii="Courier" w:hAnsi="Courier"/>
          <w:sz w:val="24"/>
          <w:szCs w:val="24"/>
        </w:rPr>
        <w:br w:type="page"/>
      </w:r>
    </w:p>
    <w:p w:rsidR="0084644C" w:rsidRPr="00F051B3" w:rsidRDefault="0084644C" w:rsidP="0084644C">
      <w:pPr>
        <w:pStyle w:val="NoSpacing"/>
      </w:pPr>
      <w:r>
        <w:lastRenderedPageBreak/>
        <w:t>SAF/MRB</w:t>
      </w:r>
    </w:p>
    <w:p w:rsidR="0084644C" w:rsidRPr="00F051B3" w:rsidRDefault="0084644C" w:rsidP="0084644C">
      <w:pPr>
        <w:pStyle w:val="NoSpacing"/>
      </w:pPr>
      <w:r w:rsidRPr="00F051B3">
        <w:t>1535 Command Drive</w:t>
      </w:r>
      <w:r>
        <w:t>, Suite E-302</w:t>
      </w:r>
    </w:p>
    <w:p w:rsidR="0084644C" w:rsidRPr="00F051B3" w:rsidRDefault="0084644C" w:rsidP="0084644C">
      <w:pPr>
        <w:pStyle w:val="NoSpacing"/>
      </w:pPr>
      <w:r w:rsidRPr="00F051B3">
        <w:t>Andrews AFB</w:t>
      </w:r>
      <w:r>
        <w:t>,</w:t>
      </w:r>
      <w:r w:rsidRPr="00F051B3">
        <w:t xml:space="preserve"> MD  20762-7002</w:t>
      </w:r>
    </w:p>
    <w:p w:rsidR="0084644C" w:rsidRPr="00F051B3" w:rsidRDefault="0084644C" w:rsidP="0084644C">
      <w:pPr>
        <w:pStyle w:val="NoSpacing"/>
      </w:pPr>
    </w:p>
    <w:p w:rsidR="0084644C" w:rsidRPr="00F051B3" w:rsidRDefault="0084644C" w:rsidP="0084644C">
      <w:pPr>
        <w:pStyle w:val="NoSpacing"/>
      </w:pPr>
    </w:p>
    <w:p w:rsidR="0084644C" w:rsidRPr="00F051B3" w:rsidRDefault="0084644C" w:rsidP="0084644C">
      <w:pPr>
        <w:pStyle w:val="NoSpacing"/>
      </w:pPr>
      <w:r w:rsidRPr="00F051B3">
        <w:tab/>
        <w:t xml:space="preserve">Reference your application submitted under the provisions of </w:t>
      </w:r>
      <w:proofErr w:type="spellStart"/>
      <w:r>
        <w:t>DoDI</w:t>
      </w:r>
      <w:proofErr w:type="spellEnd"/>
      <w:r>
        <w:t xml:space="preserve"> 6040.44 (Section 1554</w:t>
      </w:r>
      <w:r w:rsidRPr="00F051B3">
        <w:t xml:space="preserve">, 10 USC), </w:t>
      </w:r>
      <w:r>
        <w:t>PDBR Case Number PD-2009-00449</w:t>
      </w:r>
      <w:r w:rsidRPr="00F051B3">
        <w:t>.</w:t>
      </w:r>
    </w:p>
    <w:p w:rsidR="0084644C" w:rsidRPr="00F051B3" w:rsidRDefault="0084644C" w:rsidP="0084644C">
      <w:pPr>
        <w:pStyle w:val="NoSpacing"/>
      </w:pPr>
    </w:p>
    <w:p w:rsidR="0084644C" w:rsidRPr="00F051B3" w:rsidRDefault="0084644C" w:rsidP="0084644C">
      <w:pPr>
        <w:pStyle w:val="NoSpacing"/>
      </w:pPr>
      <w:r w:rsidRPr="00F051B3">
        <w:tab/>
        <w:t xml:space="preserve">After careful consideration of your application and </w:t>
      </w:r>
      <w:r>
        <w:t xml:space="preserve">treatment </w:t>
      </w:r>
      <w:r w:rsidRPr="00F051B3">
        <w:t xml:space="preserve">records, the </w:t>
      </w:r>
      <w:r>
        <w:t>Physical Disability Board of Review</w:t>
      </w:r>
      <w:r w:rsidRPr="00F051B3">
        <w:t xml:space="preserve"> determined that the </w:t>
      </w:r>
      <w:r>
        <w:t>rating assigned at the time of final disposition of your disability evaluation system processing was appropriate.</w:t>
      </w:r>
      <w:r w:rsidRPr="00F051B3">
        <w:t xml:space="preserve">  Accordingly, the Board </w:t>
      </w:r>
      <w:r>
        <w:t>recommended no re-characterization or modification of your separation with severance pay.</w:t>
      </w:r>
    </w:p>
    <w:p w:rsidR="0084644C" w:rsidRPr="00F051B3" w:rsidRDefault="0084644C" w:rsidP="0084644C">
      <w:pPr>
        <w:pStyle w:val="NoSpacing"/>
      </w:pPr>
    </w:p>
    <w:p w:rsidR="0084644C" w:rsidRDefault="0084644C" w:rsidP="0084644C">
      <w:pPr>
        <w:pStyle w:val="NoSpacing"/>
      </w:pPr>
      <w: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4644C" w:rsidRPr="00F051B3" w:rsidRDefault="0084644C" w:rsidP="0084644C">
      <w:pPr>
        <w:pStyle w:val="NoSpacing"/>
      </w:pPr>
    </w:p>
    <w:p w:rsidR="0084644C" w:rsidRPr="00F051B3" w:rsidRDefault="0084644C" w:rsidP="0084644C">
      <w:pPr>
        <w:pStyle w:val="NoSpacing"/>
      </w:pPr>
      <w:r>
        <w:tab/>
      </w:r>
      <w:r>
        <w:tab/>
      </w:r>
      <w:r>
        <w:tab/>
      </w:r>
      <w:r>
        <w:tab/>
      </w:r>
      <w:r>
        <w:tab/>
      </w:r>
      <w:r>
        <w:tab/>
      </w:r>
      <w:r>
        <w:tab/>
        <w:t>Sincerely</w:t>
      </w:r>
    </w:p>
    <w:p w:rsidR="0084644C" w:rsidRDefault="0084644C" w:rsidP="0084644C">
      <w:pPr>
        <w:pStyle w:val="NoSpacing"/>
      </w:pPr>
    </w:p>
    <w:p w:rsidR="0084644C" w:rsidRDefault="0084644C" w:rsidP="0084644C">
      <w:pPr>
        <w:pStyle w:val="NoSpacing"/>
      </w:pPr>
    </w:p>
    <w:p w:rsidR="0084644C" w:rsidRDefault="0084644C" w:rsidP="0084644C">
      <w:pPr>
        <w:pStyle w:val="NoSpacing"/>
      </w:pPr>
    </w:p>
    <w:p w:rsidR="0084644C" w:rsidRDefault="0084644C" w:rsidP="0084644C">
      <w:pPr>
        <w:pStyle w:val="NoSpacing"/>
      </w:pPr>
    </w:p>
    <w:p w:rsidR="0084644C" w:rsidRPr="00F051B3" w:rsidRDefault="0084644C" w:rsidP="0084644C">
      <w:pPr>
        <w:pStyle w:val="NoSpacing"/>
      </w:pPr>
    </w:p>
    <w:p w:rsidR="0084644C" w:rsidRPr="00F051B3" w:rsidRDefault="0084644C" w:rsidP="0084644C">
      <w:pPr>
        <w:pStyle w:val="NoSpacing"/>
      </w:pPr>
      <w:r>
        <w:t>Director</w:t>
      </w:r>
    </w:p>
    <w:p w:rsidR="0084644C" w:rsidRPr="00F051B3" w:rsidRDefault="0084644C" w:rsidP="0084644C">
      <w:pPr>
        <w:pStyle w:val="NoSpacing"/>
      </w:pPr>
      <w:r w:rsidRPr="00F051B3">
        <w:t xml:space="preserve">Air Force </w:t>
      </w:r>
      <w:r>
        <w:t xml:space="preserve">Review </w:t>
      </w:r>
      <w:r w:rsidRPr="00F051B3">
        <w:t>Board</w:t>
      </w:r>
      <w:r>
        <w:t>s Agency</w:t>
      </w:r>
    </w:p>
    <w:p w:rsidR="0084644C" w:rsidRPr="00F051B3" w:rsidRDefault="0084644C" w:rsidP="0084644C">
      <w:pPr>
        <w:pStyle w:val="NoSpacing"/>
      </w:pPr>
    </w:p>
    <w:p w:rsidR="0084644C" w:rsidRPr="00F051B3" w:rsidRDefault="0084644C" w:rsidP="0084644C">
      <w:pPr>
        <w:pStyle w:val="NoSpacing"/>
      </w:pPr>
      <w:r w:rsidRPr="00F051B3">
        <w:t>Attachment:</w:t>
      </w:r>
    </w:p>
    <w:p w:rsidR="0084644C" w:rsidRDefault="0084644C" w:rsidP="0084644C">
      <w:pPr>
        <w:pStyle w:val="NoSpacing"/>
      </w:pPr>
      <w:r w:rsidRPr="00F051B3">
        <w:t>Record of Proceedings</w:t>
      </w:r>
    </w:p>
    <w:p w:rsidR="0084644C" w:rsidRDefault="0084644C" w:rsidP="0084644C">
      <w:pPr>
        <w:pStyle w:val="NoSpacing"/>
      </w:pPr>
    </w:p>
    <w:p w:rsidR="0084644C" w:rsidRDefault="0084644C" w:rsidP="0084644C">
      <w:pPr>
        <w:pStyle w:val="NoSpacing"/>
      </w:pPr>
      <w:r>
        <w:t>cc:</w:t>
      </w:r>
    </w:p>
    <w:p w:rsidR="00B522CD" w:rsidRPr="005C7DAA" w:rsidRDefault="0084644C" w:rsidP="0084644C">
      <w:pPr>
        <w:pStyle w:val="NoSpacing"/>
        <w:rPr>
          <w:rFonts w:ascii="Courier" w:hAnsi="Courier"/>
          <w:sz w:val="24"/>
          <w:szCs w:val="24"/>
        </w:rPr>
      </w:pPr>
      <w:r>
        <w:t>SAF/MRBR</w:t>
      </w:r>
    </w:p>
    <w:p w:rsidR="00AA04B3" w:rsidRDefault="00AA04B3" w:rsidP="00FD25B0">
      <w:pPr>
        <w:tabs>
          <w:tab w:val="left" w:pos="288"/>
          <w:tab w:val="left" w:pos="4320"/>
          <w:tab w:val="left" w:pos="4410"/>
          <w:tab w:val="left" w:pos="4770"/>
          <w:tab w:val="left" w:pos="4860"/>
          <w:tab w:val="left" w:pos="5040"/>
        </w:tabs>
        <w:spacing w:after="0" w:line="240" w:lineRule="exact"/>
        <w:jc w:val="both"/>
        <w:rPr>
          <w:color w:val="000080"/>
        </w:rPr>
      </w:pPr>
    </w:p>
    <w:p w:rsidR="0041658A" w:rsidRPr="001376AF" w:rsidRDefault="0041658A" w:rsidP="00FD25B0">
      <w:pPr>
        <w:tabs>
          <w:tab w:val="left" w:pos="288"/>
          <w:tab w:val="left" w:pos="4320"/>
          <w:tab w:val="left" w:pos="4410"/>
          <w:tab w:val="left" w:pos="4770"/>
          <w:tab w:val="left" w:pos="4860"/>
          <w:tab w:val="left" w:pos="5040"/>
        </w:tabs>
        <w:spacing w:after="0" w:line="240" w:lineRule="exact"/>
        <w:jc w:val="both"/>
        <w:rPr>
          <w:color w:val="000080"/>
          <w:sz w:val="24"/>
          <w:szCs w:val="24"/>
        </w:rPr>
      </w:pPr>
    </w:p>
    <w:sectPr w:rsidR="0041658A" w:rsidRPr="001376AF" w:rsidSect="007132A5">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FE" w:rsidRDefault="008362FE">
      <w:r>
        <w:separator/>
      </w:r>
    </w:p>
  </w:endnote>
  <w:endnote w:type="continuationSeparator" w:id="0">
    <w:p w:rsidR="008362FE" w:rsidRDefault="00836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AA" w:rsidRDefault="00E247AF">
    <w:pPr>
      <w:pStyle w:val="Footer"/>
      <w:framePr w:wrap="around" w:vAnchor="text" w:hAnchor="margin" w:xAlign="center" w:y="1"/>
      <w:rPr>
        <w:rStyle w:val="PageNumber"/>
      </w:rPr>
    </w:pPr>
    <w:r>
      <w:rPr>
        <w:rStyle w:val="PageNumber"/>
      </w:rPr>
      <w:fldChar w:fldCharType="begin"/>
    </w:r>
    <w:r w:rsidR="009116AA">
      <w:rPr>
        <w:rStyle w:val="PageNumber"/>
      </w:rPr>
      <w:instrText xml:space="preserve">PAGE  </w:instrText>
    </w:r>
    <w:r>
      <w:rPr>
        <w:rStyle w:val="PageNumber"/>
      </w:rPr>
      <w:fldChar w:fldCharType="separate"/>
    </w:r>
    <w:r w:rsidR="009116AA">
      <w:rPr>
        <w:rStyle w:val="PageNumber"/>
        <w:noProof/>
      </w:rPr>
      <w:t>2</w:t>
    </w:r>
    <w:r>
      <w:rPr>
        <w:rStyle w:val="PageNumber"/>
      </w:rPr>
      <w:fldChar w:fldCharType="end"/>
    </w:r>
  </w:p>
  <w:p w:rsidR="009116AA" w:rsidRDefault="009116A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AA" w:rsidRPr="001376AF" w:rsidRDefault="00E247AF">
    <w:pPr>
      <w:pStyle w:val="Footer"/>
      <w:framePr w:wrap="around" w:vAnchor="text" w:hAnchor="margin" w:xAlign="center" w:y="1"/>
      <w:rPr>
        <w:rStyle w:val="PageNumber"/>
        <w:color w:val="auto"/>
      </w:rPr>
    </w:pPr>
    <w:r w:rsidRPr="001376AF">
      <w:rPr>
        <w:rStyle w:val="PageNumber"/>
        <w:color w:val="auto"/>
      </w:rPr>
      <w:fldChar w:fldCharType="begin"/>
    </w:r>
    <w:r w:rsidR="009116AA" w:rsidRPr="001376AF">
      <w:rPr>
        <w:rStyle w:val="PageNumber"/>
        <w:color w:val="auto"/>
      </w:rPr>
      <w:instrText xml:space="preserve">PAGE  </w:instrText>
    </w:r>
    <w:r w:rsidRPr="001376AF">
      <w:rPr>
        <w:rStyle w:val="PageNumber"/>
        <w:color w:val="auto"/>
      </w:rPr>
      <w:fldChar w:fldCharType="separate"/>
    </w:r>
    <w:r w:rsidR="0084644C">
      <w:rPr>
        <w:rStyle w:val="PageNumber"/>
        <w:noProof/>
        <w:color w:val="auto"/>
      </w:rPr>
      <w:t>4</w:t>
    </w:r>
    <w:r w:rsidRPr="001376AF">
      <w:rPr>
        <w:rStyle w:val="PageNumber"/>
        <w:color w:val="auto"/>
      </w:rPr>
      <w:fldChar w:fldCharType="end"/>
    </w:r>
  </w:p>
  <w:p w:rsidR="009116AA" w:rsidRPr="001376AF" w:rsidRDefault="009116AA" w:rsidP="002B0749">
    <w:pPr>
      <w:pStyle w:val="Footer"/>
      <w:jc w:val="right"/>
      <w:rPr>
        <w:color w:val="auto"/>
      </w:rPr>
    </w:pPr>
    <w:r>
      <w:tab/>
    </w:r>
    <w:r>
      <w:tab/>
    </w:r>
    <w:r w:rsidRPr="001376AF">
      <w:rPr>
        <w:caps/>
        <w:color w:val="auto"/>
      </w:rPr>
      <w:t>PD0900449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FE" w:rsidRDefault="008362FE">
      <w:r>
        <w:separator/>
      </w:r>
    </w:p>
  </w:footnote>
  <w:footnote w:type="continuationSeparator" w:id="0">
    <w:p w:rsidR="008362FE" w:rsidRDefault="00836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B468F"/>
    <w:multiLevelType w:val="hybridMultilevel"/>
    <w:tmpl w:val="D90E9F6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A7"/>
    <w:rsid w:val="000416F8"/>
    <w:rsid w:val="00051622"/>
    <w:rsid w:val="00072433"/>
    <w:rsid w:val="000A0312"/>
    <w:rsid w:val="000A2BCE"/>
    <w:rsid w:val="000A3E5F"/>
    <w:rsid w:val="000A4BBA"/>
    <w:rsid w:val="000C7DE4"/>
    <w:rsid w:val="000D15E7"/>
    <w:rsid w:val="000D43F9"/>
    <w:rsid w:val="000D4717"/>
    <w:rsid w:val="000D7D55"/>
    <w:rsid w:val="000F427B"/>
    <w:rsid w:val="00100E72"/>
    <w:rsid w:val="0010417F"/>
    <w:rsid w:val="001042DC"/>
    <w:rsid w:val="0010530E"/>
    <w:rsid w:val="00114F20"/>
    <w:rsid w:val="001231DC"/>
    <w:rsid w:val="0013082A"/>
    <w:rsid w:val="00130832"/>
    <w:rsid w:val="001315DD"/>
    <w:rsid w:val="00135385"/>
    <w:rsid w:val="001364D1"/>
    <w:rsid w:val="001376AF"/>
    <w:rsid w:val="00143928"/>
    <w:rsid w:val="001541C5"/>
    <w:rsid w:val="00177659"/>
    <w:rsid w:val="00185ECB"/>
    <w:rsid w:val="0019273F"/>
    <w:rsid w:val="00197B38"/>
    <w:rsid w:val="001A2BB8"/>
    <w:rsid w:val="001A7538"/>
    <w:rsid w:val="001B5B59"/>
    <w:rsid w:val="001C181A"/>
    <w:rsid w:val="001C2053"/>
    <w:rsid w:val="001C28D1"/>
    <w:rsid w:val="001C3E55"/>
    <w:rsid w:val="001C43A7"/>
    <w:rsid w:val="001C7418"/>
    <w:rsid w:val="001D0051"/>
    <w:rsid w:val="001D2224"/>
    <w:rsid w:val="001D6A8C"/>
    <w:rsid w:val="001D7A56"/>
    <w:rsid w:val="001E5815"/>
    <w:rsid w:val="00217C09"/>
    <w:rsid w:val="0022006B"/>
    <w:rsid w:val="00225196"/>
    <w:rsid w:val="00225CB4"/>
    <w:rsid w:val="002276EA"/>
    <w:rsid w:val="002338CA"/>
    <w:rsid w:val="0024227D"/>
    <w:rsid w:val="00246860"/>
    <w:rsid w:val="0025183C"/>
    <w:rsid w:val="0026318D"/>
    <w:rsid w:val="0027159C"/>
    <w:rsid w:val="00274549"/>
    <w:rsid w:val="00274E46"/>
    <w:rsid w:val="00276C86"/>
    <w:rsid w:val="002B03B2"/>
    <w:rsid w:val="002B0749"/>
    <w:rsid w:val="002D18B4"/>
    <w:rsid w:val="002E1C31"/>
    <w:rsid w:val="002E3474"/>
    <w:rsid w:val="002E764B"/>
    <w:rsid w:val="002F1498"/>
    <w:rsid w:val="002F431F"/>
    <w:rsid w:val="002F7F81"/>
    <w:rsid w:val="00314673"/>
    <w:rsid w:val="00323E70"/>
    <w:rsid w:val="0033613A"/>
    <w:rsid w:val="003440C3"/>
    <w:rsid w:val="00363362"/>
    <w:rsid w:val="0037520D"/>
    <w:rsid w:val="00377BD2"/>
    <w:rsid w:val="00385D6F"/>
    <w:rsid w:val="003862DD"/>
    <w:rsid w:val="00393651"/>
    <w:rsid w:val="003A2047"/>
    <w:rsid w:val="003A41BA"/>
    <w:rsid w:val="003A6A99"/>
    <w:rsid w:val="003B227A"/>
    <w:rsid w:val="003B6C9E"/>
    <w:rsid w:val="003D2BA3"/>
    <w:rsid w:val="003D7DDB"/>
    <w:rsid w:val="003E0543"/>
    <w:rsid w:val="003E1975"/>
    <w:rsid w:val="003E7966"/>
    <w:rsid w:val="003F58B0"/>
    <w:rsid w:val="004007E9"/>
    <w:rsid w:val="00401BBC"/>
    <w:rsid w:val="00404B45"/>
    <w:rsid w:val="00406CC5"/>
    <w:rsid w:val="004074A4"/>
    <w:rsid w:val="0041658A"/>
    <w:rsid w:val="004172DB"/>
    <w:rsid w:val="00417BB1"/>
    <w:rsid w:val="00422B75"/>
    <w:rsid w:val="00430B5E"/>
    <w:rsid w:val="0043503A"/>
    <w:rsid w:val="0044384F"/>
    <w:rsid w:val="00445D3B"/>
    <w:rsid w:val="004543BC"/>
    <w:rsid w:val="0045515F"/>
    <w:rsid w:val="004574C6"/>
    <w:rsid w:val="00457BCF"/>
    <w:rsid w:val="004718E7"/>
    <w:rsid w:val="004737D7"/>
    <w:rsid w:val="004761CC"/>
    <w:rsid w:val="004A24D2"/>
    <w:rsid w:val="004A4136"/>
    <w:rsid w:val="004B03F3"/>
    <w:rsid w:val="004B2280"/>
    <w:rsid w:val="004B7169"/>
    <w:rsid w:val="004C511E"/>
    <w:rsid w:val="004D2161"/>
    <w:rsid w:val="004E2669"/>
    <w:rsid w:val="004E32EA"/>
    <w:rsid w:val="00510588"/>
    <w:rsid w:val="0051146C"/>
    <w:rsid w:val="005142C5"/>
    <w:rsid w:val="0052590B"/>
    <w:rsid w:val="00526591"/>
    <w:rsid w:val="005350A5"/>
    <w:rsid w:val="00536379"/>
    <w:rsid w:val="00540BEF"/>
    <w:rsid w:val="005436C2"/>
    <w:rsid w:val="005779DC"/>
    <w:rsid w:val="005A258C"/>
    <w:rsid w:val="005A3560"/>
    <w:rsid w:val="005B011A"/>
    <w:rsid w:val="005C7DAA"/>
    <w:rsid w:val="005D11BC"/>
    <w:rsid w:val="005D6475"/>
    <w:rsid w:val="005F1115"/>
    <w:rsid w:val="005F27F2"/>
    <w:rsid w:val="005F424D"/>
    <w:rsid w:val="006021F8"/>
    <w:rsid w:val="006034FC"/>
    <w:rsid w:val="00615641"/>
    <w:rsid w:val="00634C4A"/>
    <w:rsid w:val="006418C9"/>
    <w:rsid w:val="00645046"/>
    <w:rsid w:val="00662F08"/>
    <w:rsid w:val="00663589"/>
    <w:rsid w:val="00673DF0"/>
    <w:rsid w:val="0067443B"/>
    <w:rsid w:val="00684E2B"/>
    <w:rsid w:val="00690FDA"/>
    <w:rsid w:val="00694592"/>
    <w:rsid w:val="00696476"/>
    <w:rsid w:val="006A376D"/>
    <w:rsid w:val="006A40E6"/>
    <w:rsid w:val="006A75FA"/>
    <w:rsid w:val="006B5923"/>
    <w:rsid w:val="006D2D39"/>
    <w:rsid w:val="006E06D1"/>
    <w:rsid w:val="006E12E6"/>
    <w:rsid w:val="006E7356"/>
    <w:rsid w:val="006F1A46"/>
    <w:rsid w:val="00704814"/>
    <w:rsid w:val="007132A5"/>
    <w:rsid w:val="007165CE"/>
    <w:rsid w:val="00721D12"/>
    <w:rsid w:val="00721F8B"/>
    <w:rsid w:val="007262F0"/>
    <w:rsid w:val="00736A49"/>
    <w:rsid w:val="00744EBB"/>
    <w:rsid w:val="00746AE2"/>
    <w:rsid w:val="0076100C"/>
    <w:rsid w:val="00781BD4"/>
    <w:rsid w:val="00784832"/>
    <w:rsid w:val="00790CF0"/>
    <w:rsid w:val="00791F1E"/>
    <w:rsid w:val="007A0B39"/>
    <w:rsid w:val="007A168F"/>
    <w:rsid w:val="007A28E4"/>
    <w:rsid w:val="007A3153"/>
    <w:rsid w:val="007A5AD1"/>
    <w:rsid w:val="007B0A06"/>
    <w:rsid w:val="007B7C41"/>
    <w:rsid w:val="007C433E"/>
    <w:rsid w:val="007D0292"/>
    <w:rsid w:val="007E2046"/>
    <w:rsid w:val="007E4FBB"/>
    <w:rsid w:val="007F51A3"/>
    <w:rsid w:val="00811D5B"/>
    <w:rsid w:val="00817713"/>
    <w:rsid w:val="00821C23"/>
    <w:rsid w:val="00830999"/>
    <w:rsid w:val="00830D5E"/>
    <w:rsid w:val="00830F69"/>
    <w:rsid w:val="00834291"/>
    <w:rsid w:val="00834458"/>
    <w:rsid w:val="008362FE"/>
    <w:rsid w:val="00837465"/>
    <w:rsid w:val="00841454"/>
    <w:rsid w:val="00841457"/>
    <w:rsid w:val="008426DF"/>
    <w:rsid w:val="0084374E"/>
    <w:rsid w:val="0084644C"/>
    <w:rsid w:val="0085206E"/>
    <w:rsid w:val="00853718"/>
    <w:rsid w:val="008541EF"/>
    <w:rsid w:val="00855696"/>
    <w:rsid w:val="0086162B"/>
    <w:rsid w:val="00865207"/>
    <w:rsid w:val="00871262"/>
    <w:rsid w:val="00873F94"/>
    <w:rsid w:val="00874935"/>
    <w:rsid w:val="00875B51"/>
    <w:rsid w:val="00875EF0"/>
    <w:rsid w:val="00875F2D"/>
    <w:rsid w:val="008874CA"/>
    <w:rsid w:val="008A63A9"/>
    <w:rsid w:val="008B5D31"/>
    <w:rsid w:val="008B6F7D"/>
    <w:rsid w:val="008C3507"/>
    <w:rsid w:val="008C7AB7"/>
    <w:rsid w:val="008D1F33"/>
    <w:rsid w:val="008E2D99"/>
    <w:rsid w:val="008E4A60"/>
    <w:rsid w:val="008F6C19"/>
    <w:rsid w:val="009026E8"/>
    <w:rsid w:val="009116AA"/>
    <w:rsid w:val="00914ADB"/>
    <w:rsid w:val="009236A2"/>
    <w:rsid w:val="00923B25"/>
    <w:rsid w:val="00923CE5"/>
    <w:rsid w:val="009252F7"/>
    <w:rsid w:val="0093518E"/>
    <w:rsid w:val="00942645"/>
    <w:rsid w:val="009430C2"/>
    <w:rsid w:val="0095340A"/>
    <w:rsid w:val="00954581"/>
    <w:rsid w:val="0095466C"/>
    <w:rsid w:val="0096168C"/>
    <w:rsid w:val="009732B8"/>
    <w:rsid w:val="00977CB4"/>
    <w:rsid w:val="0098404D"/>
    <w:rsid w:val="00985099"/>
    <w:rsid w:val="009A0DE3"/>
    <w:rsid w:val="009A5A1B"/>
    <w:rsid w:val="009B1534"/>
    <w:rsid w:val="009B5BA6"/>
    <w:rsid w:val="009B69D3"/>
    <w:rsid w:val="009B7BA7"/>
    <w:rsid w:val="009C0938"/>
    <w:rsid w:val="009C3D79"/>
    <w:rsid w:val="009C3F82"/>
    <w:rsid w:val="009C7DF5"/>
    <w:rsid w:val="009D1ADE"/>
    <w:rsid w:val="009E1283"/>
    <w:rsid w:val="009E1689"/>
    <w:rsid w:val="009E1D59"/>
    <w:rsid w:val="00A04FD3"/>
    <w:rsid w:val="00A1105B"/>
    <w:rsid w:val="00A15CAD"/>
    <w:rsid w:val="00A16876"/>
    <w:rsid w:val="00A200AA"/>
    <w:rsid w:val="00A2186F"/>
    <w:rsid w:val="00A2270B"/>
    <w:rsid w:val="00A2496E"/>
    <w:rsid w:val="00A258B7"/>
    <w:rsid w:val="00A47CF1"/>
    <w:rsid w:val="00A50418"/>
    <w:rsid w:val="00A541AA"/>
    <w:rsid w:val="00A608FB"/>
    <w:rsid w:val="00A70E7B"/>
    <w:rsid w:val="00A749E4"/>
    <w:rsid w:val="00A76094"/>
    <w:rsid w:val="00A86CB6"/>
    <w:rsid w:val="00A90D55"/>
    <w:rsid w:val="00AA04B3"/>
    <w:rsid w:val="00AC439D"/>
    <w:rsid w:val="00AC4C54"/>
    <w:rsid w:val="00AC79D9"/>
    <w:rsid w:val="00AD6B49"/>
    <w:rsid w:val="00AE2D29"/>
    <w:rsid w:val="00AE3316"/>
    <w:rsid w:val="00AF24E8"/>
    <w:rsid w:val="00AF32BF"/>
    <w:rsid w:val="00AF3AA7"/>
    <w:rsid w:val="00AF699F"/>
    <w:rsid w:val="00B03A90"/>
    <w:rsid w:val="00B13B55"/>
    <w:rsid w:val="00B1418C"/>
    <w:rsid w:val="00B32179"/>
    <w:rsid w:val="00B3713A"/>
    <w:rsid w:val="00B40A3E"/>
    <w:rsid w:val="00B41DD5"/>
    <w:rsid w:val="00B522CD"/>
    <w:rsid w:val="00B55917"/>
    <w:rsid w:val="00B72303"/>
    <w:rsid w:val="00B8084B"/>
    <w:rsid w:val="00B82277"/>
    <w:rsid w:val="00BA2D98"/>
    <w:rsid w:val="00BA30D1"/>
    <w:rsid w:val="00BA5BE2"/>
    <w:rsid w:val="00BA7F46"/>
    <w:rsid w:val="00BB0A0A"/>
    <w:rsid w:val="00BB2E67"/>
    <w:rsid w:val="00BB4218"/>
    <w:rsid w:val="00BD37EE"/>
    <w:rsid w:val="00BD6806"/>
    <w:rsid w:val="00BD7831"/>
    <w:rsid w:val="00BD7C10"/>
    <w:rsid w:val="00BE0DEB"/>
    <w:rsid w:val="00BF7388"/>
    <w:rsid w:val="00C13613"/>
    <w:rsid w:val="00C13B34"/>
    <w:rsid w:val="00C261C6"/>
    <w:rsid w:val="00C30A97"/>
    <w:rsid w:val="00C31DDC"/>
    <w:rsid w:val="00C34326"/>
    <w:rsid w:val="00C401B4"/>
    <w:rsid w:val="00C5402D"/>
    <w:rsid w:val="00C54DF3"/>
    <w:rsid w:val="00C55AB1"/>
    <w:rsid w:val="00C71BEC"/>
    <w:rsid w:val="00C8200B"/>
    <w:rsid w:val="00C846EA"/>
    <w:rsid w:val="00C84AD1"/>
    <w:rsid w:val="00C85579"/>
    <w:rsid w:val="00C97AA6"/>
    <w:rsid w:val="00CA068D"/>
    <w:rsid w:val="00CA282D"/>
    <w:rsid w:val="00CB23DC"/>
    <w:rsid w:val="00CB28E2"/>
    <w:rsid w:val="00CB7FF7"/>
    <w:rsid w:val="00CC2044"/>
    <w:rsid w:val="00CC69EC"/>
    <w:rsid w:val="00CD34C7"/>
    <w:rsid w:val="00CD6C5E"/>
    <w:rsid w:val="00CE0B64"/>
    <w:rsid w:val="00CF4394"/>
    <w:rsid w:val="00D1648B"/>
    <w:rsid w:val="00D20AC0"/>
    <w:rsid w:val="00D336C8"/>
    <w:rsid w:val="00D339E8"/>
    <w:rsid w:val="00D40B1F"/>
    <w:rsid w:val="00D50C8C"/>
    <w:rsid w:val="00D52393"/>
    <w:rsid w:val="00D55BDF"/>
    <w:rsid w:val="00D56E2F"/>
    <w:rsid w:val="00D76AB2"/>
    <w:rsid w:val="00D829AD"/>
    <w:rsid w:val="00D85AD2"/>
    <w:rsid w:val="00D87788"/>
    <w:rsid w:val="00D910C2"/>
    <w:rsid w:val="00D9189B"/>
    <w:rsid w:val="00D91DA6"/>
    <w:rsid w:val="00D972D4"/>
    <w:rsid w:val="00DA195B"/>
    <w:rsid w:val="00DA3ED0"/>
    <w:rsid w:val="00DA4047"/>
    <w:rsid w:val="00DB3ACB"/>
    <w:rsid w:val="00DB41BE"/>
    <w:rsid w:val="00DB6FBE"/>
    <w:rsid w:val="00DC233D"/>
    <w:rsid w:val="00DD3593"/>
    <w:rsid w:val="00DE7E74"/>
    <w:rsid w:val="00DF6DE2"/>
    <w:rsid w:val="00E017F0"/>
    <w:rsid w:val="00E041E4"/>
    <w:rsid w:val="00E14581"/>
    <w:rsid w:val="00E15539"/>
    <w:rsid w:val="00E16541"/>
    <w:rsid w:val="00E247AF"/>
    <w:rsid w:val="00E2632B"/>
    <w:rsid w:val="00E405EA"/>
    <w:rsid w:val="00E40F19"/>
    <w:rsid w:val="00E42789"/>
    <w:rsid w:val="00E500DE"/>
    <w:rsid w:val="00E50BEB"/>
    <w:rsid w:val="00E55F25"/>
    <w:rsid w:val="00E82B6D"/>
    <w:rsid w:val="00E83F78"/>
    <w:rsid w:val="00E866F8"/>
    <w:rsid w:val="00EA11B6"/>
    <w:rsid w:val="00EA2DD8"/>
    <w:rsid w:val="00EA681F"/>
    <w:rsid w:val="00EB76E4"/>
    <w:rsid w:val="00EC0E65"/>
    <w:rsid w:val="00EE0B44"/>
    <w:rsid w:val="00EF608E"/>
    <w:rsid w:val="00F01845"/>
    <w:rsid w:val="00F03D03"/>
    <w:rsid w:val="00F0706C"/>
    <w:rsid w:val="00F1516A"/>
    <w:rsid w:val="00F22A26"/>
    <w:rsid w:val="00F24728"/>
    <w:rsid w:val="00F32139"/>
    <w:rsid w:val="00F34E08"/>
    <w:rsid w:val="00F370C3"/>
    <w:rsid w:val="00F37A7F"/>
    <w:rsid w:val="00F417B3"/>
    <w:rsid w:val="00F41D91"/>
    <w:rsid w:val="00F46964"/>
    <w:rsid w:val="00F5126A"/>
    <w:rsid w:val="00F718A8"/>
    <w:rsid w:val="00F72183"/>
    <w:rsid w:val="00F82981"/>
    <w:rsid w:val="00F8311F"/>
    <w:rsid w:val="00F83248"/>
    <w:rsid w:val="00F853AE"/>
    <w:rsid w:val="00F877A4"/>
    <w:rsid w:val="00F93DCC"/>
    <w:rsid w:val="00F9435D"/>
    <w:rsid w:val="00FA6DDC"/>
    <w:rsid w:val="00FB593A"/>
    <w:rsid w:val="00FB6E82"/>
    <w:rsid w:val="00FC4576"/>
    <w:rsid w:val="00FC7DBC"/>
    <w:rsid w:val="00FD1D5A"/>
    <w:rsid w:val="00FD25B0"/>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F9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iPriority w:val="99"/>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84644C"/>
    <w:pPr>
      <w:spacing w:after="120" w:line="480" w:lineRule="auto"/>
    </w:pPr>
  </w:style>
  <w:style w:type="character" w:customStyle="1" w:styleId="BodyText2Char">
    <w:name w:val="Body Text 2 Char"/>
    <w:basedOn w:val="DefaultParagraphFont"/>
    <w:link w:val="BodyText2"/>
    <w:rsid w:val="0084644C"/>
    <w:rPr>
      <w:rFonts w:asciiTheme="minorHAnsi" w:eastAsiaTheme="minorEastAsia" w:hAnsiTheme="minorHAnsi" w:cstheme="minorBidi"/>
      <w:sz w:val="22"/>
      <w:szCs w:val="22"/>
    </w:rPr>
  </w:style>
  <w:style w:type="paragraph" w:styleId="NoSpacing">
    <w:name w:val="No Spacing"/>
    <w:uiPriority w:val="1"/>
    <w:qFormat/>
    <w:rsid w:val="0084644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4365270">
      <w:bodyDiv w:val="1"/>
      <w:marLeft w:val="0"/>
      <w:marRight w:val="0"/>
      <w:marTop w:val="0"/>
      <w:marBottom w:val="0"/>
      <w:divBdr>
        <w:top w:val="none" w:sz="0" w:space="0" w:color="auto"/>
        <w:left w:val="none" w:sz="0" w:space="0" w:color="auto"/>
        <w:bottom w:val="none" w:sz="0" w:space="0" w:color="auto"/>
        <w:right w:val="none" w:sz="0" w:space="0" w:color="auto"/>
      </w:divBdr>
    </w:div>
    <w:div w:id="138667737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931573908">
      <w:bodyDiv w:val="1"/>
      <w:marLeft w:val="0"/>
      <w:marRight w:val="0"/>
      <w:marTop w:val="0"/>
      <w:marBottom w:val="0"/>
      <w:divBdr>
        <w:top w:val="none" w:sz="0" w:space="0" w:color="auto"/>
        <w:left w:val="none" w:sz="0" w:space="0" w:color="auto"/>
        <w:bottom w:val="none" w:sz="0" w:space="0" w:color="auto"/>
        <w:right w:val="none" w:sz="0" w:space="0" w:color="auto"/>
      </w:divBdr>
    </w:div>
    <w:div w:id="1989242821">
      <w:bodyDiv w:val="1"/>
      <w:marLeft w:val="0"/>
      <w:marRight w:val="0"/>
      <w:marTop w:val="0"/>
      <w:marBottom w:val="0"/>
      <w:divBdr>
        <w:top w:val="none" w:sz="0" w:space="0" w:color="auto"/>
        <w:left w:val="none" w:sz="0" w:space="0" w:color="auto"/>
        <w:bottom w:val="none" w:sz="0" w:space="0" w:color="auto"/>
        <w:right w:val="none" w:sz="0" w:space="0" w:color="auto"/>
      </w:divBdr>
    </w:div>
    <w:div w:id="2032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19</cp:revision>
  <cp:lastPrinted>2010-03-30T13:09:00Z</cp:lastPrinted>
  <dcterms:created xsi:type="dcterms:W3CDTF">2010-03-24T19:33:00Z</dcterms:created>
  <dcterms:modified xsi:type="dcterms:W3CDTF">2012-05-14T19:56:00Z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-540925394</vt:i4>
  </property>
</Properties>
</file>