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7" w:rsidRDefault="00037267" w:rsidP="00145611">
      <w:pPr>
        <w:tabs>
          <w:tab w:val="left" w:pos="288"/>
          <w:tab w:val="left" w:pos="4752"/>
        </w:tabs>
        <w:spacing w:line="240" w:lineRule="exact"/>
        <w:jc w:val="center"/>
        <w:rPr>
          <w:caps/>
          <w:color w:val="auto"/>
        </w:rPr>
      </w:pPr>
      <w:r>
        <w:rPr>
          <w:caps/>
          <w:color w:val="auto"/>
        </w:rPr>
        <w:t>RECORD OF PROCEEDINGS</w:t>
      </w:r>
    </w:p>
    <w:p w:rsidR="00037267" w:rsidRDefault="00037267" w:rsidP="00145611">
      <w:pPr>
        <w:tabs>
          <w:tab w:val="left" w:pos="288"/>
          <w:tab w:val="left" w:pos="4752"/>
        </w:tabs>
        <w:spacing w:line="240" w:lineRule="exact"/>
        <w:jc w:val="center"/>
        <w:rPr>
          <w:caps/>
          <w:color w:val="auto"/>
        </w:rPr>
      </w:pPr>
      <w:r>
        <w:rPr>
          <w:caps/>
          <w:color w:val="auto"/>
        </w:rPr>
        <w:t>PHYSICAL DISABILITY BOARD OF REVIEW</w:t>
      </w:r>
    </w:p>
    <w:p w:rsidR="00037267" w:rsidRDefault="00037267" w:rsidP="00145611">
      <w:pPr>
        <w:tabs>
          <w:tab w:val="left" w:pos="288"/>
          <w:tab w:val="left" w:pos="4752"/>
        </w:tabs>
        <w:spacing w:line="240" w:lineRule="exact"/>
        <w:jc w:val="center"/>
        <w:rPr>
          <w:caps/>
          <w:color w:val="auto"/>
        </w:rPr>
      </w:pPr>
    </w:p>
    <w:p w:rsidR="00037267" w:rsidRDefault="00037267" w:rsidP="00145611">
      <w:pPr>
        <w:tabs>
          <w:tab w:val="left" w:pos="288"/>
          <w:tab w:val="left" w:pos="4752"/>
        </w:tabs>
        <w:spacing w:line="240" w:lineRule="exact"/>
        <w:rPr>
          <w:caps/>
          <w:color w:val="auto"/>
        </w:rPr>
      </w:pPr>
      <w:r>
        <w:rPr>
          <w:caps/>
          <w:color w:val="auto"/>
        </w:rPr>
        <w:t xml:space="preserve">NAME: </w:t>
      </w:r>
      <w:r w:rsidR="009A139E">
        <w:rPr>
          <w:caps/>
          <w:color w:val="auto"/>
        </w:rPr>
        <w:t>XXXXX</w:t>
      </w:r>
      <w:r>
        <w:rPr>
          <w:caps/>
          <w:color w:val="auto"/>
        </w:rPr>
        <w:tab/>
      </w:r>
      <w:r>
        <w:rPr>
          <w:caps/>
          <w:color w:val="auto"/>
        </w:rPr>
        <w:tab/>
        <w:t>BRANCH OF SERVICE:</w:t>
      </w:r>
      <w:r w:rsidR="00130A81">
        <w:rPr>
          <w:caps/>
          <w:color w:val="auto"/>
        </w:rPr>
        <w:t xml:space="preserve"> </w:t>
      </w:r>
      <w:r w:rsidR="00583115">
        <w:rPr>
          <w:caps/>
          <w:color w:val="auto"/>
        </w:rPr>
        <w:t>NAVY</w:t>
      </w:r>
    </w:p>
    <w:p w:rsidR="00047F9F" w:rsidRDefault="00037267" w:rsidP="00145611">
      <w:pPr>
        <w:tabs>
          <w:tab w:val="left" w:pos="288"/>
          <w:tab w:val="left" w:pos="4752"/>
        </w:tabs>
        <w:spacing w:line="240" w:lineRule="exact"/>
        <w:rPr>
          <w:caps/>
          <w:color w:val="auto"/>
        </w:rPr>
      </w:pPr>
      <w:r>
        <w:rPr>
          <w:caps/>
          <w:color w:val="auto"/>
        </w:rPr>
        <w:t>CASE NUMBER:  PD0900</w:t>
      </w:r>
      <w:r w:rsidR="00A6798C">
        <w:rPr>
          <w:caps/>
          <w:color w:val="auto"/>
        </w:rPr>
        <w:t>394</w:t>
      </w:r>
      <w:r>
        <w:rPr>
          <w:caps/>
          <w:color w:val="auto"/>
        </w:rPr>
        <w:tab/>
      </w:r>
      <w:r>
        <w:rPr>
          <w:caps/>
          <w:color w:val="auto"/>
        </w:rPr>
        <w:tab/>
        <w:t xml:space="preserve">BOARD DATE: </w:t>
      </w:r>
      <w:r w:rsidR="003F097C">
        <w:rPr>
          <w:caps/>
          <w:color w:val="auto"/>
        </w:rPr>
        <w:t>2009</w:t>
      </w:r>
      <w:r w:rsidR="00137C82">
        <w:rPr>
          <w:caps/>
          <w:color w:val="auto"/>
        </w:rPr>
        <w:t>1118</w:t>
      </w:r>
    </w:p>
    <w:p w:rsidR="00037267" w:rsidRDefault="00037267" w:rsidP="00145611">
      <w:pPr>
        <w:tabs>
          <w:tab w:val="left" w:pos="288"/>
          <w:tab w:val="left" w:pos="4752"/>
        </w:tabs>
        <w:spacing w:line="240" w:lineRule="exact"/>
        <w:rPr>
          <w:caps/>
          <w:color w:val="auto"/>
        </w:rPr>
      </w:pPr>
      <w:r>
        <w:rPr>
          <w:caps/>
          <w:color w:val="auto"/>
        </w:rPr>
        <w:t xml:space="preserve">SEPARATION DATE: </w:t>
      </w:r>
      <w:r w:rsidR="00583115">
        <w:rPr>
          <w:caps/>
          <w:color w:val="auto"/>
        </w:rPr>
        <w:t>20041001</w:t>
      </w:r>
    </w:p>
    <w:p w:rsidR="00047F9F" w:rsidRDefault="00047F9F" w:rsidP="00047F9F">
      <w:pPr>
        <w:tabs>
          <w:tab w:val="left" w:pos="288"/>
          <w:tab w:val="left" w:pos="4752"/>
        </w:tabs>
        <w:spacing w:line="240" w:lineRule="exact"/>
        <w:jc w:val="both"/>
        <w:rPr>
          <w:color w:val="auto"/>
          <w:szCs w:val="24"/>
        </w:rPr>
      </w:pPr>
      <w:r w:rsidRPr="00247D56">
        <w:rPr>
          <w:color w:val="auto"/>
          <w:szCs w:val="24"/>
        </w:rPr>
        <w:t>__________________________________________________________</w:t>
      </w:r>
      <w:r>
        <w:rPr>
          <w:color w:val="auto"/>
          <w:szCs w:val="24"/>
        </w:rPr>
        <w:t>______</w:t>
      </w:r>
    </w:p>
    <w:p w:rsidR="00047F9F" w:rsidRPr="00247D56" w:rsidRDefault="00047F9F" w:rsidP="00047F9F">
      <w:pPr>
        <w:tabs>
          <w:tab w:val="left" w:pos="288"/>
          <w:tab w:val="left" w:pos="4752"/>
        </w:tabs>
        <w:spacing w:line="240" w:lineRule="exact"/>
        <w:jc w:val="both"/>
        <w:rPr>
          <w:color w:val="auto"/>
          <w:szCs w:val="24"/>
        </w:rPr>
      </w:pPr>
    </w:p>
    <w:p w:rsidR="00E86F08" w:rsidRPr="00F8593A" w:rsidRDefault="00037267" w:rsidP="00483CE5">
      <w:pPr>
        <w:tabs>
          <w:tab w:val="left" w:pos="288"/>
          <w:tab w:val="left" w:pos="4752"/>
        </w:tabs>
        <w:spacing w:line="240" w:lineRule="exact"/>
        <w:jc w:val="both"/>
        <w:rPr>
          <w:color w:val="auto"/>
          <w:szCs w:val="24"/>
        </w:rPr>
      </w:pPr>
      <w:r w:rsidRPr="00F8593A">
        <w:rPr>
          <w:caps/>
          <w:color w:val="auto"/>
          <w:szCs w:val="24"/>
          <w:u w:val="single"/>
        </w:rPr>
        <w:t>SUMMARY OF CASE</w:t>
      </w:r>
      <w:r w:rsidRPr="00F8593A">
        <w:rPr>
          <w:color w:val="auto"/>
          <w:szCs w:val="24"/>
        </w:rPr>
        <w:t>:  This covered individual (CI) was</w:t>
      </w:r>
      <w:r w:rsidR="00197538" w:rsidRPr="00F8593A">
        <w:rPr>
          <w:color w:val="auto"/>
          <w:szCs w:val="24"/>
        </w:rPr>
        <w:t xml:space="preserve"> </w:t>
      </w:r>
      <w:r w:rsidR="00AC002D" w:rsidRPr="00F8593A">
        <w:rPr>
          <w:color w:val="auto"/>
          <w:szCs w:val="24"/>
        </w:rPr>
        <w:t xml:space="preserve">a </w:t>
      </w:r>
      <w:r w:rsidR="000D40FB" w:rsidRPr="00F8593A">
        <w:rPr>
          <w:color w:val="auto"/>
          <w:szCs w:val="24"/>
        </w:rPr>
        <w:t xml:space="preserve">Store Keeper </w:t>
      </w:r>
      <w:r w:rsidR="002829D0" w:rsidRPr="00F8593A">
        <w:rPr>
          <w:color w:val="auto"/>
          <w:szCs w:val="24"/>
        </w:rPr>
        <w:t>1</w:t>
      </w:r>
      <w:r w:rsidR="00D44D41" w:rsidRPr="00F8593A">
        <w:rPr>
          <w:color w:val="auto"/>
          <w:szCs w:val="24"/>
        </w:rPr>
        <w:t xml:space="preserve"> (</w:t>
      </w:r>
      <w:r w:rsidR="000D40FB" w:rsidRPr="00F8593A">
        <w:rPr>
          <w:color w:val="auto"/>
          <w:szCs w:val="24"/>
        </w:rPr>
        <w:t>Petty Officer First Class</w:t>
      </w:r>
      <w:r w:rsidR="00D44D41" w:rsidRPr="00F8593A">
        <w:rPr>
          <w:color w:val="auto"/>
          <w:szCs w:val="24"/>
        </w:rPr>
        <w:t>)</w:t>
      </w:r>
      <w:r w:rsidR="00BC3376" w:rsidRPr="00F8593A">
        <w:rPr>
          <w:color w:val="auto"/>
          <w:szCs w:val="24"/>
        </w:rPr>
        <w:t xml:space="preserve"> </w:t>
      </w:r>
      <w:r w:rsidR="00AC002D" w:rsidRPr="00F8593A">
        <w:rPr>
          <w:color w:val="auto"/>
          <w:szCs w:val="24"/>
        </w:rPr>
        <w:t>(</w:t>
      </w:r>
      <w:r w:rsidR="00865F82" w:rsidRPr="00F8593A">
        <w:rPr>
          <w:color w:val="auto"/>
          <w:szCs w:val="24"/>
        </w:rPr>
        <w:t>support equipment asset manager</w:t>
      </w:r>
      <w:r w:rsidR="00AC002D" w:rsidRPr="00F8593A">
        <w:rPr>
          <w:color w:val="auto"/>
          <w:szCs w:val="24"/>
        </w:rPr>
        <w:t>)</w:t>
      </w:r>
      <w:r w:rsidR="00865F82" w:rsidRPr="00F8593A">
        <w:rPr>
          <w:color w:val="auto"/>
          <w:szCs w:val="24"/>
        </w:rPr>
        <w:t xml:space="preserve"> </w:t>
      </w:r>
      <w:r w:rsidRPr="00F8593A">
        <w:rPr>
          <w:color w:val="auto"/>
          <w:szCs w:val="24"/>
        </w:rPr>
        <w:t>medically separated from the</w:t>
      </w:r>
      <w:r w:rsidR="00EB219D" w:rsidRPr="00F8593A">
        <w:rPr>
          <w:color w:val="auto"/>
          <w:szCs w:val="24"/>
        </w:rPr>
        <w:t xml:space="preserve"> </w:t>
      </w:r>
      <w:r w:rsidR="00A6798C" w:rsidRPr="00F8593A">
        <w:rPr>
          <w:color w:val="auto"/>
          <w:szCs w:val="24"/>
        </w:rPr>
        <w:t xml:space="preserve">Navy </w:t>
      </w:r>
      <w:r w:rsidRPr="00F8593A">
        <w:rPr>
          <w:color w:val="auto"/>
          <w:szCs w:val="24"/>
        </w:rPr>
        <w:t xml:space="preserve">in </w:t>
      </w:r>
      <w:r w:rsidR="00A6798C" w:rsidRPr="00F8593A">
        <w:rPr>
          <w:color w:val="auto"/>
          <w:szCs w:val="24"/>
        </w:rPr>
        <w:t>2004</w:t>
      </w:r>
      <w:r w:rsidRPr="00F8593A">
        <w:rPr>
          <w:color w:val="auto"/>
          <w:szCs w:val="24"/>
        </w:rPr>
        <w:t xml:space="preserve"> after</w:t>
      </w:r>
      <w:r w:rsidR="002B5EC7" w:rsidRPr="00F8593A">
        <w:rPr>
          <w:color w:val="auto"/>
          <w:szCs w:val="24"/>
        </w:rPr>
        <w:t xml:space="preserve"> </w:t>
      </w:r>
      <w:r w:rsidR="00A6798C" w:rsidRPr="00F8593A">
        <w:rPr>
          <w:color w:val="auto"/>
          <w:szCs w:val="24"/>
        </w:rPr>
        <w:t>15</w:t>
      </w:r>
      <w:r w:rsidR="00047F9F">
        <w:rPr>
          <w:color w:val="auto"/>
          <w:szCs w:val="24"/>
        </w:rPr>
        <w:t> </w:t>
      </w:r>
      <w:r w:rsidRPr="00F8593A">
        <w:rPr>
          <w:color w:val="auto"/>
          <w:szCs w:val="24"/>
        </w:rPr>
        <w:t xml:space="preserve">years of service.  The medical basis for the separation was </w:t>
      </w:r>
      <w:r w:rsidR="00DC2851" w:rsidRPr="00F8593A">
        <w:rPr>
          <w:color w:val="auto"/>
          <w:szCs w:val="24"/>
        </w:rPr>
        <w:t xml:space="preserve">bilateral hip dysplasia with the following </w:t>
      </w:r>
      <w:r w:rsidR="0042179F" w:rsidRPr="00F8593A">
        <w:rPr>
          <w:color w:val="auto"/>
          <w:szCs w:val="24"/>
        </w:rPr>
        <w:t xml:space="preserve">four </w:t>
      </w:r>
      <w:r w:rsidR="00DC2851" w:rsidRPr="00F8593A">
        <w:rPr>
          <w:color w:val="auto"/>
          <w:szCs w:val="24"/>
        </w:rPr>
        <w:t xml:space="preserve">contributing conditions: </w:t>
      </w:r>
      <w:r w:rsidR="00BD60CA" w:rsidRPr="00F8593A">
        <w:rPr>
          <w:color w:val="auto"/>
          <w:szCs w:val="24"/>
        </w:rPr>
        <w:t>mild chondromalacia patella in the left knee</w:t>
      </w:r>
      <w:r w:rsidR="00DC2851" w:rsidRPr="00F8593A">
        <w:rPr>
          <w:color w:val="auto"/>
          <w:szCs w:val="24"/>
        </w:rPr>
        <w:t xml:space="preserve">; </w:t>
      </w:r>
      <w:proofErr w:type="spellStart"/>
      <w:r w:rsidR="00DC2851" w:rsidRPr="00F8593A">
        <w:rPr>
          <w:color w:val="auto"/>
          <w:szCs w:val="24"/>
        </w:rPr>
        <w:t>polyarthralgias</w:t>
      </w:r>
      <w:proofErr w:type="spellEnd"/>
      <w:r w:rsidR="00DC2851" w:rsidRPr="00F8593A">
        <w:rPr>
          <w:color w:val="auto"/>
          <w:szCs w:val="24"/>
        </w:rPr>
        <w:t xml:space="preserve">; osteoarthritis of the knees bilaterally with specifically </w:t>
      </w:r>
      <w:proofErr w:type="spellStart"/>
      <w:r w:rsidR="00DC2851" w:rsidRPr="00F8593A">
        <w:rPr>
          <w:color w:val="auto"/>
          <w:szCs w:val="24"/>
        </w:rPr>
        <w:t>chondral</w:t>
      </w:r>
      <w:proofErr w:type="spellEnd"/>
      <w:r w:rsidR="00DC2851" w:rsidRPr="00F8593A">
        <w:rPr>
          <w:color w:val="auto"/>
          <w:szCs w:val="24"/>
        </w:rPr>
        <w:t xml:space="preserve"> degeneration of the patellofemoral join</w:t>
      </w:r>
      <w:r w:rsidR="00CD7453">
        <w:rPr>
          <w:color w:val="auto"/>
          <w:szCs w:val="24"/>
        </w:rPr>
        <w:t>t</w:t>
      </w:r>
      <w:r w:rsidR="00DC2851" w:rsidRPr="00F8593A">
        <w:rPr>
          <w:color w:val="auto"/>
          <w:szCs w:val="24"/>
        </w:rPr>
        <w:t>; and severe chondromalacia patella and bipolar lesions in the right knee with instability.</w:t>
      </w:r>
    </w:p>
    <w:p w:rsidR="0042179F" w:rsidRPr="00F8593A" w:rsidRDefault="0042179F" w:rsidP="000D296E">
      <w:pPr>
        <w:tabs>
          <w:tab w:val="left" w:pos="288"/>
          <w:tab w:val="left" w:pos="4752"/>
        </w:tabs>
        <w:spacing w:line="240" w:lineRule="exact"/>
        <w:jc w:val="both"/>
        <w:rPr>
          <w:color w:val="auto"/>
          <w:szCs w:val="24"/>
        </w:rPr>
      </w:pPr>
    </w:p>
    <w:p w:rsidR="00B65F89" w:rsidRPr="00F8593A" w:rsidRDefault="00B65F89" w:rsidP="000D296E">
      <w:pPr>
        <w:autoSpaceDE w:val="0"/>
        <w:autoSpaceDN w:val="0"/>
        <w:adjustRightInd w:val="0"/>
        <w:spacing w:line="240" w:lineRule="exact"/>
        <w:jc w:val="both"/>
        <w:rPr>
          <w:color w:val="auto"/>
          <w:szCs w:val="24"/>
        </w:rPr>
      </w:pPr>
      <w:r w:rsidRPr="00F8593A">
        <w:rPr>
          <w:color w:val="auto"/>
          <w:szCs w:val="24"/>
        </w:rPr>
        <w:t xml:space="preserve">In September </w:t>
      </w:r>
      <w:r w:rsidR="000D296E" w:rsidRPr="00F8593A">
        <w:rPr>
          <w:color w:val="auto"/>
          <w:szCs w:val="24"/>
        </w:rPr>
        <w:t>2002, the CI first noticed a painful and swollen left knee after playing volleyball and late</w:t>
      </w:r>
      <w:r w:rsidR="007B7858" w:rsidRPr="00F8593A">
        <w:rPr>
          <w:color w:val="auto"/>
          <w:szCs w:val="24"/>
        </w:rPr>
        <w:t>r</w:t>
      </w:r>
      <w:r w:rsidR="000D296E" w:rsidRPr="00F8593A">
        <w:rPr>
          <w:color w:val="auto"/>
          <w:szCs w:val="24"/>
        </w:rPr>
        <w:t xml:space="preserve"> noticed a swollen right knee. </w:t>
      </w:r>
      <w:r w:rsidR="00047F9F">
        <w:rPr>
          <w:color w:val="auto"/>
          <w:szCs w:val="24"/>
        </w:rPr>
        <w:t xml:space="preserve"> </w:t>
      </w:r>
      <w:r w:rsidR="000D296E" w:rsidRPr="00F8593A">
        <w:rPr>
          <w:color w:val="auto"/>
          <w:szCs w:val="24"/>
        </w:rPr>
        <w:t xml:space="preserve">Over time his symptoms expanded to also involve his hands and elbows and both hips. </w:t>
      </w:r>
      <w:r w:rsidR="00047F9F">
        <w:rPr>
          <w:color w:val="auto"/>
          <w:szCs w:val="24"/>
        </w:rPr>
        <w:t xml:space="preserve"> </w:t>
      </w:r>
      <w:r w:rsidR="000D296E" w:rsidRPr="00F8593A">
        <w:rPr>
          <w:color w:val="auto"/>
          <w:szCs w:val="24"/>
        </w:rPr>
        <w:t xml:space="preserve">He was followed in both orthopedics and rheumatology. </w:t>
      </w:r>
      <w:r w:rsidR="00047F9F">
        <w:rPr>
          <w:color w:val="auto"/>
          <w:szCs w:val="24"/>
        </w:rPr>
        <w:t xml:space="preserve"> </w:t>
      </w:r>
      <w:r w:rsidR="000D296E" w:rsidRPr="00F8593A">
        <w:rPr>
          <w:color w:val="auto"/>
          <w:szCs w:val="24"/>
        </w:rPr>
        <w:t>No rheumatologic condition that encompassed all his symptoms was diagnosed and his joints were evaluated as separate conditions.</w:t>
      </w:r>
    </w:p>
    <w:p w:rsidR="00475154" w:rsidRPr="00F8593A" w:rsidRDefault="00475154" w:rsidP="000D296E">
      <w:pPr>
        <w:tabs>
          <w:tab w:val="left" w:pos="288"/>
          <w:tab w:val="left" w:pos="4752"/>
        </w:tabs>
        <w:spacing w:line="240" w:lineRule="exact"/>
        <w:jc w:val="both"/>
        <w:rPr>
          <w:color w:val="auto"/>
          <w:szCs w:val="24"/>
        </w:rPr>
      </w:pPr>
    </w:p>
    <w:p w:rsidR="000673FE" w:rsidRPr="00F8593A" w:rsidRDefault="007C1E8B" w:rsidP="000D296E">
      <w:pPr>
        <w:tabs>
          <w:tab w:val="left" w:pos="288"/>
          <w:tab w:val="left" w:pos="4752"/>
        </w:tabs>
        <w:spacing w:line="240" w:lineRule="exact"/>
        <w:jc w:val="both"/>
        <w:rPr>
          <w:color w:val="auto"/>
          <w:szCs w:val="24"/>
        </w:rPr>
      </w:pPr>
      <w:r w:rsidRPr="00F8593A">
        <w:rPr>
          <w:color w:val="auto"/>
          <w:szCs w:val="24"/>
        </w:rPr>
        <w:t xml:space="preserve">Appropriate therapy failed to alleviate his symptoms and he was referred to the Navy Physical Evaluation Board (PEB). </w:t>
      </w:r>
      <w:r w:rsidR="00047F9F">
        <w:rPr>
          <w:color w:val="auto"/>
          <w:szCs w:val="24"/>
        </w:rPr>
        <w:t xml:space="preserve"> </w:t>
      </w:r>
      <w:r w:rsidRPr="00F8593A">
        <w:rPr>
          <w:color w:val="auto"/>
          <w:szCs w:val="24"/>
        </w:rPr>
        <w:t xml:space="preserve">The Informal PEB </w:t>
      </w:r>
      <w:r w:rsidR="00067107">
        <w:rPr>
          <w:color w:val="auto"/>
          <w:szCs w:val="24"/>
        </w:rPr>
        <w:t>initially determined the CI was fit f</w:t>
      </w:r>
      <w:r w:rsidR="00FA68E7">
        <w:rPr>
          <w:color w:val="auto"/>
          <w:szCs w:val="24"/>
        </w:rPr>
        <w:t>o</w:t>
      </w:r>
      <w:r w:rsidR="00067107">
        <w:rPr>
          <w:color w:val="auto"/>
          <w:szCs w:val="24"/>
        </w:rPr>
        <w:t xml:space="preserve">r duty. </w:t>
      </w:r>
      <w:r w:rsidR="00047F9F">
        <w:rPr>
          <w:color w:val="auto"/>
          <w:szCs w:val="24"/>
        </w:rPr>
        <w:t xml:space="preserve"> </w:t>
      </w:r>
      <w:r w:rsidR="00067107">
        <w:rPr>
          <w:color w:val="auto"/>
          <w:szCs w:val="24"/>
        </w:rPr>
        <w:t xml:space="preserve">The CI requested reconsideration and the Informal PEB then </w:t>
      </w:r>
      <w:r w:rsidRPr="00F8593A">
        <w:rPr>
          <w:color w:val="auto"/>
          <w:szCs w:val="24"/>
        </w:rPr>
        <w:t xml:space="preserve">determined he was unfit for continued </w:t>
      </w:r>
      <w:r w:rsidR="000D296E" w:rsidRPr="00F8593A">
        <w:rPr>
          <w:color w:val="auto"/>
          <w:szCs w:val="24"/>
        </w:rPr>
        <w:t>Naval</w:t>
      </w:r>
      <w:r w:rsidRPr="00F8593A">
        <w:rPr>
          <w:color w:val="auto"/>
          <w:szCs w:val="24"/>
        </w:rPr>
        <w:t xml:space="preserve"> service and he was separated with 10% disability for bilateral hip dysplasia with the following </w:t>
      </w:r>
      <w:r w:rsidR="00F46E8D" w:rsidRPr="00F8593A">
        <w:rPr>
          <w:color w:val="auto"/>
          <w:szCs w:val="24"/>
        </w:rPr>
        <w:t>related (Category II)</w:t>
      </w:r>
      <w:r w:rsidRPr="00F8593A">
        <w:rPr>
          <w:color w:val="auto"/>
          <w:szCs w:val="24"/>
        </w:rPr>
        <w:t xml:space="preserve"> conditions: mild chondromalacia patella in the left knee; </w:t>
      </w:r>
      <w:proofErr w:type="spellStart"/>
      <w:r w:rsidRPr="00F8593A">
        <w:rPr>
          <w:color w:val="auto"/>
          <w:szCs w:val="24"/>
        </w:rPr>
        <w:t>polyarthralgias</w:t>
      </w:r>
      <w:proofErr w:type="spellEnd"/>
      <w:r w:rsidRPr="00F8593A">
        <w:rPr>
          <w:color w:val="auto"/>
          <w:szCs w:val="24"/>
        </w:rPr>
        <w:t xml:space="preserve">; osteoarthritis of the knees bilaterally with specifically </w:t>
      </w:r>
      <w:proofErr w:type="spellStart"/>
      <w:r w:rsidRPr="00F8593A">
        <w:rPr>
          <w:color w:val="auto"/>
          <w:szCs w:val="24"/>
        </w:rPr>
        <w:t>chondral</w:t>
      </w:r>
      <w:proofErr w:type="spellEnd"/>
      <w:r w:rsidRPr="00F8593A">
        <w:rPr>
          <w:color w:val="auto"/>
          <w:szCs w:val="24"/>
        </w:rPr>
        <w:t xml:space="preserve"> degeneration of the patellofemoral join</w:t>
      </w:r>
      <w:r w:rsidR="00851FEE">
        <w:rPr>
          <w:color w:val="auto"/>
          <w:szCs w:val="24"/>
        </w:rPr>
        <w:t>t</w:t>
      </w:r>
      <w:r w:rsidRPr="00F8593A">
        <w:rPr>
          <w:color w:val="auto"/>
          <w:szCs w:val="24"/>
        </w:rPr>
        <w:t xml:space="preserve">; and severe chondromalacia patella and bipolar lesions in the right knee with instability using the Veterans Affairs Schedule for Ratings Disabilities (VASRD) and applicable </w:t>
      </w:r>
      <w:r w:rsidR="00BC3376" w:rsidRPr="00F8593A">
        <w:rPr>
          <w:color w:val="auto"/>
          <w:szCs w:val="24"/>
        </w:rPr>
        <w:t>Navy</w:t>
      </w:r>
      <w:r w:rsidRPr="00F8593A">
        <w:rPr>
          <w:color w:val="auto"/>
          <w:szCs w:val="24"/>
        </w:rPr>
        <w:t xml:space="preserve"> and Department of Defense regulations.</w:t>
      </w:r>
    </w:p>
    <w:p w:rsidR="00037267" w:rsidRPr="00F8593A" w:rsidRDefault="00037267" w:rsidP="000D296E">
      <w:pPr>
        <w:tabs>
          <w:tab w:val="left" w:pos="288"/>
          <w:tab w:val="left" w:pos="4752"/>
        </w:tabs>
        <w:spacing w:line="240" w:lineRule="exact"/>
        <w:jc w:val="both"/>
        <w:rPr>
          <w:color w:val="auto"/>
          <w:szCs w:val="24"/>
        </w:rPr>
      </w:pPr>
      <w:r w:rsidRPr="00F8593A">
        <w:rPr>
          <w:color w:val="auto"/>
          <w:szCs w:val="24"/>
        </w:rPr>
        <w:t>________________________________________________________________</w:t>
      </w:r>
    </w:p>
    <w:p w:rsidR="00037267" w:rsidRPr="00F8593A" w:rsidRDefault="00037267" w:rsidP="000D296E">
      <w:pPr>
        <w:tabs>
          <w:tab w:val="left" w:pos="288"/>
          <w:tab w:val="left" w:pos="4752"/>
        </w:tabs>
        <w:spacing w:line="240" w:lineRule="exact"/>
        <w:jc w:val="both"/>
        <w:rPr>
          <w:color w:val="auto"/>
          <w:szCs w:val="24"/>
        </w:rPr>
      </w:pPr>
    </w:p>
    <w:p w:rsidR="00037267" w:rsidRPr="00F8593A" w:rsidRDefault="00037267" w:rsidP="000D296E">
      <w:pPr>
        <w:autoSpaceDE w:val="0"/>
        <w:autoSpaceDN w:val="0"/>
        <w:adjustRightInd w:val="0"/>
        <w:spacing w:line="240" w:lineRule="exact"/>
        <w:jc w:val="both"/>
        <w:rPr>
          <w:color w:val="auto"/>
          <w:szCs w:val="24"/>
        </w:rPr>
      </w:pPr>
      <w:r w:rsidRPr="00F8593A">
        <w:rPr>
          <w:caps/>
          <w:color w:val="auto"/>
          <w:szCs w:val="24"/>
          <w:u w:val="single"/>
        </w:rPr>
        <w:t>CI CONTENTION</w:t>
      </w:r>
      <w:r w:rsidRPr="00F8593A">
        <w:rPr>
          <w:color w:val="auto"/>
          <w:szCs w:val="24"/>
        </w:rPr>
        <w:t xml:space="preserve">:  </w:t>
      </w:r>
      <w:r w:rsidR="00E306BF" w:rsidRPr="00F8593A">
        <w:rPr>
          <w:rFonts w:hAnsi="Times New Roman"/>
          <w:color w:val="auto"/>
          <w:szCs w:val="24"/>
        </w:rPr>
        <w:t>“</w:t>
      </w:r>
      <w:r w:rsidR="00AC002D" w:rsidRPr="00F8593A">
        <w:rPr>
          <w:color w:val="auto"/>
          <w:szCs w:val="24"/>
        </w:rPr>
        <w:t>Less than 6 months after my discharge, I was rated by the VA as 70% individual unemployable permanently and totally disabled.  I was granted 40% disabled for my hips alone in which the Navy PEB only gave me 10% total.  The PEB gave me no ratings for my other conditions.</w:t>
      </w:r>
      <w:r w:rsidR="00AC002D" w:rsidRPr="00F8593A">
        <w:rPr>
          <w:rFonts w:hAnsi="Times New Roman"/>
          <w:color w:val="auto"/>
          <w:szCs w:val="24"/>
        </w:rPr>
        <w:t>”</w:t>
      </w:r>
    </w:p>
    <w:p w:rsidR="00037267" w:rsidRDefault="00037267" w:rsidP="00145611">
      <w:pPr>
        <w:tabs>
          <w:tab w:val="left" w:pos="288"/>
          <w:tab w:val="left" w:pos="4752"/>
        </w:tabs>
        <w:spacing w:line="240" w:lineRule="exact"/>
        <w:jc w:val="both"/>
        <w:rPr>
          <w:rFonts w:ascii="Times New Roman" w:hAnsi="Times New Roman"/>
          <w:color w:val="auto"/>
          <w:szCs w:val="24"/>
        </w:rPr>
      </w:pPr>
      <w:r>
        <w:rPr>
          <w:rFonts w:ascii="Times New Roman" w:hAnsi="Times New Roman"/>
          <w:color w:val="auto"/>
          <w:szCs w:val="24"/>
        </w:rPr>
        <w:t>________________________________________________________________</w:t>
      </w:r>
    </w:p>
    <w:p w:rsidR="00F46E8D" w:rsidRDefault="00F46E8D">
      <w:pPr>
        <w:rPr>
          <w:rFonts w:ascii="Times New Roman" w:hAnsi="Times New Roman"/>
          <w:caps/>
          <w:color w:val="auto"/>
          <w:szCs w:val="24"/>
          <w:u w:val="single"/>
        </w:rPr>
      </w:pPr>
      <w:r>
        <w:rPr>
          <w:rFonts w:ascii="Times New Roman" w:hAnsi="Times New Roman"/>
          <w:caps/>
          <w:color w:val="auto"/>
          <w:szCs w:val="24"/>
          <w:u w:val="single"/>
        </w:rPr>
        <w:br w:type="page"/>
      </w:r>
    </w:p>
    <w:p w:rsidR="00F46E8D" w:rsidRDefault="00037267" w:rsidP="00F46E8D">
      <w:pPr>
        <w:tabs>
          <w:tab w:val="left" w:pos="288"/>
          <w:tab w:val="left" w:pos="4752"/>
        </w:tabs>
        <w:spacing w:line="240" w:lineRule="exact"/>
        <w:jc w:val="both"/>
        <w:rPr>
          <w:color w:val="000080"/>
        </w:rPr>
      </w:pPr>
      <w:r>
        <w:rPr>
          <w:rFonts w:ascii="Times New Roman" w:hAnsi="Times New Roman"/>
          <w:caps/>
          <w:color w:val="auto"/>
          <w:szCs w:val="24"/>
          <w:u w:val="single"/>
        </w:rPr>
        <w:lastRenderedPageBreak/>
        <w:t>RATING COMPARISON</w:t>
      </w:r>
      <w:r>
        <w:rPr>
          <w:rFonts w:ascii="Times New Roman" w:hAnsi="Times New Roman"/>
          <w:color w:val="auto"/>
          <w:szCs w:val="24"/>
        </w:rPr>
        <w:t xml:space="preserve">:  </w:t>
      </w:r>
    </w:p>
    <w:p w:rsidR="00037267" w:rsidRDefault="00037267" w:rsidP="00145611">
      <w:pPr>
        <w:tabs>
          <w:tab w:val="left" w:pos="288"/>
          <w:tab w:val="left" w:pos="4752"/>
        </w:tabs>
        <w:spacing w:line="240" w:lineRule="exact"/>
        <w:jc w:val="both"/>
        <w:rPr>
          <w:color w:val="000080"/>
        </w:rPr>
      </w:pPr>
    </w:p>
    <w:tbl>
      <w:tblPr>
        <w:tblStyle w:val="TableGrid"/>
        <w:tblW w:w="11512" w:type="dxa"/>
        <w:jc w:val="center"/>
        <w:tblInd w:w="95" w:type="dxa"/>
        <w:tblLayout w:type="fixed"/>
        <w:tblLook w:val="04A0"/>
      </w:tblPr>
      <w:tblGrid>
        <w:gridCol w:w="2340"/>
        <w:gridCol w:w="873"/>
        <w:gridCol w:w="804"/>
        <w:gridCol w:w="982"/>
        <w:gridCol w:w="2860"/>
        <w:gridCol w:w="715"/>
        <w:gridCol w:w="804"/>
        <w:gridCol w:w="1063"/>
        <w:gridCol w:w="1071"/>
      </w:tblGrid>
      <w:tr w:rsidR="00037267" w:rsidTr="001616F8">
        <w:trPr>
          <w:trHeight w:val="264"/>
          <w:jc w:val="center"/>
        </w:trPr>
        <w:tc>
          <w:tcPr>
            <w:tcW w:w="115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F46E8D" w:rsidRDefault="00037267" w:rsidP="00145611">
            <w:pPr>
              <w:pStyle w:val="ListParagraph"/>
              <w:spacing w:after="0" w:line="240" w:lineRule="exact"/>
              <w:ind w:left="0"/>
              <w:rPr>
                <w:b/>
                <w:sz w:val="20"/>
                <w:szCs w:val="20"/>
                <w:u w:val="single"/>
              </w:rPr>
            </w:pPr>
            <w:r w:rsidRPr="00F46E8D">
              <w:rPr>
                <w:b/>
                <w:sz w:val="20"/>
                <w:szCs w:val="20"/>
                <w:u w:val="single"/>
              </w:rPr>
              <w:t xml:space="preserve">Previous Determinations </w:t>
            </w:r>
          </w:p>
        </w:tc>
      </w:tr>
      <w:tr w:rsidR="00037267" w:rsidTr="001616F8">
        <w:trPr>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Pr="00F46E8D" w:rsidRDefault="00037267" w:rsidP="00145611">
            <w:pPr>
              <w:pStyle w:val="ListParagraph"/>
              <w:spacing w:after="0" w:line="240" w:lineRule="exact"/>
              <w:ind w:left="0"/>
              <w:jc w:val="center"/>
              <w:rPr>
                <w:b/>
                <w:sz w:val="20"/>
                <w:szCs w:val="20"/>
                <w:u w:val="single"/>
              </w:rPr>
            </w:pPr>
            <w:r w:rsidRPr="00F46E8D">
              <w:rPr>
                <w:b/>
                <w:sz w:val="20"/>
                <w:szCs w:val="20"/>
                <w:u w:val="single"/>
              </w:rPr>
              <w:t>Service</w:t>
            </w:r>
          </w:p>
        </w:tc>
        <w:tc>
          <w:tcPr>
            <w:tcW w:w="6513"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Pr="00F46E8D" w:rsidRDefault="00037267" w:rsidP="00145611">
            <w:pPr>
              <w:pStyle w:val="ListParagraph"/>
              <w:spacing w:after="0" w:line="240" w:lineRule="exact"/>
              <w:ind w:left="0"/>
              <w:jc w:val="center"/>
              <w:rPr>
                <w:b/>
                <w:sz w:val="20"/>
                <w:szCs w:val="20"/>
              </w:rPr>
            </w:pPr>
            <w:r w:rsidRPr="00F46E8D">
              <w:rPr>
                <w:b/>
                <w:sz w:val="20"/>
                <w:szCs w:val="20"/>
                <w:u w:val="single"/>
              </w:rPr>
              <w:t>VA</w:t>
            </w:r>
            <w:r w:rsidRPr="00F46E8D">
              <w:rPr>
                <w:b/>
                <w:sz w:val="20"/>
                <w:szCs w:val="20"/>
              </w:rPr>
              <w:t xml:space="preserve">  </w:t>
            </w:r>
            <w:r w:rsidR="009F3A5D" w:rsidRPr="00F46E8D">
              <w:rPr>
                <w:sz w:val="20"/>
                <w:szCs w:val="20"/>
              </w:rPr>
              <w:t>(</w:t>
            </w:r>
            <w:r w:rsidR="00A041FF" w:rsidRPr="00F46E8D">
              <w:rPr>
                <w:sz w:val="20"/>
                <w:szCs w:val="20"/>
              </w:rPr>
              <w:t>Exam 1 month pre</w:t>
            </w:r>
            <w:r w:rsidRPr="00F46E8D">
              <w:rPr>
                <w:sz w:val="20"/>
                <w:szCs w:val="20"/>
              </w:rPr>
              <w:t>-discharge)</w:t>
            </w:r>
          </w:p>
        </w:tc>
      </w:tr>
      <w:tr w:rsidR="00037267" w:rsidTr="001616F8">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F46E8D" w:rsidRDefault="00037267" w:rsidP="00145611">
            <w:pPr>
              <w:pStyle w:val="ListParagraph"/>
              <w:spacing w:after="0" w:line="240" w:lineRule="exact"/>
              <w:ind w:left="0"/>
              <w:jc w:val="center"/>
              <w:rPr>
                <w:b/>
                <w:sz w:val="20"/>
                <w:szCs w:val="20"/>
                <w:u w:val="single"/>
              </w:rPr>
            </w:pPr>
            <w:r w:rsidRPr="00F46E8D">
              <w:rPr>
                <w:b/>
                <w:sz w:val="20"/>
                <w:szCs w:val="20"/>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F46E8D" w:rsidRDefault="00037267" w:rsidP="00145611">
            <w:pPr>
              <w:pStyle w:val="ListParagraph"/>
              <w:spacing w:after="0" w:line="240" w:lineRule="exact"/>
              <w:ind w:left="0"/>
              <w:jc w:val="center"/>
              <w:rPr>
                <w:b/>
                <w:sz w:val="20"/>
                <w:szCs w:val="20"/>
                <w:u w:val="single"/>
              </w:rPr>
            </w:pPr>
            <w:r w:rsidRPr="00F46E8D">
              <w:rPr>
                <w:b/>
                <w:sz w:val="20"/>
                <w:szCs w:val="20"/>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Pr="00F46E8D" w:rsidRDefault="00037267" w:rsidP="00145611">
            <w:pPr>
              <w:pStyle w:val="ListParagraph"/>
              <w:spacing w:after="0" w:line="240" w:lineRule="exact"/>
              <w:ind w:left="0"/>
              <w:jc w:val="center"/>
              <w:rPr>
                <w:b/>
                <w:sz w:val="20"/>
                <w:szCs w:val="20"/>
                <w:u w:val="single"/>
              </w:rPr>
            </w:pPr>
            <w:r w:rsidRPr="00F46E8D">
              <w:rPr>
                <w:b/>
                <w:sz w:val="20"/>
                <w:szCs w:val="20"/>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Pr="00F46E8D" w:rsidRDefault="00037267" w:rsidP="00145611">
            <w:pPr>
              <w:pStyle w:val="ListParagraph"/>
              <w:spacing w:after="0" w:line="240" w:lineRule="exact"/>
              <w:ind w:left="0"/>
              <w:jc w:val="center"/>
              <w:rPr>
                <w:b/>
                <w:sz w:val="20"/>
                <w:szCs w:val="20"/>
                <w:u w:val="single"/>
              </w:rPr>
            </w:pPr>
            <w:r w:rsidRPr="00F46E8D">
              <w:rPr>
                <w:b/>
                <w:sz w:val="20"/>
                <w:szCs w:val="20"/>
                <w:u w:val="single"/>
              </w:rPr>
              <w:t>Date</w:t>
            </w:r>
          </w:p>
        </w:tc>
        <w:tc>
          <w:tcPr>
            <w:tcW w:w="28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Pr="00F46E8D" w:rsidRDefault="00037267" w:rsidP="00145611">
            <w:pPr>
              <w:pStyle w:val="ListParagraph"/>
              <w:spacing w:after="0" w:line="240" w:lineRule="exact"/>
              <w:ind w:left="0"/>
              <w:jc w:val="center"/>
              <w:rPr>
                <w:b/>
                <w:sz w:val="20"/>
                <w:szCs w:val="20"/>
                <w:u w:val="single"/>
              </w:rPr>
            </w:pPr>
            <w:r w:rsidRPr="00F46E8D">
              <w:rPr>
                <w:b/>
                <w:sz w:val="20"/>
                <w:szCs w:val="20"/>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Pr="00F46E8D" w:rsidRDefault="00037267" w:rsidP="00145611">
            <w:pPr>
              <w:pStyle w:val="ListParagraph"/>
              <w:spacing w:after="0" w:line="240" w:lineRule="exact"/>
              <w:ind w:left="0"/>
              <w:jc w:val="center"/>
              <w:rPr>
                <w:b/>
                <w:sz w:val="20"/>
                <w:szCs w:val="20"/>
                <w:u w:val="single"/>
              </w:rPr>
            </w:pPr>
            <w:r w:rsidRPr="00F46E8D">
              <w:rPr>
                <w:b/>
                <w:sz w:val="20"/>
                <w:szCs w:val="20"/>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Pr="00F46E8D" w:rsidRDefault="00037267" w:rsidP="00145611">
            <w:pPr>
              <w:pStyle w:val="ListParagraph"/>
              <w:spacing w:after="0" w:line="240" w:lineRule="exact"/>
              <w:ind w:left="0"/>
              <w:jc w:val="center"/>
              <w:rPr>
                <w:b/>
                <w:sz w:val="20"/>
                <w:szCs w:val="20"/>
                <w:u w:val="single"/>
              </w:rPr>
            </w:pPr>
            <w:r w:rsidRPr="00F46E8D">
              <w:rPr>
                <w:b/>
                <w:sz w:val="20"/>
                <w:szCs w:val="20"/>
                <w:u w:val="single"/>
              </w:rPr>
              <w:t>Rating</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Pr="00F46E8D" w:rsidRDefault="00037267" w:rsidP="00145611">
            <w:pPr>
              <w:pStyle w:val="ListParagraph"/>
              <w:spacing w:after="0" w:line="240" w:lineRule="exact"/>
              <w:ind w:left="0"/>
              <w:jc w:val="center"/>
              <w:rPr>
                <w:b/>
                <w:sz w:val="20"/>
                <w:szCs w:val="20"/>
                <w:u w:val="single"/>
              </w:rPr>
            </w:pPr>
            <w:r w:rsidRPr="00F46E8D">
              <w:rPr>
                <w:b/>
                <w:sz w:val="20"/>
                <w:szCs w:val="20"/>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Pr="00F46E8D" w:rsidRDefault="00037267" w:rsidP="00145611">
            <w:pPr>
              <w:pStyle w:val="ListParagraph"/>
              <w:spacing w:after="0" w:line="240" w:lineRule="exact"/>
              <w:ind w:left="0"/>
              <w:jc w:val="center"/>
              <w:rPr>
                <w:b/>
                <w:sz w:val="20"/>
                <w:szCs w:val="20"/>
                <w:u w:val="single"/>
              </w:rPr>
            </w:pPr>
            <w:r w:rsidRPr="00F46E8D">
              <w:rPr>
                <w:b/>
                <w:sz w:val="20"/>
                <w:szCs w:val="20"/>
                <w:u w:val="single"/>
              </w:rPr>
              <w:t>Effective date</w:t>
            </w:r>
          </w:p>
        </w:tc>
      </w:tr>
      <w:tr w:rsidR="00D9157C" w:rsidRPr="00F46E8D" w:rsidTr="001616F8">
        <w:trPr>
          <w:trHeight w:val="280"/>
          <w:jc w:val="center"/>
        </w:trPr>
        <w:tc>
          <w:tcPr>
            <w:tcW w:w="2340"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autoSpaceDE w:val="0"/>
              <w:autoSpaceDN w:val="0"/>
              <w:adjustRightInd w:val="0"/>
              <w:spacing w:line="240" w:lineRule="exact"/>
              <w:rPr>
                <w:rFonts w:eastAsiaTheme="minorEastAsia" w:cs="Times New Roman"/>
                <w:color w:val="auto"/>
                <w:sz w:val="20"/>
                <w:szCs w:val="20"/>
              </w:rPr>
            </w:pPr>
            <w:r w:rsidRPr="00F46E8D">
              <w:rPr>
                <w:rFonts w:cs="Times New Roman"/>
                <w:color w:val="auto"/>
                <w:sz w:val="20"/>
                <w:szCs w:val="20"/>
              </w:rPr>
              <w:t xml:space="preserve">BILATERAL HIP DYSPLASIA (MEB </w:t>
            </w:r>
            <w:proofErr w:type="spellStart"/>
            <w:r w:rsidRPr="00F46E8D">
              <w:rPr>
                <w:rFonts w:cs="Times New Roman"/>
                <w:color w:val="auto"/>
                <w:sz w:val="20"/>
                <w:szCs w:val="20"/>
              </w:rPr>
              <w:t>Dx</w:t>
            </w:r>
            <w:proofErr w:type="spellEnd"/>
            <w:r w:rsidRPr="00F46E8D">
              <w:rPr>
                <w:rFonts w:cs="Times New Roman"/>
                <w:color w:val="auto"/>
                <w:sz w:val="20"/>
                <w:szCs w:val="20"/>
              </w:rPr>
              <w:t xml:space="preserve"> 3-5)</w:t>
            </w:r>
          </w:p>
        </w:tc>
        <w:tc>
          <w:tcPr>
            <w:tcW w:w="873"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18"/>
                <w:szCs w:val="18"/>
              </w:rPr>
            </w:pPr>
            <w:r w:rsidRPr="00F46E8D">
              <w:rPr>
                <w:rFonts w:cs="Times New Roman"/>
                <w:sz w:val="18"/>
                <w:szCs w:val="18"/>
              </w:rPr>
              <w:t>5003</w:t>
            </w:r>
          </w:p>
        </w:tc>
        <w:tc>
          <w:tcPr>
            <w:tcW w:w="804"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18"/>
                <w:szCs w:val="18"/>
              </w:rPr>
            </w:pPr>
            <w:r w:rsidRPr="00F46E8D">
              <w:rPr>
                <w:rFonts w:cs="Times New Roman"/>
                <w:sz w:val="18"/>
                <w:szCs w:val="18"/>
              </w:rPr>
              <w:t>10%</w:t>
            </w:r>
          </w:p>
        </w:tc>
        <w:tc>
          <w:tcPr>
            <w:tcW w:w="982" w:type="dxa"/>
            <w:vMerge w:val="restart"/>
            <w:tcBorders>
              <w:top w:val="single" w:sz="4" w:space="0" w:color="000000" w:themeColor="text1"/>
              <w:left w:val="single" w:sz="4" w:space="0" w:color="000000" w:themeColor="text1"/>
              <w:right w:val="thinThickThinSmallGap" w:sz="2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rPr>
                <w:rFonts w:cs="Times New Roman"/>
                <w:b/>
                <w:sz w:val="18"/>
                <w:szCs w:val="18"/>
              </w:rPr>
            </w:pPr>
            <w:r w:rsidRPr="00F46E8D">
              <w:rPr>
                <w:rFonts w:cs="Times New Roman"/>
                <w:b/>
                <w:sz w:val="18"/>
                <w:szCs w:val="18"/>
              </w:rPr>
              <w:t>20040816</w:t>
            </w:r>
          </w:p>
        </w:tc>
        <w:tc>
          <w:tcPr>
            <w:tcW w:w="28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rPr>
                <w:rFonts w:cs="Times New Roman"/>
                <w:sz w:val="20"/>
                <w:szCs w:val="20"/>
              </w:rPr>
            </w:pPr>
            <w:r w:rsidRPr="00F46E8D">
              <w:rPr>
                <w:rFonts w:cs="Times New Roman"/>
                <w:sz w:val="20"/>
                <w:szCs w:val="20"/>
              </w:rPr>
              <w:t>LEFT HIP DYSPLASIA</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18"/>
                <w:szCs w:val="18"/>
              </w:rPr>
            </w:pPr>
            <w:r w:rsidRPr="00F46E8D">
              <w:rPr>
                <w:rFonts w:cs="Times New Roman"/>
                <w:sz w:val="18"/>
                <w:szCs w:val="18"/>
              </w:rPr>
              <w:t>5252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18"/>
                <w:szCs w:val="18"/>
              </w:rPr>
            </w:pPr>
            <w:r w:rsidRPr="00F46E8D">
              <w:rPr>
                <w:rFonts w:cs="Times New Roman"/>
                <w:sz w:val="18"/>
                <w:szCs w:val="18"/>
              </w:rPr>
              <w:t>20%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spacing w:line="240" w:lineRule="exact"/>
              <w:rPr>
                <w:rFonts w:cs="Times New Roman"/>
                <w:b/>
                <w:color w:val="auto"/>
                <w:sz w:val="18"/>
                <w:szCs w:val="18"/>
              </w:rPr>
            </w:pPr>
            <w:r w:rsidRPr="00F46E8D">
              <w:rPr>
                <w:rFonts w:cs="Times New Roman"/>
                <w:b/>
                <w:color w:val="auto"/>
                <w:sz w:val="18"/>
                <w:szCs w:val="18"/>
              </w:rPr>
              <w:t>20040909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rPr>
                <w:rFonts w:cs="Times New Roman"/>
                <w:b/>
                <w:sz w:val="18"/>
                <w:szCs w:val="18"/>
              </w:rPr>
            </w:pPr>
            <w:r w:rsidRPr="00F46E8D">
              <w:rPr>
                <w:rFonts w:cs="Times New Roman"/>
                <w:b/>
                <w:sz w:val="18"/>
                <w:szCs w:val="18"/>
              </w:rPr>
              <w:t>20041002</w:t>
            </w:r>
          </w:p>
        </w:tc>
      </w:tr>
      <w:tr w:rsidR="00D9157C" w:rsidRPr="00F46E8D" w:rsidTr="001616F8">
        <w:trPr>
          <w:trHeight w:val="280"/>
          <w:jc w:val="center"/>
        </w:trPr>
        <w:tc>
          <w:tcPr>
            <w:tcW w:w="2340" w:type="dxa"/>
            <w:vMerge/>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autoSpaceDE w:val="0"/>
              <w:autoSpaceDN w:val="0"/>
              <w:adjustRightInd w:val="0"/>
              <w:spacing w:line="240" w:lineRule="exact"/>
              <w:rPr>
                <w:rFonts w:cs="Times New Roman"/>
                <w:color w:val="auto"/>
                <w:sz w:val="20"/>
                <w:szCs w:val="20"/>
              </w:rPr>
            </w:pPr>
          </w:p>
        </w:tc>
        <w:tc>
          <w:tcPr>
            <w:tcW w:w="873"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20"/>
                <w:szCs w:val="20"/>
              </w:rPr>
            </w:pPr>
          </w:p>
        </w:tc>
        <w:tc>
          <w:tcPr>
            <w:tcW w:w="804"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20"/>
                <w:szCs w:val="20"/>
              </w:rPr>
            </w:pPr>
          </w:p>
        </w:tc>
        <w:tc>
          <w:tcPr>
            <w:tcW w:w="982" w:type="dxa"/>
            <w:vMerge/>
            <w:tcBorders>
              <w:left w:val="single" w:sz="4" w:space="0" w:color="000000" w:themeColor="text1"/>
              <w:right w:val="thinThickThinSmallGap" w:sz="2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rPr>
                <w:rFonts w:cs="Times New Roman"/>
                <w:b/>
                <w:sz w:val="20"/>
                <w:szCs w:val="20"/>
              </w:rPr>
            </w:pPr>
          </w:p>
        </w:tc>
        <w:tc>
          <w:tcPr>
            <w:tcW w:w="28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rPr>
                <w:rFonts w:cs="Times New Roman"/>
                <w:sz w:val="20"/>
                <w:szCs w:val="20"/>
              </w:rPr>
            </w:pPr>
            <w:r w:rsidRPr="00F46E8D">
              <w:rPr>
                <w:rFonts w:cs="Times New Roman"/>
                <w:sz w:val="20"/>
                <w:szCs w:val="20"/>
              </w:rPr>
              <w:t>RIGHT HIP DYSPLASIA</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18"/>
                <w:szCs w:val="18"/>
              </w:rPr>
            </w:pPr>
            <w:r w:rsidRPr="00F46E8D">
              <w:rPr>
                <w:rFonts w:cs="Times New Roman"/>
                <w:sz w:val="18"/>
                <w:szCs w:val="18"/>
              </w:rPr>
              <w:t>5252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18"/>
                <w:szCs w:val="18"/>
              </w:rPr>
            </w:pPr>
            <w:r w:rsidRPr="00F46E8D">
              <w:rPr>
                <w:rFonts w:cs="Times New Roman"/>
                <w:sz w:val="18"/>
                <w:szCs w:val="18"/>
              </w:rPr>
              <w:t>20%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spacing w:line="240" w:lineRule="exact"/>
              <w:rPr>
                <w:rFonts w:cs="Times New Roman"/>
                <w:b/>
                <w:color w:val="auto"/>
                <w:sz w:val="18"/>
                <w:szCs w:val="18"/>
              </w:rPr>
            </w:pPr>
            <w:r w:rsidRPr="00F46E8D">
              <w:rPr>
                <w:rFonts w:cs="Times New Roman"/>
                <w:b/>
                <w:color w:val="auto"/>
                <w:sz w:val="18"/>
                <w:szCs w:val="18"/>
              </w:rPr>
              <w:t>20040909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rPr>
                <w:rFonts w:cs="Times New Roman"/>
                <w:b/>
                <w:sz w:val="18"/>
                <w:szCs w:val="18"/>
              </w:rPr>
            </w:pPr>
            <w:r w:rsidRPr="00F46E8D">
              <w:rPr>
                <w:rFonts w:cs="Times New Roman"/>
                <w:b/>
                <w:sz w:val="18"/>
                <w:szCs w:val="18"/>
              </w:rPr>
              <w:t>20041002</w:t>
            </w:r>
          </w:p>
        </w:tc>
      </w:tr>
      <w:tr w:rsidR="00D9157C" w:rsidRPr="00F46E8D" w:rsidTr="001616F8">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autoSpaceDE w:val="0"/>
              <w:autoSpaceDN w:val="0"/>
              <w:adjustRightInd w:val="0"/>
              <w:spacing w:line="240" w:lineRule="exact"/>
              <w:rPr>
                <w:rFonts w:eastAsiaTheme="minorEastAsia" w:cs="Times New Roman"/>
                <w:color w:val="auto"/>
                <w:sz w:val="20"/>
                <w:szCs w:val="20"/>
              </w:rPr>
            </w:pPr>
            <w:r w:rsidRPr="00F46E8D">
              <w:rPr>
                <w:rFonts w:cs="Times New Roman"/>
                <w:color w:val="auto"/>
                <w:sz w:val="20"/>
                <w:szCs w:val="20"/>
              </w:rPr>
              <w:t xml:space="preserve">MILD CHONDROMALACIA PATELLA IN THE LEFT KNEE (MEB </w:t>
            </w:r>
            <w:proofErr w:type="spellStart"/>
            <w:r w:rsidRPr="00F46E8D">
              <w:rPr>
                <w:rFonts w:cs="Times New Roman"/>
                <w:color w:val="auto"/>
                <w:sz w:val="20"/>
                <w:szCs w:val="20"/>
              </w:rPr>
              <w:t>Dx</w:t>
            </w:r>
            <w:proofErr w:type="spellEnd"/>
            <w:r w:rsidRPr="00F46E8D">
              <w:rPr>
                <w:rFonts w:cs="Times New Roman"/>
                <w:color w:val="auto"/>
                <w:sz w:val="20"/>
                <w:szCs w:val="20"/>
              </w:rPr>
              <w:t xml:space="preserve"> 1-5)</w:t>
            </w:r>
          </w:p>
        </w:tc>
        <w:tc>
          <w:tcPr>
            <w:tcW w:w="1677" w:type="dxa"/>
            <w:gridSpan w:val="2"/>
            <w:vMerge w:val="restart"/>
            <w:tcBorders>
              <w:left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20"/>
                <w:szCs w:val="20"/>
              </w:rPr>
            </w:pPr>
            <w:r w:rsidRPr="00F46E8D">
              <w:rPr>
                <w:rFonts w:cs="Times New Roman"/>
                <w:sz w:val="20"/>
                <w:szCs w:val="20"/>
              </w:rPr>
              <w:t>NOT UNFITTING</w:t>
            </w:r>
          </w:p>
        </w:tc>
        <w:tc>
          <w:tcPr>
            <w:tcW w:w="982" w:type="dxa"/>
            <w:vMerge/>
            <w:tcBorders>
              <w:left w:val="single" w:sz="4" w:space="0" w:color="000000" w:themeColor="text1"/>
              <w:right w:val="thinThickThinSmallGap" w:sz="2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rPr>
                <w:rFonts w:cs="Times New Roman"/>
                <w:b/>
                <w:sz w:val="20"/>
                <w:szCs w:val="20"/>
              </w:rPr>
            </w:pPr>
          </w:p>
        </w:tc>
        <w:tc>
          <w:tcPr>
            <w:tcW w:w="2860" w:type="dxa"/>
            <w:vMerge w:val="restart"/>
            <w:tcBorders>
              <w:top w:val="single" w:sz="4" w:space="0" w:color="000000" w:themeColor="text1"/>
              <w:left w:val="thinThickThinSmallGap" w:sz="2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rPr>
                <w:rFonts w:cs="Times New Roman"/>
                <w:sz w:val="20"/>
                <w:szCs w:val="20"/>
              </w:rPr>
            </w:pPr>
            <w:r w:rsidRPr="00F46E8D">
              <w:rPr>
                <w:rFonts w:cs="Times New Roman"/>
                <w:sz w:val="20"/>
                <w:szCs w:val="20"/>
              </w:rPr>
              <w:t>OSTEOARTHRITIS AND CHONDROMALACIA PATELLA, LEFT KNEE</w:t>
            </w:r>
          </w:p>
        </w:tc>
        <w:tc>
          <w:tcPr>
            <w:tcW w:w="715"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18"/>
                <w:szCs w:val="18"/>
              </w:rPr>
            </w:pPr>
            <w:r w:rsidRPr="00F46E8D">
              <w:rPr>
                <w:rFonts w:cs="Times New Roman"/>
                <w:sz w:val="18"/>
                <w:szCs w:val="18"/>
              </w:rPr>
              <w:t>5010-5260</w:t>
            </w:r>
          </w:p>
        </w:tc>
        <w:tc>
          <w:tcPr>
            <w:tcW w:w="804"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18"/>
                <w:szCs w:val="18"/>
              </w:rPr>
            </w:pPr>
            <w:r w:rsidRPr="00F46E8D">
              <w:rPr>
                <w:rFonts w:cs="Times New Roman"/>
                <w:sz w:val="18"/>
                <w:szCs w:val="18"/>
              </w:rPr>
              <w:t>0%</w:t>
            </w:r>
          </w:p>
          <w:p w:rsidR="00066B89" w:rsidRPr="00F46E8D" w:rsidRDefault="00066B89" w:rsidP="00145611">
            <w:pPr>
              <w:pStyle w:val="ListParagraph"/>
              <w:spacing w:after="0" w:line="240" w:lineRule="exact"/>
              <w:ind w:left="0"/>
              <w:jc w:val="center"/>
              <w:rPr>
                <w:rFonts w:cs="Times New Roman"/>
                <w:sz w:val="18"/>
                <w:szCs w:val="18"/>
              </w:rPr>
            </w:pPr>
          </w:p>
          <w:p w:rsidR="00066B89" w:rsidRPr="00F46E8D" w:rsidRDefault="00066B89" w:rsidP="00145611">
            <w:pPr>
              <w:pStyle w:val="ListParagraph"/>
              <w:spacing w:after="0" w:line="240" w:lineRule="exact"/>
              <w:ind w:left="0"/>
              <w:jc w:val="center"/>
              <w:rPr>
                <w:rFonts w:cs="Times New Roman"/>
                <w:sz w:val="18"/>
                <w:szCs w:val="18"/>
              </w:rPr>
            </w:pPr>
            <w:r w:rsidRPr="00F46E8D">
              <w:rPr>
                <w:rFonts w:cs="Times New Roman"/>
                <w:sz w:val="18"/>
                <w:szCs w:val="18"/>
              </w:rPr>
              <w:t>THEN</w:t>
            </w:r>
          </w:p>
          <w:p w:rsidR="00066B89" w:rsidRPr="00F46E8D" w:rsidRDefault="00066B89" w:rsidP="00145611">
            <w:pPr>
              <w:pStyle w:val="ListParagraph"/>
              <w:spacing w:after="0" w:line="240" w:lineRule="exact"/>
              <w:ind w:left="0"/>
              <w:jc w:val="center"/>
              <w:rPr>
                <w:rFonts w:cs="Times New Roman"/>
                <w:sz w:val="18"/>
                <w:szCs w:val="18"/>
              </w:rPr>
            </w:pPr>
          </w:p>
          <w:p w:rsidR="00066B89" w:rsidRPr="00F46E8D" w:rsidRDefault="00066B89" w:rsidP="00145611">
            <w:pPr>
              <w:pStyle w:val="ListParagraph"/>
              <w:spacing w:after="0" w:line="240" w:lineRule="exact"/>
              <w:ind w:left="0"/>
              <w:jc w:val="center"/>
              <w:rPr>
                <w:rFonts w:cs="Times New Roman"/>
                <w:sz w:val="18"/>
                <w:szCs w:val="18"/>
              </w:rPr>
            </w:pPr>
            <w:r w:rsidRPr="00F46E8D">
              <w:rPr>
                <w:rFonts w:cs="Times New Roman"/>
                <w:sz w:val="18"/>
                <w:szCs w:val="18"/>
              </w:rPr>
              <w:t>10%</w:t>
            </w:r>
          </w:p>
        </w:tc>
        <w:tc>
          <w:tcPr>
            <w:tcW w:w="1063"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spacing w:line="240" w:lineRule="exact"/>
              <w:rPr>
                <w:rFonts w:cs="Times New Roman"/>
                <w:b/>
                <w:color w:val="auto"/>
                <w:sz w:val="18"/>
                <w:szCs w:val="18"/>
              </w:rPr>
            </w:pPr>
            <w:r w:rsidRPr="00F46E8D">
              <w:rPr>
                <w:rFonts w:cs="Times New Roman"/>
                <w:b/>
                <w:color w:val="auto"/>
                <w:sz w:val="18"/>
                <w:szCs w:val="18"/>
              </w:rPr>
              <w:t>20040909</w:t>
            </w:r>
          </w:p>
          <w:p w:rsidR="00066B89" w:rsidRPr="00F46E8D" w:rsidRDefault="00066B89" w:rsidP="00145611">
            <w:pPr>
              <w:spacing w:line="240" w:lineRule="exact"/>
              <w:rPr>
                <w:rFonts w:cs="Times New Roman"/>
                <w:b/>
                <w:color w:val="auto"/>
                <w:sz w:val="18"/>
                <w:szCs w:val="18"/>
              </w:rPr>
            </w:pPr>
          </w:p>
          <w:p w:rsidR="00066B89" w:rsidRPr="00F46E8D" w:rsidRDefault="00066B89" w:rsidP="00145611">
            <w:pPr>
              <w:spacing w:line="240" w:lineRule="exact"/>
              <w:rPr>
                <w:rFonts w:cs="Times New Roman"/>
                <w:b/>
                <w:color w:val="auto"/>
                <w:sz w:val="18"/>
                <w:szCs w:val="18"/>
              </w:rPr>
            </w:pPr>
          </w:p>
          <w:p w:rsidR="00066B89" w:rsidRPr="00F46E8D" w:rsidRDefault="00066B89" w:rsidP="00145611">
            <w:pPr>
              <w:spacing w:line="240" w:lineRule="exact"/>
              <w:rPr>
                <w:rFonts w:cs="Times New Roman"/>
                <w:b/>
                <w:color w:val="auto"/>
                <w:sz w:val="18"/>
                <w:szCs w:val="18"/>
              </w:rPr>
            </w:pPr>
          </w:p>
          <w:p w:rsidR="00066B89" w:rsidRPr="00F46E8D" w:rsidRDefault="0071320F" w:rsidP="00145611">
            <w:pPr>
              <w:spacing w:line="240" w:lineRule="exact"/>
              <w:rPr>
                <w:rFonts w:cs="Times New Roman"/>
                <w:b/>
                <w:sz w:val="18"/>
                <w:szCs w:val="18"/>
              </w:rPr>
            </w:pPr>
            <w:r w:rsidRPr="00F46E8D">
              <w:rPr>
                <w:rFonts w:cs="Times New Roman"/>
                <w:b/>
                <w:color w:val="auto"/>
                <w:sz w:val="18"/>
                <w:szCs w:val="18"/>
              </w:rPr>
              <w:t>20050111 -20050622</w:t>
            </w:r>
          </w:p>
        </w:tc>
        <w:tc>
          <w:tcPr>
            <w:tcW w:w="1071"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rPr>
                <w:rFonts w:cs="Times New Roman"/>
                <w:b/>
                <w:sz w:val="18"/>
                <w:szCs w:val="18"/>
              </w:rPr>
            </w:pPr>
            <w:r w:rsidRPr="00F46E8D">
              <w:rPr>
                <w:rFonts w:cs="Times New Roman"/>
                <w:b/>
                <w:sz w:val="18"/>
                <w:szCs w:val="18"/>
              </w:rPr>
              <w:t>20041002</w:t>
            </w:r>
          </w:p>
        </w:tc>
      </w:tr>
      <w:tr w:rsidR="00D9157C" w:rsidRPr="00F46E8D" w:rsidTr="001616F8">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9C4B7E">
            <w:pPr>
              <w:autoSpaceDE w:val="0"/>
              <w:autoSpaceDN w:val="0"/>
              <w:adjustRightInd w:val="0"/>
              <w:spacing w:line="240" w:lineRule="exact"/>
              <w:rPr>
                <w:rFonts w:eastAsiaTheme="minorEastAsia" w:cs="Times New Roman"/>
                <w:color w:val="auto"/>
                <w:sz w:val="20"/>
                <w:szCs w:val="20"/>
              </w:rPr>
            </w:pPr>
            <w:r w:rsidRPr="00F46E8D">
              <w:rPr>
                <w:rFonts w:cs="Times New Roman"/>
                <w:color w:val="auto"/>
                <w:sz w:val="20"/>
                <w:szCs w:val="20"/>
              </w:rPr>
              <w:t xml:space="preserve">OSTEOARTHRITIS OF THE KNEES BILATERALLY WITH SPECIFICALLY CHONDRAL DEGENERATION OF THE PATELLOFEMORAL </w:t>
            </w:r>
            <w:r w:rsidR="009C4B7E">
              <w:rPr>
                <w:rFonts w:cs="Times New Roman"/>
                <w:color w:val="auto"/>
                <w:sz w:val="20"/>
                <w:szCs w:val="20"/>
              </w:rPr>
              <w:t xml:space="preserve"> </w:t>
            </w:r>
            <w:r w:rsidRPr="00F46E8D">
              <w:rPr>
                <w:rFonts w:cs="Times New Roman"/>
                <w:color w:val="auto"/>
                <w:sz w:val="20"/>
                <w:szCs w:val="20"/>
              </w:rPr>
              <w:t>JOIN</w:t>
            </w:r>
            <w:r w:rsidR="009C4B7E">
              <w:rPr>
                <w:rFonts w:cs="Times New Roman"/>
                <w:color w:val="auto"/>
                <w:sz w:val="20"/>
                <w:szCs w:val="20"/>
              </w:rPr>
              <w:t xml:space="preserve">T </w:t>
            </w:r>
            <w:r w:rsidRPr="00F46E8D">
              <w:rPr>
                <w:rFonts w:cs="Times New Roman"/>
                <w:color w:val="auto"/>
                <w:sz w:val="20"/>
                <w:szCs w:val="20"/>
              </w:rPr>
              <w:t xml:space="preserve">(MEB </w:t>
            </w:r>
            <w:proofErr w:type="spellStart"/>
            <w:r w:rsidRPr="00F46E8D">
              <w:rPr>
                <w:rFonts w:cs="Times New Roman"/>
                <w:color w:val="auto"/>
                <w:sz w:val="20"/>
                <w:szCs w:val="20"/>
              </w:rPr>
              <w:t>Dx</w:t>
            </w:r>
            <w:proofErr w:type="spellEnd"/>
            <w:r w:rsidRPr="00F46E8D">
              <w:rPr>
                <w:rFonts w:cs="Times New Roman"/>
                <w:color w:val="auto"/>
                <w:sz w:val="20"/>
                <w:szCs w:val="20"/>
              </w:rPr>
              <w:t xml:space="preserve"> 5-5)</w:t>
            </w:r>
          </w:p>
        </w:tc>
        <w:tc>
          <w:tcPr>
            <w:tcW w:w="1677" w:type="dxa"/>
            <w:gridSpan w:val="2"/>
            <w:vMerge/>
            <w:tcBorders>
              <w:left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20"/>
                <w:szCs w:val="20"/>
              </w:rPr>
            </w:pPr>
          </w:p>
        </w:tc>
        <w:tc>
          <w:tcPr>
            <w:tcW w:w="982" w:type="dxa"/>
            <w:vMerge/>
            <w:tcBorders>
              <w:left w:val="single" w:sz="4" w:space="0" w:color="000000" w:themeColor="text1"/>
              <w:right w:val="thinThickThinSmallGap" w:sz="2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rPr>
                <w:rFonts w:cs="Times New Roman"/>
                <w:b/>
                <w:sz w:val="20"/>
                <w:szCs w:val="20"/>
              </w:rPr>
            </w:pPr>
          </w:p>
        </w:tc>
        <w:tc>
          <w:tcPr>
            <w:tcW w:w="2860" w:type="dxa"/>
            <w:vMerge/>
            <w:tcBorders>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rPr>
                <w:rFonts w:cs="Times New Roman"/>
                <w:sz w:val="20"/>
                <w:szCs w:val="20"/>
              </w:rPr>
            </w:pPr>
          </w:p>
        </w:tc>
        <w:tc>
          <w:tcPr>
            <w:tcW w:w="715"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18"/>
                <w:szCs w:val="18"/>
              </w:rPr>
            </w:pPr>
          </w:p>
        </w:tc>
        <w:tc>
          <w:tcPr>
            <w:tcW w:w="804"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18"/>
                <w:szCs w:val="18"/>
              </w:rPr>
            </w:pPr>
          </w:p>
        </w:tc>
        <w:tc>
          <w:tcPr>
            <w:tcW w:w="1063"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spacing w:line="240" w:lineRule="exact"/>
              <w:rPr>
                <w:rFonts w:cs="Times New Roman"/>
                <w:b/>
                <w:color w:val="auto"/>
                <w:sz w:val="18"/>
                <w:szCs w:val="18"/>
              </w:rPr>
            </w:pPr>
          </w:p>
        </w:tc>
        <w:tc>
          <w:tcPr>
            <w:tcW w:w="1071"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rPr>
                <w:rFonts w:cs="Times New Roman"/>
                <w:b/>
                <w:sz w:val="18"/>
                <w:szCs w:val="18"/>
              </w:rPr>
            </w:pPr>
          </w:p>
        </w:tc>
      </w:tr>
      <w:tr w:rsidR="00D9157C" w:rsidRPr="00F46E8D" w:rsidTr="001616F8">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autoSpaceDE w:val="0"/>
              <w:autoSpaceDN w:val="0"/>
              <w:adjustRightInd w:val="0"/>
              <w:spacing w:line="240" w:lineRule="exact"/>
              <w:rPr>
                <w:rFonts w:cs="Times New Roman"/>
                <w:color w:val="auto"/>
                <w:sz w:val="20"/>
                <w:szCs w:val="20"/>
              </w:rPr>
            </w:pPr>
            <w:r w:rsidRPr="00F46E8D">
              <w:rPr>
                <w:rFonts w:cs="Times New Roman"/>
                <w:color w:val="auto"/>
                <w:sz w:val="20"/>
                <w:szCs w:val="20"/>
              </w:rPr>
              <w:t xml:space="preserve">SEVERE CHONDROMALACIA PATELLA AND BIPOLAR LESIONS IN THE RIGHT KNEE WITH INSTABILITY                      (MEB </w:t>
            </w:r>
            <w:proofErr w:type="spellStart"/>
            <w:r w:rsidRPr="00F46E8D">
              <w:rPr>
                <w:rFonts w:cs="Times New Roman"/>
                <w:color w:val="auto"/>
                <w:sz w:val="20"/>
                <w:szCs w:val="20"/>
              </w:rPr>
              <w:t>Dx</w:t>
            </w:r>
            <w:proofErr w:type="spellEnd"/>
            <w:r w:rsidRPr="00F46E8D">
              <w:rPr>
                <w:rFonts w:cs="Times New Roman"/>
                <w:color w:val="auto"/>
                <w:sz w:val="20"/>
                <w:szCs w:val="20"/>
              </w:rPr>
              <w:t xml:space="preserve"> 2-5)</w:t>
            </w:r>
          </w:p>
        </w:tc>
        <w:tc>
          <w:tcPr>
            <w:tcW w:w="1677" w:type="dxa"/>
            <w:gridSpan w:val="2"/>
            <w:vMerge/>
            <w:tcBorders>
              <w:left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20"/>
                <w:szCs w:val="20"/>
              </w:rPr>
            </w:pPr>
          </w:p>
        </w:tc>
        <w:tc>
          <w:tcPr>
            <w:tcW w:w="982" w:type="dxa"/>
            <w:vMerge/>
            <w:tcBorders>
              <w:left w:val="single" w:sz="4" w:space="0" w:color="000000" w:themeColor="text1"/>
              <w:right w:val="thinThickThinSmallGap" w:sz="2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rPr>
                <w:rFonts w:cs="Times New Roman"/>
                <w:b/>
                <w:sz w:val="20"/>
                <w:szCs w:val="20"/>
              </w:rPr>
            </w:pPr>
          </w:p>
        </w:tc>
        <w:tc>
          <w:tcPr>
            <w:tcW w:w="28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autoSpaceDE w:val="0"/>
              <w:autoSpaceDN w:val="0"/>
              <w:adjustRightInd w:val="0"/>
              <w:spacing w:line="240" w:lineRule="exact"/>
              <w:rPr>
                <w:rFonts w:cs="Times New Roman"/>
                <w:sz w:val="20"/>
                <w:szCs w:val="20"/>
              </w:rPr>
            </w:pPr>
            <w:r w:rsidRPr="00F46E8D">
              <w:rPr>
                <w:rFonts w:cs="Times New Roman"/>
                <w:color w:val="auto"/>
                <w:sz w:val="20"/>
                <w:szCs w:val="20"/>
              </w:rPr>
              <w:t>OSTEOARTHRITIS AND CHONDROMALACIA PATELLA W</w:t>
            </w:r>
            <w:r w:rsidR="004017D9" w:rsidRPr="00F46E8D">
              <w:rPr>
                <w:rFonts w:cs="Times New Roman"/>
                <w:color w:val="auto"/>
                <w:sz w:val="20"/>
                <w:szCs w:val="20"/>
              </w:rPr>
              <w:t>/</w:t>
            </w:r>
            <w:r w:rsidRPr="00F46E8D">
              <w:rPr>
                <w:rFonts w:cs="Times New Roman"/>
                <w:color w:val="auto"/>
                <w:sz w:val="20"/>
                <w:szCs w:val="20"/>
              </w:rPr>
              <w:t>BIPOLAR LESION IN THE RIGHT KNEE (CLAIMED AS RIGHT KNEE BIPOLAR LESION WITH INSTABILITY)</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18"/>
                <w:szCs w:val="18"/>
              </w:rPr>
            </w:pPr>
            <w:r w:rsidRPr="00F46E8D">
              <w:rPr>
                <w:rFonts w:cs="Times New Roman"/>
                <w:sz w:val="18"/>
                <w:szCs w:val="18"/>
              </w:rPr>
              <w:t>5010-5260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jc w:val="center"/>
              <w:rPr>
                <w:rFonts w:cs="Times New Roman"/>
                <w:sz w:val="18"/>
                <w:szCs w:val="18"/>
              </w:rPr>
            </w:pPr>
            <w:r w:rsidRPr="00F46E8D">
              <w:rPr>
                <w:rFonts w:cs="Times New Roman"/>
                <w:sz w:val="18"/>
                <w:szCs w:val="18"/>
              </w:rPr>
              <w:t>0%</w:t>
            </w:r>
          </w:p>
          <w:p w:rsidR="00010659" w:rsidRPr="00F46E8D" w:rsidRDefault="00010659" w:rsidP="00145611">
            <w:pPr>
              <w:pStyle w:val="ListParagraph"/>
              <w:spacing w:after="0" w:line="240" w:lineRule="exact"/>
              <w:ind w:left="0"/>
              <w:jc w:val="center"/>
              <w:rPr>
                <w:rFonts w:cs="Times New Roman"/>
                <w:sz w:val="18"/>
                <w:szCs w:val="18"/>
              </w:rPr>
            </w:pPr>
          </w:p>
          <w:p w:rsidR="00010659" w:rsidRPr="00F46E8D" w:rsidRDefault="00010659" w:rsidP="00145611">
            <w:pPr>
              <w:pStyle w:val="ListParagraph"/>
              <w:spacing w:after="0" w:line="240" w:lineRule="exact"/>
              <w:ind w:left="0"/>
              <w:jc w:val="center"/>
              <w:rPr>
                <w:rFonts w:cs="Times New Roman"/>
                <w:sz w:val="18"/>
                <w:szCs w:val="18"/>
              </w:rPr>
            </w:pPr>
            <w:r w:rsidRPr="00F46E8D">
              <w:rPr>
                <w:rFonts w:cs="Times New Roman"/>
                <w:sz w:val="18"/>
                <w:szCs w:val="18"/>
              </w:rPr>
              <w:t>THEN</w:t>
            </w:r>
          </w:p>
          <w:p w:rsidR="00010659" w:rsidRPr="00F46E8D" w:rsidRDefault="00010659" w:rsidP="00145611">
            <w:pPr>
              <w:pStyle w:val="ListParagraph"/>
              <w:spacing w:after="0" w:line="240" w:lineRule="exact"/>
              <w:ind w:left="0"/>
              <w:jc w:val="center"/>
              <w:rPr>
                <w:rFonts w:cs="Times New Roman"/>
                <w:sz w:val="18"/>
                <w:szCs w:val="18"/>
              </w:rPr>
            </w:pPr>
          </w:p>
          <w:p w:rsidR="00010659" w:rsidRPr="00F46E8D" w:rsidRDefault="00010659" w:rsidP="00145611">
            <w:pPr>
              <w:pStyle w:val="ListParagraph"/>
              <w:spacing w:after="0" w:line="240" w:lineRule="exact"/>
              <w:ind w:left="0"/>
              <w:jc w:val="center"/>
              <w:rPr>
                <w:rFonts w:cs="Times New Roman"/>
                <w:sz w:val="18"/>
                <w:szCs w:val="18"/>
              </w:rPr>
            </w:pPr>
            <w:r w:rsidRPr="00F46E8D">
              <w:rPr>
                <w:rFonts w:cs="Times New Roman"/>
                <w:sz w:val="18"/>
                <w:szCs w:val="18"/>
              </w:rPr>
              <w:t>10%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spacing w:line="240" w:lineRule="exact"/>
              <w:rPr>
                <w:rFonts w:cs="Times New Roman"/>
                <w:b/>
                <w:color w:val="auto"/>
                <w:sz w:val="18"/>
                <w:szCs w:val="18"/>
              </w:rPr>
            </w:pPr>
            <w:r w:rsidRPr="00F46E8D">
              <w:rPr>
                <w:rFonts w:cs="Times New Roman"/>
                <w:b/>
                <w:color w:val="auto"/>
                <w:sz w:val="18"/>
                <w:szCs w:val="18"/>
              </w:rPr>
              <w:t>20040909</w:t>
            </w:r>
          </w:p>
          <w:p w:rsidR="00010659" w:rsidRPr="00F46E8D" w:rsidRDefault="00010659" w:rsidP="00145611">
            <w:pPr>
              <w:spacing w:line="240" w:lineRule="exact"/>
              <w:rPr>
                <w:rFonts w:cs="Times New Roman"/>
                <w:b/>
                <w:color w:val="auto"/>
                <w:sz w:val="18"/>
                <w:szCs w:val="18"/>
              </w:rPr>
            </w:pPr>
          </w:p>
          <w:p w:rsidR="00010659" w:rsidRPr="00F46E8D" w:rsidRDefault="00010659" w:rsidP="00145611">
            <w:pPr>
              <w:spacing w:line="240" w:lineRule="exact"/>
              <w:rPr>
                <w:rFonts w:cs="Times New Roman"/>
                <w:b/>
                <w:color w:val="auto"/>
                <w:sz w:val="18"/>
                <w:szCs w:val="18"/>
              </w:rPr>
            </w:pPr>
          </w:p>
          <w:p w:rsidR="00010659" w:rsidRPr="00F46E8D" w:rsidRDefault="00010659" w:rsidP="00145611">
            <w:pPr>
              <w:spacing w:line="240" w:lineRule="exact"/>
              <w:rPr>
                <w:rFonts w:cs="Times New Roman"/>
                <w:b/>
                <w:color w:val="auto"/>
                <w:sz w:val="18"/>
                <w:szCs w:val="18"/>
              </w:rPr>
            </w:pPr>
          </w:p>
          <w:p w:rsidR="00010659" w:rsidRPr="00F46E8D" w:rsidRDefault="0071320F" w:rsidP="00145611">
            <w:pPr>
              <w:spacing w:line="240" w:lineRule="exact"/>
              <w:rPr>
                <w:rFonts w:cs="Times New Roman"/>
                <w:b/>
                <w:color w:val="auto"/>
                <w:sz w:val="18"/>
                <w:szCs w:val="18"/>
              </w:rPr>
            </w:pPr>
            <w:r w:rsidRPr="00F46E8D">
              <w:rPr>
                <w:rFonts w:cs="Times New Roman"/>
                <w:b/>
                <w:color w:val="auto"/>
                <w:sz w:val="18"/>
                <w:szCs w:val="18"/>
              </w:rPr>
              <w:t>20050111 -20050622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9157C" w:rsidRPr="00F46E8D" w:rsidRDefault="00D9157C" w:rsidP="00145611">
            <w:pPr>
              <w:pStyle w:val="ListParagraph"/>
              <w:spacing w:after="0" w:line="240" w:lineRule="exact"/>
              <w:ind w:left="0"/>
              <w:rPr>
                <w:rFonts w:cs="Times New Roman"/>
                <w:b/>
                <w:sz w:val="18"/>
                <w:szCs w:val="18"/>
              </w:rPr>
            </w:pPr>
            <w:r w:rsidRPr="00F46E8D">
              <w:rPr>
                <w:rFonts w:cs="Times New Roman"/>
                <w:b/>
                <w:sz w:val="18"/>
                <w:szCs w:val="18"/>
              </w:rPr>
              <w:t>20041002</w:t>
            </w:r>
          </w:p>
        </w:tc>
      </w:tr>
      <w:tr w:rsidR="001740A3" w:rsidRPr="00F46E8D" w:rsidTr="001616F8">
        <w:trPr>
          <w:trHeight w:val="280"/>
          <w:jc w:val="center"/>
        </w:trPr>
        <w:tc>
          <w:tcPr>
            <w:tcW w:w="2340"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1740A3" w:rsidRPr="00F46E8D" w:rsidRDefault="001740A3" w:rsidP="00145611">
            <w:pPr>
              <w:autoSpaceDE w:val="0"/>
              <w:autoSpaceDN w:val="0"/>
              <w:adjustRightInd w:val="0"/>
              <w:spacing w:line="240" w:lineRule="exact"/>
              <w:rPr>
                <w:rFonts w:cs="Times New Roman"/>
                <w:color w:val="auto"/>
                <w:sz w:val="20"/>
                <w:szCs w:val="20"/>
              </w:rPr>
            </w:pPr>
            <w:r w:rsidRPr="00F46E8D">
              <w:rPr>
                <w:rFonts w:cs="Times New Roman"/>
                <w:color w:val="auto"/>
                <w:sz w:val="20"/>
                <w:szCs w:val="20"/>
              </w:rPr>
              <w:t xml:space="preserve">POLYARTHRALGIAS (MEB </w:t>
            </w:r>
            <w:proofErr w:type="spellStart"/>
            <w:r w:rsidRPr="00F46E8D">
              <w:rPr>
                <w:rFonts w:cs="Times New Roman"/>
                <w:color w:val="auto"/>
                <w:sz w:val="20"/>
                <w:szCs w:val="20"/>
              </w:rPr>
              <w:t>Dx</w:t>
            </w:r>
            <w:proofErr w:type="spellEnd"/>
            <w:r w:rsidRPr="00F46E8D">
              <w:rPr>
                <w:rFonts w:cs="Times New Roman"/>
                <w:color w:val="auto"/>
                <w:sz w:val="20"/>
                <w:szCs w:val="20"/>
              </w:rPr>
              <w:t xml:space="preserve"> 4-5)</w:t>
            </w:r>
          </w:p>
        </w:tc>
        <w:tc>
          <w:tcPr>
            <w:tcW w:w="1677" w:type="dxa"/>
            <w:gridSpan w:val="2"/>
            <w:vMerge/>
            <w:tcBorders>
              <w:left w:val="single" w:sz="4" w:space="0" w:color="000000" w:themeColor="text1"/>
              <w:right w:val="single" w:sz="4" w:space="0" w:color="000000" w:themeColor="text1"/>
            </w:tcBorders>
            <w:shd w:val="clear" w:color="auto" w:fill="EEECE1" w:themeFill="background2"/>
            <w:hideMark/>
          </w:tcPr>
          <w:p w:rsidR="001740A3" w:rsidRPr="00F46E8D" w:rsidRDefault="001740A3" w:rsidP="00145611">
            <w:pPr>
              <w:pStyle w:val="ListParagraph"/>
              <w:spacing w:after="0" w:line="240" w:lineRule="exact"/>
              <w:ind w:left="0"/>
              <w:jc w:val="center"/>
              <w:rPr>
                <w:rFonts w:cs="Times New Roman"/>
                <w:sz w:val="20"/>
                <w:szCs w:val="20"/>
              </w:rPr>
            </w:pPr>
          </w:p>
        </w:tc>
        <w:tc>
          <w:tcPr>
            <w:tcW w:w="982" w:type="dxa"/>
            <w:vMerge/>
            <w:tcBorders>
              <w:left w:val="single" w:sz="4" w:space="0" w:color="000000" w:themeColor="text1"/>
              <w:right w:val="thinThickThinSmallGap" w:sz="24" w:space="0" w:color="000000" w:themeColor="text1"/>
            </w:tcBorders>
            <w:shd w:val="clear" w:color="auto" w:fill="EEECE1" w:themeFill="background2"/>
            <w:hideMark/>
          </w:tcPr>
          <w:p w:rsidR="001740A3" w:rsidRPr="00F46E8D" w:rsidRDefault="001740A3" w:rsidP="00145611">
            <w:pPr>
              <w:pStyle w:val="ListParagraph"/>
              <w:spacing w:after="0" w:line="240" w:lineRule="exact"/>
              <w:ind w:left="0"/>
              <w:rPr>
                <w:rFonts w:cs="Times New Roman"/>
                <w:b/>
                <w:sz w:val="20"/>
                <w:szCs w:val="20"/>
              </w:rPr>
            </w:pPr>
          </w:p>
        </w:tc>
        <w:tc>
          <w:tcPr>
            <w:tcW w:w="28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740A3" w:rsidRPr="00F46E8D" w:rsidRDefault="001740A3" w:rsidP="00145611">
            <w:pPr>
              <w:autoSpaceDE w:val="0"/>
              <w:autoSpaceDN w:val="0"/>
              <w:adjustRightInd w:val="0"/>
              <w:spacing w:line="240" w:lineRule="exact"/>
              <w:rPr>
                <w:rFonts w:cs="Times New Roman"/>
                <w:color w:val="auto"/>
                <w:sz w:val="20"/>
                <w:szCs w:val="20"/>
              </w:rPr>
            </w:pPr>
            <w:r w:rsidRPr="00F46E8D">
              <w:rPr>
                <w:rFonts w:cs="Times New Roman"/>
                <w:color w:val="auto"/>
                <w:sz w:val="20"/>
                <w:szCs w:val="20"/>
              </w:rPr>
              <w:t>RIGHT OLECRANON ENTHESOPHYTE (CLAIMED AS</w:t>
            </w:r>
          </w:p>
          <w:p w:rsidR="001740A3" w:rsidRPr="00F46E8D" w:rsidRDefault="001740A3" w:rsidP="00145611">
            <w:pPr>
              <w:autoSpaceDE w:val="0"/>
              <w:autoSpaceDN w:val="0"/>
              <w:adjustRightInd w:val="0"/>
              <w:spacing w:line="240" w:lineRule="exact"/>
              <w:rPr>
                <w:rFonts w:cs="Times New Roman"/>
                <w:color w:val="auto"/>
                <w:sz w:val="20"/>
                <w:szCs w:val="20"/>
              </w:rPr>
            </w:pPr>
            <w:r w:rsidRPr="00F46E8D">
              <w:rPr>
                <w:rFonts w:cs="Times New Roman"/>
                <w:color w:val="auto"/>
                <w:sz w:val="20"/>
                <w:szCs w:val="20"/>
              </w:rPr>
              <w:t>POLYARTHRALGIA OF THE RIGHT ELBOW AS DUE TO UNDIAGNOSED</w:t>
            </w:r>
          </w:p>
          <w:p w:rsidR="001740A3" w:rsidRPr="00F46E8D" w:rsidRDefault="001740A3" w:rsidP="00145611">
            <w:pPr>
              <w:pStyle w:val="ListParagraph"/>
              <w:spacing w:after="0" w:line="240" w:lineRule="exact"/>
              <w:ind w:left="0"/>
              <w:rPr>
                <w:rFonts w:cs="Times New Roman"/>
                <w:sz w:val="20"/>
                <w:szCs w:val="20"/>
              </w:rPr>
            </w:pPr>
            <w:r w:rsidRPr="00F46E8D">
              <w:rPr>
                <w:rFonts w:cs="Times New Roman"/>
                <w:sz w:val="20"/>
                <w:szCs w:val="20"/>
              </w:rPr>
              <w:t>ILLNESS)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740A3" w:rsidRPr="00F46E8D" w:rsidRDefault="001740A3" w:rsidP="00145611">
            <w:pPr>
              <w:pStyle w:val="ListParagraph"/>
              <w:spacing w:after="0" w:line="240" w:lineRule="exact"/>
              <w:ind w:left="0"/>
              <w:jc w:val="center"/>
              <w:rPr>
                <w:rFonts w:cs="Times New Roman"/>
                <w:sz w:val="18"/>
                <w:szCs w:val="18"/>
              </w:rPr>
            </w:pPr>
            <w:r w:rsidRPr="00F46E8D">
              <w:rPr>
                <w:rFonts w:cs="Times New Roman"/>
                <w:sz w:val="18"/>
                <w:szCs w:val="18"/>
              </w:rPr>
              <w:t>5213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740A3" w:rsidRPr="00F46E8D" w:rsidRDefault="001740A3" w:rsidP="00145611">
            <w:pPr>
              <w:pStyle w:val="ListParagraph"/>
              <w:spacing w:after="0" w:line="240" w:lineRule="exact"/>
              <w:ind w:left="0"/>
              <w:jc w:val="center"/>
              <w:rPr>
                <w:rFonts w:cs="Times New Roman"/>
                <w:sz w:val="18"/>
                <w:szCs w:val="18"/>
              </w:rPr>
            </w:pPr>
            <w:r w:rsidRPr="00F46E8D">
              <w:rPr>
                <w:rFonts w:cs="Times New Roman"/>
                <w:sz w:val="18"/>
                <w:szCs w:val="18"/>
              </w:rPr>
              <w:t>0%</w:t>
            </w:r>
          </w:p>
          <w:p w:rsidR="00E80DCB" w:rsidRPr="00F46E8D" w:rsidRDefault="00E80DCB" w:rsidP="00145611">
            <w:pPr>
              <w:pStyle w:val="ListParagraph"/>
              <w:spacing w:after="0" w:line="240" w:lineRule="exact"/>
              <w:ind w:left="0"/>
              <w:jc w:val="center"/>
              <w:rPr>
                <w:rFonts w:cs="Times New Roman"/>
                <w:sz w:val="18"/>
                <w:szCs w:val="18"/>
              </w:rPr>
            </w:pPr>
          </w:p>
          <w:p w:rsidR="00E80DCB" w:rsidRPr="00F46E8D" w:rsidRDefault="00E80DCB" w:rsidP="00145611">
            <w:pPr>
              <w:pStyle w:val="ListParagraph"/>
              <w:spacing w:after="0" w:line="240" w:lineRule="exact"/>
              <w:ind w:left="0"/>
              <w:jc w:val="center"/>
              <w:rPr>
                <w:rFonts w:cs="Times New Roman"/>
                <w:sz w:val="18"/>
                <w:szCs w:val="18"/>
              </w:rPr>
            </w:pPr>
            <w:r w:rsidRPr="00F46E8D">
              <w:rPr>
                <w:rFonts w:cs="Times New Roman"/>
                <w:sz w:val="18"/>
                <w:szCs w:val="18"/>
              </w:rPr>
              <w:t>THEN</w:t>
            </w:r>
          </w:p>
          <w:p w:rsidR="00E80DCB" w:rsidRPr="00F46E8D" w:rsidRDefault="00E80DCB" w:rsidP="00145611">
            <w:pPr>
              <w:pStyle w:val="ListParagraph"/>
              <w:spacing w:after="0" w:line="240" w:lineRule="exact"/>
              <w:ind w:left="0"/>
              <w:jc w:val="center"/>
              <w:rPr>
                <w:rFonts w:cs="Times New Roman"/>
                <w:sz w:val="18"/>
                <w:szCs w:val="18"/>
              </w:rPr>
            </w:pPr>
          </w:p>
          <w:p w:rsidR="00E80DCB" w:rsidRPr="00F46E8D" w:rsidRDefault="00E80DCB" w:rsidP="00145611">
            <w:pPr>
              <w:pStyle w:val="ListParagraph"/>
              <w:spacing w:after="0" w:line="240" w:lineRule="exact"/>
              <w:ind w:left="0"/>
              <w:jc w:val="center"/>
              <w:rPr>
                <w:rFonts w:cs="Times New Roman"/>
                <w:sz w:val="18"/>
                <w:szCs w:val="18"/>
              </w:rPr>
            </w:pPr>
            <w:r w:rsidRPr="00F46E8D">
              <w:rPr>
                <w:rFonts w:cs="Times New Roman"/>
                <w:sz w:val="18"/>
                <w:szCs w:val="18"/>
              </w:rPr>
              <w:t>10%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740A3" w:rsidRPr="00F46E8D" w:rsidRDefault="001740A3" w:rsidP="00145611">
            <w:pPr>
              <w:spacing w:line="240" w:lineRule="exact"/>
              <w:rPr>
                <w:rFonts w:cs="Times New Roman"/>
                <w:b/>
                <w:color w:val="auto"/>
                <w:sz w:val="18"/>
                <w:szCs w:val="18"/>
              </w:rPr>
            </w:pPr>
            <w:r w:rsidRPr="00F46E8D">
              <w:rPr>
                <w:rFonts w:cs="Times New Roman"/>
                <w:b/>
                <w:color w:val="auto"/>
                <w:sz w:val="18"/>
                <w:szCs w:val="18"/>
              </w:rPr>
              <w:t>20040909</w:t>
            </w:r>
          </w:p>
          <w:p w:rsidR="00E80DCB" w:rsidRPr="00F46E8D" w:rsidRDefault="00E80DCB" w:rsidP="00145611">
            <w:pPr>
              <w:spacing w:line="240" w:lineRule="exact"/>
              <w:rPr>
                <w:rFonts w:cs="Times New Roman"/>
                <w:b/>
                <w:color w:val="auto"/>
                <w:sz w:val="18"/>
                <w:szCs w:val="18"/>
              </w:rPr>
            </w:pPr>
          </w:p>
          <w:p w:rsidR="00E80DCB" w:rsidRPr="00F46E8D" w:rsidRDefault="00E80DCB" w:rsidP="00145611">
            <w:pPr>
              <w:spacing w:line="240" w:lineRule="exact"/>
              <w:rPr>
                <w:rFonts w:cs="Times New Roman"/>
                <w:b/>
                <w:color w:val="auto"/>
                <w:sz w:val="18"/>
                <w:szCs w:val="18"/>
              </w:rPr>
            </w:pPr>
          </w:p>
          <w:p w:rsidR="00E80DCB" w:rsidRPr="00F46E8D" w:rsidRDefault="00E80DCB" w:rsidP="00145611">
            <w:pPr>
              <w:spacing w:line="240" w:lineRule="exact"/>
              <w:rPr>
                <w:rFonts w:cs="Times New Roman"/>
                <w:b/>
                <w:color w:val="auto"/>
                <w:sz w:val="18"/>
                <w:szCs w:val="18"/>
              </w:rPr>
            </w:pPr>
          </w:p>
          <w:p w:rsidR="00E80DCB" w:rsidRPr="00F46E8D" w:rsidRDefault="0071320F" w:rsidP="00145611">
            <w:pPr>
              <w:spacing w:line="240" w:lineRule="exact"/>
              <w:rPr>
                <w:rFonts w:cs="Times New Roman"/>
                <w:b/>
                <w:color w:val="auto"/>
                <w:sz w:val="18"/>
                <w:szCs w:val="18"/>
              </w:rPr>
            </w:pPr>
            <w:r w:rsidRPr="00F46E8D">
              <w:rPr>
                <w:rFonts w:cs="Times New Roman"/>
                <w:b/>
                <w:color w:val="auto"/>
                <w:sz w:val="18"/>
                <w:szCs w:val="18"/>
              </w:rPr>
              <w:t>20050111 -20050622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740A3" w:rsidRPr="00F46E8D" w:rsidRDefault="001740A3" w:rsidP="00145611">
            <w:pPr>
              <w:pStyle w:val="ListParagraph"/>
              <w:spacing w:after="0" w:line="240" w:lineRule="exact"/>
              <w:ind w:left="0"/>
              <w:rPr>
                <w:rFonts w:cs="Times New Roman"/>
                <w:b/>
                <w:sz w:val="18"/>
                <w:szCs w:val="18"/>
              </w:rPr>
            </w:pPr>
            <w:r w:rsidRPr="00F46E8D">
              <w:rPr>
                <w:rFonts w:cs="Times New Roman"/>
                <w:b/>
                <w:sz w:val="18"/>
                <w:szCs w:val="18"/>
              </w:rPr>
              <w:t>20041002</w:t>
            </w:r>
          </w:p>
        </w:tc>
      </w:tr>
      <w:tr w:rsidR="001740A3" w:rsidRPr="00F46E8D" w:rsidTr="001616F8">
        <w:trPr>
          <w:trHeight w:val="280"/>
          <w:jc w:val="center"/>
        </w:trPr>
        <w:tc>
          <w:tcPr>
            <w:tcW w:w="2340"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740A3" w:rsidRPr="00F46E8D" w:rsidRDefault="001740A3" w:rsidP="00145611">
            <w:pPr>
              <w:autoSpaceDE w:val="0"/>
              <w:autoSpaceDN w:val="0"/>
              <w:adjustRightInd w:val="0"/>
              <w:spacing w:line="240" w:lineRule="exact"/>
              <w:rPr>
                <w:rFonts w:cs="Times New Roman"/>
                <w:color w:val="auto"/>
                <w:sz w:val="20"/>
                <w:szCs w:val="20"/>
              </w:rPr>
            </w:pPr>
          </w:p>
        </w:tc>
        <w:tc>
          <w:tcPr>
            <w:tcW w:w="1677" w:type="dxa"/>
            <w:gridSpan w:val="2"/>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740A3" w:rsidRPr="00F46E8D" w:rsidRDefault="001740A3" w:rsidP="00145611">
            <w:pPr>
              <w:pStyle w:val="ListParagraph"/>
              <w:spacing w:after="0" w:line="240" w:lineRule="exact"/>
              <w:ind w:left="0"/>
              <w:jc w:val="center"/>
              <w:rPr>
                <w:rFonts w:cs="Times New Roman"/>
                <w:sz w:val="20"/>
                <w:szCs w:val="20"/>
              </w:rPr>
            </w:pPr>
          </w:p>
        </w:tc>
        <w:tc>
          <w:tcPr>
            <w:tcW w:w="982" w:type="dxa"/>
            <w:vMerge/>
            <w:tcBorders>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740A3" w:rsidRPr="00F46E8D" w:rsidRDefault="001740A3" w:rsidP="00145611">
            <w:pPr>
              <w:pStyle w:val="ListParagraph"/>
              <w:spacing w:after="0" w:line="240" w:lineRule="exact"/>
              <w:ind w:left="0"/>
              <w:rPr>
                <w:rFonts w:cs="Times New Roman"/>
                <w:b/>
                <w:sz w:val="20"/>
                <w:szCs w:val="20"/>
              </w:rPr>
            </w:pPr>
          </w:p>
        </w:tc>
        <w:tc>
          <w:tcPr>
            <w:tcW w:w="28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740A3" w:rsidRPr="00F46E8D" w:rsidRDefault="001740A3" w:rsidP="00145611">
            <w:pPr>
              <w:autoSpaceDE w:val="0"/>
              <w:autoSpaceDN w:val="0"/>
              <w:adjustRightInd w:val="0"/>
              <w:spacing w:line="240" w:lineRule="exact"/>
              <w:rPr>
                <w:rFonts w:cs="Times New Roman"/>
                <w:color w:val="auto"/>
                <w:sz w:val="20"/>
                <w:szCs w:val="20"/>
              </w:rPr>
            </w:pPr>
            <w:r w:rsidRPr="00F46E8D">
              <w:rPr>
                <w:rFonts w:cs="Times New Roman"/>
                <w:color w:val="auto"/>
                <w:sz w:val="20"/>
                <w:szCs w:val="20"/>
              </w:rPr>
              <w:t>LEFT OLECRANON ENTHESOPHYTE (CLAIMED AS</w:t>
            </w:r>
          </w:p>
          <w:p w:rsidR="001740A3" w:rsidRPr="00F46E8D" w:rsidRDefault="001740A3" w:rsidP="00145611">
            <w:pPr>
              <w:autoSpaceDE w:val="0"/>
              <w:autoSpaceDN w:val="0"/>
              <w:adjustRightInd w:val="0"/>
              <w:spacing w:line="240" w:lineRule="exact"/>
              <w:rPr>
                <w:rFonts w:cs="Times New Roman"/>
                <w:color w:val="auto"/>
                <w:sz w:val="20"/>
                <w:szCs w:val="20"/>
              </w:rPr>
            </w:pPr>
            <w:r w:rsidRPr="00F46E8D">
              <w:rPr>
                <w:rFonts w:cs="Times New Roman"/>
                <w:color w:val="auto"/>
                <w:sz w:val="20"/>
                <w:szCs w:val="20"/>
              </w:rPr>
              <w:t>POLYARTHRALGIA OF THE LEFT ELBOW AS DUE TO UNDIAGNOSED</w:t>
            </w:r>
          </w:p>
          <w:p w:rsidR="001740A3" w:rsidRPr="00F46E8D" w:rsidRDefault="001740A3" w:rsidP="00145611">
            <w:pPr>
              <w:autoSpaceDE w:val="0"/>
              <w:autoSpaceDN w:val="0"/>
              <w:adjustRightInd w:val="0"/>
              <w:spacing w:line="240" w:lineRule="exact"/>
              <w:rPr>
                <w:rFonts w:eastAsiaTheme="minorEastAsia" w:cs="Times New Roman"/>
                <w:color w:val="auto"/>
                <w:sz w:val="20"/>
                <w:szCs w:val="20"/>
              </w:rPr>
            </w:pPr>
            <w:r w:rsidRPr="00F46E8D">
              <w:rPr>
                <w:rFonts w:cs="Times New Roman"/>
                <w:color w:val="auto"/>
                <w:sz w:val="20"/>
                <w:szCs w:val="20"/>
              </w:rPr>
              <w:t>ILLNESS)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740A3" w:rsidRPr="00F46E8D" w:rsidRDefault="001740A3" w:rsidP="00145611">
            <w:pPr>
              <w:pStyle w:val="ListParagraph"/>
              <w:spacing w:after="0" w:line="240" w:lineRule="exact"/>
              <w:ind w:left="0"/>
              <w:jc w:val="center"/>
              <w:rPr>
                <w:rFonts w:cs="Times New Roman"/>
                <w:sz w:val="18"/>
                <w:szCs w:val="18"/>
              </w:rPr>
            </w:pPr>
            <w:r w:rsidRPr="00F46E8D">
              <w:rPr>
                <w:rFonts w:cs="Times New Roman"/>
                <w:sz w:val="18"/>
                <w:szCs w:val="18"/>
              </w:rPr>
              <w:t>5213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740A3" w:rsidRPr="00F46E8D" w:rsidRDefault="001740A3" w:rsidP="00145611">
            <w:pPr>
              <w:pStyle w:val="ListParagraph"/>
              <w:spacing w:after="0" w:line="240" w:lineRule="exact"/>
              <w:ind w:left="0"/>
              <w:jc w:val="center"/>
              <w:rPr>
                <w:rFonts w:cs="Times New Roman"/>
                <w:sz w:val="18"/>
                <w:szCs w:val="18"/>
              </w:rPr>
            </w:pPr>
            <w:r w:rsidRPr="00F46E8D">
              <w:rPr>
                <w:rFonts w:cs="Times New Roman"/>
                <w:sz w:val="18"/>
                <w:szCs w:val="18"/>
              </w:rPr>
              <w:t>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740A3" w:rsidRPr="00F46E8D" w:rsidRDefault="001740A3" w:rsidP="00145611">
            <w:pPr>
              <w:spacing w:line="240" w:lineRule="exact"/>
              <w:rPr>
                <w:rFonts w:cs="Times New Roman"/>
                <w:b/>
                <w:color w:val="auto"/>
                <w:sz w:val="18"/>
                <w:szCs w:val="18"/>
              </w:rPr>
            </w:pPr>
            <w:r w:rsidRPr="00F46E8D">
              <w:rPr>
                <w:rFonts w:cs="Times New Roman"/>
                <w:b/>
                <w:color w:val="auto"/>
                <w:sz w:val="18"/>
                <w:szCs w:val="18"/>
              </w:rPr>
              <w:t>20040909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740A3" w:rsidRPr="00F46E8D" w:rsidRDefault="001740A3" w:rsidP="00145611">
            <w:pPr>
              <w:pStyle w:val="ListParagraph"/>
              <w:spacing w:after="0" w:line="240" w:lineRule="exact"/>
              <w:ind w:left="0"/>
              <w:rPr>
                <w:rFonts w:cs="Times New Roman"/>
                <w:b/>
                <w:sz w:val="18"/>
                <w:szCs w:val="18"/>
              </w:rPr>
            </w:pPr>
            <w:r w:rsidRPr="00F46E8D">
              <w:rPr>
                <w:rFonts w:cs="Times New Roman"/>
                <w:b/>
                <w:sz w:val="18"/>
                <w:szCs w:val="18"/>
              </w:rPr>
              <w:t>20041002</w:t>
            </w:r>
          </w:p>
        </w:tc>
      </w:tr>
      <w:tr w:rsidR="00F358A8" w:rsidRPr="00F46E8D" w:rsidTr="001616F8">
        <w:trPr>
          <w:trHeight w:val="264"/>
          <w:jc w:val="center"/>
        </w:trPr>
        <w:tc>
          <w:tcPr>
            <w:tcW w:w="4999" w:type="dxa"/>
            <w:gridSpan w:val="4"/>
            <w:vMerge w:val="restart"/>
            <w:tcBorders>
              <w:left w:val="single" w:sz="4" w:space="0" w:color="000000" w:themeColor="text1"/>
              <w:right w:val="thinThickThinSmallGap" w:sz="24" w:space="0" w:color="000000" w:themeColor="text1"/>
            </w:tcBorders>
            <w:shd w:val="clear" w:color="auto" w:fill="EEECE1" w:themeFill="background2"/>
            <w:hideMark/>
          </w:tcPr>
          <w:p w:rsidR="00F358A8" w:rsidRPr="00F46E8D" w:rsidRDefault="00F358A8" w:rsidP="00145611">
            <w:pPr>
              <w:pStyle w:val="ListParagraph"/>
              <w:spacing w:after="0" w:line="240" w:lineRule="exact"/>
              <w:ind w:left="0"/>
              <w:jc w:val="center"/>
              <w:rPr>
                <w:rFonts w:cs="Times New Roman"/>
                <w:b/>
                <w:sz w:val="20"/>
                <w:szCs w:val="20"/>
              </w:rPr>
            </w:pPr>
            <w:r w:rsidRPr="00F46E8D">
              <w:rPr>
                <w:rFonts w:cs="Times New Roman"/>
                <w:b/>
                <w:sz w:val="20"/>
                <w:szCs w:val="20"/>
              </w:rPr>
              <w:t>NO ADDITIONAL DA FORM 3947 ENTRY</w:t>
            </w:r>
          </w:p>
        </w:tc>
        <w:tc>
          <w:tcPr>
            <w:tcW w:w="28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autoSpaceDE w:val="0"/>
              <w:autoSpaceDN w:val="0"/>
              <w:adjustRightInd w:val="0"/>
              <w:spacing w:line="240" w:lineRule="exact"/>
              <w:rPr>
                <w:rFonts w:eastAsiaTheme="minorEastAsia" w:cs="Times New Roman"/>
                <w:color w:val="auto"/>
                <w:sz w:val="20"/>
                <w:szCs w:val="20"/>
                <w:highlight w:val="yellow"/>
              </w:rPr>
            </w:pPr>
            <w:r w:rsidRPr="00F46E8D">
              <w:rPr>
                <w:rFonts w:eastAsiaTheme="minorEastAsia" w:cs="Times New Roman"/>
                <w:color w:val="auto"/>
                <w:sz w:val="20"/>
                <w:szCs w:val="20"/>
              </w:rPr>
              <w:t>MILD BRONCHIAL ASTHMA (CLAIMED AS CHRONIC BRONCHITIS/ASTHMA AS DUE TO UNDIAGNOSED ILNESS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pStyle w:val="ListParagraph"/>
              <w:spacing w:after="0" w:line="240" w:lineRule="exact"/>
              <w:ind w:left="0"/>
              <w:jc w:val="center"/>
              <w:rPr>
                <w:rFonts w:cs="Times New Roman"/>
                <w:sz w:val="18"/>
                <w:szCs w:val="18"/>
              </w:rPr>
            </w:pPr>
            <w:r w:rsidRPr="00F46E8D">
              <w:rPr>
                <w:rFonts w:cs="Times New Roman"/>
                <w:sz w:val="18"/>
                <w:szCs w:val="18"/>
              </w:rPr>
              <w:t>6602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pStyle w:val="ListParagraph"/>
              <w:spacing w:after="0" w:line="240" w:lineRule="exact"/>
              <w:ind w:left="0"/>
              <w:jc w:val="center"/>
              <w:rPr>
                <w:rFonts w:cs="Times New Roman"/>
                <w:sz w:val="18"/>
                <w:szCs w:val="18"/>
              </w:rPr>
            </w:pPr>
            <w:r w:rsidRPr="00F46E8D">
              <w:rPr>
                <w:rFonts w:cs="Times New Roman"/>
                <w:sz w:val="18"/>
                <w:szCs w:val="18"/>
              </w:rPr>
              <w:t>10%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spacing w:line="240" w:lineRule="exact"/>
              <w:rPr>
                <w:rFonts w:cs="Times New Roman"/>
                <w:b/>
                <w:color w:val="auto"/>
                <w:sz w:val="18"/>
                <w:szCs w:val="18"/>
              </w:rPr>
            </w:pPr>
            <w:r w:rsidRPr="00F46E8D">
              <w:rPr>
                <w:rFonts w:cs="Times New Roman"/>
                <w:b/>
                <w:color w:val="auto"/>
                <w:sz w:val="18"/>
                <w:szCs w:val="18"/>
              </w:rPr>
              <w:t>20040909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pStyle w:val="ListParagraph"/>
              <w:spacing w:after="0" w:line="240" w:lineRule="exact"/>
              <w:ind w:left="0"/>
              <w:rPr>
                <w:rFonts w:cs="Times New Roman"/>
                <w:b/>
                <w:sz w:val="18"/>
                <w:szCs w:val="18"/>
              </w:rPr>
            </w:pPr>
            <w:r w:rsidRPr="00F46E8D">
              <w:rPr>
                <w:rFonts w:cs="Times New Roman"/>
                <w:b/>
                <w:sz w:val="18"/>
                <w:szCs w:val="18"/>
              </w:rPr>
              <w:t>20041002</w:t>
            </w:r>
          </w:p>
        </w:tc>
      </w:tr>
      <w:tr w:rsidR="00F358A8" w:rsidRPr="00F46E8D" w:rsidTr="001616F8">
        <w:trPr>
          <w:trHeight w:val="264"/>
          <w:jc w:val="center"/>
        </w:trPr>
        <w:tc>
          <w:tcPr>
            <w:tcW w:w="4999" w:type="dxa"/>
            <w:gridSpan w:val="4"/>
            <w:vMerge/>
            <w:tcBorders>
              <w:left w:val="single" w:sz="4" w:space="0" w:color="000000" w:themeColor="text1"/>
              <w:right w:val="thinThickThinSmallGap" w:sz="24" w:space="0" w:color="000000" w:themeColor="text1"/>
            </w:tcBorders>
            <w:shd w:val="clear" w:color="auto" w:fill="EEECE1" w:themeFill="background2"/>
            <w:hideMark/>
          </w:tcPr>
          <w:p w:rsidR="00F358A8" w:rsidRPr="00F46E8D" w:rsidRDefault="00F358A8" w:rsidP="00145611">
            <w:pPr>
              <w:pStyle w:val="ListParagraph"/>
              <w:spacing w:after="0" w:line="240" w:lineRule="exact"/>
              <w:ind w:left="0"/>
              <w:jc w:val="center"/>
              <w:rPr>
                <w:rFonts w:cs="Times New Roman"/>
                <w:b/>
                <w:sz w:val="20"/>
                <w:szCs w:val="20"/>
              </w:rPr>
            </w:pPr>
          </w:p>
        </w:tc>
        <w:tc>
          <w:tcPr>
            <w:tcW w:w="28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autoSpaceDE w:val="0"/>
              <w:autoSpaceDN w:val="0"/>
              <w:adjustRightInd w:val="0"/>
              <w:spacing w:line="240" w:lineRule="exact"/>
              <w:rPr>
                <w:rFonts w:eastAsiaTheme="minorEastAsia" w:cs="Times New Roman"/>
                <w:color w:val="auto"/>
                <w:sz w:val="20"/>
                <w:szCs w:val="20"/>
                <w:highlight w:val="yellow"/>
              </w:rPr>
            </w:pPr>
            <w:r w:rsidRPr="00F46E8D">
              <w:rPr>
                <w:rFonts w:cs="Times New Roman"/>
                <w:color w:val="auto"/>
                <w:sz w:val="20"/>
                <w:szCs w:val="20"/>
              </w:rPr>
              <w:t>SCAR, LEFT SIDE OF FACE (CLAIMED AS 10" SCAR, LEFT FACE,</w:t>
            </w:r>
            <w:r w:rsidR="0014534D" w:rsidRPr="00F46E8D">
              <w:rPr>
                <w:rFonts w:cs="Times New Roman"/>
                <w:color w:val="auto"/>
                <w:sz w:val="20"/>
                <w:szCs w:val="20"/>
              </w:rPr>
              <w:t xml:space="preserve"> </w:t>
            </w:r>
            <w:r w:rsidRPr="00F46E8D">
              <w:rPr>
                <w:rFonts w:cs="Times New Roman"/>
                <w:color w:val="auto"/>
                <w:sz w:val="20"/>
                <w:szCs w:val="20"/>
              </w:rPr>
              <w:t>PAINFUL AND TENDER)</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pStyle w:val="ListParagraph"/>
              <w:spacing w:after="0" w:line="240" w:lineRule="exact"/>
              <w:ind w:left="0"/>
              <w:jc w:val="center"/>
              <w:rPr>
                <w:rFonts w:cs="Times New Roman"/>
                <w:sz w:val="18"/>
                <w:szCs w:val="18"/>
              </w:rPr>
            </w:pPr>
            <w:r w:rsidRPr="00F46E8D">
              <w:rPr>
                <w:rFonts w:cs="Times New Roman"/>
                <w:sz w:val="18"/>
                <w:szCs w:val="18"/>
              </w:rPr>
              <w:t>7800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pStyle w:val="ListParagraph"/>
              <w:spacing w:after="0" w:line="240" w:lineRule="exact"/>
              <w:ind w:left="0"/>
              <w:jc w:val="center"/>
              <w:rPr>
                <w:rFonts w:cs="Times New Roman"/>
                <w:sz w:val="18"/>
                <w:szCs w:val="18"/>
              </w:rPr>
            </w:pPr>
            <w:r w:rsidRPr="00F46E8D">
              <w:rPr>
                <w:rFonts w:cs="Times New Roman"/>
                <w:sz w:val="18"/>
                <w:szCs w:val="18"/>
              </w:rPr>
              <w:t>10%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spacing w:line="240" w:lineRule="exact"/>
              <w:rPr>
                <w:rFonts w:cs="Times New Roman"/>
                <w:b/>
                <w:color w:val="auto"/>
                <w:sz w:val="18"/>
                <w:szCs w:val="18"/>
              </w:rPr>
            </w:pPr>
            <w:r w:rsidRPr="00F46E8D">
              <w:rPr>
                <w:rFonts w:cs="Times New Roman"/>
                <w:b/>
                <w:color w:val="auto"/>
                <w:sz w:val="18"/>
                <w:szCs w:val="18"/>
              </w:rPr>
              <w:t>20040909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pStyle w:val="ListParagraph"/>
              <w:spacing w:after="0" w:line="240" w:lineRule="exact"/>
              <w:ind w:left="0"/>
              <w:rPr>
                <w:rFonts w:cs="Times New Roman"/>
                <w:b/>
                <w:sz w:val="18"/>
                <w:szCs w:val="18"/>
              </w:rPr>
            </w:pPr>
            <w:r w:rsidRPr="00F46E8D">
              <w:rPr>
                <w:rFonts w:cs="Times New Roman"/>
                <w:b/>
                <w:sz w:val="18"/>
                <w:szCs w:val="18"/>
              </w:rPr>
              <w:t>20041002</w:t>
            </w:r>
          </w:p>
        </w:tc>
      </w:tr>
      <w:tr w:rsidR="00F358A8" w:rsidRPr="00F46E8D" w:rsidTr="001616F8">
        <w:trPr>
          <w:trHeight w:val="216"/>
          <w:jc w:val="center"/>
        </w:trPr>
        <w:tc>
          <w:tcPr>
            <w:tcW w:w="4999" w:type="dxa"/>
            <w:gridSpan w:val="4"/>
            <w:vMerge/>
            <w:tcBorders>
              <w:left w:val="single" w:sz="4" w:space="0" w:color="000000" w:themeColor="text1"/>
              <w:right w:val="thinThickThinSmallGap" w:sz="24" w:space="0" w:color="000000" w:themeColor="text1"/>
            </w:tcBorders>
            <w:shd w:val="clear" w:color="auto" w:fill="EEECE1" w:themeFill="background2"/>
            <w:hideMark/>
          </w:tcPr>
          <w:p w:rsidR="00F358A8" w:rsidRPr="00F46E8D" w:rsidRDefault="00F358A8" w:rsidP="00145611">
            <w:pPr>
              <w:pStyle w:val="ListParagraph"/>
              <w:spacing w:after="0" w:line="240" w:lineRule="exact"/>
              <w:ind w:left="0"/>
              <w:rPr>
                <w:rFonts w:cs="Times New Roman"/>
                <w:b/>
                <w:sz w:val="20"/>
                <w:szCs w:val="20"/>
              </w:rPr>
            </w:pPr>
          </w:p>
        </w:tc>
        <w:tc>
          <w:tcPr>
            <w:tcW w:w="28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autoSpaceDE w:val="0"/>
              <w:autoSpaceDN w:val="0"/>
              <w:adjustRightInd w:val="0"/>
              <w:spacing w:line="240" w:lineRule="exact"/>
              <w:rPr>
                <w:rFonts w:eastAsiaTheme="minorEastAsia" w:cs="Times New Roman"/>
                <w:color w:val="auto"/>
                <w:sz w:val="20"/>
                <w:szCs w:val="20"/>
                <w:highlight w:val="yellow"/>
              </w:rPr>
            </w:pPr>
            <w:r w:rsidRPr="00F46E8D">
              <w:rPr>
                <w:rFonts w:cs="Times New Roman"/>
                <w:color w:val="auto"/>
                <w:sz w:val="20"/>
                <w:szCs w:val="20"/>
              </w:rPr>
              <w:t>ADJUSTMENT DISORDER W</w:t>
            </w:r>
            <w:r w:rsidR="004017D9" w:rsidRPr="00F46E8D">
              <w:rPr>
                <w:rFonts w:cs="Times New Roman"/>
                <w:color w:val="auto"/>
                <w:sz w:val="20"/>
                <w:szCs w:val="20"/>
              </w:rPr>
              <w:t>/</w:t>
            </w:r>
            <w:r w:rsidRPr="00F46E8D">
              <w:rPr>
                <w:rFonts w:cs="Times New Roman"/>
                <w:color w:val="auto"/>
                <w:sz w:val="20"/>
                <w:szCs w:val="20"/>
              </w:rPr>
              <w:t>ANXIETY AND DEPRESSION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pStyle w:val="ListParagraph"/>
              <w:spacing w:after="0" w:line="240" w:lineRule="exact"/>
              <w:ind w:left="0"/>
              <w:jc w:val="center"/>
              <w:rPr>
                <w:rFonts w:cs="Times New Roman"/>
                <w:sz w:val="18"/>
                <w:szCs w:val="18"/>
              </w:rPr>
            </w:pPr>
            <w:r w:rsidRPr="00F46E8D">
              <w:rPr>
                <w:rFonts w:cs="Times New Roman"/>
                <w:sz w:val="18"/>
                <w:szCs w:val="18"/>
              </w:rPr>
              <w:t>9440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F358A8" w:rsidRPr="00F46E8D" w:rsidRDefault="00F358A8" w:rsidP="00145611">
            <w:pPr>
              <w:pStyle w:val="ListParagraph"/>
              <w:spacing w:after="0" w:line="240" w:lineRule="exact"/>
              <w:ind w:left="0"/>
              <w:jc w:val="center"/>
              <w:rPr>
                <w:rFonts w:cs="Times New Roman"/>
                <w:sz w:val="18"/>
                <w:szCs w:val="18"/>
              </w:rPr>
            </w:pPr>
            <w:r w:rsidRPr="00F46E8D">
              <w:rPr>
                <w:rFonts w:cs="Times New Roman"/>
                <w:sz w:val="18"/>
                <w:szCs w:val="18"/>
              </w:rPr>
              <w:t>10%</w:t>
            </w:r>
          </w:p>
          <w:p w:rsidR="00AF3C32" w:rsidRPr="00F46E8D" w:rsidRDefault="00AF3C32" w:rsidP="00145611">
            <w:pPr>
              <w:pStyle w:val="ListParagraph"/>
              <w:spacing w:after="0" w:line="240" w:lineRule="exact"/>
              <w:ind w:left="0"/>
              <w:jc w:val="center"/>
              <w:rPr>
                <w:rFonts w:cs="Times New Roman"/>
                <w:sz w:val="18"/>
                <w:szCs w:val="18"/>
              </w:rPr>
            </w:pPr>
          </w:p>
          <w:p w:rsidR="00AF3C32" w:rsidRPr="00F46E8D" w:rsidRDefault="003542B3" w:rsidP="00145611">
            <w:pPr>
              <w:pStyle w:val="ListParagraph"/>
              <w:spacing w:after="0" w:line="240" w:lineRule="exact"/>
              <w:ind w:left="0"/>
              <w:jc w:val="center"/>
              <w:rPr>
                <w:rFonts w:cs="Times New Roman"/>
                <w:sz w:val="18"/>
                <w:szCs w:val="18"/>
              </w:rPr>
            </w:pPr>
            <w:r w:rsidRPr="00F46E8D">
              <w:rPr>
                <w:rFonts w:cs="Times New Roman"/>
                <w:sz w:val="18"/>
                <w:szCs w:val="18"/>
              </w:rPr>
              <w:t>THEN</w:t>
            </w:r>
          </w:p>
          <w:p w:rsidR="003542B3" w:rsidRPr="00F46E8D" w:rsidRDefault="003542B3" w:rsidP="00145611">
            <w:pPr>
              <w:pStyle w:val="ListParagraph"/>
              <w:spacing w:after="0" w:line="240" w:lineRule="exact"/>
              <w:ind w:left="0"/>
              <w:jc w:val="center"/>
              <w:rPr>
                <w:rFonts w:cs="Times New Roman"/>
                <w:sz w:val="18"/>
                <w:szCs w:val="18"/>
              </w:rPr>
            </w:pPr>
          </w:p>
          <w:p w:rsidR="00AF3C32" w:rsidRPr="00F46E8D" w:rsidRDefault="00AF3C32" w:rsidP="00145611">
            <w:pPr>
              <w:pStyle w:val="ListParagraph"/>
              <w:spacing w:after="0" w:line="240" w:lineRule="exact"/>
              <w:ind w:left="0"/>
              <w:jc w:val="center"/>
              <w:rPr>
                <w:rFonts w:cs="Times New Roman"/>
                <w:sz w:val="18"/>
                <w:szCs w:val="18"/>
              </w:rPr>
            </w:pPr>
            <w:r w:rsidRPr="00F46E8D">
              <w:rPr>
                <w:rFonts w:cs="Times New Roman"/>
                <w:sz w:val="18"/>
                <w:szCs w:val="18"/>
              </w:rPr>
              <w:t>30%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spacing w:line="240" w:lineRule="exact"/>
              <w:rPr>
                <w:rFonts w:cs="Times New Roman"/>
                <w:b/>
                <w:color w:val="auto"/>
                <w:sz w:val="18"/>
                <w:szCs w:val="18"/>
              </w:rPr>
            </w:pPr>
            <w:r w:rsidRPr="00F46E8D">
              <w:rPr>
                <w:rFonts w:cs="Times New Roman"/>
                <w:b/>
                <w:color w:val="auto"/>
                <w:sz w:val="18"/>
                <w:szCs w:val="18"/>
              </w:rPr>
              <w:t>20040909</w:t>
            </w:r>
          </w:p>
          <w:p w:rsidR="00AF3C32" w:rsidRPr="00F46E8D" w:rsidRDefault="00AF3C32" w:rsidP="00145611">
            <w:pPr>
              <w:spacing w:line="240" w:lineRule="exact"/>
              <w:rPr>
                <w:rFonts w:cs="Times New Roman"/>
                <w:b/>
                <w:color w:val="auto"/>
                <w:sz w:val="18"/>
                <w:szCs w:val="18"/>
              </w:rPr>
            </w:pPr>
          </w:p>
          <w:p w:rsidR="00AF3C32" w:rsidRPr="00F46E8D" w:rsidRDefault="00AF3C32" w:rsidP="00145611">
            <w:pPr>
              <w:spacing w:line="240" w:lineRule="exact"/>
              <w:rPr>
                <w:rFonts w:cs="Times New Roman"/>
                <w:b/>
                <w:color w:val="auto"/>
                <w:sz w:val="18"/>
                <w:szCs w:val="18"/>
              </w:rPr>
            </w:pPr>
          </w:p>
          <w:p w:rsidR="003542B3" w:rsidRPr="00F46E8D" w:rsidRDefault="003542B3" w:rsidP="00145611">
            <w:pPr>
              <w:spacing w:line="240" w:lineRule="exact"/>
              <w:rPr>
                <w:rFonts w:cs="Times New Roman"/>
                <w:b/>
                <w:color w:val="auto"/>
                <w:sz w:val="18"/>
                <w:szCs w:val="18"/>
              </w:rPr>
            </w:pPr>
          </w:p>
          <w:p w:rsidR="00AF3C32" w:rsidRPr="00F46E8D" w:rsidRDefault="0071320F" w:rsidP="00145611">
            <w:pPr>
              <w:spacing w:line="240" w:lineRule="exact"/>
              <w:rPr>
                <w:rFonts w:cs="Times New Roman"/>
                <w:b/>
                <w:color w:val="auto"/>
                <w:sz w:val="18"/>
                <w:szCs w:val="18"/>
              </w:rPr>
            </w:pPr>
            <w:r w:rsidRPr="00F46E8D">
              <w:rPr>
                <w:rFonts w:cs="Times New Roman"/>
                <w:b/>
                <w:color w:val="auto"/>
                <w:sz w:val="18"/>
                <w:szCs w:val="18"/>
              </w:rPr>
              <w:t>20050111 -20050622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pStyle w:val="ListParagraph"/>
              <w:spacing w:after="0" w:line="240" w:lineRule="exact"/>
              <w:ind w:left="0"/>
              <w:rPr>
                <w:rFonts w:cs="Times New Roman"/>
                <w:b/>
                <w:sz w:val="18"/>
                <w:szCs w:val="18"/>
              </w:rPr>
            </w:pPr>
            <w:r w:rsidRPr="00F46E8D">
              <w:rPr>
                <w:rFonts w:cs="Times New Roman"/>
                <w:b/>
                <w:sz w:val="18"/>
                <w:szCs w:val="18"/>
              </w:rPr>
              <w:t>20041002</w:t>
            </w:r>
          </w:p>
        </w:tc>
      </w:tr>
      <w:tr w:rsidR="00F358A8" w:rsidRPr="00F46E8D" w:rsidTr="001616F8">
        <w:trPr>
          <w:trHeight w:val="280"/>
          <w:jc w:val="center"/>
        </w:trPr>
        <w:tc>
          <w:tcPr>
            <w:tcW w:w="4999" w:type="dxa"/>
            <w:gridSpan w:val="4"/>
            <w:vMerge/>
            <w:tcBorders>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358A8" w:rsidRPr="00F46E8D" w:rsidRDefault="00F358A8" w:rsidP="00145611">
            <w:pPr>
              <w:pStyle w:val="ListParagraph"/>
              <w:spacing w:after="0" w:line="240" w:lineRule="exact"/>
              <w:ind w:left="0"/>
              <w:rPr>
                <w:rFonts w:cs="Times New Roman"/>
                <w:b/>
                <w:sz w:val="20"/>
                <w:szCs w:val="20"/>
              </w:rPr>
            </w:pPr>
          </w:p>
        </w:tc>
        <w:tc>
          <w:tcPr>
            <w:tcW w:w="28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autoSpaceDE w:val="0"/>
              <w:autoSpaceDN w:val="0"/>
              <w:adjustRightInd w:val="0"/>
              <w:spacing w:line="240" w:lineRule="exact"/>
              <w:rPr>
                <w:rFonts w:cs="Times New Roman"/>
                <w:color w:val="auto"/>
                <w:sz w:val="20"/>
                <w:szCs w:val="20"/>
              </w:rPr>
            </w:pPr>
            <w:r w:rsidRPr="00F46E8D">
              <w:rPr>
                <w:rFonts w:cs="Times New Roman"/>
                <w:color w:val="auto"/>
                <w:sz w:val="20"/>
                <w:szCs w:val="20"/>
              </w:rPr>
              <w:t>EXTERNAL HEMORRHOID</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pStyle w:val="ListParagraph"/>
              <w:spacing w:after="0" w:line="240" w:lineRule="exact"/>
              <w:ind w:left="0"/>
              <w:jc w:val="center"/>
              <w:rPr>
                <w:rFonts w:cs="Times New Roman"/>
                <w:sz w:val="18"/>
                <w:szCs w:val="18"/>
              </w:rPr>
            </w:pPr>
            <w:r w:rsidRPr="00F46E8D">
              <w:rPr>
                <w:rFonts w:cs="Times New Roman"/>
                <w:sz w:val="18"/>
                <w:szCs w:val="18"/>
              </w:rPr>
              <w:t>7336</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pStyle w:val="ListParagraph"/>
              <w:spacing w:after="0" w:line="240" w:lineRule="exact"/>
              <w:ind w:left="0"/>
              <w:jc w:val="center"/>
              <w:rPr>
                <w:rFonts w:cs="Times New Roman"/>
                <w:sz w:val="18"/>
                <w:szCs w:val="18"/>
              </w:rPr>
            </w:pPr>
            <w:r w:rsidRPr="00F46E8D">
              <w:rPr>
                <w:rFonts w:cs="Times New Roman"/>
                <w:sz w:val="18"/>
                <w:szCs w:val="18"/>
              </w:rPr>
              <w:t>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spacing w:line="240" w:lineRule="exact"/>
              <w:rPr>
                <w:rFonts w:cs="Times New Roman"/>
                <w:b/>
                <w:color w:val="auto"/>
                <w:sz w:val="18"/>
                <w:szCs w:val="18"/>
              </w:rPr>
            </w:pPr>
            <w:r w:rsidRPr="00F46E8D">
              <w:rPr>
                <w:rFonts w:cs="Times New Roman"/>
                <w:b/>
                <w:color w:val="auto"/>
                <w:sz w:val="18"/>
                <w:szCs w:val="18"/>
              </w:rPr>
              <w:t>20040909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358A8" w:rsidRPr="00F46E8D" w:rsidRDefault="00F358A8" w:rsidP="00145611">
            <w:pPr>
              <w:pStyle w:val="ListParagraph"/>
              <w:spacing w:after="0" w:line="240" w:lineRule="exact"/>
              <w:ind w:left="0"/>
              <w:rPr>
                <w:rFonts w:cs="Times New Roman"/>
                <w:b/>
                <w:sz w:val="18"/>
                <w:szCs w:val="18"/>
              </w:rPr>
            </w:pPr>
            <w:r w:rsidRPr="00F46E8D">
              <w:rPr>
                <w:rFonts w:cs="Times New Roman"/>
                <w:b/>
                <w:sz w:val="18"/>
                <w:szCs w:val="18"/>
              </w:rPr>
              <w:t>20041002</w:t>
            </w:r>
          </w:p>
        </w:tc>
      </w:tr>
      <w:tr w:rsidR="009D676A" w:rsidRPr="00F46E8D" w:rsidTr="001616F8">
        <w:trPr>
          <w:trHeight w:val="280"/>
          <w:jc w:val="center"/>
        </w:trPr>
        <w:tc>
          <w:tcPr>
            <w:tcW w:w="4999" w:type="dxa"/>
            <w:gridSpan w:val="4"/>
            <w:tcBorders>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9D676A" w:rsidRPr="00F46E8D" w:rsidRDefault="009D676A" w:rsidP="00145611">
            <w:pPr>
              <w:pStyle w:val="ListParagraph"/>
              <w:spacing w:after="0" w:line="240" w:lineRule="exact"/>
              <w:ind w:left="0"/>
              <w:rPr>
                <w:rFonts w:cs="Times New Roman"/>
                <w:b/>
                <w:sz w:val="20"/>
                <w:szCs w:val="20"/>
              </w:rPr>
            </w:pPr>
          </w:p>
        </w:tc>
        <w:tc>
          <w:tcPr>
            <w:tcW w:w="286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9D676A" w:rsidRPr="00F46E8D" w:rsidRDefault="00F40B1D" w:rsidP="00145611">
            <w:pPr>
              <w:autoSpaceDE w:val="0"/>
              <w:autoSpaceDN w:val="0"/>
              <w:adjustRightInd w:val="0"/>
              <w:spacing w:line="240" w:lineRule="exact"/>
              <w:rPr>
                <w:rFonts w:cs="Times New Roman"/>
                <w:color w:val="auto"/>
                <w:sz w:val="20"/>
                <w:szCs w:val="20"/>
              </w:rPr>
            </w:pPr>
            <w:r w:rsidRPr="00F46E8D">
              <w:rPr>
                <w:rFonts w:cs="Times New Roman"/>
                <w:color w:val="auto"/>
                <w:sz w:val="20"/>
                <w:szCs w:val="20"/>
              </w:rPr>
              <w:t xml:space="preserve">7 X CONDITIONS (POLYARTHRALGIA ON LEFT HAND;  </w:t>
            </w:r>
            <w:r w:rsidRPr="00F46E8D">
              <w:rPr>
                <w:color w:val="auto"/>
                <w:sz w:val="20"/>
                <w:szCs w:val="20"/>
              </w:rPr>
              <w:t xml:space="preserve">POLYARTHRALGIA ON RIGHT WRIST; POLYARTHRALGIA </w:t>
            </w:r>
            <w:r w:rsidRPr="00F46E8D">
              <w:rPr>
                <w:color w:val="auto"/>
                <w:sz w:val="20"/>
                <w:szCs w:val="20"/>
              </w:rPr>
              <w:lastRenderedPageBreak/>
              <w:t>ON RIGHT HAND; POLYARTHRALGIA ON LEFT WRIST</w:t>
            </w:r>
            <w:r w:rsidR="001616F8" w:rsidRPr="00F46E8D">
              <w:rPr>
                <w:color w:val="auto"/>
                <w:sz w:val="20"/>
                <w:szCs w:val="20"/>
              </w:rPr>
              <w:t>; EXPOSURE TO ASBESTOS; HYPERCHOLE</w:t>
            </w:r>
            <w:r w:rsidR="004C642A" w:rsidRPr="00F46E8D">
              <w:rPr>
                <w:color w:val="auto"/>
                <w:sz w:val="20"/>
                <w:szCs w:val="20"/>
              </w:rPr>
              <w:t xml:space="preserve"> HEMANGIOMA AND FATTY STEATOSIS OF THE LIVER </w:t>
            </w:r>
            <w:r w:rsidR="001616F8" w:rsidRPr="00F46E8D">
              <w:rPr>
                <w:color w:val="auto"/>
                <w:sz w:val="20"/>
                <w:szCs w:val="20"/>
              </w:rPr>
              <w:t>STEROLEMIA</w:t>
            </w:r>
            <w:r w:rsidR="004C642A" w:rsidRPr="00F46E8D">
              <w:rPr>
                <w:color w:val="auto"/>
                <w:sz w:val="20"/>
                <w:szCs w:val="20"/>
              </w:rPr>
              <w:t>)</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9D676A" w:rsidRPr="00F46E8D" w:rsidRDefault="009D676A" w:rsidP="00145611">
            <w:pPr>
              <w:pStyle w:val="ListParagraph"/>
              <w:spacing w:after="0" w:line="240" w:lineRule="exact"/>
              <w:ind w:left="0"/>
              <w:jc w:val="center"/>
              <w:rPr>
                <w:rFonts w:cs="Times New Roman"/>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9D676A" w:rsidRPr="00F46E8D" w:rsidRDefault="004C642A" w:rsidP="00145611">
            <w:pPr>
              <w:pStyle w:val="ListParagraph"/>
              <w:spacing w:after="0" w:line="240" w:lineRule="exact"/>
              <w:ind w:left="0"/>
              <w:jc w:val="center"/>
              <w:rPr>
                <w:rFonts w:cs="Times New Roman"/>
                <w:sz w:val="18"/>
                <w:szCs w:val="18"/>
              </w:rPr>
            </w:pPr>
            <w:r w:rsidRPr="00F46E8D">
              <w:rPr>
                <w:rFonts w:cs="Times New Roman"/>
                <w:sz w:val="18"/>
                <w:szCs w:val="18"/>
              </w:rPr>
              <w:t>NSC</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B22B1" w:rsidRPr="00F46E8D" w:rsidRDefault="00AB22B1" w:rsidP="00145611">
            <w:pPr>
              <w:spacing w:line="240" w:lineRule="exact"/>
              <w:rPr>
                <w:rFonts w:cs="Times New Roman"/>
                <w:b/>
                <w:color w:val="auto"/>
                <w:sz w:val="18"/>
                <w:szCs w:val="18"/>
              </w:rPr>
            </w:pPr>
            <w:r w:rsidRPr="00F46E8D">
              <w:rPr>
                <w:rFonts w:cs="Times New Roman"/>
                <w:b/>
                <w:color w:val="auto"/>
                <w:sz w:val="18"/>
                <w:szCs w:val="18"/>
              </w:rPr>
              <w:t>20040909</w:t>
            </w:r>
          </w:p>
          <w:p w:rsidR="00AB22B1" w:rsidRPr="00F46E8D" w:rsidRDefault="00AB22B1" w:rsidP="00145611">
            <w:pPr>
              <w:spacing w:line="240" w:lineRule="exact"/>
              <w:rPr>
                <w:rFonts w:cs="Times New Roman"/>
                <w:b/>
                <w:color w:val="auto"/>
                <w:sz w:val="18"/>
                <w:szCs w:val="18"/>
              </w:rPr>
            </w:pPr>
          </w:p>
          <w:p w:rsidR="00AB22B1" w:rsidRPr="00F46E8D" w:rsidRDefault="00AB22B1" w:rsidP="00145611">
            <w:pPr>
              <w:spacing w:line="240" w:lineRule="exact"/>
              <w:rPr>
                <w:rFonts w:cs="Times New Roman"/>
                <w:b/>
                <w:color w:val="auto"/>
                <w:sz w:val="18"/>
                <w:szCs w:val="18"/>
              </w:rPr>
            </w:pPr>
            <w:r w:rsidRPr="00F46E8D">
              <w:rPr>
                <w:rFonts w:cs="Times New Roman"/>
                <w:b/>
                <w:color w:val="auto"/>
                <w:sz w:val="18"/>
                <w:szCs w:val="18"/>
              </w:rPr>
              <w:t>20050111 -20050622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9D676A" w:rsidRPr="00F46E8D" w:rsidRDefault="009D676A" w:rsidP="00145611">
            <w:pPr>
              <w:pStyle w:val="ListParagraph"/>
              <w:spacing w:after="0" w:line="240" w:lineRule="exact"/>
              <w:ind w:left="0"/>
              <w:rPr>
                <w:rFonts w:cs="Times New Roman"/>
                <w:b/>
                <w:sz w:val="18"/>
                <w:szCs w:val="18"/>
              </w:rPr>
            </w:pPr>
          </w:p>
        </w:tc>
      </w:tr>
      <w:tr w:rsidR="00F358A8" w:rsidTr="001616F8">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358A8" w:rsidRPr="006F28F4" w:rsidRDefault="00F358A8" w:rsidP="00145611">
            <w:pPr>
              <w:pStyle w:val="ListParagraph"/>
              <w:spacing w:after="0" w:line="240" w:lineRule="exact"/>
              <w:ind w:left="0"/>
              <w:jc w:val="center"/>
              <w:rPr>
                <w:b/>
              </w:rPr>
            </w:pPr>
            <w:r>
              <w:rPr>
                <w:b/>
              </w:rPr>
              <w:lastRenderedPageBreak/>
              <w:t>TOTAL Combined:  10</w:t>
            </w:r>
            <w:r w:rsidRPr="009042B5">
              <w:rPr>
                <w:b/>
                <w:i/>
              </w:rPr>
              <w:t>%</w:t>
            </w:r>
          </w:p>
        </w:tc>
        <w:tc>
          <w:tcPr>
            <w:tcW w:w="6513"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358A8" w:rsidRDefault="00F358A8" w:rsidP="00145611">
            <w:pPr>
              <w:pStyle w:val="ListParagraph"/>
              <w:spacing w:after="0" w:line="240" w:lineRule="exact"/>
              <w:ind w:left="0"/>
              <w:jc w:val="center"/>
              <w:rPr>
                <w:b/>
              </w:rPr>
            </w:pPr>
            <w:r w:rsidRPr="006F28F4">
              <w:rPr>
                <w:b/>
              </w:rPr>
              <w:t>TOTAL Combined (</w:t>
            </w:r>
            <w:proofErr w:type="spellStart"/>
            <w:r w:rsidRPr="006F28F4">
              <w:rPr>
                <w:b/>
                <w:i/>
              </w:rPr>
              <w:t>incl</w:t>
            </w:r>
            <w:proofErr w:type="spellEnd"/>
            <w:r w:rsidRPr="006F28F4">
              <w:rPr>
                <w:b/>
                <w:i/>
              </w:rPr>
              <w:t xml:space="preserve"> non-PEB </w:t>
            </w:r>
            <w:proofErr w:type="spellStart"/>
            <w:r w:rsidRPr="006F28F4">
              <w:rPr>
                <w:b/>
                <w:i/>
              </w:rPr>
              <w:t>Dxs</w:t>
            </w:r>
            <w:proofErr w:type="spellEnd"/>
            <w:r w:rsidRPr="006F28F4">
              <w:rPr>
                <w:b/>
                <w:i/>
              </w:rPr>
              <w:t>)</w:t>
            </w:r>
            <w:r w:rsidRPr="006F28F4">
              <w:rPr>
                <w:b/>
              </w:rPr>
              <w:t xml:space="preserve">:   </w:t>
            </w:r>
            <w:r w:rsidR="00E80DCB">
              <w:rPr>
                <w:b/>
              </w:rPr>
              <w:t>60</w:t>
            </w:r>
            <w:r>
              <w:rPr>
                <w:b/>
              </w:rPr>
              <w:t>%</w:t>
            </w:r>
          </w:p>
          <w:p w:rsidR="00E80DCB" w:rsidRDefault="00E80DCB" w:rsidP="00145611">
            <w:pPr>
              <w:pStyle w:val="ListParagraph"/>
              <w:spacing w:after="0" w:line="240" w:lineRule="exact"/>
              <w:ind w:left="0"/>
              <w:jc w:val="center"/>
              <w:rPr>
                <w:rFonts w:cs="Times New Roman"/>
                <w:b/>
              </w:rPr>
            </w:pPr>
            <w:r w:rsidRPr="00E80DCB">
              <w:rPr>
                <w:rFonts w:cs="Times New Roman"/>
                <w:b/>
              </w:rPr>
              <w:t xml:space="preserve">                                   </w:t>
            </w:r>
            <w:r w:rsidR="00E05DB6">
              <w:rPr>
                <w:rFonts w:cs="Times New Roman"/>
                <w:b/>
              </w:rPr>
              <w:t xml:space="preserve">                             7</w:t>
            </w:r>
            <w:r w:rsidRPr="00E80DCB">
              <w:rPr>
                <w:rFonts w:cs="Times New Roman"/>
                <w:b/>
              </w:rPr>
              <w:t>0%</w:t>
            </w:r>
          </w:p>
          <w:p w:rsidR="00CB5934" w:rsidRPr="00E80DCB" w:rsidRDefault="00CB5934" w:rsidP="00145611">
            <w:pPr>
              <w:pStyle w:val="ListParagraph"/>
              <w:spacing w:after="0" w:line="240" w:lineRule="exact"/>
              <w:ind w:left="0"/>
              <w:jc w:val="center"/>
              <w:rPr>
                <w:rFonts w:cs="Times New Roman"/>
                <w:b/>
              </w:rPr>
            </w:pPr>
            <w:r>
              <w:rPr>
                <w:rFonts w:cs="Times New Roman"/>
                <w:b/>
              </w:rPr>
              <w:t>(Bilateral factor 4.8 for 5260, 5252, 5252, 5260)</w:t>
            </w:r>
          </w:p>
        </w:tc>
      </w:tr>
    </w:tbl>
    <w:p w:rsidR="00037267" w:rsidRDefault="00037267" w:rsidP="00145611">
      <w:pPr>
        <w:tabs>
          <w:tab w:val="left" w:pos="288"/>
          <w:tab w:val="left" w:pos="4752"/>
        </w:tabs>
        <w:spacing w:line="240" w:lineRule="exact"/>
        <w:rPr>
          <w:rFonts w:ascii="Times New Roman" w:hAnsi="Times New Roman"/>
          <w:color w:val="auto"/>
          <w:szCs w:val="24"/>
        </w:rPr>
      </w:pPr>
      <w:r>
        <w:rPr>
          <w:rFonts w:ascii="Times New Roman" w:hAnsi="Times New Roman"/>
          <w:color w:val="auto"/>
          <w:szCs w:val="24"/>
        </w:rPr>
        <w:t>______________________________________________________________</w:t>
      </w:r>
    </w:p>
    <w:p w:rsidR="00047F9F" w:rsidRPr="00247D56" w:rsidRDefault="00047F9F" w:rsidP="00047F9F">
      <w:pPr>
        <w:tabs>
          <w:tab w:val="left" w:pos="288"/>
          <w:tab w:val="left" w:pos="4752"/>
        </w:tabs>
        <w:spacing w:line="240" w:lineRule="exact"/>
        <w:jc w:val="both"/>
        <w:rPr>
          <w:color w:val="auto"/>
          <w:szCs w:val="24"/>
        </w:rPr>
      </w:pPr>
      <w:r w:rsidRPr="00247D56">
        <w:rPr>
          <w:color w:val="auto"/>
          <w:szCs w:val="24"/>
        </w:rPr>
        <w:t>__________________________________________________________</w:t>
      </w:r>
      <w:r>
        <w:rPr>
          <w:color w:val="auto"/>
          <w:szCs w:val="24"/>
        </w:rPr>
        <w:t>______</w:t>
      </w:r>
    </w:p>
    <w:p w:rsidR="00047F9F" w:rsidRDefault="00047F9F" w:rsidP="00145611">
      <w:pPr>
        <w:tabs>
          <w:tab w:val="left" w:pos="288"/>
          <w:tab w:val="left" w:pos="4752"/>
        </w:tabs>
        <w:spacing w:line="240" w:lineRule="exact"/>
        <w:rPr>
          <w:rFonts w:ascii="Times New Roman" w:hAnsi="Times New Roman"/>
          <w:caps/>
          <w:color w:val="auto"/>
          <w:szCs w:val="24"/>
          <w:u w:val="single"/>
        </w:rPr>
      </w:pPr>
    </w:p>
    <w:p w:rsidR="00037267" w:rsidRPr="00047F9F" w:rsidRDefault="00037267" w:rsidP="00145611">
      <w:pPr>
        <w:tabs>
          <w:tab w:val="left" w:pos="288"/>
          <w:tab w:val="left" w:pos="4752"/>
        </w:tabs>
        <w:spacing w:line="240" w:lineRule="exact"/>
        <w:rPr>
          <w:rFonts w:ascii="Times New Roman" w:hAnsi="Times New Roman"/>
          <w:color w:val="auto"/>
          <w:szCs w:val="24"/>
        </w:rPr>
      </w:pPr>
      <w:r w:rsidRPr="00047F9F">
        <w:rPr>
          <w:rFonts w:ascii="Times New Roman" w:hAnsi="Times New Roman"/>
          <w:caps/>
          <w:color w:val="auto"/>
          <w:szCs w:val="24"/>
          <w:u w:val="single"/>
        </w:rPr>
        <w:t>ANALYSIS SUMMARY</w:t>
      </w:r>
      <w:r w:rsidRPr="00047F9F">
        <w:rPr>
          <w:rFonts w:ascii="Times New Roman" w:hAnsi="Times New Roman"/>
          <w:color w:val="auto"/>
          <w:szCs w:val="24"/>
        </w:rPr>
        <w:t>:</w:t>
      </w:r>
    </w:p>
    <w:p w:rsidR="000D296E" w:rsidRDefault="000D296E" w:rsidP="00145611">
      <w:pPr>
        <w:tabs>
          <w:tab w:val="left" w:pos="288"/>
          <w:tab w:val="left" w:pos="4752"/>
        </w:tabs>
        <w:spacing w:line="240" w:lineRule="exact"/>
        <w:rPr>
          <w:rFonts w:ascii="Times New Roman" w:hAnsi="Times New Roman"/>
          <w:b/>
          <w:color w:val="auto"/>
          <w:szCs w:val="24"/>
        </w:rPr>
      </w:pPr>
    </w:p>
    <w:p w:rsidR="00960C57" w:rsidRDefault="00884A15" w:rsidP="0015452B">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sz w:val="24"/>
          <w:szCs w:val="24"/>
        </w:rPr>
      </w:pPr>
      <w:r>
        <w:rPr>
          <w:rFonts w:ascii="Courier" w:hAnsi="Courier" w:cs="Times New Roman"/>
          <w:sz w:val="24"/>
          <w:szCs w:val="24"/>
        </w:rPr>
        <w:t>The i</w:t>
      </w:r>
      <w:r w:rsidR="00603245" w:rsidRPr="0015452B">
        <w:rPr>
          <w:rFonts w:ascii="Courier" w:hAnsi="Courier" w:cs="Times New Roman"/>
          <w:sz w:val="24"/>
          <w:szCs w:val="24"/>
        </w:rPr>
        <w:t>nitial Informal PEB determined the CI was</w:t>
      </w:r>
      <w:r w:rsidR="00960C57" w:rsidRPr="0015452B">
        <w:rPr>
          <w:rFonts w:ascii="Courier" w:hAnsi="Courier" w:cs="Times New Roman"/>
          <w:sz w:val="24"/>
          <w:szCs w:val="24"/>
        </w:rPr>
        <w:t xml:space="preserve"> fit for duty.  </w:t>
      </w:r>
      <w:r w:rsidR="00603245" w:rsidRPr="0015452B">
        <w:rPr>
          <w:rFonts w:ascii="Courier" w:hAnsi="Courier" w:cs="Times New Roman"/>
          <w:sz w:val="24"/>
          <w:szCs w:val="24"/>
        </w:rPr>
        <w:t xml:space="preserve">The </w:t>
      </w:r>
      <w:r w:rsidR="00960C57" w:rsidRPr="0015452B">
        <w:rPr>
          <w:rFonts w:ascii="Courier" w:hAnsi="Courier" w:cs="Times New Roman"/>
          <w:sz w:val="24"/>
          <w:szCs w:val="24"/>
        </w:rPr>
        <w:t xml:space="preserve">CI asked for reconsideration </w:t>
      </w:r>
      <w:r w:rsidR="00603245" w:rsidRPr="0015452B">
        <w:rPr>
          <w:rFonts w:ascii="Courier" w:hAnsi="Courier" w:cs="Times New Roman"/>
          <w:sz w:val="24"/>
          <w:szCs w:val="24"/>
        </w:rPr>
        <w:t xml:space="preserve">and was then found unfit. </w:t>
      </w:r>
      <w:r w:rsidR="00047F9F">
        <w:rPr>
          <w:rFonts w:ascii="Courier" w:hAnsi="Courier" w:cs="Times New Roman"/>
          <w:sz w:val="24"/>
          <w:szCs w:val="24"/>
        </w:rPr>
        <w:t xml:space="preserve"> </w:t>
      </w:r>
      <w:r w:rsidR="00603245" w:rsidRPr="0015452B">
        <w:rPr>
          <w:rFonts w:ascii="Courier" w:hAnsi="Courier" w:cs="Times New Roman"/>
          <w:sz w:val="24"/>
          <w:szCs w:val="24"/>
        </w:rPr>
        <w:t>The original Narrative Summary (NARSUM) completed by a rheumatologist and dated</w:t>
      </w:r>
      <w:r w:rsidR="00960C57" w:rsidRPr="0015452B">
        <w:rPr>
          <w:rFonts w:ascii="Courier" w:hAnsi="Courier" w:cs="Times New Roman"/>
          <w:sz w:val="24"/>
          <w:szCs w:val="24"/>
        </w:rPr>
        <w:t xml:space="preserve"> 20040603 was re</w:t>
      </w:r>
      <w:r w:rsidR="00603245" w:rsidRPr="0015452B">
        <w:rPr>
          <w:rFonts w:ascii="Courier" w:hAnsi="Courier" w:cs="Times New Roman"/>
          <w:sz w:val="24"/>
          <w:szCs w:val="24"/>
        </w:rPr>
        <w:t>vised</w:t>
      </w:r>
      <w:r w:rsidR="00960C57" w:rsidRPr="0015452B">
        <w:rPr>
          <w:rFonts w:ascii="Courier" w:hAnsi="Courier" w:cs="Times New Roman"/>
          <w:sz w:val="24"/>
          <w:szCs w:val="24"/>
        </w:rPr>
        <w:t xml:space="preserve"> on </w:t>
      </w:r>
      <w:r w:rsidR="00603245" w:rsidRPr="0015452B">
        <w:rPr>
          <w:rFonts w:ascii="Courier" w:hAnsi="Courier" w:cs="Times New Roman"/>
          <w:sz w:val="24"/>
          <w:szCs w:val="24"/>
        </w:rPr>
        <w:t xml:space="preserve">20040624. </w:t>
      </w:r>
      <w:r w:rsidR="00047F9F">
        <w:rPr>
          <w:rFonts w:ascii="Courier" w:hAnsi="Courier" w:cs="Times New Roman"/>
          <w:sz w:val="24"/>
          <w:szCs w:val="24"/>
        </w:rPr>
        <w:t xml:space="preserve"> </w:t>
      </w:r>
      <w:r w:rsidR="00960C57" w:rsidRPr="0015452B">
        <w:rPr>
          <w:rFonts w:ascii="Courier" w:hAnsi="Courier" w:cs="Times New Roman"/>
          <w:sz w:val="24"/>
          <w:szCs w:val="24"/>
        </w:rPr>
        <w:t xml:space="preserve">An addendum </w:t>
      </w:r>
      <w:r w:rsidR="00603245" w:rsidRPr="0015452B">
        <w:rPr>
          <w:rFonts w:ascii="Courier" w:hAnsi="Courier" w:cs="Times New Roman"/>
          <w:sz w:val="24"/>
          <w:szCs w:val="24"/>
        </w:rPr>
        <w:t>completed</w:t>
      </w:r>
      <w:r w:rsidR="00960C57" w:rsidRPr="0015452B">
        <w:rPr>
          <w:rFonts w:ascii="Courier" w:hAnsi="Courier" w:cs="Times New Roman"/>
          <w:sz w:val="24"/>
          <w:szCs w:val="24"/>
        </w:rPr>
        <w:t xml:space="preserve"> by </w:t>
      </w:r>
      <w:r w:rsidR="00603245" w:rsidRPr="0015452B">
        <w:rPr>
          <w:rFonts w:ascii="Courier" w:hAnsi="Courier" w:cs="Times New Roman"/>
          <w:sz w:val="24"/>
          <w:szCs w:val="24"/>
        </w:rPr>
        <w:t xml:space="preserve">an </w:t>
      </w:r>
      <w:r w:rsidR="00960C57" w:rsidRPr="0015452B">
        <w:rPr>
          <w:rFonts w:ascii="Courier" w:hAnsi="Courier" w:cs="Times New Roman"/>
          <w:sz w:val="24"/>
          <w:szCs w:val="24"/>
        </w:rPr>
        <w:t>ortho</w:t>
      </w:r>
      <w:r w:rsidR="00603245" w:rsidRPr="0015452B">
        <w:rPr>
          <w:rFonts w:ascii="Courier" w:hAnsi="Courier" w:cs="Times New Roman"/>
          <w:sz w:val="24"/>
          <w:szCs w:val="24"/>
        </w:rPr>
        <w:t>pedic surgeon 20040629 was also reviewed by the PEB</w:t>
      </w:r>
      <w:r w:rsidR="00960C57" w:rsidRPr="0015452B">
        <w:rPr>
          <w:rFonts w:ascii="Courier" w:hAnsi="Courier" w:cs="Times New Roman"/>
          <w:sz w:val="24"/>
          <w:szCs w:val="24"/>
        </w:rPr>
        <w:t>.</w:t>
      </w:r>
      <w:r w:rsidR="0015452B">
        <w:rPr>
          <w:rFonts w:ascii="Courier" w:hAnsi="Courier" w:cs="Times New Roman"/>
          <w:sz w:val="24"/>
          <w:szCs w:val="24"/>
        </w:rPr>
        <w:t xml:space="preserve"> </w:t>
      </w:r>
    </w:p>
    <w:p w:rsidR="0015452B" w:rsidRDefault="0015452B" w:rsidP="0015452B">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hAnsi="Courier" w:cs="Times New Roman"/>
          <w:sz w:val="24"/>
          <w:szCs w:val="24"/>
        </w:rPr>
      </w:pPr>
    </w:p>
    <w:p w:rsidR="0015452B" w:rsidRPr="0015452B" w:rsidRDefault="0015452B" w:rsidP="0015452B">
      <w:pPr>
        <w:tabs>
          <w:tab w:val="left" w:pos="288"/>
          <w:tab w:val="left" w:pos="4752"/>
        </w:tabs>
        <w:spacing w:line="240" w:lineRule="exact"/>
        <w:jc w:val="both"/>
        <w:rPr>
          <w:szCs w:val="24"/>
        </w:rPr>
      </w:pPr>
      <w:r>
        <w:rPr>
          <w:color w:val="auto"/>
          <w:szCs w:val="24"/>
        </w:rPr>
        <w:t xml:space="preserve">The PEB </w:t>
      </w:r>
      <w:r w:rsidR="00247D56">
        <w:rPr>
          <w:color w:val="auto"/>
          <w:szCs w:val="24"/>
        </w:rPr>
        <w:t xml:space="preserve">evaluated bilateral hip dysplasia, bilateral knee osteoarthritis, bilateral knee chondromalacia, and </w:t>
      </w:r>
      <w:proofErr w:type="spellStart"/>
      <w:r w:rsidR="00247D56">
        <w:rPr>
          <w:color w:val="auto"/>
          <w:szCs w:val="24"/>
        </w:rPr>
        <w:t>polyarthralgias</w:t>
      </w:r>
      <w:proofErr w:type="spellEnd"/>
      <w:r w:rsidR="00247D56">
        <w:rPr>
          <w:color w:val="auto"/>
          <w:szCs w:val="24"/>
        </w:rPr>
        <w:t xml:space="preserve"> and </w:t>
      </w:r>
      <w:r>
        <w:rPr>
          <w:color w:val="auto"/>
          <w:szCs w:val="24"/>
        </w:rPr>
        <w:t xml:space="preserve">determined only the bilateral hip dysplasia was unfitting. </w:t>
      </w:r>
      <w:r w:rsidR="00047F9F">
        <w:rPr>
          <w:color w:val="auto"/>
          <w:szCs w:val="24"/>
        </w:rPr>
        <w:t xml:space="preserve"> </w:t>
      </w:r>
      <w:r w:rsidR="00247D56">
        <w:rPr>
          <w:color w:val="auto"/>
          <w:szCs w:val="24"/>
        </w:rPr>
        <w:t>No</w:t>
      </w:r>
      <w:r>
        <w:rPr>
          <w:color w:val="auto"/>
          <w:szCs w:val="24"/>
        </w:rPr>
        <w:t xml:space="preserve"> rationale for the fitness determination of each condition is </w:t>
      </w:r>
      <w:r w:rsidR="00247D56">
        <w:rPr>
          <w:color w:val="auto"/>
          <w:szCs w:val="24"/>
        </w:rPr>
        <w:t>available.</w:t>
      </w:r>
      <w:r>
        <w:rPr>
          <w:color w:val="auto"/>
          <w:szCs w:val="24"/>
        </w:rPr>
        <w:t xml:space="preserve"> </w:t>
      </w:r>
      <w:r w:rsidR="00047F9F">
        <w:rPr>
          <w:color w:val="auto"/>
          <w:szCs w:val="24"/>
        </w:rPr>
        <w:t xml:space="preserve"> </w:t>
      </w:r>
      <w:r w:rsidRPr="0015452B">
        <w:rPr>
          <w:color w:val="auto"/>
          <w:szCs w:val="24"/>
        </w:rPr>
        <w:t xml:space="preserve">Of note, </w:t>
      </w:r>
      <w:r w:rsidR="00067907">
        <w:rPr>
          <w:color w:val="auto"/>
          <w:szCs w:val="24"/>
        </w:rPr>
        <w:t xml:space="preserve">the </w:t>
      </w:r>
      <w:r w:rsidRPr="0015452B">
        <w:rPr>
          <w:color w:val="auto"/>
          <w:szCs w:val="24"/>
        </w:rPr>
        <w:t xml:space="preserve">IPEB Work Card shows a </w:t>
      </w:r>
      <w:r>
        <w:rPr>
          <w:color w:val="auto"/>
          <w:szCs w:val="24"/>
        </w:rPr>
        <w:t>diagnosis</w:t>
      </w:r>
      <w:r w:rsidRPr="0015452B">
        <w:rPr>
          <w:color w:val="auto"/>
          <w:szCs w:val="24"/>
        </w:rPr>
        <w:t xml:space="preserve"> of </w:t>
      </w:r>
      <w:r>
        <w:rPr>
          <w:color w:val="auto"/>
          <w:szCs w:val="24"/>
        </w:rPr>
        <w:t>o</w:t>
      </w:r>
      <w:r w:rsidRPr="0015452B">
        <w:rPr>
          <w:color w:val="auto"/>
          <w:szCs w:val="24"/>
        </w:rPr>
        <w:t>besity, but Commander</w:t>
      </w:r>
      <w:r w:rsidRPr="0015452B">
        <w:rPr>
          <w:rFonts w:hAnsi="Times New Roman"/>
          <w:color w:val="auto"/>
          <w:szCs w:val="24"/>
        </w:rPr>
        <w:t>’</w:t>
      </w:r>
      <w:r w:rsidRPr="0015452B">
        <w:rPr>
          <w:color w:val="auto"/>
          <w:szCs w:val="24"/>
        </w:rPr>
        <w:t xml:space="preserve">s letter stated </w:t>
      </w:r>
      <w:r>
        <w:rPr>
          <w:color w:val="auto"/>
          <w:szCs w:val="24"/>
        </w:rPr>
        <w:t xml:space="preserve">the </w:t>
      </w:r>
      <w:r w:rsidRPr="0015452B">
        <w:rPr>
          <w:color w:val="auto"/>
          <w:szCs w:val="24"/>
        </w:rPr>
        <w:t xml:space="preserve">CI met height and weight standards.  </w:t>
      </w:r>
    </w:p>
    <w:p w:rsidR="0015452B" w:rsidRDefault="0015452B" w:rsidP="0015452B">
      <w:pPr>
        <w:autoSpaceDE w:val="0"/>
        <w:autoSpaceDN w:val="0"/>
        <w:adjustRightInd w:val="0"/>
        <w:spacing w:line="240" w:lineRule="exact"/>
        <w:jc w:val="both"/>
        <w:rPr>
          <w:color w:val="auto"/>
          <w:szCs w:val="24"/>
        </w:rPr>
      </w:pPr>
    </w:p>
    <w:p w:rsidR="0015452B" w:rsidRDefault="0015452B" w:rsidP="0015452B">
      <w:pPr>
        <w:tabs>
          <w:tab w:val="left" w:pos="288"/>
          <w:tab w:val="left" w:pos="4752"/>
        </w:tabs>
        <w:spacing w:line="240" w:lineRule="exact"/>
        <w:jc w:val="both"/>
        <w:rPr>
          <w:color w:val="auto"/>
          <w:szCs w:val="24"/>
        </w:rPr>
      </w:pPr>
      <w:r w:rsidRPr="001A1886">
        <w:rPr>
          <w:color w:val="auto"/>
          <w:szCs w:val="24"/>
        </w:rPr>
        <w:t>The Rheumatologist who treated the CI opined that the CI</w:t>
      </w:r>
      <w:r w:rsidRPr="001A1886">
        <w:rPr>
          <w:rFonts w:hAnsi="Times New Roman"/>
          <w:color w:val="auto"/>
          <w:szCs w:val="24"/>
        </w:rPr>
        <w:t>’</w:t>
      </w:r>
      <w:r w:rsidRPr="001A1886">
        <w:rPr>
          <w:color w:val="auto"/>
          <w:szCs w:val="24"/>
        </w:rPr>
        <w:t>s knee problems were the main determina</w:t>
      </w:r>
      <w:r>
        <w:rPr>
          <w:color w:val="auto"/>
          <w:szCs w:val="24"/>
        </w:rPr>
        <w:t xml:space="preserve">nt </w:t>
      </w:r>
      <w:r w:rsidRPr="001A1886">
        <w:rPr>
          <w:color w:val="auto"/>
          <w:szCs w:val="24"/>
        </w:rPr>
        <w:t xml:space="preserve">of his inability to perform his duties on both his initial and </w:t>
      </w:r>
      <w:r w:rsidR="00A17F2B">
        <w:rPr>
          <w:color w:val="auto"/>
          <w:szCs w:val="24"/>
        </w:rPr>
        <w:t>revised</w:t>
      </w:r>
      <w:r w:rsidRPr="001A1886">
        <w:rPr>
          <w:color w:val="auto"/>
          <w:szCs w:val="24"/>
        </w:rPr>
        <w:t xml:space="preserve"> NARSUMs. </w:t>
      </w:r>
      <w:r w:rsidR="00047F9F">
        <w:rPr>
          <w:color w:val="auto"/>
          <w:szCs w:val="24"/>
        </w:rPr>
        <w:t xml:space="preserve"> </w:t>
      </w:r>
      <w:r w:rsidRPr="001A1886">
        <w:rPr>
          <w:color w:val="auto"/>
          <w:szCs w:val="24"/>
        </w:rPr>
        <w:t xml:space="preserve">In </w:t>
      </w:r>
      <w:r w:rsidR="00067907">
        <w:rPr>
          <w:color w:val="auto"/>
          <w:szCs w:val="24"/>
        </w:rPr>
        <w:t>the</w:t>
      </w:r>
      <w:r w:rsidRPr="001A1886">
        <w:rPr>
          <w:color w:val="auto"/>
          <w:szCs w:val="24"/>
        </w:rPr>
        <w:t xml:space="preserve"> </w:t>
      </w:r>
      <w:r w:rsidR="00067907">
        <w:rPr>
          <w:color w:val="auto"/>
          <w:szCs w:val="24"/>
        </w:rPr>
        <w:t>A</w:t>
      </w:r>
      <w:r w:rsidRPr="001A1886">
        <w:rPr>
          <w:color w:val="auto"/>
          <w:szCs w:val="24"/>
        </w:rPr>
        <w:t>ddendum, the CI</w:t>
      </w:r>
      <w:r w:rsidRPr="001A1886">
        <w:rPr>
          <w:rFonts w:hAnsi="Times New Roman"/>
          <w:color w:val="auto"/>
          <w:szCs w:val="24"/>
        </w:rPr>
        <w:t>’</w:t>
      </w:r>
      <w:r w:rsidRPr="001A1886">
        <w:rPr>
          <w:color w:val="auto"/>
          <w:szCs w:val="24"/>
        </w:rPr>
        <w:t xml:space="preserve">s treating </w:t>
      </w:r>
      <w:r w:rsidR="003C7BED">
        <w:rPr>
          <w:color w:val="auto"/>
          <w:szCs w:val="24"/>
        </w:rPr>
        <w:t>O</w:t>
      </w:r>
      <w:r w:rsidR="00CD7453" w:rsidRPr="001A1886">
        <w:rPr>
          <w:color w:val="auto"/>
          <w:szCs w:val="24"/>
        </w:rPr>
        <w:t>rthopedic</w:t>
      </w:r>
      <w:r w:rsidR="003C7BED">
        <w:rPr>
          <w:color w:val="auto"/>
          <w:szCs w:val="24"/>
        </w:rPr>
        <w:t xml:space="preserve"> S</w:t>
      </w:r>
      <w:r w:rsidRPr="001A1886">
        <w:rPr>
          <w:color w:val="auto"/>
          <w:szCs w:val="24"/>
        </w:rPr>
        <w:t xml:space="preserve">urgeon did not mention fitness specifically and made no statements implying that either the hips or the knees were more problematic. </w:t>
      </w:r>
      <w:r w:rsidR="00047F9F">
        <w:rPr>
          <w:color w:val="auto"/>
          <w:szCs w:val="24"/>
        </w:rPr>
        <w:t xml:space="preserve"> </w:t>
      </w:r>
      <w:r w:rsidR="00F41AC4">
        <w:rPr>
          <w:color w:val="auto"/>
          <w:szCs w:val="24"/>
        </w:rPr>
        <w:t>However, the CI’s bilateral hip dysplasia was considered mild.</w:t>
      </w:r>
      <w:r w:rsidR="00047F9F">
        <w:rPr>
          <w:color w:val="auto"/>
          <w:szCs w:val="24"/>
        </w:rPr>
        <w:t xml:space="preserve"> </w:t>
      </w:r>
      <w:r w:rsidR="00F41AC4">
        <w:rPr>
          <w:color w:val="auto"/>
          <w:szCs w:val="24"/>
        </w:rPr>
        <w:t xml:space="preserve"> </w:t>
      </w:r>
      <w:r w:rsidRPr="001A1886">
        <w:rPr>
          <w:color w:val="auto"/>
          <w:szCs w:val="24"/>
        </w:rPr>
        <w:t>The Commander</w:t>
      </w:r>
      <w:r w:rsidRPr="001A1886">
        <w:rPr>
          <w:rFonts w:hAnsi="Times New Roman"/>
          <w:color w:val="auto"/>
          <w:szCs w:val="24"/>
        </w:rPr>
        <w:t>’</w:t>
      </w:r>
      <w:r w:rsidRPr="001A1886">
        <w:rPr>
          <w:color w:val="auto"/>
          <w:szCs w:val="24"/>
        </w:rPr>
        <w:t>s letter does not mention any specific conditions</w:t>
      </w:r>
      <w:r w:rsidR="003C7BED">
        <w:rPr>
          <w:color w:val="auto"/>
          <w:szCs w:val="24"/>
        </w:rPr>
        <w:t>,</w:t>
      </w:r>
      <w:r w:rsidRPr="001A1886">
        <w:rPr>
          <w:color w:val="auto"/>
          <w:szCs w:val="24"/>
        </w:rPr>
        <w:t xml:space="preserve"> but listed activities the CI was unable to perform</w:t>
      </w:r>
      <w:r>
        <w:rPr>
          <w:color w:val="auto"/>
          <w:szCs w:val="24"/>
        </w:rPr>
        <w:t xml:space="preserve"> including</w:t>
      </w:r>
      <w:r w:rsidR="003C7BED">
        <w:rPr>
          <w:color w:val="auto"/>
          <w:szCs w:val="24"/>
        </w:rPr>
        <w:t>:</w:t>
      </w:r>
      <w:r>
        <w:rPr>
          <w:color w:val="auto"/>
          <w:szCs w:val="24"/>
        </w:rPr>
        <w:t xml:space="preserve"> standing for long periods of time, crouching, kneeling, heavy lifting, walking, running, or any other athletic activities. </w:t>
      </w:r>
      <w:r w:rsidR="00047F9F">
        <w:rPr>
          <w:color w:val="auto"/>
          <w:szCs w:val="24"/>
        </w:rPr>
        <w:t xml:space="preserve"> </w:t>
      </w:r>
      <w:r>
        <w:rPr>
          <w:color w:val="auto"/>
          <w:szCs w:val="24"/>
        </w:rPr>
        <w:t xml:space="preserve">He also stated the CI was not able to comply with PRT requirements. </w:t>
      </w:r>
      <w:r w:rsidR="00047F9F">
        <w:rPr>
          <w:color w:val="auto"/>
          <w:szCs w:val="24"/>
        </w:rPr>
        <w:t xml:space="preserve"> </w:t>
      </w:r>
      <w:r>
        <w:rPr>
          <w:color w:val="auto"/>
          <w:szCs w:val="24"/>
        </w:rPr>
        <w:t xml:space="preserve">While some of these limitations could be caused by a hip problem, all of these functional </w:t>
      </w:r>
      <w:r w:rsidRPr="003B3552">
        <w:rPr>
          <w:color w:val="auto"/>
          <w:szCs w:val="24"/>
        </w:rPr>
        <w:t xml:space="preserve">limitations were attributed to the CI’s knee conditions by the </w:t>
      </w:r>
      <w:r w:rsidR="003C7BED">
        <w:rPr>
          <w:color w:val="auto"/>
          <w:szCs w:val="24"/>
        </w:rPr>
        <w:t>R</w:t>
      </w:r>
      <w:r w:rsidRPr="003B3552">
        <w:rPr>
          <w:color w:val="auto"/>
          <w:szCs w:val="24"/>
        </w:rPr>
        <w:t>heumatologist</w:t>
      </w:r>
      <w:r>
        <w:rPr>
          <w:color w:val="auto"/>
          <w:szCs w:val="24"/>
        </w:rPr>
        <w:t xml:space="preserve"> who was aware of the hip dysplasia</w:t>
      </w:r>
      <w:r w:rsidRPr="003B3552">
        <w:rPr>
          <w:color w:val="auto"/>
          <w:szCs w:val="24"/>
        </w:rPr>
        <w:t xml:space="preserve">. </w:t>
      </w:r>
      <w:r w:rsidR="00047F9F">
        <w:rPr>
          <w:color w:val="auto"/>
          <w:szCs w:val="24"/>
        </w:rPr>
        <w:t xml:space="preserve"> </w:t>
      </w:r>
      <w:r w:rsidRPr="003B3552">
        <w:rPr>
          <w:color w:val="auto"/>
          <w:szCs w:val="24"/>
        </w:rPr>
        <w:t>The CI also had other joint pains</w:t>
      </w:r>
      <w:r w:rsidR="003C7BED">
        <w:rPr>
          <w:color w:val="auto"/>
          <w:szCs w:val="24"/>
        </w:rPr>
        <w:t>,</w:t>
      </w:r>
      <w:r w:rsidRPr="003B3552">
        <w:rPr>
          <w:color w:val="auto"/>
          <w:szCs w:val="24"/>
        </w:rPr>
        <w:t xml:space="preserve"> but no </w:t>
      </w:r>
      <w:r>
        <w:rPr>
          <w:color w:val="auto"/>
          <w:szCs w:val="24"/>
        </w:rPr>
        <w:t xml:space="preserve">specific </w:t>
      </w:r>
      <w:r w:rsidRPr="003B3552">
        <w:rPr>
          <w:color w:val="auto"/>
          <w:szCs w:val="24"/>
        </w:rPr>
        <w:t xml:space="preserve">diagnosis other than </w:t>
      </w:r>
      <w:proofErr w:type="spellStart"/>
      <w:r w:rsidRPr="003B3552">
        <w:rPr>
          <w:color w:val="auto"/>
          <w:szCs w:val="24"/>
        </w:rPr>
        <w:t>polyarthralgias</w:t>
      </w:r>
      <w:proofErr w:type="spellEnd"/>
      <w:r w:rsidRPr="003B3552">
        <w:rPr>
          <w:color w:val="auto"/>
          <w:szCs w:val="24"/>
        </w:rPr>
        <w:t xml:space="preserve"> and no</w:t>
      </w:r>
      <w:r>
        <w:rPr>
          <w:color w:val="auto"/>
          <w:szCs w:val="24"/>
        </w:rPr>
        <w:t>ne</w:t>
      </w:r>
      <w:r w:rsidRPr="003B3552">
        <w:rPr>
          <w:color w:val="auto"/>
          <w:szCs w:val="24"/>
        </w:rPr>
        <w:t xml:space="preserve"> of these </w:t>
      </w:r>
      <w:r>
        <w:rPr>
          <w:color w:val="auto"/>
          <w:szCs w:val="24"/>
        </w:rPr>
        <w:t xml:space="preserve">appear to </w:t>
      </w:r>
      <w:r w:rsidRPr="003B3552">
        <w:rPr>
          <w:color w:val="auto"/>
          <w:szCs w:val="24"/>
        </w:rPr>
        <w:t xml:space="preserve">contribute to his unfitness. </w:t>
      </w:r>
      <w:r w:rsidR="00047F9F">
        <w:rPr>
          <w:color w:val="auto"/>
          <w:szCs w:val="24"/>
        </w:rPr>
        <w:t xml:space="preserve"> </w:t>
      </w:r>
      <w:r w:rsidRPr="003B3552">
        <w:rPr>
          <w:color w:val="auto"/>
          <w:szCs w:val="24"/>
        </w:rPr>
        <w:t xml:space="preserve">None of the functional limitations listed by the </w:t>
      </w:r>
      <w:r>
        <w:rPr>
          <w:color w:val="auto"/>
          <w:szCs w:val="24"/>
        </w:rPr>
        <w:t>R</w:t>
      </w:r>
      <w:r w:rsidRPr="003B3552">
        <w:rPr>
          <w:color w:val="auto"/>
          <w:szCs w:val="24"/>
        </w:rPr>
        <w:t>heumatologist or the Commander can be attributed to elbow or hand pain.</w:t>
      </w:r>
    </w:p>
    <w:p w:rsidR="0015452B" w:rsidRDefault="0015452B" w:rsidP="0015452B">
      <w:pPr>
        <w:tabs>
          <w:tab w:val="left" w:pos="288"/>
          <w:tab w:val="left" w:pos="4752"/>
        </w:tabs>
        <w:spacing w:line="240" w:lineRule="exact"/>
        <w:jc w:val="both"/>
        <w:rPr>
          <w:color w:val="auto"/>
          <w:szCs w:val="24"/>
        </w:rPr>
      </w:pPr>
    </w:p>
    <w:p w:rsidR="0015452B" w:rsidRDefault="0015452B" w:rsidP="0015452B">
      <w:pPr>
        <w:autoSpaceDE w:val="0"/>
        <w:autoSpaceDN w:val="0"/>
        <w:adjustRightInd w:val="0"/>
        <w:spacing w:line="240" w:lineRule="exact"/>
        <w:jc w:val="both"/>
        <w:rPr>
          <w:color w:val="auto"/>
          <w:szCs w:val="24"/>
        </w:rPr>
      </w:pPr>
      <w:r w:rsidRPr="00F8593A">
        <w:rPr>
          <w:color w:val="auto"/>
          <w:szCs w:val="24"/>
        </w:rPr>
        <w:t xml:space="preserve">In September 2002, the CI first noticed a painful and swollen left knee after playing volleyball and later noticed a swollen right knee. </w:t>
      </w:r>
      <w:r w:rsidR="00047F9F">
        <w:rPr>
          <w:color w:val="auto"/>
          <w:szCs w:val="24"/>
        </w:rPr>
        <w:t xml:space="preserve"> </w:t>
      </w:r>
      <w:r w:rsidRPr="00F8593A">
        <w:rPr>
          <w:color w:val="auto"/>
          <w:szCs w:val="24"/>
        </w:rPr>
        <w:t xml:space="preserve">Over time his symptoms expanded to also involve his </w:t>
      </w:r>
      <w:r w:rsidRPr="00F8593A">
        <w:rPr>
          <w:color w:val="auto"/>
          <w:szCs w:val="24"/>
        </w:rPr>
        <w:lastRenderedPageBreak/>
        <w:t>hands and elbows and both hips.</w:t>
      </w:r>
      <w:r w:rsidR="00047F9F">
        <w:rPr>
          <w:color w:val="auto"/>
          <w:szCs w:val="24"/>
        </w:rPr>
        <w:t xml:space="preserve"> </w:t>
      </w:r>
      <w:r w:rsidRPr="00F8593A">
        <w:rPr>
          <w:color w:val="auto"/>
          <w:szCs w:val="24"/>
        </w:rPr>
        <w:t xml:space="preserve"> He was followed in both orthopedics and rheumatology.</w:t>
      </w:r>
      <w:r w:rsidR="00047F9F">
        <w:rPr>
          <w:color w:val="auto"/>
          <w:szCs w:val="24"/>
        </w:rPr>
        <w:t xml:space="preserve"> </w:t>
      </w:r>
      <w:r w:rsidRPr="00F8593A">
        <w:rPr>
          <w:color w:val="auto"/>
          <w:szCs w:val="24"/>
        </w:rPr>
        <w:t xml:space="preserve"> No rheumatologic condition that encompassed all his symptoms was diagnosed and his joints were evaluated as separate conditions.</w:t>
      </w:r>
    </w:p>
    <w:p w:rsidR="00247D56" w:rsidRDefault="00247D56" w:rsidP="0015452B">
      <w:pPr>
        <w:autoSpaceDE w:val="0"/>
        <w:autoSpaceDN w:val="0"/>
        <w:adjustRightInd w:val="0"/>
        <w:spacing w:line="240" w:lineRule="exact"/>
        <w:jc w:val="both"/>
        <w:rPr>
          <w:color w:val="auto"/>
          <w:szCs w:val="24"/>
        </w:rPr>
      </w:pPr>
    </w:p>
    <w:p w:rsidR="00247D56" w:rsidRPr="00035B65" w:rsidRDefault="00247D56" w:rsidP="00F41AC4">
      <w:pPr>
        <w:tabs>
          <w:tab w:val="left" w:pos="288"/>
          <w:tab w:val="left" w:pos="4752"/>
        </w:tabs>
        <w:spacing w:line="240" w:lineRule="exact"/>
        <w:jc w:val="both"/>
        <w:rPr>
          <w:color w:val="auto"/>
          <w:szCs w:val="24"/>
        </w:rPr>
      </w:pPr>
      <w:r w:rsidRPr="00035B65">
        <w:rPr>
          <w:color w:val="auto"/>
          <w:szCs w:val="24"/>
        </w:rPr>
        <w:t>Knees:</w:t>
      </w:r>
    </w:p>
    <w:p w:rsidR="00837ACF" w:rsidRDefault="00837ACF" w:rsidP="00247D56">
      <w:pPr>
        <w:tabs>
          <w:tab w:val="left" w:pos="288"/>
          <w:tab w:val="left" w:pos="4752"/>
        </w:tabs>
        <w:spacing w:line="240" w:lineRule="exact"/>
        <w:jc w:val="both"/>
        <w:rPr>
          <w:color w:val="auto"/>
          <w:szCs w:val="24"/>
        </w:rPr>
      </w:pPr>
      <w:r>
        <w:rPr>
          <w:color w:val="auto"/>
          <w:szCs w:val="24"/>
        </w:rPr>
        <w:t xml:space="preserve">The CI had bilateral knee pain and swelling since 2002. </w:t>
      </w:r>
      <w:r w:rsidR="00047F9F">
        <w:rPr>
          <w:color w:val="auto"/>
          <w:szCs w:val="24"/>
        </w:rPr>
        <w:t xml:space="preserve"> </w:t>
      </w:r>
      <w:r w:rsidR="00F41AC4">
        <w:rPr>
          <w:color w:val="auto"/>
          <w:szCs w:val="24"/>
        </w:rPr>
        <w:t xml:space="preserve">The CI had osteoarthritis of the knees bilaterally with the right worse than the left. </w:t>
      </w:r>
      <w:r w:rsidR="00047F9F">
        <w:rPr>
          <w:color w:val="auto"/>
          <w:szCs w:val="24"/>
        </w:rPr>
        <w:t xml:space="preserve"> </w:t>
      </w:r>
      <w:r w:rsidR="00F41AC4">
        <w:rPr>
          <w:color w:val="auto"/>
          <w:szCs w:val="24"/>
        </w:rPr>
        <w:t xml:space="preserve">MRI </w:t>
      </w:r>
      <w:r w:rsidR="00554650">
        <w:rPr>
          <w:color w:val="auto"/>
          <w:szCs w:val="24"/>
        </w:rPr>
        <w:t xml:space="preserve">20040513 </w:t>
      </w:r>
      <w:r w:rsidR="00F41AC4">
        <w:rPr>
          <w:color w:val="auto"/>
          <w:szCs w:val="24"/>
        </w:rPr>
        <w:t xml:space="preserve">of the right knee indicated an </w:t>
      </w:r>
      <w:proofErr w:type="spellStart"/>
      <w:r w:rsidR="00F41AC4">
        <w:rPr>
          <w:color w:val="auto"/>
          <w:szCs w:val="24"/>
        </w:rPr>
        <w:t>anterolateral</w:t>
      </w:r>
      <w:proofErr w:type="spellEnd"/>
      <w:r w:rsidR="00F41AC4">
        <w:rPr>
          <w:color w:val="auto"/>
          <w:szCs w:val="24"/>
        </w:rPr>
        <w:t xml:space="preserve"> femoral </w:t>
      </w:r>
      <w:proofErr w:type="spellStart"/>
      <w:r w:rsidR="00F41AC4">
        <w:rPr>
          <w:color w:val="auto"/>
          <w:szCs w:val="24"/>
        </w:rPr>
        <w:t>condyle</w:t>
      </w:r>
      <w:proofErr w:type="spellEnd"/>
      <w:r w:rsidR="00F41AC4">
        <w:rPr>
          <w:color w:val="auto"/>
          <w:szCs w:val="24"/>
        </w:rPr>
        <w:t>/</w:t>
      </w:r>
      <w:proofErr w:type="spellStart"/>
      <w:r w:rsidR="00F41AC4">
        <w:rPr>
          <w:color w:val="auto"/>
          <w:szCs w:val="24"/>
        </w:rPr>
        <w:t>trochlea</w:t>
      </w:r>
      <w:proofErr w:type="spellEnd"/>
      <w:r w:rsidR="00F41AC4">
        <w:rPr>
          <w:color w:val="auto"/>
          <w:szCs w:val="24"/>
        </w:rPr>
        <w:t xml:space="preserve"> </w:t>
      </w:r>
      <w:proofErr w:type="spellStart"/>
      <w:r w:rsidR="00F41AC4">
        <w:rPr>
          <w:color w:val="auto"/>
          <w:szCs w:val="24"/>
        </w:rPr>
        <w:t>osteochondral</w:t>
      </w:r>
      <w:proofErr w:type="spellEnd"/>
      <w:r w:rsidR="00F41AC4">
        <w:rPr>
          <w:color w:val="auto"/>
          <w:szCs w:val="24"/>
        </w:rPr>
        <w:t xml:space="preserve"> lesion with a related focal defect in the cortex of the central portion of the patella with the overlying cartilage intact.</w:t>
      </w:r>
      <w:r w:rsidR="00035B65">
        <w:rPr>
          <w:color w:val="auto"/>
          <w:szCs w:val="24"/>
        </w:rPr>
        <w:t xml:space="preserve"> </w:t>
      </w:r>
      <w:r w:rsidR="00F41AC4">
        <w:rPr>
          <w:color w:val="auto"/>
          <w:szCs w:val="24"/>
        </w:rPr>
        <w:t xml:space="preserve"> MRI </w:t>
      </w:r>
      <w:r w:rsidR="00554650">
        <w:rPr>
          <w:color w:val="auto"/>
          <w:szCs w:val="24"/>
        </w:rPr>
        <w:t xml:space="preserve">20040513 </w:t>
      </w:r>
      <w:r w:rsidR="00F41AC4">
        <w:rPr>
          <w:color w:val="auto"/>
          <w:szCs w:val="24"/>
        </w:rPr>
        <w:t xml:space="preserve">documented </w:t>
      </w:r>
      <w:proofErr w:type="spellStart"/>
      <w:r w:rsidR="00F41AC4">
        <w:rPr>
          <w:color w:val="auto"/>
          <w:szCs w:val="24"/>
        </w:rPr>
        <w:t>chondral</w:t>
      </w:r>
      <w:proofErr w:type="spellEnd"/>
      <w:r w:rsidR="00F41AC4">
        <w:rPr>
          <w:color w:val="auto"/>
          <w:szCs w:val="24"/>
        </w:rPr>
        <w:t xml:space="preserve"> degeneration of the left knee patellofemoral joint as well as the patella.</w:t>
      </w:r>
      <w:r w:rsidR="00035B65">
        <w:rPr>
          <w:color w:val="auto"/>
          <w:szCs w:val="24"/>
        </w:rPr>
        <w:t xml:space="preserve"> </w:t>
      </w:r>
      <w:r w:rsidR="00F41AC4">
        <w:rPr>
          <w:color w:val="auto"/>
          <w:szCs w:val="24"/>
        </w:rPr>
        <w:t xml:space="preserve"> </w:t>
      </w:r>
      <w:r w:rsidR="00247D56" w:rsidRPr="00247D56">
        <w:rPr>
          <w:color w:val="auto"/>
          <w:szCs w:val="24"/>
        </w:rPr>
        <w:t xml:space="preserve">Knee exam revealed </w:t>
      </w:r>
      <w:r w:rsidR="00554650">
        <w:rPr>
          <w:color w:val="auto"/>
          <w:szCs w:val="24"/>
        </w:rPr>
        <w:t xml:space="preserve">mild swelling and patellofemoral and joint line tenderness bilaterally along with the </w:t>
      </w:r>
      <w:r w:rsidR="00247D56" w:rsidRPr="00247D56">
        <w:rPr>
          <w:color w:val="auto"/>
          <w:szCs w:val="24"/>
        </w:rPr>
        <w:t>lim</w:t>
      </w:r>
      <w:r w:rsidR="00247D56">
        <w:rPr>
          <w:color w:val="auto"/>
          <w:szCs w:val="24"/>
        </w:rPr>
        <w:t>i</w:t>
      </w:r>
      <w:r w:rsidR="00247D56" w:rsidRPr="00247D56">
        <w:rPr>
          <w:color w:val="auto"/>
          <w:szCs w:val="24"/>
        </w:rPr>
        <w:t>ted range of motion (ROM)</w:t>
      </w:r>
      <w:r w:rsidR="00554650">
        <w:rPr>
          <w:color w:val="auto"/>
          <w:szCs w:val="24"/>
        </w:rPr>
        <w:t xml:space="preserve"> documented in the chart below.</w:t>
      </w:r>
      <w:r>
        <w:rPr>
          <w:color w:val="auto"/>
          <w:szCs w:val="24"/>
        </w:rPr>
        <w:t xml:space="preserve"> </w:t>
      </w:r>
      <w:r w:rsidR="00035B65">
        <w:rPr>
          <w:color w:val="auto"/>
          <w:szCs w:val="24"/>
        </w:rPr>
        <w:t xml:space="preserve"> </w:t>
      </w:r>
      <w:r>
        <w:rPr>
          <w:color w:val="auto"/>
          <w:szCs w:val="24"/>
        </w:rPr>
        <w:t>He was treated with NSAIDs and weight loss and smoking cessation were recommended.</w:t>
      </w:r>
      <w:r w:rsidR="00765741">
        <w:rPr>
          <w:color w:val="auto"/>
          <w:szCs w:val="24"/>
        </w:rPr>
        <w:t xml:space="preserve"> </w:t>
      </w:r>
      <w:r w:rsidR="00035B65">
        <w:rPr>
          <w:color w:val="auto"/>
          <w:szCs w:val="24"/>
        </w:rPr>
        <w:t xml:space="preserve"> </w:t>
      </w:r>
      <w:r w:rsidR="00765741">
        <w:rPr>
          <w:color w:val="auto"/>
          <w:szCs w:val="24"/>
        </w:rPr>
        <w:t>A knee sleeve was used for pain control.</w:t>
      </w:r>
      <w:r>
        <w:rPr>
          <w:color w:val="auto"/>
          <w:szCs w:val="24"/>
        </w:rPr>
        <w:t xml:space="preserve"> </w:t>
      </w:r>
      <w:r w:rsidR="00035B65">
        <w:rPr>
          <w:color w:val="auto"/>
          <w:szCs w:val="24"/>
        </w:rPr>
        <w:t xml:space="preserve"> </w:t>
      </w:r>
      <w:r>
        <w:rPr>
          <w:color w:val="auto"/>
          <w:szCs w:val="24"/>
        </w:rPr>
        <w:t xml:space="preserve">He received a series of weekly </w:t>
      </w:r>
      <w:proofErr w:type="spellStart"/>
      <w:r>
        <w:rPr>
          <w:color w:val="auto"/>
          <w:szCs w:val="24"/>
        </w:rPr>
        <w:t>Synvisc</w:t>
      </w:r>
      <w:proofErr w:type="spellEnd"/>
      <w:r>
        <w:rPr>
          <w:color w:val="auto"/>
          <w:szCs w:val="24"/>
        </w:rPr>
        <w:t xml:space="preserve"> injections without relief. </w:t>
      </w:r>
      <w:r w:rsidR="00035B65">
        <w:rPr>
          <w:color w:val="auto"/>
          <w:szCs w:val="24"/>
        </w:rPr>
        <w:t xml:space="preserve"> </w:t>
      </w:r>
      <w:r w:rsidR="00765741">
        <w:rPr>
          <w:color w:val="auto"/>
          <w:szCs w:val="24"/>
        </w:rPr>
        <w:t xml:space="preserve">He also had physical therapy which did not help very much. </w:t>
      </w:r>
      <w:r w:rsidR="00035B65">
        <w:rPr>
          <w:color w:val="auto"/>
          <w:szCs w:val="24"/>
        </w:rPr>
        <w:t xml:space="preserve"> </w:t>
      </w:r>
      <w:r>
        <w:rPr>
          <w:color w:val="auto"/>
          <w:szCs w:val="24"/>
        </w:rPr>
        <w:t xml:space="preserve">The CI complained of </w:t>
      </w:r>
      <w:r w:rsidR="00765741">
        <w:rPr>
          <w:color w:val="auto"/>
          <w:szCs w:val="24"/>
        </w:rPr>
        <w:t xml:space="preserve">right knee collapse on several occasions with resultant falls causing mild injury. </w:t>
      </w:r>
      <w:r w:rsidR="00035B65">
        <w:rPr>
          <w:color w:val="auto"/>
          <w:szCs w:val="24"/>
        </w:rPr>
        <w:t xml:space="preserve"> </w:t>
      </w:r>
      <w:r w:rsidR="00765741">
        <w:rPr>
          <w:color w:val="auto"/>
          <w:szCs w:val="24"/>
        </w:rPr>
        <w:t xml:space="preserve">However, no examination revealed any </w:t>
      </w:r>
      <w:r w:rsidR="00067907">
        <w:rPr>
          <w:color w:val="auto"/>
          <w:szCs w:val="24"/>
        </w:rPr>
        <w:t xml:space="preserve">knee </w:t>
      </w:r>
      <w:r w:rsidR="00765741">
        <w:rPr>
          <w:color w:val="auto"/>
          <w:szCs w:val="24"/>
        </w:rPr>
        <w:t xml:space="preserve">instability. </w:t>
      </w:r>
      <w:r w:rsidR="00035B65">
        <w:rPr>
          <w:color w:val="auto"/>
          <w:szCs w:val="24"/>
        </w:rPr>
        <w:t xml:space="preserve"> </w:t>
      </w:r>
      <w:r w:rsidR="00A17F2B">
        <w:rPr>
          <w:color w:val="auto"/>
          <w:szCs w:val="24"/>
        </w:rPr>
        <w:t xml:space="preserve">The chondromalacia was considered severe on the right and mild on the left. </w:t>
      </w:r>
      <w:r w:rsidR="00035B65">
        <w:rPr>
          <w:color w:val="auto"/>
          <w:szCs w:val="24"/>
        </w:rPr>
        <w:t xml:space="preserve"> </w:t>
      </w:r>
      <w:r>
        <w:rPr>
          <w:color w:val="auto"/>
          <w:szCs w:val="24"/>
        </w:rPr>
        <w:t>Orthopedics suggested knee replacement would be the only definitive treatment.</w:t>
      </w:r>
    </w:p>
    <w:p w:rsidR="00837ACF" w:rsidRDefault="00837ACF" w:rsidP="00247D56">
      <w:pPr>
        <w:tabs>
          <w:tab w:val="left" w:pos="288"/>
          <w:tab w:val="left" w:pos="4752"/>
        </w:tabs>
        <w:spacing w:line="240" w:lineRule="exact"/>
        <w:jc w:val="both"/>
        <w:rPr>
          <w:color w:val="auto"/>
          <w:szCs w:val="24"/>
        </w:rPr>
      </w:pPr>
    </w:p>
    <w:p w:rsidR="00247D56" w:rsidRDefault="00837ACF" w:rsidP="00247D56">
      <w:pPr>
        <w:tabs>
          <w:tab w:val="left" w:pos="288"/>
          <w:tab w:val="left" w:pos="4752"/>
        </w:tabs>
        <w:spacing w:line="240" w:lineRule="exact"/>
        <w:jc w:val="both"/>
        <w:rPr>
          <w:rFonts w:ascii="Times New Roman" w:hAnsi="Times New Roman"/>
          <w:color w:val="auto"/>
          <w:szCs w:val="24"/>
        </w:rPr>
      </w:pPr>
      <w:r>
        <w:rPr>
          <w:color w:val="auto"/>
          <w:szCs w:val="24"/>
        </w:rPr>
        <w:t xml:space="preserve">The VA examination revealed full ROM </w:t>
      </w:r>
      <w:r w:rsidR="00067907">
        <w:rPr>
          <w:color w:val="auto"/>
          <w:szCs w:val="24"/>
        </w:rPr>
        <w:t>and</w:t>
      </w:r>
      <w:r>
        <w:rPr>
          <w:color w:val="auto"/>
          <w:szCs w:val="24"/>
        </w:rPr>
        <w:t xml:space="preserve"> no change with repeated motion as documented below. The VA initially rated both knees at 0% based on this examination but upon review of the CI’s MEB NARSUM and Service and VA treatment records changed this rating to 10% for pain limited motion IAW with VASRD </w:t>
      </w:r>
      <w:r w:rsidRPr="00837ACF">
        <w:rPr>
          <w:rFonts w:hAnsi="Times New Roman"/>
          <w:color w:val="auto"/>
        </w:rPr>
        <w:t>§</w:t>
      </w:r>
      <w:r w:rsidRPr="00837ACF">
        <w:rPr>
          <w:color w:val="auto"/>
        </w:rPr>
        <w:t>4.59</w:t>
      </w:r>
      <w:r>
        <w:rPr>
          <w:color w:val="auto"/>
          <w:szCs w:val="24"/>
        </w:rPr>
        <w:t xml:space="preserve">. While he had essentially a normal </w:t>
      </w:r>
      <w:r w:rsidR="00765741">
        <w:rPr>
          <w:color w:val="auto"/>
          <w:szCs w:val="24"/>
        </w:rPr>
        <w:t xml:space="preserve">C&amp;P </w:t>
      </w:r>
      <w:r>
        <w:rPr>
          <w:color w:val="auto"/>
          <w:szCs w:val="24"/>
        </w:rPr>
        <w:t>exam, he had multiple examinations documenting painful motion in these records</w:t>
      </w:r>
      <w:r w:rsidR="00765741">
        <w:rPr>
          <w:color w:val="auto"/>
          <w:szCs w:val="24"/>
        </w:rPr>
        <w:t xml:space="preserve"> and the VA acknowledged that while the CI did have occasional ‘good days’ he did have significant knee problems</w:t>
      </w:r>
      <w:r>
        <w:rPr>
          <w:color w:val="auto"/>
          <w:szCs w:val="24"/>
        </w:rPr>
        <w:t>.</w:t>
      </w:r>
    </w:p>
    <w:p w:rsidR="0015452B" w:rsidRDefault="0015452B" w:rsidP="0015452B">
      <w:pPr>
        <w:tabs>
          <w:tab w:val="left" w:pos="288"/>
          <w:tab w:val="left" w:pos="4752"/>
        </w:tabs>
        <w:spacing w:line="240" w:lineRule="exact"/>
        <w:jc w:val="both"/>
        <w:rPr>
          <w:rFonts w:ascii="Times New Roman" w:hAnsi="Times New Roman"/>
          <w:color w:val="auto"/>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3"/>
        <w:gridCol w:w="1458"/>
        <w:gridCol w:w="1459"/>
        <w:gridCol w:w="4108"/>
      </w:tblGrid>
      <w:tr w:rsidR="00247D56" w:rsidRPr="00F027BC" w:rsidTr="0028616B">
        <w:tc>
          <w:tcPr>
            <w:tcW w:w="1543" w:type="dxa"/>
            <w:tcBorders>
              <w:top w:val="single" w:sz="4" w:space="0" w:color="000000"/>
              <w:left w:val="single" w:sz="4" w:space="0" w:color="000000"/>
              <w:bottom w:val="single" w:sz="4" w:space="0" w:color="000000"/>
              <w:right w:val="single" w:sz="4" w:space="0" w:color="000000"/>
            </w:tcBorders>
          </w:tcPr>
          <w:p w:rsidR="00247D56" w:rsidRPr="00247D56" w:rsidRDefault="00247D56" w:rsidP="0028616B">
            <w:pPr>
              <w:pStyle w:val="ListParagraph"/>
              <w:spacing w:after="0" w:line="240" w:lineRule="exact"/>
              <w:ind w:left="0"/>
              <w:rPr>
                <w:b/>
              </w:rPr>
            </w:pPr>
            <w:r w:rsidRPr="00247D56">
              <w:rPr>
                <w:b/>
              </w:rPr>
              <w:t>Knee</w:t>
            </w:r>
          </w:p>
          <w:p w:rsidR="00247D56" w:rsidRPr="00247D56" w:rsidRDefault="00247D56" w:rsidP="0028616B">
            <w:pPr>
              <w:pStyle w:val="ListParagraph"/>
              <w:spacing w:after="0" w:line="240" w:lineRule="exact"/>
              <w:ind w:left="0"/>
              <w:rPr>
                <w:b/>
              </w:rPr>
            </w:pPr>
            <w:r w:rsidRPr="00247D56">
              <w:rPr>
                <w:b/>
              </w:rPr>
              <w:t>Movement</w:t>
            </w:r>
          </w:p>
          <w:p w:rsidR="00247D56" w:rsidRPr="00247D56" w:rsidRDefault="00247D56" w:rsidP="0028616B">
            <w:pPr>
              <w:pStyle w:val="ListParagraph"/>
              <w:spacing w:after="0" w:line="240" w:lineRule="exact"/>
              <w:ind w:left="0"/>
              <w:rPr>
                <w:b/>
              </w:rPr>
            </w:pPr>
          </w:p>
        </w:tc>
        <w:tc>
          <w:tcPr>
            <w:tcW w:w="1458" w:type="dxa"/>
            <w:tcBorders>
              <w:top w:val="single" w:sz="4" w:space="0" w:color="000000"/>
              <w:left w:val="single" w:sz="4" w:space="0" w:color="000000"/>
              <w:bottom w:val="single" w:sz="4" w:space="0" w:color="000000"/>
              <w:right w:val="single" w:sz="4" w:space="0" w:color="000000"/>
            </w:tcBorders>
          </w:tcPr>
          <w:p w:rsidR="00247D56" w:rsidRPr="00247D56" w:rsidRDefault="00247D56" w:rsidP="0028616B">
            <w:pPr>
              <w:pStyle w:val="ListParagraph"/>
              <w:spacing w:after="0" w:line="240" w:lineRule="exact"/>
              <w:ind w:left="0"/>
              <w:rPr>
                <w:b/>
              </w:rPr>
            </w:pPr>
            <w:r w:rsidRPr="00247D56">
              <w:rPr>
                <w:b/>
              </w:rPr>
              <w:t>Normal ROM</w:t>
            </w:r>
          </w:p>
          <w:p w:rsidR="00247D56" w:rsidRPr="00247D56" w:rsidRDefault="00247D56" w:rsidP="0028616B">
            <w:pPr>
              <w:pStyle w:val="ListParagraph"/>
              <w:spacing w:after="0" w:line="240" w:lineRule="exact"/>
              <w:ind w:left="0"/>
              <w:rPr>
                <w:b/>
              </w:rPr>
            </w:pPr>
          </w:p>
        </w:tc>
        <w:tc>
          <w:tcPr>
            <w:tcW w:w="1459" w:type="dxa"/>
            <w:tcBorders>
              <w:top w:val="single" w:sz="4" w:space="0" w:color="000000"/>
              <w:left w:val="single" w:sz="4" w:space="0" w:color="000000"/>
              <w:bottom w:val="single" w:sz="4" w:space="0" w:color="000000"/>
              <w:right w:val="single" w:sz="4" w:space="0" w:color="000000"/>
            </w:tcBorders>
            <w:hideMark/>
          </w:tcPr>
          <w:p w:rsidR="00247D56" w:rsidRPr="00247D56" w:rsidRDefault="00247D56" w:rsidP="0028616B">
            <w:pPr>
              <w:pStyle w:val="ListParagraph"/>
              <w:spacing w:after="0" w:line="240" w:lineRule="exact"/>
              <w:ind w:left="0"/>
              <w:rPr>
                <w:b/>
              </w:rPr>
            </w:pPr>
            <w:r w:rsidRPr="00247D56">
              <w:rPr>
                <w:b/>
              </w:rPr>
              <w:t>ROM PEB Addendum</w:t>
            </w:r>
          </w:p>
          <w:p w:rsidR="00247D56" w:rsidRPr="00247D56" w:rsidRDefault="00247D56" w:rsidP="0028616B">
            <w:pPr>
              <w:pStyle w:val="ListParagraph"/>
              <w:spacing w:after="0" w:line="240" w:lineRule="exact"/>
              <w:ind w:left="0"/>
              <w:rPr>
                <w:b/>
              </w:rPr>
            </w:pPr>
            <w:r w:rsidRPr="00247D56">
              <w:rPr>
                <w:b/>
              </w:rPr>
              <w:t>20040629</w:t>
            </w:r>
          </w:p>
        </w:tc>
        <w:tc>
          <w:tcPr>
            <w:tcW w:w="4108" w:type="dxa"/>
            <w:tcBorders>
              <w:top w:val="single" w:sz="4" w:space="0" w:color="000000"/>
              <w:left w:val="single" w:sz="4" w:space="0" w:color="000000"/>
              <w:bottom w:val="single" w:sz="4" w:space="0" w:color="000000"/>
              <w:right w:val="single" w:sz="4" w:space="0" w:color="000000"/>
            </w:tcBorders>
            <w:hideMark/>
          </w:tcPr>
          <w:p w:rsidR="00247D56" w:rsidRPr="00247D56" w:rsidRDefault="00247D56" w:rsidP="0028616B">
            <w:pPr>
              <w:pStyle w:val="ListParagraph"/>
              <w:spacing w:after="0" w:line="240" w:lineRule="exact"/>
              <w:ind w:left="0"/>
              <w:rPr>
                <w:b/>
              </w:rPr>
            </w:pPr>
            <w:r w:rsidRPr="00247D56">
              <w:rPr>
                <w:rFonts w:eastAsia="Calibri" w:cs="Times New Roman"/>
                <w:b/>
              </w:rPr>
              <w:t xml:space="preserve">ROM VA </w:t>
            </w:r>
            <w:r w:rsidRPr="00247D56">
              <w:rPr>
                <w:b/>
              </w:rPr>
              <w:t xml:space="preserve">C&amp;P </w:t>
            </w:r>
          </w:p>
          <w:p w:rsidR="00247D56" w:rsidRPr="00247D56" w:rsidRDefault="00247D56" w:rsidP="0028616B">
            <w:pPr>
              <w:pStyle w:val="ListParagraph"/>
              <w:spacing w:after="0" w:line="240" w:lineRule="exact"/>
              <w:ind w:left="0"/>
              <w:rPr>
                <w:rFonts w:eastAsia="Calibri" w:cs="Times New Roman"/>
                <w:b/>
              </w:rPr>
            </w:pPr>
            <w:r w:rsidRPr="00247D56">
              <w:rPr>
                <w:b/>
              </w:rPr>
              <w:t>20040909</w:t>
            </w:r>
          </w:p>
        </w:tc>
      </w:tr>
      <w:tr w:rsidR="00247D56" w:rsidRPr="00F027BC" w:rsidTr="0028616B">
        <w:tc>
          <w:tcPr>
            <w:tcW w:w="1543" w:type="dxa"/>
            <w:tcBorders>
              <w:top w:val="single" w:sz="4" w:space="0" w:color="000000"/>
              <w:left w:val="single" w:sz="4" w:space="0" w:color="000000"/>
              <w:bottom w:val="single" w:sz="4" w:space="0" w:color="000000"/>
              <w:right w:val="single" w:sz="4" w:space="0" w:color="000000"/>
            </w:tcBorders>
            <w:hideMark/>
          </w:tcPr>
          <w:p w:rsidR="00247D56" w:rsidRDefault="00247D56" w:rsidP="0028616B">
            <w:pPr>
              <w:pStyle w:val="ListParagraph"/>
              <w:spacing w:after="0" w:line="240" w:lineRule="exact"/>
              <w:ind w:left="0"/>
            </w:pPr>
            <w:r>
              <w:t>Right Flex</w:t>
            </w:r>
          </w:p>
        </w:tc>
        <w:tc>
          <w:tcPr>
            <w:tcW w:w="1458" w:type="dxa"/>
            <w:tcBorders>
              <w:top w:val="single" w:sz="4" w:space="0" w:color="000000"/>
              <w:left w:val="single" w:sz="4" w:space="0" w:color="000000"/>
              <w:bottom w:val="single" w:sz="4" w:space="0" w:color="000000"/>
              <w:right w:val="single" w:sz="4" w:space="0" w:color="000000"/>
            </w:tcBorders>
            <w:hideMark/>
          </w:tcPr>
          <w:p w:rsidR="00247D56" w:rsidRDefault="00247D56" w:rsidP="0028616B">
            <w:pPr>
              <w:pStyle w:val="ListParagraph"/>
              <w:spacing w:after="0" w:line="240" w:lineRule="exact"/>
              <w:ind w:left="0"/>
            </w:pPr>
            <w:r>
              <w:t>0 - 140</w:t>
            </w:r>
          </w:p>
        </w:tc>
        <w:tc>
          <w:tcPr>
            <w:tcW w:w="1459" w:type="dxa"/>
            <w:tcBorders>
              <w:top w:val="single" w:sz="4" w:space="0" w:color="000000"/>
              <w:left w:val="single" w:sz="4" w:space="0" w:color="000000"/>
              <w:bottom w:val="single" w:sz="4" w:space="0" w:color="000000"/>
              <w:right w:val="single" w:sz="4" w:space="0" w:color="000000"/>
            </w:tcBorders>
            <w:hideMark/>
          </w:tcPr>
          <w:p w:rsidR="00247D56" w:rsidRPr="00472186" w:rsidRDefault="00247D56" w:rsidP="0028616B">
            <w:pPr>
              <w:pStyle w:val="ListParagraph"/>
              <w:spacing w:after="0" w:line="240" w:lineRule="exact"/>
              <w:ind w:left="0"/>
            </w:pPr>
            <w:r>
              <w:t>125</w:t>
            </w:r>
          </w:p>
        </w:tc>
        <w:tc>
          <w:tcPr>
            <w:tcW w:w="4108" w:type="dxa"/>
            <w:tcBorders>
              <w:top w:val="single" w:sz="4" w:space="0" w:color="000000"/>
              <w:left w:val="single" w:sz="4" w:space="0" w:color="000000"/>
              <w:bottom w:val="single" w:sz="4" w:space="0" w:color="000000"/>
              <w:right w:val="single" w:sz="4" w:space="0" w:color="000000"/>
            </w:tcBorders>
            <w:hideMark/>
          </w:tcPr>
          <w:p w:rsidR="00247D56" w:rsidRDefault="00247D56" w:rsidP="0028616B">
            <w:pPr>
              <w:pStyle w:val="ListParagraph"/>
              <w:spacing w:after="0" w:line="240" w:lineRule="exact"/>
              <w:ind w:left="0"/>
            </w:pPr>
            <w:r>
              <w:t>0 – 140</w:t>
            </w:r>
          </w:p>
          <w:p w:rsidR="00247D56" w:rsidRPr="00472186" w:rsidRDefault="00247D56" w:rsidP="0028616B">
            <w:pPr>
              <w:pStyle w:val="ListParagraph"/>
              <w:spacing w:after="0" w:line="240" w:lineRule="exact"/>
              <w:ind w:left="0"/>
            </w:pPr>
            <w:r>
              <w:t>No decrease with 10 reps secondary to pain, instability or fatigability</w:t>
            </w:r>
          </w:p>
        </w:tc>
      </w:tr>
      <w:tr w:rsidR="00247D56" w:rsidRPr="00F027BC" w:rsidTr="0028616B">
        <w:trPr>
          <w:trHeight w:val="548"/>
        </w:trPr>
        <w:tc>
          <w:tcPr>
            <w:tcW w:w="1543" w:type="dxa"/>
            <w:tcBorders>
              <w:top w:val="single" w:sz="4" w:space="0" w:color="000000"/>
              <w:left w:val="single" w:sz="4" w:space="0" w:color="000000"/>
              <w:bottom w:val="single" w:sz="4" w:space="0" w:color="000000"/>
              <w:right w:val="single" w:sz="4" w:space="0" w:color="000000"/>
            </w:tcBorders>
            <w:hideMark/>
          </w:tcPr>
          <w:p w:rsidR="00247D56" w:rsidRDefault="00247D56" w:rsidP="0028616B">
            <w:pPr>
              <w:pStyle w:val="ListParagraph"/>
              <w:spacing w:after="0" w:line="240" w:lineRule="exact"/>
              <w:ind w:left="0"/>
            </w:pPr>
            <w:r>
              <w:t>Right Ext</w:t>
            </w:r>
          </w:p>
        </w:tc>
        <w:tc>
          <w:tcPr>
            <w:tcW w:w="1458" w:type="dxa"/>
            <w:tcBorders>
              <w:top w:val="single" w:sz="4" w:space="0" w:color="000000"/>
              <w:left w:val="single" w:sz="4" w:space="0" w:color="000000"/>
              <w:bottom w:val="single" w:sz="4" w:space="0" w:color="000000"/>
              <w:right w:val="single" w:sz="4" w:space="0" w:color="000000"/>
            </w:tcBorders>
            <w:hideMark/>
          </w:tcPr>
          <w:p w:rsidR="00247D56" w:rsidRDefault="00247D56" w:rsidP="0028616B">
            <w:pPr>
              <w:pStyle w:val="ListParagraph"/>
              <w:spacing w:after="0" w:line="240" w:lineRule="exact"/>
              <w:ind w:left="0"/>
            </w:pPr>
            <w:r>
              <w:t>0 - 0</w:t>
            </w:r>
          </w:p>
        </w:tc>
        <w:tc>
          <w:tcPr>
            <w:tcW w:w="1459" w:type="dxa"/>
            <w:tcBorders>
              <w:top w:val="single" w:sz="4" w:space="0" w:color="000000"/>
              <w:left w:val="single" w:sz="4" w:space="0" w:color="000000"/>
              <w:bottom w:val="single" w:sz="4" w:space="0" w:color="000000"/>
              <w:right w:val="single" w:sz="4" w:space="0" w:color="000000"/>
            </w:tcBorders>
            <w:hideMark/>
          </w:tcPr>
          <w:p w:rsidR="00247D56" w:rsidRPr="00472186" w:rsidRDefault="00247D56" w:rsidP="0028616B">
            <w:pPr>
              <w:pStyle w:val="ListParagraph"/>
              <w:spacing w:after="0" w:line="240" w:lineRule="exact"/>
              <w:ind w:left="0"/>
            </w:pPr>
            <w:r>
              <w:t>0</w:t>
            </w:r>
          </w:p>
        </w:tc>
        <w:tc>
          <w:tcPr>
            <w:tcW w:w="4108" w:type="dxa"/>
            <w:tcBorders>
              <w:top w:val="single" w:sz="4" w:space="0" w:color="000000"/>
              <w:left w:val="single" w:sz="4" w:space="0" w:color="000000"/>
              <w:bottom w:val="single" w:sz="4" w:space="0" w:color="000000"/>
              <w:right w:val="single" w:sz="4" w:space="0" w:color="000000"/>
            </w:tcBorders>
            <w:hideMark/>
          </w:tcPr>
          <w:p w:rsidR="00247D56" w:rsidRPr="00472186" w:rsidRDefault="00247D56" w:rsidP="0028616B">
            <w:pPr>
              <w:pStyle w:val="ListParagraph"/>
              <w:spacing w:after="0" w:line="240" w:lineRule="exact"/>
              <w:ind w:left="0"/>
            </w:pPr>
            <w:r>
              <w:t>0</w:t>
            </w:r>
          </w:p>
        </w:tc>
      </w:tr>
      <w:tr w:rsidR="00247D56" w:rsidRPr="00F027BC" w:rsidTr="0028616B">
        <w:trPr>
          <w:trHeight w:val="548"/>
        </w:trPr>
        <w:tc>
          <w:tcPr>
            <w:tcW w:w="1543" w:type="dxa"/>
            <w:tcBorders>
              <w:top w:val="single" w:sz="4" w:space="0" w:color="000000"/>
              <w:left w:val="single" w:sz="4" w:space="0" w:color="000000"/>
              <w:bottom w:val="single" w:sz="4" w:space="0" w:color="000000"/>
              <w:right w:val="single" w:sz="4" w:space="0" w:color="000000"/>
            </w:tcBorders>
            <w:hideMark/>
          </w:tcPr>
          <w:p w:rsidR="00247D56" w:rsidRDefault="00247D56" w:rsidP="0028616B">
            <w:pPr>
              <w:pStyle w:val="ListParagraph"/>
              <w:spacing w:after="0" w:line="240" w:lineRule="exact"/>
              <w:ind w:left="0"/>
            </w:pPr>
            <w:r>
              <w:t>Left Flex</w:t>
            </w:r>
          </w:p>
        </w:tc>
        <w:tc>
          <w:tcPr>
            <w:tcW w:w="1458" w:type="dxa"/>
            <w:tcBorders>
              <w:top w:val="single" w:sz="4" w:space="0" w:color="000000"/>
              <w:left w:val="single" w:sz="4" w:space="0" w:color="000000"/>
              <w:bottom w:val="single" w:sz="4" w:space="0" w:color="000000"/>
              <w:right w:val="single" w:sz="4" w:space="0" w:color="000000"/>
            </w:tcBorders>
            <w:hideMark/>
          </w:tcPr>
          <w:p w:rsidR="00247D56" w:rsidRDefault="00247D56" w:rsidP="0028616B">
            <w:pPr>
              <w:pStyle w:val="ListParagraph"/>
              <w:spacing w:after="0" w:line="240" w:lineRule="exact"/>
              <w:ind w:left="0"/>
            </w:pPr>
            <w:r>
              <w:t>0 - 140</w:t>
            </w:r>
          </w:p>
        </w:tc>
        <w:tc>
          <w:tcPr>
            <w:tcW w:w="1459" w:type="dxa"/>
            <w:tcBorders>
              <w:top w:val="single" w:sz="4" w:space="0" w:color="000000"/>
              <w:left w:val="single" w:sz="4" w:space="0" w:color="000000"/>
              <w:bottom w:val="single" w:sz="4" w:space="0" w:color="000000"/>
              <w:right w:val="single" w:sz="4" w:space="0" w:color="000000"/>
            </w:tcBorders>
            <w:hideMark/>
          </w:tcPr>
          <w:p w:rsidR="00247D56" w:rsidRPr="00472186" w:rsidRDefault="00247D56" w:rsidP="0028616B">
            <w:pPr>
              <w:pStyle w:val="ListParagraph"/>
              <w:spacing w:after="0" w:line="240" w:lineRule="exact"/>
              <w:ind w:left="0"/>
            </w:pPr>
            <w:r>
              <w:t>125</w:t>
            </w:r>
          </w:p>
        </w:tc>
        <w:tc>
          <w:tcPr>
            <w:tcW w:w="4108" w:type="dxa"/>
            <w:tcBorders>
              <w:top w:val="single" w:sz="4" w:space="0" w:color="000000"/>
              <w:left w:val="single" w:sz="4" w:space="0" w:color="000000"/>
              <w:bottom w:val="single" w:sz="4" w:space="0" w:color="000000"/>
              <w:right w:val="single" w:sz="4" w:space="0" w:color="000000"/>
            </w:tcBorders>
            <w:hideMark/>
          </w:tcPr>
          <w:p w:rsidR="00247D56" w:rsidRDefault="00247D56" w:rsidP="0028616B">
            <w:pPr>
              <w:pStyle w:val="ListParagraph"/>
              <w:spacing w:after="0" w:line="240" w:lineRule="exact"/>
              <w:ind w:left="0"/>
            </w:pPr>
            <w:r>
              <w:t>0 – 140</w:t>
            </w:r>
          </w:p>
          <w:p w:rsidR="00247D56" w:rsidRPr="00472186" w:rsidRDefault="00247D56" w:rsidP="0028616B">
            <w:pPr>
              <w:pStyle w:val="ListParagraph"/>
              <w:spacing w:after="0" w:line="240" w:lineRule="exact"/>
              <w:ind w:left="0"/>
            </w:pPr>
            <w:r>
              <w:t>No decrease with 10 reps secondary to pain, instability or fatigability</w:t>
            </w:r>
          </w:p>
        </w:tc>
      </w:tr>
      <w:tr w:rsidR="00247D56" w:rsidRPr="00F027BC" w:rsidTr="0028616B">
        <w:trPr>
          <w:trHeight w:val="530"/>
        </w:trPr>
        <w:tc>
          <w:tcPr>
            <w:tcW w:w="1543" w:type="dxa"/>
            <w:tcBorders>
              <w:top w:val="single" w:sz="4" w:space="0" w:color="000000"/>
              <w:left w:val="single" w:sz="4" w:space="0" w:color="000000"/>
              <w:bottom w:val="single" w:sz="4" w:space="0" w:color="000000"/>
              <w:right w:val="single" w:sz="4" w:space="0" w:color="000000"/>
            </w:tcBorders>
            <w:hideMark/>
          </w:tcPr>
          <w:p w:rsidR="00247D56" w:rsidRDefault="00247D56" w:rsidP="0028616B">
            <w:pPr>
              <w:pStyle w:val="ListParagraph"/>
              <w:spacing w:after="0" w:line="240" w:lineRule="exact"/>
              <w:ind w:left="0"/>
            </w:pPr>
            <w:r>
              <w:t>Left Ext</w:t>
            </w:r>
          </w:p>
        </w:tc>
        <w:tc>
          <w:tcPr>
            <w:tcW w:w="1458" w:type="dxa"/>
            <w:tcBorders>
              <w:top w:val="single" w:sz="4" w:space="0" w:color="000000"/>
              <w:left w:val="single" w:sz="4" w:space="0" w:color="000000"/>
              <w:bottom w:val="single" w:sz="4" w:space="0" w:color="000000"/>
              <w:right w:val="single" w:sz="4" w:space="0" w:color="000000"/>
            </w:tcBorders>
            <w:hideMark/>
          </w:tcPr>
          <w:p w:rsidR="00247D56" w:rsidRDefault="00247D56" w:rsidP="0028616B">
            <w:pPr>
              <w:pStyle w:val="ListParagraph"/>
              <w:spacing w:after="0" w:line="240" w:lineRule="exact"/>
              <w:ind w:left="0"/>
            </w:pPr>
            <w:r>
              <w:t>0 - 0</w:t>
            </w:r>
          </w:p>
        </w:tc>
        <w:tc>
          <w:tcPr>
            <w:tcW w:w="1459" w:type="dxa"/>
            <w:tcBorders>
              <w:top w:val="single" w:sz="4" w:space="0" w:color="000000"/>
              <w:left w:val="single" w:sz="4" w:space="0" w:color="000000"/>
              <w:bottom w:val="single" w:sz="4" w:space="0" w:color="000000"/>
              <w:right w:val="single" w:sz="4" w:space="0" w:color="000000"/>
            </w:tcBorders>
            <w:hideMark/>
          </w:tcPr>
          <w:p w:rsidR="00247D56" w:rsidRPr="00472186" w:rsidRDefault="00247D56" w:rsidP="0028616B">
            <w:pPr>
              <w:pStyle w:val="ListParagraph"/>
              <w:spacing w:after="0" w:line="240" w:lineRule="exact"/>
              <w:ind w:left="0"/>
            </w:pPr>
            <w:r>
              <w:t>0</w:t>
            </w:r>
          </w:p>
        </w:tc>
        <w:tc>
          <w:tcPr>
            <w:tcW w:w="4108" w:type="dxa"/>
            <w:tcBorders>
              <w:top w:val="single" w:sz="4" w:space="0" w:color="000000"/>
              <w:left w:val="single" w:sz="4" w:space="0" w:color="000000"/>
              <w:bottom w:val="single" w:sz="4" w:space="0" w:color="000000"/>
              <w:right w:val="single" w:sz="4" w:space="0" w:color="000000"/>
            </w:tcBorders>
            <w:hideMark/>
          </w:tcPr>
          <w:p w:rsidR="00247D56" w:rsidRPr="00472186" w:rsidRDefault="00247D56" w:rsidP="0028616B">
            <w:pPr>
              <w:pStyle w:val="ListParagraph"/>
              <w:spacing w:after="0" w:line="240" w:lineRule="exact"/>
              <w:ind w:left="0"/>
            </w:pPr>
            <w:r>
              <w:t>0</w:t>
            </w:r>
          </w:p>
        </w:tc>
      </w:tr>
    </w:tbl>
    <w:p w:rsidR="004D3DAC" w:rsidRPr="00B241D6" w:rsidRDefault="00765741" w:rsidP="00483CE5">
      <w:pPr>
        <w:tabs>
          <w:tab w:val="left" w:pos="288"/>
          <w:tab w:val="left" w:pos="4752"/>
        </w:tabs>
        <w:spacing w:line="240" w:lineRule="exact"/>
        <w:jc w:val="both"/>
        <w:rPr>
          <w:rFonts w:ascii="Times New Roman" w:hAnsi="Times New Roman"/>
          <w:color w:val="auto"/>
          <w:szCs w:val="24"/>
        </w:rPr>
      </w:pPr>
      <w:r w:rsidRPr="00765741">
        <w:rPr>
          <w:rFonts w:cs="Arial"/>
          <w:color w:val="000000"/>
          <w:szCs w:val="24"/>
        </w:rPr>
        <w:t xml:space="preserve">The CI had </w:t>
      </w:r>
      <w:proofErr w:type="spellStart"/>
      <w:r>
        <w:rPr>
          <w:rFonts w:cs="Arial"/>
          <w:color w:val="000000"/>
          <w:szCs w:val="24"/>
        </w:rPr>
        <w:t>osteocartilaginous</w:t>
      </w:r>
      <w:proofErr w:type="spellEnd"/>
      <w:r w:rsidR="00A17F2B">
        <w:rPr>
          <w:rFonts w:cs="Arial"/>
          <w:color w:val="000000"/>
          <w:szCs w:val="24"/>
        </w:rPr>
        <w:t xml:space="preserve"> degeneration of the hips as well as his knees. </w:t>
      </w:r>
      <w:r w:rsidR="00035B65">
        <w:rPr>
          <w:rFonts w:cs="Arial"/>
          <w:color w:val="000000"/>
          <w:szCs w:val="24"/>
        </w:rPr>
        <w:t xml:space="preserve"> </w:t>
      </w:r>
      <w:r w:rsidR="00A17F2B">
        <w:rPr>
          <w:rFonts w:cs="Arial"/>
          <w:color w:val="000000"/>
          <w:szCs w:val="24"/>
        </w:rPr>
        <w:t xml:space="preserve">Orthopedics characterized his hip dysplasia as mild and although it was becoming more symptomatic it was not </w:t>
      </w:r>
      <w:r w:rsidR="00A17F2B">
        <w:rPr>
          <w:rFonts w:cs="Arial"/>
          <w:color w:val="000000"/>
          <w:szCs w:val="24"/>
        </w:rPr>
        <w:lastRenderedPageBreak/>
        <w:t xml:space="preserve">mechanically conducive to alignment surgery. </w:t>
      </w:r>
      <w:r w:rsidR="00035B65">
        <w:rPr>
          <w:rFonts w:cs="Arial"/>
          <w:color w:val="000000"/>
          <w:szCs w:val="24"/>
        </w:rPr>
        <w:t xml:space="preserve"> </w:t>
      </w:r>
      <w:r w:rsidR="00A17F2B">
        <w:rPr>
          <w:rFonts w:cs="Arial"/>
          <w:color w:val="000000"/>
          <w:szCs w:val="24"/>
        </w:rPr>
        <w:t xml:space="preserve">Hip examination revealed limited ROM as documented in the chart below. </w:t>
      </w:r>
      <w:r w:rsidR="00035B65">
        <w:rPr>
          <w:rFonts w:cs="Arial"/>
          <w:color w:val="000000"/>
          <w:szCs w:val="24"/>
        </w:rPr>
        <w:t xml:space="preserve"> </w:t>
      </w:r>
      <w:r w:rsidR="00A17F2B">
        <w:rPr>
          <w:rFonts w:cs="Arial"/>
          <w:color w:val="000000"/>
          <w:szCs w:val="24"/>
        </w:rPr>
        <w:t xml:space="preserve">The limitations of flexion did not reach the minimal compensable level of </w:t>
      </w:r>
      <w:r w:rsidR="00483CE5">
        <w:rPr>
          <w:rFonts w:cs="Arial"/>
          <w:color w:val="000000"/>
          <w:szCs w:val="24"/>
        </w:rPr>
        <w:t xml:space="preserve">45 degrees on either side. </w:t>
      </w:r>
      <w:r w:rsidR="00035B65">
        <w:rPr>
          <w:rFonts w:cs="Arial"/>
          <w:color w:val="000000"/>
          <w:szCs w:val="24"/>
        </w:rPr>
        <w:t xml:space="preserve"> </w:t>
      </w:r>
      <w:r w:rsidR="00A17F2B">
        <w:rPr>
          <w:rFonts w:cs="Arial"/>
          <w:color w:val="000000"/>
          <w:szCs w:val="24"/>
        </w:rPr>
        <w:t xml:space="preserve">The Navy PEB rated both hips under VASRD 5003 based on </w:t>
      </w:r>
      <w:r w:rsidR="00A17F2B">
        <w:rPr>
          <w:color w:val="auto"/>
        </w:rPr>
        <w:t xml:space="preserve">the presence of </w:t>
      </w:r>
      <w:r w:rsidR="00D1027D">
        <w:rPr>
          <w:color w:val="auto"/>
        </w:rPr>
        <w:t>x</w:t>
      </w:r>
      <w:r w:rsidR="00A17F2B">
        <w:rPr>
          <w:color w:val="auto"/>
        </w:rPr>
        <w:t>-</w:t>
      </w:r>
      <w:r w:rsidR="00D1027D">
        <w:rPr>
          <w:color w:val="auto"/>
        </w:rPr>
        <w:t>r</w:t>
      </w:r>
      <w:r w:rsidR="00A17F2B">
        <w:rPr>
          <w:color w:val="auto"/>
        </w:rPr>
        <w:t>ay findings in two major joints and lack of a compensable level of limited range of motion (ROM) of either hip.</w:t>
      </w:r>
      <w:r w:rsidR="00483CE5">
        <w:rPr>
          <w:color w:val="auto"/>
        </w:rPr>
        <w:t xml:space="preserve"> </w:t>
      </w:r>
      <w:r w:rsidR="00035B65">
        <w:rPr>
          <w:color w:val="auto"/>
        </w:rPr>
        <w:t xml:space="preserve"> </w:t>
      </w:r>
      <w:r w:rsidR="00483CE5">
        <w:rPr>
          <w:color w:val="auto"/>
        </w:rPr>
        <w:t xml:space="preserve">At a pre-separation examination the VA noted a greater limitation of ROM which increased to the compensable level after repeated motion. </w:t>
      </w:r>
      <w:r w:rsidR="00035B65">
        <w:rPr>
          <w:color w:val="auto"/>
        </w:rPr>
        <w:t xml:space="preserve"> </w:t>
      </w:r>
      <w:r w:rsidR="00483CE5">
        <w:rPr>
          <w:color w:val="auto"/>
        </w:rPr>
        <w:t xml:space="preserve">The VA therefore rated each hip separately under VASRD 5252. </w:t>
      </w:r>
      <w:r w:rsidR="00035B65">
        <w:rPr>
          <w:color w:val="auto"/>
        </w:rPr>
        <w:t xml:space="preserve"> </w:t>
      </w:r>
      <w:r w:rsidR="00483CE5">
        <w:rPr>
          <w:color w:val="auto"/>
        </w:rPr>
        <w:t xml:space="preserve">A 20% rating for each hip was assigned. </w:t>
      </w:r>
      <w:r w:rsidR="00035B65">
        <w:rPr>
          <w:color w:val="auto"/>
        </w:rPr>
        <w:t xml:space="preserve"> </w:t>
      </w:r>
      <w:r w:rsidR="00483CE5">
        <w:rPr>
          <w:color w:val="auto"/>
        </w:rPr>
        <w:t xml:space="preserve">However, a 20% rating requires flexion limited to 30 degrees. </w:t>
      </w:r>
      <w:r w:rsidR="00035B65">
        <w:rPr>
          <w:color w:val="auto"/>
        </w:rPr>
        <w:t xml:space="preserve"> </w:t>
      </w:r>
      <w:r w:rsidR="00483CE5">
        <w:rPr>
          <w:color w:val="auto"/>
        </w:rPr>
        <w:t xml:space="preserve">The right hip was limited to 30 degrees after repeated motion but the left hip was only limited to 40 degrees. </w:t>
      </w:r>
      <w:r w:rsidR="00035B65">
        <w:rPr>
          <w:color w:val="auto"/>
        </w:rPr>
        <w:t xml:space="preserve"> </w:t>
      </w:r>
      <w:r w:rsidR="00483CE5">
        <w:rPr>
          <w:color w:val="auto"/>
        </w:rPr>
        <w:t>Flexion limited to 40 degrees meets the criteria for a 10% rating.</w:t>
      </w:r>
      <w:r w:rsidR="00483CE5" w:rsidRPr="00B241D6">
        <w:rPr>
          <w:rFonts w:ascii="Times New Roman" w:hAnsi="Times New Roman"/>
          <w:color w:val="auto"/>
          <w:szCs w:val="24"/>
        </w:rPr>
        <w:t xml:space="preserve"> </w:t>
      </w:r>
    </w:p>
    <w:p w:rsidR="004133C6" w:rsidRDefault="004133C6" w:rsidP="00145611">
      <w:pPr>
        <w:pStyle w:val="ListParagraph"/>
        <w:spacing w:after="0" w:line="240" w:lineRule="exact"/>
        <w:rPr>
          <w:rFonts w:ascii="Calibri" w:eastAsia="Calibri" w:hAnsi="Calibri" w:cs="Times New Roman"/>
        </w:rPr>
      </w:pPr>
    </w:p>
    <w:tbl>
      <w:tblPr>
        <w:tblW w:w="676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990"/>
        <w:gridCol w:w="1710"/>
        <w:gridCol w:w="1890"/>
      </w:tblGrid>
      <w:tr w:rsidR="00A17F2B" w:rsidRPr="00F027BC" w:rsidTr="00A17F2B">
        <w:tc>
          <w:tcPr>
            <w:tcW w:w="2178" w:type="dxa"/>
            <w:tcBorders>
              <w:top w:val="single" w:sz="4" w:space="0" w:color="000000"/>
              <w:left w:val="single" w:sz="4" w:space="0" w:color="000000"/>
              <w:bottom w:val="single" w:sz="4" w:space="0" w:color="000000"/>
              <w:right w:val="single" w:sz="4" w:space="0" w:color="000000"/>
            </w:tcBorders>
          </w:tcPr>
          <w:p w:rsidR="00A17F2B" w:rsidRDefault="00A17F2B" w:rsidP="00145611">
            <w:pPr>
              <w:pStyle w:val="ListParagraph"/>
              <w:spacing w:after="0" w:line="240" w:lineRule="exact"/>
              <w:ind w:left="0"/>
              <w:rPr>
                <w:rFonts w:eastAsia="Calibri" w:cs="Times New Roman"/>
                <w:b/>
              </w:rPr>
            </w:pPr>
            <w:r>
              <w:rPr>
                <w:rFonts w:eastAsia="Calibri" w:cs="Times New Roman"/>
                <w:b/>
              </w:rPr>
              <w:t>Hip</w:t>
            </w:r>
          </w:p>
          <w:p w:rsidR="00A17F2B" w:rsidRPr="001F051E" w:rsidRDefault="00A17F2B" w:rsidP="00145611">
            <w:pPr>
              <w:pStyle w:val="ListParagraph"/>
              <w:spacing w:after="0" w:line="240" w:lineRule="exact"/>
              <w:ind w:left="0"/>
              <w:rPr>
                <w:rFonts w:eastAsia="Calibri" w:cs="Times New Roman"/>
                <w:b/>
              </w:rPr>
            </w:pPr>
            <w:r w:rsidRPr="001F051E">
              <w:rPr>
                <w:rFonts w:eastAsia="Calibri" w:cs="Times New Roman"/>
                <w:b/>
              </w:rPr>
              <w:t>Movement</w:t>
            </w:r>
          </w:p>
          <w:p w:rsidR="00A17F2B" w:rsidRPr="001F051E" w:rsidRDefault="00A17F2B" w:rsidP="00145611">
            <w:pPr>
              <w:pStyle w:val="ListParagraph"/>
              <w:spacing w:after="0" w:line="240" w:lineRule="exact"/>
              <w:ind w:left="0"/>
              <w:rPr>
                <w:rFonts w:eastAsia="Calibri" w:cs="Times New Roman"/>
                <w:b/>
              </w:rPr>
            </w:pPr>
          </w:p>
        </w:tc>
        <w:tc>
          <w:tcPr>
            <w:tcW w:w="990" w:type="dxa"/>
            <w:tcBorders>
              <w:top w:val="single" w:sz="4" w:space="0" w:color="000000"/>
              <w:left w:val="single" w:sz="4" w:space="0" w:color="000000"/>
              <w:bottom w:val="single" w:sz="4" w:space="0" w:color="000000"/>
              <w:right w:val="single" w:sz="4" w:space="0" w:color="000000"/>
            </w:tcBorders>
          </w:tcPr>
          <w:p w:rsidR="00A17F2B" w:rsidRPr="001F051E" w:rsidRDefault="00A17F2B" w:rsidP="00E83492">
            <w:pPr>
              <w:pStyle w:val="ListParagraph"/>
              <w:spacing w:after="0" w:line="240" w:lineRule="exact"/>
              <w:ind w:left="0"/>
              <w:jc w:val="center"/>
              <w:rPr>
                <w:rFonts w:eastAsia="Calibri" w:cs="Times New Roman"/>
                <w:b/>
              </w:rPr>
            </w:pPr>
            <w:r w:rsidRPr="001F051E">
              <w:rPr>
                <w:rFonts w:eastAsia="Calibri" w:cs="Times New Roman"/>
                <w:b/>
              </w:rPr>
              <w:t>Normal ROM</w:t>
            </w:r>
          </w:p>
          <w:p w:rsidR="00A17F2B" w:rsidRPr="001F051E" w:rsidRDefault="00A17F2B" w:rsidP="00E83492">
            <w:pPr>
              <w:pStyle w:val="ListParagraph"/>
              <w:spacing w:after="0" w:line="240" w:lineRule="exact"/>
              <w:ind w:left="0"/>
              <w:jc w:val="center"/>
              <w:rPr>
                <w:rFonts w:eastAsia="Calibri" w:cs="Times New Roman"/>
                <w:b/>
              </w:rPr>
            </w:pPr>
          </w:p>
        </w:tc>
        <w:tc>
          <w:tcPr>
            <w:tcW w:w="1710" w:type="dxa"/>
            <w:tcBorders>
              <w:top w:val="single" w:sz="4" w:space="0" w:color="000000"/>
              <w:left w:val="single" w:sz="4" w:space="0" w:color="000000"/>
              <w:bottom w:val="single" w:sz="4" w:space="0" w:color="000000"/>
              <w:right w:val="single" w:sz="4" w:space="0" w:color="000000"/>
            </w:tcBorders>
            <w:hideMark/>
          </w:tcPr>
          <w:p w:rsidR="00A17F2B" w:rsidRPr="001F051E" w:rsidRDefault="00483CE5" w:rsidP="00E83492">
            <w:pPr>
              <w:pStyle w:val="ListParagraph"/>
              <w:spacing w:after="0" w:line="240" w:lineRule="exact"/>
              <w:ind w:left="0"/>
              <w:jc w:val="center"/>
              <w:rPr>
                <w:rFonts w:eastAsia="Calibri" w:cs="Times New Roman"/>
                <w:b/>
              </w:rPr>
            </w:pPr>
            <w:r>
              <w:rPr>
                <w:rFonts w:eastAsia="Calibri" w:cs="Times New Roman"/>
                <w:b/>
              </w:rPr>
              <w:t>NARSUM</w:t>
            </w:r>
            <w:r w:rsidR="00A17F2B" w:rsidRPr="001F051E">
              <w:rPr>
                <w:rFonts w:eastAsia="Calibri" w:cs="Times New Roman"/>
                <w:b/>
              </w:rPr>
              <w:t xml:space="preserve"> Addendum 20040629</w:t>
            </w:r>
          </w:p>
        </w:tc>
        <w:tc>
          <w:tcPr>
            <w:tcW w:w="1890" w:type="dxa"/>
            <w:tcBorders>
              <w:top w:val="single" w:sz="4" w:space="0" w:color="000000"/>
              <w:left w:val="single" w:sz="4" w:space="0" w:color="000000"/>
              <w:bottom w:val="single" w:sz="4" w:space="0" w:color="000000"/>
              <w:right w:val="single" w:sz="4" w:space="0" w:color="000000"/>
            </w:tcBorders>
          </w:tcPr>
          <w:p w:rsidR="00A17F2B" w:rsidRPr="001F051E" w:rsidRDefault="00A17F2B" w:rsidP="00E83492">
            <w:pPr>
              <w:pStyle w:val="ListParagraph"/>
              <w:spacing w:after="0" w:line="240" w:lineRule="exact"/>
              <w:ind w:left="0"/>
              <w:jc w:val="center"/>
              <w:rPr>
                <w:b/>
              </w:rPr>
            </w:pPr>
            <w:r w:rsidRPr="001F051E">
              <w:rPr>
                <w:rFonts w:eastAsia="Calibri" w:cs="Times New Roman"/>
                <w:b/>
              </w:rPr>
              <w:t xml:space="preserve">VA </w:t>
            </w:r>
            <w:r w:rsidRPr="001F051E">
              <w:rPr>
                <w:b/>
              </w:rPr>
              <w:t>C&amp;P</w:t>
            </w:r>
          </w:p>
          <w:p w:rsidR="00A17F2B" w:rsidRDefault="00A17F2B" w:rsidP="00E83492">
            <w:pPr>
              <w:pStyle w:val="ListParagraph"/>
              <w:spacing w:after="0" w:line="240" w:lineRule="exact"/>
              <w:ind w:left="0"/>
              <w:jc w:val="center"/>
              <w:rPr>
                <w:b/>
              </w:rPr>
            </w:pPr>
            <w:r w:rsidRPr="001F051E">
              <w:rPr>
                <w:b/>
              </w:rPr>
              <w:t>20040909</w:t>
            </w:r>
          </w:p>
          <w:p w:rsidR="00A17F2B" w:rsidRPr="001F051E" w:rsidRDefault="00A17F2B" w:rsidP="00E83492">
            <w:pPr>
              <w:pStyle w:val="ListParagraph"/>
              <w:spacing w:after="0" w:line="240" w:lineRule="exact"/>
              <w:ind w:left="0"/>
              <w:jc w:val="center"/>
              <w:rPr>
                <w:rFonts w:eastAsia="Calibri" w:cs="Times New Roman"/>
                <w:b/>
              </w:rPr>
            </w:pPr>
            <w:r>
              <w:rPr>
                <w:b/>
              </w:rPr>
              <w:t>(1mo prior to separation)</w:t>
            </w:r>
          </w:p>
        </w:tc>
      </w:tr>
      <w:tr w:rsidR="00A17F2B" w:rsidRPr="00F027BC" w:rsidTr="00A17F2B">
        <w:trPr>
          <w:trHeight w:val="755"/>
        </w:trPr>
        <w:tc>
          <w:tcPr>
            <w:tcW w:w="2178"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rPr>
                <w:rFonts w:ascii="Calibri" w:eastAsia="Calibri" w:hAnsi="Calibri" w:cs="Times New Roman"/>
              </w:rPr>
            </w:pPr>
            <w:r w:rsidRPr="00483CE5">
              <w:rPr>
                <w:rFonts w:ascii="Calibri" w:eastAsia="Calibri" w:hAnsi="Calibri" w:cs="Times New Roman"/>
              </w:rPr>
              <w:t>Right Flex</w:t>
            </w:r>
          </w:p>
          <w:p w:rsidR="00A17F2B" w:rsidRPr="00483CE5" w:rsidRDefault="00A17F2B" w:rsidP="00145611">
            <w:pPr>
              <w:pStyle w:val="ListParagraph"/>
              <w:spacing w:after="0" w:line="240" w:lineRule="exact"/>
              <w:ind w:left="0"/>
              <w:rPr>
                <w:rFonts w:ascii="Calibri" w:eastAsia="Calibri" w:hAnsi="Calibri" w:cs="Times New Roman"/>
              </w:rPr>
            </w:pPr>
            <w:r w:rsidRPr="00483CE5">
              <w:rPr>
                <w:rFonts w:ascii="Calibri" w:eastAsia="Calibri" w:hAnsi="Calibri" w:cs="Times New Roman"/>
              </w:rPr>
              <w:t>(≤45 compensable)</w:t>
            </w:r>
          </w:p>
        </w:tc>
        <w:tc>
          <w:tcPr>
            <w:tcW w:w="990" w:type="dxa"/>
            <w:tcBorders>
              <w:top w:val="single" w:sz="4" w:space="0" w:color="000000"/>
              <w:left w:val="single" w:sz="4" w:space="0" w:color="000000"/>
              <w:bottom w:val="single" w:sz="4" w:space="0" w:color="000000"/>
              <w:right w:val="single" w:sz="4" w:space="0" w:color="000000"/>
            </w:tcBorders>
            <w:hideMark/>
          </w:tcPr>
          <w:p w:rsidR="00A17F2B" w:rsidRDefault="00A17F2B" w:rsidP="00E83492">
            <w:pPr>
              <w:pStyle w:val="ListParagraph"/>
              <w:spacing w:after="0" w:line="240" w:lineRule="exact"/>
              <w:ind w:left="0"/>
              <w:jc w:val="center"/>
              <w:rPr>
                <w:rFonts w:ascii="Calibri" w:eastAsia="Calibri" w:hAnsi="Calibri" w:cs="Times New Roman"/>
              </w:rPr>
            </w:pPr>
            <w:r>
              <w:rPr>
                <w:rFonts w:ascii="Calibri" w:eastAsia="Calibri" w:hAnsi="Calibri" w:cs="Times New Roman"/>
              </w:rPr>
              <w:t>0 - 125</w:t>
            </w:r>
          </w:p>
        </w:tc>
        <w:tc>
          <w:tcPr>
            <w:tcW w:w="1710"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rPr>
                <w:rFonts w:ascii="Calibri" w:eastAsia="Calibri" w:hAnsi="Calibri" w:cs="Times New Roman"/>
              </w:rPr>
            </w:pPr>
            <w:r w:rsidRPr="00483CE5">
              <w:t>0 (neutral) - 100</w:t>
            </w:r>
          </w:p>
        </w:tc>
        <w:tc>
          <w:tcPr>
            <w:tcW w:w="1890" w:type="dxa"/>
            <w:tcBorders>
              <w:top w:val="single" w:sz="4" w:space="0" w:color="000000"/>
              <w:left w:val="single" w:sz="4" w:space="0" w:color="000000"/>
              <w:bottom w:val="single" w:sz="4" w:space="0" w:color="000000"/>
              <w:right w:val="single" w:sz="4" w:space="0" w:color="000000"/>
            </w:tcBorders>
          </w:tcPr>
          <w:p w:rsidR="00A17F2B" w:rsidRPr="00483CE5" w:rsidRDefault="00A17F2B" w:rsidP="00FB5D00">
            <w:pPr>
              <w:pStyle w:val="ListParagraph"/>
              <w:spacing w:after="0" w:line="240" w:lineRule="exact"/>
              <w:ind w:left="0"/>
            </w:pPr>
            <w:r w:rsidRPr="00483CE5">
              <w:t>0 – 60 stop at pain</w:t>
            </w:r>
          </w:p>
          <w:p w:rsidR="00A17F2B" w:rsidRPr="00483CE5" w:rsidRDefault="00A17F2B" w:rsidP="00483CE5">
            <w:pPr>
              <w:pStyle w:val="ListParagraph"/>
              <w:spacing w:after="0" w:line="240" w:lineRule="exact"/>
              <w:ind w:left="0"/>
              <w:rPr>
                <w:rFonts w:ascii="Calibri" w:eastAsia="Calibri" w:hAnsi="Calibri" w:cs="Times New Roman"/>
              </w:rPr>
            </w:pPr>
            <w:r w:rsidRPr="00483CE5">
              <w:t>0 - 30 after 10 rep</w:t>
            </w:r>
            <w:r w:rsidR="00483CE5" w:rsidRPr="00483CE5">
              <w:t>etitions</w:t>
            </w:r>
          </w:p>
        </w:tc>
      </w:tr>
      <w:tr w:rsidR="00A17F2B" w:rsidRPr="00F027BC" w:rsidTr="00A17F2B">
        <w:trPr>
          <w:trHeight w:val="620"/>
        </w:trPr>
        <w:tc>
          <w:tcPr>
            <w:tcW w:w="2178"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rPr>
                <w:rFonts w:ascii="Calibri" w:eastAsia="Calibri" w:hAnsi="Calibri" w:cs="Times New Roman"/>
              </w:rPr>
            </w:pPr>
            <w:r w:rsidRPr="00483CE5">
              <w:rPr>
                <w:rFonts w:ascii="Calibri" w:eastAsia="Calibri" w:hAnsi="Calibri" w:cs="Times New Roman"/>
              </w:rPr>
              <w:t>Right extension</w:t>
            </w:r>
          </w:p>
          <w:p w:rsidR="00A17F2B" w:rsidRPr="00483CE5" w:rsidRDefault="00A17F2B" w:rsidP="00145611">
            <w:pPr>
              <w:pStyle w:val="ListParagraph"/>
              <w:spacing w:after="0" w:line="240" w:lineRule="exact"/>
              <w:ind w:left="0"/>
              <w:rPr>
                <w:rFonts w:ascii="Calibri" w:eastAsia="Calibri" w:hAnsi="Calibri" w:cs="Times New Roman"/>
              </w:rPr>
            </w:pPr>
            <w:r w:rsidRPr="00483CE5">
              <w:rPr>
                <w:rFonts w:ascii="Calibri" w:eastAsia="Calibri" w:hAnsi="Calibri" w:cs="Times New Roman"/>
              </w:rPr>
              <w:t>(≤5 compensable)</w:t>
            </w:r>
          </w:p>
        </w:tc>
        <w:tc>
          <w:tcPr>
            <w:tcW w:w="990" w:type="dxa"/>
            <w:tcBorders>
              <w:top w:val="single" w:sz="4" w:space="0" w:color="000000"/>
              <w:left w:val="single" w:sz="4" w:space="0" w:color="000000"/>
              <w:bottom w:val="single" w:sz="4" w:space="0" w:color="000000"/>
              <w:right w:val="single" w:sz="4" w:space="0" w:color="000000"/>
            </w:tcBorders>
            <w:hideMark/>
          </w:tcPr>
          <w:p w:rsidR="00A17F2B" w:rsidRDefault="00A17F2B" w:rsidP="00E83492">
            <w:pPr>
              <w:pStyle w:val="ListParagraph"/>
              <w:spacing w:after="0" w:line="240" w:lineRule="exact"/>
              <w:ind w:left="0"/>
              <w:jc w:val="center"/>
              <w:rPr>
                <w:rFonts w:ascii="Calibri" w:eastAsia="Calibri" w:hAnsi="Calibri" w:cs="Times New Roman"/>
              </w:rPr>
            </w:pPr>
            <w:r>
              <w:rPr>
                <w:rFonts w:ascii="Calibri" w:eastAsia="Calibri" w:hAnsi="Calibri" w:cs="Times New Roman"/>
              </w:rPr>
              <w:t>0</w:t>
            </w:r>
          </w:p>
        </w:tc>
        <w:tc>
          <w:tcPr>
            <w:tcW w:w="1710"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pPr>
          </w:p>
        </w:tc>
        <w:tc>
          <w:tcPr>
            <w:tcW w:w="1890" w:type="dxa"/>
            <w:tcBorders>
              <w:top w:val="single" w:sz="4" w:space="0" w:color="000000"/>
              <w:left w:val="single" w:sz="4" w:space="0" w:color="000000"/>
              <w:bottom w:val="single" w:sz="4" w:space="0" w:color="000000"/>
              <w:right w:val="single" w:sz="4" w:space="0" w:color="000000"/>
            </w:tcBorders>
          </w:tcPr>
          <w:p w:rsidR="00A17F2B" w:rsidRPr="00483CE5" w:rsidRDefault="00A17F2B" w:rsidP="00FB5D00">
            <w:pPr>
              <w:pStyle w:val="ListParagraph"/>
              <w:spacing w:after="0" w:line="240" w:lineRule="exact"/>
              <w:ind w:left="0"/>
            </w:pPr>
            <w:r w:rsidRPr="00483CE5">
              <w:t>0 – 10 stop at pain</w:t>
            </w:r>
          </w:p>
          <w:p w:rsidR="00A17F2B" w:rsidRPr="00483CE5" w:rsidRDefault="00A17F2B" w:rsidP="00FB5D00">
            <w:pPr>
              <w:pStyle w:val="ListParagraph"/>
              <w:spacing w:after="0" w:line="240" w:lineRule="exact"/>
              <w:ind w:left="0"/>
            </w:pPr>
          </w:p>
        </w:tc>
      </w:tr>
      <w:tr w:rsidR="00A17F2B" w:rsidRPr="00F027BC" w:rsidTr="00A17F2B">
        <w:trPr>
          <w:trHeight w:val="548"/>
        </w:trPr>
        <w:tc>
          <w:tcPr>
            <w:tcW w:w="2178"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rPr>
                <w:rFonts w:ascii="Calibri" w:eastAsia="Calibri" w:hAnsi="Calibri" w:cs="Times New Roman"/>
              </w:rPr>
            </w:pPr>
            <w:r w:rsidRPr="00483CE5">
              <w:rPr>
                <w:rFonts w:ascii="Calibri" w:eastAsia="Calibri" w:hAnsi="Calibri" w:cs="Times New Roman"/>
              </w:rPr>
              <w:t>Right Abduction</w:t>
            </w:r>
          </w:p>
          <w:p w:rsidR="00A17F2B" w:rsidRPr="00483CE5" w:rsidRDefault="00A17F2B" w:rsidP="001F051E">
            <w:pPr>
              <w:pStyle w:val="ListParagraph"/>
              <w:spacing w:after="0" w:line="240" w:lineRule="exact"/>
              <w:ind w:left="0"/>
              <w:rPr>
                <w:rFonts w:ascii="Calibri" w:eastAsia="Calibri" w:hAnsi="Calibri" w:cs="Times New Roman"/>
              </w:rPr>
            </w:pPr>
            <w:r w:rsidRPr="00483CE5">
              <w:rPr>
                <w:rFonts w:ascii="Calibri" w:eastAsia="Calibri" w:hAnsi="Calibri" w:cs="Times New Roman"/>
              </w:rPr>
              <w:t>(≤10 compensable)</w:t>
            </w:r>
          </w:p>
        </w:tc>
        <w:tc>
          <w:tcPr>
            <w:tcW w:w="990" w:type="dxa"/>
            <w:tcBorders>
              <w:top w:val="single" w:sz="4" w:space="0" w:color="000000"/>
              <w:left w:val="single" w:sz="4" w:space="0" w:color="000000"/>
              <w:bottom w:val="single" w:sz="4" w:space="0" w:color="000000"/>
              <w:right w:val="single" w:sz="4" w:space="0" w:color="000000"/>
            </w:tcBorders>
            <w:hideMark/>
          </w:tcPr>
          <w:p w:rsidR="00A17F2B" w:rsidRDefault="00A17F2B" w:rsidP="00E83492">
            <w:pPr>
              <w:pStyle w:val="ListParagraph"/>
              <w:spacing w:after="0" w:line="240" w:lineRule="exact"/>
              <w:ind w:left="0"/>
              <w:jc w:val="center"/>
              <w:rPr>
                <w:rFonts w:ascii="Calibri" w:eastAsia="Calibri" w:hAnsi="Calibri" w:cs="Times New Roman"/>
              </w:rPr>
            </w:pPr>
            <w:r>
              <w:rPr>
                <w:rFonts w:ascii="Calibri" w:eastAsia="Calibri" w:hAnsi="Calibri" w:cs="Times New Roman"/>
              </w:rPr>
              <w:t>0 - 45</w:t>
            </w:r>
          </w:p>
        </w:tc>
        <w:tc>
          <w:tcPr>
            <w:tcW w:w="1710"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rPr>
                <w:rFonts w:ascii="Calibri" w:eastAsia="Calibri" w:hAnsi="Calibri" w:cs="Times New Roman"/>
              </w:rPr>
            </w:pPr>
            <w:r w:rsidRPr="00483CE5">
              <w:t>45</w:t>
            </w:r>
          </w:p>
        </w:tc>
        <w:tc>
          <w:tcPr>
            <w:tcW w:w="1890" w:type="dxa"/>
            <w:tcBorders>
              <w:top w:val="single" w:sz="4" w:space="0" w:color="000000"/>
              <w:left w:val="single" w:sz="4" w:space="0" w:color="000000"/>
              <w:bottom w:val="single" w:sz="4" w:space="0" w:color="000000"/>
              <w:right w:val="single" w:sz="4" w:space="0" w:color="000000"/>
            </w:tcBorders>
          </w:tcPr>
          <w:p w:rsidR="00A17F2B" w:rsidRPr="00483CE5" w:rsidRDefault="00A17F2B" w:rsidP="00FB5D00">
            <w:pPr>
              <w:pStyle w:val="ListParagraph"/>
              <w:spacing w:after="0" w:line="240" w:lineRule="exact"/>
              <w:ind w:left="0"/>
              <w:rPr>
                <w:rFonts w:ascii="Calibri" w:eastAsia="Calibri" w:hAnsi="Calibri" w:cs="Times New Roman"/>
              </w:rPr>
            </w:pPr>
            <w:r w:rsidRPr="00483CE5">
              <w:t xml:space="preserve">0 – 30 </w:t>
            </w:r>
          </w:p>
        </w:tc>
      </w:tr>
      <w:tr w:rsidR="00A17F2B" w:rsidRPr="00F027BC" w:rsidTr="00A17F2B">
        <w:trPr>
          <w:trHeight w:val="548"/>
        </w:trPr>
        <w:tc>
          <w:tcPr>
            <w:tcW w:w="2178"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rPr>
                <w:rFonts w:ascii="Calibri" w:eastAsia="Calibri" w:hAnsi="Calibri" w:cs="Times New Roman"/>
              </w:rPr>
            </w:pPr>
            <w:r w:rsidRPr="00483CE5">
              <w:rPr>
                <w:rFonts w:ascii="Calibri" w:eastAsia="Calibri" w:hAnsi="Calibri" w:cs="Times New Roman"/>
              </w:rPr>
              <w:t>Right Adduction</w:t>
            </w:r>
          </w:p>
          <w:p w:rsidR="00A17F2B" w:rsidRPr="00483CE5" w:rsidRDefault="00A17F2B" w:rsidP="00145611">
            <w:pPr>
              <w:pStyle w:val="ListParagraph"/>
              <w:spacing w:after="0" w:line="240" w:lineRule="exact"/>
              <w:ind w:left="0"/>
              <w:rPr>
                <w:rFonts w:ascii="Calibri" w:eastAsia="Calibri" w:hAnsi="Calibri" w:cs="Times New Roman"/>
              </w:rPr>
            </w:pPr>
            <w:r w:rsidRPr="00483CE5">
              <w:rPr>
                <w:rFonts w:ascii="Calibri" w:eastAsia="Calibri" w:hAnsi="Calibri" w:cs="Times New Roman"/>
              </w:rPr>
              <w:t>(cannot cross legs)</w:t>
            </w:r>
          </w:p>
        </w:tc>
        <w:tc>
          <w:tcPr>
            <w:tcW w:w="990" w:type="dxa"/>
            <w:tcBorders>
              <w:top w:val="single" w:sz="4" w:space="0" w:color="000000"/>
              <w:left w:val="single" w:sz="4" w:space="0" w:color="000000"/>
              <w:bottom w:val="single" w:sz="4" w:space="0" w:color="000000"/>
              <w:right w:val="single" w:sz="4" w:space="0" w:color="000000"/>
            </w:tcBorders>
            <w:hideMark/>
          </w:tcPr>
          <w:p w:rsidR="00A17F2B" w:rsidRDefault="00A17F2B" w:rsidP="00E83492">
            <w:pPr>
              <w:pStyle w:val="ListParagraph"/>
              <w:spacing w:after="0" w:line="240" w:lineRule="exact"/>
              <w:ind w:left="0"/>
              <w:jc w:val="center"/>
              <w:rPr>
                <w:rFonts w:ascii="Calibri" w:eastAsia="Calibri" w:hAnsi="Calibri" w:cs="Times New Roman"/>
              </w:rPr>
            </w:pPr>
          </w:p>
        </w:tc>
        <w:tc>
          <w:tcPr>
            <w:tcW w:w="1710"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pPr>
          </w:p>
        </w:tc>
        <w:tc>
          <w:tcPr>
            <w:tcW w:w="1890" w:type="dxa"/>
            <w:tcBorders>
              <w:top w:val="single" w:sz="4" w:space="0" w:color="000000"/>
              <w:left w:val="single" w:sz="4" w:space="0" w:color="000000"/>
              <w:bottom w:val="single" w:sz="4" w:space="0" w:color="000000"/>
              <w:right w:val="single" w:sz="4" w:space="0" w:color="000000"/>
            </w:tcBorders>
          </w:tcPr>
          <w:p w:rsidR="00A17F2B" w:rsidRPr="00483CE5" w:rsidRDefault="00A17F2B" w:rsidP="00FB5D00">
            <w:pPr>
              <w:pStyle w:val="ListParagraph"/>
              <w:spacing w:after="0" w:line="240" w:lineRule="exact"/>
              <w:ind w:left="0"/>
            </w:pPr>
            <w:r w:rsidRPr="00483CE5">
              <w:t>0-25</w:t>
            </w:r>
          </w:p>
        </w:tc>
      </w:tr>
      <w:tr w:rsidR="00A17F2B" w:rsidRPr="00F027BC" w:rsidTr="00A17F2B">
        <w:trPr>
          <w:trHeight w:val="548"/>
        </w:trPr>
        <w:tc>
          <w:tcPr>
            <w:tcW w:w="2178"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rPr>
                <w:rFonts w:ascii="Calibri" w:eastAsia="Calibri" w:hAnsi="Calibri" w:cs="Times New Roman"/>
              </w:rPr>
            </w:pPr>
            <w:r w:rsidRPr="00483CE5">
              <w:rPr>
                <w:rFonts w:ascii="Calibri" w:eastAsia="Calibri" w:hAnsi="Calibri" w:cs="Times New Roman"/>
              </w:rPr>
              <w:t>Right External Rotation</w:t>
            </w:r>
          </w:p>
          <w:p w:rsidR="00A17F2B" w:rsidRPr="00483CE5" w:rsidRDefault="00A17F2B" w:rsidP="00145611">
            <w:pPr>
              <w:pStyle w:val="ListParagraph"/>
              <w:spacing w:after="0" w:line="240" w:lineRule="exact"/>
              <w:ind w:left="0"/>
              <w:rPr>
                <w:rFonts w:ascii="Calibri" w:eastAsia="Calibri" w:hAnsi="Calibri" w:cs="Times New Roman"/>
              </w:rPr>
            </w:pPr>
            <w:r w:rsidRPr="00483CE5">
              <w:rPr>
                <w:rFonts w:ascii="Calibri" w:eastAsia="Calibri" w:hAnsi="Calibri" w:cs="Times New Roman"/>
              </w:rPr>
              <w:t>(cannot toe out &gt;15°)</w:t>
            </w:r>
          </w:p>
        </w:tc>
        <w:tc>
          <w:tcPr>
            <w:tcW w:w="990" w:type="dxa"/>
            <w:tcBorders>
              <w:top w:val="single" w:sz="4" w:space="0" w:color="000000"/>
              <w:left w:val="single" w:sz="4" w:space="0" w:color="000000"/>
              <w:bottom w:val="single" w:sz="4" w:space="0" w:color="000000"/>
              <w:right w:val="single" w:sz="4" w:space="0" w:color="000000"/>
            </w:tcBorders>
            <w:hideMark/>
          </w:tcPr>
          <w:p w:rsidR="00A17F2B" w:rsidRDefault="00A17F2B" w:rsidP="00E83492">
            <w:pPr>
              <w:pStyle w:val="ListParagraph"/>
              <w:spacing w:after="0" w:line="240" w:lineRule="exact"/>
              <w:ind w:left="0"/>
              <w:jc w:val="center"/>
              <w:rPr>
                <w:rFonts w:ascii="Calibri" w:eastAsia="Calibri" w:hAnsi="Calibri" w:cs="Times New Roman"/>
              </w:rPr>
            </w:pPr>
          </w:p>
        </w:tc>
        <w:tc>
          <w:tcPr>
            <w:tcW w:w="1710"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pPr>
          </w:p>
        </w:tc>
        <w:tc>
          <w:tcPr>
            <w:tcW w:w="1890" w:type="dxa"/>
            <w:tcBorders>
              <w:top w:val="single" w:sz="4" w:space="0" w:color="000000"/>
              <w:left w:val="single" w:sz="4" w:space="0" w:color="000000"/>
              <w:bottom w:val="single" w:sz="4" w:space="0" w:color="000000"/>
              <w:right w:val="single" w:sz="4" w:space="0" w:color="000000"/>
            </w:tcBorders>
          </w:tcPr>
          <w:p w:rsidR="00A17F2B" w:rsidRPr="00483CE5" w:rsidRDefault="00A17F2B" w:rsidP="00FB5D00">
            <w:pPr>
              <w:pStyle w:val="ListParagraph"/>
              <w:spacing w:after="0" w:line="240" w:lineRule="exact"/>
              <w:ind w:left="0"/>
            </w:pPr>
            <w:r w:rsidRPr="00483CE5">
              <w:t>30</w:t>
            </w:r>
          </w:p>
        </w:tc>
      </w:tr>
      <w:tr w:rsidR="00A17F2B" w:rsidRPr="00F027BC" w:rsidTr="00A17F2B">
        <w:trPr>
          <w:trHeight w:val="548"/>
        </w:trPr>
        <w:tc>
          <w:tcPr>
            <w:tcW w:w="2178"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rPr>
                <w:rFonts w:ascii="Calibri" w:eastAsia="Calibri" w:hAnsi="Calibri" w:cs="Times New Roman"/>
              </w:rPr>
            </w:pPr>
            <w:r w:rsidRPr="00483CE5">
              <w:rPr>
                <w:rFonts w:ascii="Calibri" w:eastAsia="Calibri" w:hAnsi="Calibri" w:cs="Times New Roman"/>
              </w:rPr>
              <w:t>Right Internal Rotation</w:t>
            </w:r>
          </w:p>
        </w:tc>
        <w:tc>
          <w:tcPr>
            <w:tcW w:w="990" w:type="dxa"/>
            <w:tcBorders>
              <w:top w:val="single" w:sz="4" w:space="0" w:color="000000"/>
              <w:left w:val="single" w:sz="4" w:space="0" w:color="000000"/>
              <w:bottom w:val="single" w:sz="4" w:space="0" w:color="000000"/>
              <w:right w:val="single" w:sz="4" w:space="0" w:color="000000"/>
            </w:tcBorders>
            <w:hideMark/>
          </w:tcPr>
          <w:p w:rsidR="00A17F2B" w:rsidRDefault="00A17F2B" w:rsidP="00E83492">
            <w:pPr>
              <w:pStyle w:val="ListParagraph"/>
              <w:spacing w:after="0" w:line="240" w:lineRule="exact"/>
              <w:ind w:left="0"/>
              <w:jc w:val="center"/>
              <w:rPr>
                <w:rFonts w:ascii="Calibri" w:eastAsia="Calibri" w:hAnsi="Calibri" w:cs="Times New Roman"/>
              </w:rPr>
            </w:pPr>
          </w:p>
        </w:tc>
        <w:tc>
          <w:tcPr>
            <w:tcW w:w="1710"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pPr>
          </w:p>
        </w:tc>
        <w:tc>
          <w:tcPr>
            <w:tcW w:w="1890" w:type="dxa"/>
            <w:tcBorders>
              <w:top w:val="single" w:sz="4" w:space="0" w:color="000000"/>
              <w:left w:val="single" w:sz="4" w:space="0" w:color="000000"/>
              <w:bottom w:val="single" w:sz="4" w:space="0" w:color="000000"/>
              <w:right w:val="single" w:sz="4" w:space="0" w:color="000000"/>
            </w:tcBorders>
          </w:tcPr>
          <w:p w:rsidR="00A17F2B" w:rsidRPr="00483CE5" w:rsidRDefault="00A17F2B" w:rsidP="00FB5D00">
            <w:pPr>
              <w:pStyle w:val="ListParagraph"/>
              <w:spacing w:after="0" w:line="240" w:lineRule="exact"/>
              <w:ind w:left="0"/>
            </w:pPr>
            <w:r w:rsidRPr="00483CE5">
              <w:t>40</w:t>
            </w:r>
          </w:p>
        </w:tc>
      </w:tr>
      <w:tr w:rsidR="00A17F2B" w:rsidRPr="00F027BC" w:rsidTr="00A17F2B">
        <w:trPr>
          <w:trHeight w:val="242"/>
        </w:trPr>
        <w:tc>
          <w:tcPr>
            <w:tcW w:w="2178"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rPr>
                <w:rFonts w:ascii="Calibri" w:eastAsia="Calibri" w:hAnsi="Calibri" w:cs="Times New Roman"/>
              </w:rPr>
            </w:pPr>
          </w:p>
        </w:tc>
        <w:tc>
          <w:tcPr>
            <w:tcW w:w="990" w:type="dxa"/>
            <w:tcBorders>
              <w:top w:val="single" w:sz="4" w:space="0" w:color="000000"/>
              <w:left w:val="single" w:sz="4" w:space="0" w:color="000000"/>
              <w:bottom w:val="single" w:sz="4" w:space="0" w:color="000000"/>
              <w:right w:val="single" w:sz="4" w:space="0" w:color="000000"/>
            </w:tcBorders>
            <w:hideMark/>
          </w:tcPr>
          <w:p w:rsidR="00A17F2B" w:rsidRDefault="00A17F2B" w:rsidP="00E83492">
            <w:pPr>
              <w:pStyle w:val="ListParagraph"/>
              <w:spacing w:after="0" w:line="240" w:lineRule="exact"/>
              <w:ind w:left="0"/>
              <w:jc w:val="center"/>
              <w:rPr>
                <w:rFonts w:ascii="Calibri" w:eastAsia="Calibri" w:hAnsi="Calibri" w:cs="Times New Roman"/>
              </w:rPr>
            </w:pPr>
          </w:p>
        </w:tc>
        <w:tc>
          <w:tcPr>
            <w:tcW w:w="1710"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pPr>
          </w:p>
        </w:tc>
        <w:tc>
          <w:tcPr>
            <w:tcW w:w="1890" w:type="dxa"/>
            <w:tcBorders>
              <w:top w:val="single" w:sz="4" w:space="0" w:color="000000"/>
              <w:left w:val="single" w:sz="4" w:space="0" w:color="000000"/>
              <w:bottom w:val="single" w:sz="4" w:space="0" w:color="000000"/>
              <w:right w:val="single" w:sz="4" w:space="0" w:color="000000"/>
            </w:tcBorders>
          </w:tcPr>
          <w:p w:rsidR="00A17F2B" w:rsidRPr="00483CE5" w:rsidRDefault="00A17F2B" w:rsidP="00FB5D00">
            <w:pPr>
              <w:pStyle w:val="ListParagraph"/>
              <w:spacing w:after="0" w:line="240" w:lineRule="exact"/>
              <w:ind w:left="0"/>
            </w:pPr>
          </w:p>
        </w:tc>
      </w:tr>
      <w:tr w:rsidR="00A17F2B" w:rsidRPr="00F027BC" w:rsidTr="00A17F2B">
        <w:trPr>
          <w:trHeight w:val="548"/>
        </w:trPr>
        <w:tc>
          <w:tcPr>
            <w:tcW w:w="2178"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rPr>
                <w:rFonts w:ascii="Calibri" w:eastAsia="Calibri" w:hAnsi="Calibri" w:cs="Times New Roman"/>
              </w:rPr>
            </w:pPr>
            <w:r w:rsidRPr="00483CE5">
              <w:rPr>
                <w:rFonts w:ascii="Calibri" w:eastAsia="Calibri" w:hAnsi="Calibri" w:cs="Times New Roman"/>
              </w:rPr>
              <w:t>Left Flex</w:t>
            </w:r>
          </w:p>
          <w:p w:rsidR="00A17F2B" w:rsidRPr="00483CE5" w:rsidRDefault="00A17F2B" w:rsidP="00145611">
            <w:pPr>
              <w:pStyle w:val="ListParagraph"/>
              <w:spacing w:after="0" w:line="240" w:lineRule="exact"/>
              <w:ind w:left="0"/>
              <w:rPr>
                <w:rFonts w:ascii="Calibri" w:eastAsia="Calibri" w:hAnsi="Calibri" w:cs="Times New Roman"/>
              </w:rPr>
            </w:pPr>
            <w:r w:rsidRPr="00483CE5">
              <w:rPr>
                <w:rFonts w:ascii="Calibri" w:eastAsia="Calibri" w:hAnsi="Calibri" w:cs="Times New Roman"/>
              </w:rPr>
              <w:t>(≤45 compensable)</w:t>
            </w:r>
          </w:p>
        </w:tc>
        <w:tc>
          <w:tcPr>
            <w:tcW w:w="990" w:type="dxa"/>
            <w:tcBorders>
              <w:top w:val="single" w:sz="4" w:space="0" w:color="000000"/>
              <w:left w:val="single" w:sz="4" w:space="0" w:color="000000"/>
              <w:bottom w:val="single" w:sz="4" w:space="0" w:color="000000"/>
              <w:right w:val="single" w:sz="4" w:space="0" w:color="000000"/>
            </w:tcBorders>
            <w:hideMark/>
          </w:tcPr>
          <w:p w:rsidR="00A17F2B" w:rsidRDefault="00A17F2B" w:rsidP="00E83492">
            <w:pPr>
              <w:pStyle w:val="ListParagraph"/>
              <w:spacing w:after="0" w:line="240" w:lineRule="exact"/>
              <w:ind w:left="0"/>
              <w:jc w:val="center"/>
              <w:rPr>
                <w:rFonts w:ascii="Calibri" w:eastAsia="Calibri" w:hAnsi="Calibri" w:cs="Times New Roman"/>
              </w:rPr>
            </w:pPr>
            <w:r>
              <w:rPr>
                <w:rFonts w:ascii="Calibri" w:eastAsia="Calibri" w:hAnsi="Calibri" w:cs="Times New Roman"/>
              </w:rPr>
              <w:t>0 - 125</w:t>
            </w:r>
          </w:p>
        </w:tc>
        <w:tc>
          <w:tcPr>
            <w:tcW w:w="1710"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rPr>
                <w:rFonts w:ascii="Calibri" w:eastAsia="Calibri" w:hAnsi="Calibri" w:cs="Times New Roman"/>
              </w:rPr>
            </w:pPr>
            <w:r w:rsidRPr="00483CE5">
              <w:t>0 (neutral) - 100</w:t>
            </w:r>
          </w:p>
        </w:tc>
        <w:tc>
          <w:tcPr>
            <w:tcW w:w="1890" w:type="dxa"/>
            <w:tcBorders>
              <w:top w:val="single" w:sz="4" w:space="0" w:color="000000"/>
              <w:left w:val="single" w:sz="4" w:space="0" w:color="000000"/>
              <w:bottom w:val="single" w:sz="4" w:space="0" w:color="000000"/>
              <w:right w:val="single" w:sz="4" w:space="0" w:color="000000"/>
            </w:tcBorders>
          </w:tcPr>
          <w:p w:rsidR="00A17F2B" w:rsidRPr="00483CE5" w:rsidRDefault="00A17F2B" w:rsidP="00FB5D00">
            <w:pPr>
              <w:pStyle w:val="ListParagraph"/>
              <w:spacing w:after="0" w:line="240" w:lineRule="exact"/>
              <w:ind w:left="0"/>
            </w:pPr>
            <w:r w:rsidRPr="00483CE5">
              <w:t>0 – 50 stop at pain</w:t>
            </w:r>
          </w:p>
          <w:p w:rsidR="00A17F2B" w:rsidRPr="00483CE5" w:rsidRDefault="00A17F2B" w:rsidP="00FB5D00">
            <w:pPr>
              <w:pStyle w:val="ListParagraph"/>
              <w:spacing w:after="0" w:line="240" w:lineRule="exact"/>
              <w:ind w:left="0"/>
              <w:rPr>
                <w:rFonts w:ascii="Calibri" w:eastAsia="Calibri" w:hAnsi="Calibri" w:cs="Times New Roman"/>
              </w:rPr>
            </w:pPr>
            <w:r w:rsidRPr="00483CE5">
              <w:t xml:space="preserve">0 - 40 after 10 </w:t>
            </w:r>
            <w:r w:rsidR="00483CE5" w:rsidRPr="00483CE5">
              <w:t xml:space="preserve">repetitions </w:t>
            </w:r>
          </w:p>
        </w:tc>
      </w:tr>
      <w:tr w:rsidR="00A17F2B" w:rsidRPr="00F027BC" w:rsidTr="00A17F2B">
        <w:trPr>
          <w:trHeight w:val="530"/>
        </w:trPr>
        <w:tc>
          <w:tcPr>
            <w:tcW w:w="2178"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rPr>
                <w:rFonts w:ascii="Calibri" w:eastAsia="Calibri" w:hAnsi="Calibri" w:cs="Times New Roman"/>
              </w:rPr>
            </w:pPr>
            <w:r w:rsidRPr="00483CE5">
              <w:rPr>
                <w:rFonts w:ascii="Calibri" w:eastAsia="Calibri" w:hAnsi="Calibri" w:cs="Times New Roman"/>
              </w:rPr>
              <w:t>Left extension</w:t>
            </w:r>
          </w:p>
          <w:p w:rsidR="00A17F2B" w:rsidRPr="00483CE5" w:rsidRDefault="00A17F2B" w:rsidP="00145611">
            <w:pPr>
              <w:pStyle w:val="ListParagraph"/>
              <w:spacing w:after="0" w:line="240" w:lineRule="exact"/>
              <w:ind w:left="0"/>
              <w:rPr>
                <w:rFonts w:ascii="Calibri" w:eastAsia="Calibri" w:hAnsi="Calibri" w:cs="Times New Roman"/>
              </w:rPr>
            </w:pPr>
            <w:r w:rsidRPr="00483CE5">
              <w:rPr>
                <w:rFonts w:ascii="Calibri" w:eastAsia="Calibri" w:hAnsi="Calibri" w:cs="Times New Roman"/>
              </w:rPr>
              <w:t>(≤5 compensable)</w:t>
            </w:r>
          </w:p>
        </w:tc>
        <w:tc>
          <w:tcPr>
            <w:tcW w:w="990" w:type="dxa"/>
            <w:tcBorders>
              <w:top w:val="single" w:sz="4" w:space="0" w:color="000000"/>
              <w:left w:val="single" w:sz="4" w:space="0" w:color="000000"/>
              <w:bottom w:val="single" w:sz="4" w:space="0" w:color="000000"/>
              <w:right w:val="single" w:sz="4" w:space="0" w:color="000000"/>
            </w:tcBorders>
            <w:hideMark/>
          </w:tcPr>
          <w:p w:rsidR="00A17F2B" w:rsidRDefault="00A17F2B" w:rsidP="00E83492">
            <w:pPr>
              <w:pStyle w:val="ListParagraph"/>
              <w:spacing w:after="0" w:line="240" w:lineRule="exact"/>
              <w:ind w:left="0"/>
              <w:jc w:val="center"/>
              <w:rPr>
                <w:rFonts w:ascii="Calibri" w:eastAsia="Calibri" w:hAnsi="Calibri" w:cs="Times New Roman"/>
              </w:rPr>
            </w:pPr>
            <w:r>
              <w:rPr>
                <w:rFonts w:ascii="Calibri" w:eastAsia="Calibri" w:hAnsi="Calibri" w:cs="Times New Roman"/>
              </w:rPr>
              <w:t>0</w:t>
            </w:r>
          </w:p>
        </w:tc>
        <w:tc>
          <w:tcPr>
            <w:tcW w:w="1710" w:type="dxa"/>
            <w:tcBorders>
              <w:top w:val="single" w:sz="4" w:space="0" w:color="000000"/>
              <w:left w:val="single" w:sz="4" w:space="0" w:color="000000"/>
              <w:bottom w:val="single" w:sz="4" w:space="0" w:color="000000"/>
              <w:right w:val="single" w:sz="4" w:space="0" w:color="000000"/>
            </w:tcBorders>
            <w:hideMark/>
          </w:tcPr>
          <w:p w:rsidR="00A17F2B" w:rsidRDefault="00A17F2B" w:rsidP="00145611">
            <w:pPr>
              <w:pStyle w:val="ListParagraph"/>
              <w:spacing w:after="0" w:line="240" w:lineRule="exact"/>
              <w:ind w:left="0"/>
            </w:pPr>
          </w:p>
        </w:tc>
        <w:tc>
          <w:tcPr>
            <w:tcW w:w="1890" w:type="dxa"/>
            <w:tcBorders>
              <w:top w:val="single" w:sz="4" w:space="0" w:color="000000"/>
              <w:left w:val="single" w:sz="4" w:space="0" w:color="000000"/>
              <w:bottom w:val="single" w:sz="4" w:space="0" w:color="000000"/>
              <w:right w:val="single" w:sz="4" w:space="0" w:color="000000"/>
            </w:tcBorders>
          </w:tcPr>
          <w:p w:rsidR="00A17F2B" w:rsidRPr="001F051E" w:rsidRDefault="00A17F2B" w:rsidP="00FB5D00">
            <w:pPr>
              <w:pStyle w:val="ListParagraph"/>
              <w:spacing w:after="0" w:line="240" w:lineRule="exact"/>
              <w:ind w:left="0"/>
            </w:pPr>
            <w:r w:rsidRPr="001F051E">
              <w:t>0 – 10 stop at pain</w:t>
            </w:r>
          </w:p>
          <w:p w:rsidR="00A17F2B" w:rsidRPr="001F051E" w:rsidRDefault="00A17F2B" w:rsidP="00FB5D00">
            <w:pPr>
              <w:pStyle w:val="ListParagraph"/>
              <w:spacing w:after="0" w:line="240" w:lineRule="exact"/>
              <w:ind w:left="0"/>
            </w:pPr>
          </w:p>
        </w:tc>
      </w:tr>
      <w:tr w:rsidR="00A17F2B" w:rsidRPr="00F027BC" w:rsidTr="00A17F2B">
        <w:trPr>
          <w:trHeight w:val="503"/>
        </w:trPr>
        <w:tc>
          <w:tcPr>
            <w:tcW w:w="2178"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145611">
            <w:pPr>
              <w:pStyle w:val="ListParagraph"/>
              <w:spacing w:after="0" w:line="240" w:lineRule="exact"/>
              <w:ind w:left="0"/>
              <w:rPr>
                <w:rFonts w:ascii="Calibri" w:eastAsia="Calibri" w:hAnsi="Calibri" w:cs="Times New Roman"/>
              </w:rPr>
            </w:pPr>
            <w:r w:rsidRPr="00483CE5">
              <w:rPr>
                <w:rFonts w:ascii="Calibri" w:eastAsia="Calibri" w:hAnsi="Calibri" w:cs="Times New Roman"/>
              </w:rPr>
              <w:t>Left Abduction</w:t>
            </w:r>
          </w:p>
          <w:p w:rsidR="00A17F2B" w:rsidRPr="00483CE5" w:rsidRDefault="00A17F2B" w:rsidP="00145611">
            <w:pPr>
              <w:pStyle w:val="ListParagraph"/>
              <w:spacing w:after="0" w:line="240" w:lineRule="exact"/>
              <w:ind w:left="0"/>
              <w:rPr>
                <w:rFonts w:ascii="Calibri" w:eastAsia="Calibri" w:hAnsi="Calibri" w:cs="Times New Roman"/>
              </w:rPr>
            </w:pPr>
            <w:r w:rsidRPr="00483CE5">
              <w:rPr>
                <w:rFonts w:ascii="Calibri" w:eastAsia="Calibri" w:hAnsi="Calibri" w:cs="Times New Roman"/>
              </w:rPr>
              <w:t>(≤10 compensable)</w:t>
            </w:r>
          </w:p>
        </w:tc>
        <w:tc>
          <w:tcPr>
            <w:tcW w:w="990" w:type="dxa"/>
            <w:tcBorders>
              <w:top w:val="single" w:sz="4" w:space="0" w:color="000000"/>
              <w:left w:val="single" w:sz="4" w:space="0" w:color="000000"/>
              <w:bottom w:val="single" w:sz="4" w:space="0" w:color="000000"/>
              <w:right w:val="single" w:sz="4" w:space="0" w:color="000000"/>
            </w:tcBorders>
            <w:hideMark/>
          </w:tcPr>
          <w:p w:rsidR="00A17F2B" w:rsidRDefault="00A17F2B" w:rsidP="00E83492">
            <w:pPr>
              <w:pStyle w:val="ListParagraph"/>
              <w:spacing w:after="0" w:line="240" w:lineRule="exact"/>
              <w:ind w:left="0"/>
              <w:jc w:val="center"/>
              <w:rPr>
                <w:rFonts w:ascii="Calibri" w:eastAsia="Calibri" w:hAnsi="Calibri" w:cs="Times New Roman"/>
              </w:rPr>
            </w:pPr>
            <w:r>
              <w:rPr>
                <w:rFonts w:ascii="Calibri" w:eastAsia="Calibri" w:hAnsi="Calibri" w:cs="Times New Roman"/>
              </w:rPr>
              <w:t>0 - 45</w:t>
            </w:r>
          </w:p>
        </w:tc>
        <w:tc>
          <w:tcPr>
            <w:tcW w:w="1710" w:type="dxa"/>
            <w:tcBorders>
              <w:top w:val="single" w:sz="4" w:space="0" w:color="000000"/>
              <w:left w:val="single" w:sz="4" w:space="0" w:color="000000"/>
              <w:bottom w:val="single" w:sz="4" w:space="0" w:color="000000"/>
              <w:right w:val="single" w:sz="4" w:space="0" w:color="000000"/>
            </w:tcBorders>
            <w:hideMark/>
          </w:tcPr>
          <w:p w:rsidR="00A17F2B" w:rsidRPr="00472186" w:rsidRDefault="00A17F2B" w:rsidP="00145611">
            <w:pPr>
              <w:pStyle w:val="ListParagraph"/>
              <w:spacing w:after="0" w:line="240" w:lineRule="exact"/>
              <w:ind w:left="0"/>
              <w:rPr>
                <w:rFonts w:ascii="Calibri" w:eastAsia="Calibri" w:hAnsi="Calibri" w:cs="Times New Roman"/>
              </w:rPr>
            </w:pPr>
            <w:r>
              <w:t>45</w:t>
            </w:r>
          </w:p>
        </w:tc>
        <w:tc>
          <w:tcPr>
            <w:tcW w:w="1890" w:type="dxa"/>
            <w:tcBorders>
              <w:top w:val="single" w:sz="4" w:space="0" w:color="000000"/>
              <w:left w:val="single" w:sz="4" w:space="0" w:color="000000"/>
              <w:bottom w:val="single" w:sz="4" w:space="0" w:color="000000"/>
              <w:right w:val="single" w:sz="4" w:space="0" w:color="000000"/>
            </w:tcBorders>
          </w:tcPr>
          <w:p w:rsidR="00A17F2B" w:rsidRPr="001F051E" w:rsidRDefault="00A17F2B" w:rsidP="00FB5D00">
            <w:pPr>
              <w:pStyle w:val="ListParagraph"/>
              <w:spacing w:after="0" w:line="240" w:lineRule="exact"/>
              <w:ind w:left="0"/>
            </w:pPr>
            <w:r w:rsidRPr="001F051E">
              <w:t>0 – 30</w:t>
            </w:r>
          </w:p>
          <w:p w:rsidR="00A17F2B" w:rsidRPr="001F051E" w:rsidRDefault="00A17F2B" w:rsidP="00FB5D00">
            <w:pPr>
              <w:pStyle w:val="ListParagraph"/>
              <w:spacing w:after="0" w:line="240" w:lineRule="exact"/>
              <w:ind w:left="0"/>
            </w:pPr>
          </w:p>
          <w:p w:rsidR="00A17F2B" w:rsidRPr="001F051E" w:rsidRDefault="00A17F2B" w:rsidP="00FB5D00">
            <w:pPr>
              <w:pStyle w:val="ListParagraph"/>
              <w:spacing w:after="0" w:line="240" w:lineRule="exact"/>
              <w:ind w:left="0"/>
              <w:rPr>
                <w:rFonts w:ascii="Calibri" w:eastAsia="Calibri" w:hAnsi="Calibri" w:cs="Times New Roman"/>
              </w:rPr>
            </w:pPr>
          </w:p>
        </w:tc>
      </w:tr>
      <w:tr w:rsidR="00A17F2B" w:rsidRPr="00F027BC" w:rsidTr="00A17F2B">
        <w:trPr>
          <w:trHeight w:val="503"/>
        </w:trPr>
        <w:tc>
          <w:tcPr>
            <w:tcW w:w="2178" w:type="dxa"/>
            <w:tcBorders>
              <w:top w:val="single" w:sz="4" w:space="0" w:color="000000"/>
              <w:left w:val="single" w:sz="4" w:space="0" w:color="000000"/>
              <w:bottom w:val="single" w:sz="4" w:space="0" w:color="000000"/>
              <w:right w:val="single" w:sz="4" w:space="0" w:color="000000"/>
            </w:tcBorders>
            <w:hideMark/>
          </w:tcPr>
          <w:p w:rsidR="00A17F2B" w:rsidRPr="00483CE5" w:rsidRDefault="00A17F2B" w:rsidP="00E83492">
            <w:pPr>
              <w:pStyle w:val="ListParagraph"/>
              <w:spacing w:after="0" w:line="240" w:lineRule="exact"/>
              <w:ind w:left="0"/>
              <w:rPr>
                <w:rFonts w:ascii="Calibri" w:eastAsia="Calibri" w:hAnsi="Calibri" w:cs="Times New Roman"/>
              </w:rPr>
            </w:pPr>
            <w:r w:rsidRPr="00483CE5">
              <w:rPr>
                <w:rFonts w:ascii="Calibri" w:eastAsia="Calibri" w:hAnsi="Calibri" w:cs="Times New Roman"/>
              </w:rPr>
              <w:t>Left Adduction</w:t>
            </w:r>
          </w:p>
          <w:p w:rsidR="00A17F2B" w:rsidRPr="00483CE5" w:rsidRDefault="00A17F2B" w:rsidP="00E83492">
            <w:pPr>
              <w:pStyle w:val="ListParagraph"/>
              <w:spacing w:after="0" w:line="240" w:lineRule="exact"/>
              <w:ind w:left="0"/>
              <w:rPr>
                <w:rFonts w:ascii="Calibri" w:eastAsia="Calibri" w:hAnsi="Calibri" w:cs="Times New Roman"/>
              </w:rPr>
            </w:pPr>
            <w:r w:rsidRPr="00483CE5">
              <w:rPr>
                <w:rFonts w:ascii="Calibri" w:eastAsia="Calibri" w:hAnsi="Calibri" w:cs="Times New Roman"/>
              </w:rPr>
              <w:t>(cannot cross legs)</w:t>
            </w:r>
          </w:p>
        </w:tc>
        <w:tc>
          <w:tcPr>
            <w:tcW w:w="990" w:type="dxa"/>
            <w:tcBorders>
              <w:top w:val="single" w:sz="4" w:space="0" w:color="000000"/>
              <w:left w:val="single" w:sz="4" w:space="0" w:color="000000"/>
              <w:bottom w:val="single" w:sz="4" w:space="0" w:color="000000"/>
              <w:right w:val="single" w:sz="4" w:space="0" w:color="000000"/>
            </w:tcBorders>
            <w:hideMark/>
          </w:tcPr>
          <w:p w:rsidR="00A17F2B" w:rsidRDefault="00A17F2B" w:rsidP="00E83492">
            <w:pPr>
              <w:pStyle w:val="ListParagraph"/>
              <w:spacing w:after="0" w:line="240" w:lineRule="exact"/>
              <w:ind w:left="0"/>
              <w:jc w:val="center"/>
              <w:rPr>
                <w:rFonts w:ascii="Calibri" w:eastAsia="Calibri" w:hAnsi="Calibri" w:cs="Times New Roman"/>
              </w:rPr>
            </w:pPr>
          </w:p>
        </w:tc>
        <w:tc>
          <w:tcPr>
            <w:tcW w:w="1710" w:type="dxa"/>
            <w:tcBorders>
              <w:top w:val="single" w:sz="4" w:space="0" w:color="000000"/>
              <w:left w:val="single" w:sz="4" w:space="0" w:color="000000"/>
              <w:bottom w:val="single" w:sz="4" w:space="0" w:color="000000"/>
              <w:right w:val="single" w:sz="4" w:space="0" w:color="000000"/>
            </w:tcBorders>
            <w:hideMark/>
          </w:tcPr>
          <w:p w:rsidR="00A17F2B" w:rsidRDefault="00A17F2B" w:rsidP="00145611">
            <w:pPr>
              <w:pStyle w:val="ListParagraph"/>
              <w:spacing w:after="0" w:line="240" w:lineRule="exact"/>
              <w:ind w:left="0"/>
            </w:pPr>
          </w:p>
        </w:tc>
        <w:tc>
          <w:tcPr>
            <w:tcW w:w="1890" w:type="dxa"/>
            <w:tcBorders>
              <w:top w:val="single" w:sz="4" w:space="0" w:color="000000"/>
              <w:left w:val="single" w:sz="4" w:space="0" w:color="000000"/>
              <w:bottom w:val="single" w:sz="4" w:space="0" w:color="000000"/>
              <w:right w:val="single" w:sz="4" w:space="0" w:color="000000"/>
            </w:tcBorders>
          </w:tcPr>
          <w:p w:rsidR="00A17F2B" w:rsidRPr="001F051E" w:rsidRDefault="00A17F2B" w:rsidP="00FB5D00">
            <w:pPr>
              <w:pStyle w:val="ListParagraph"/>
              <w:spacing w:after="0" w:line="240" w:lineRule="exact"/>
              <w:ind w:left="0"/>
            </w:pPr>
            <w:r>
              <w:t>0-25</w:t>
            </w:r>
          </w:p>
        </w:tc>
      </w:tr>
      <w:tr w:rsidR="00A17F2B" w:rsidRPr="00F027BC" w:rsidTr="00A17F2B">
        <w:trPr>
          <w:trHeight w:val="503"/>
        </w:trPr>
        <w:tc>
          <w:tcPr>
            <w:tcW w:w="2178" w:type="dxa"/>
            <w:tcBorders>
              <w:top w:val="single" w:sz="4" w:space="0" w:color="000000"/>
              <w:left w:val="single" w:sz="4" w:space="0" w:color="000000"/>
              <w:bottom w:val="single" w:sz="4" w:space="0" w:color="000000"/>
              <w:right w:val="single" w:sz="4" w:space="0" w:color="000000"/>
            </w:tcBorders>
          </w:tcPr>
          <w:p w:rsidR="00A17F2B" w:rsidRPr="00483CE5" w:rsidRDefault="00A17F2B" w:rsidP="00FB5D00">
            <w:pPr>
              <w:pStyle w:val="ListParagraph"/>
              <w:spacing w:after="0" w:line="240" w:lineRule="exact"/>
              <w:ind w:left="0"/>
              <w:rPr>
                <w:rFonts w:ascii="Calibri" w:eastAsia="Calibri" w:hAnsi="Calibri" w:cs="Times New Roman"/>
              </w:rPr>
            </w:pPr>
            <w:r w:rsidRPr="00483CE5">
              <w:rPr>
                <w:rFonts w:ascii="Calibri" w:eastAsia="Calibri" w:hAnsi="Calibri" w:cs="Times New Roman"/>
              </w:rPr>
              <w:t>Left External Rotation</w:t>
            </w:r>
          </w:p>
          <w:p w:rsidR="00A17F2B" w:rsidRPr="00483CE5" w:rsidRDefault="00A17F2B" w:rsidP="00FB5D00">
            <w:pPr>
              <w:pStyle w:val="ListParagraph"/>
              <w:spacing w:after="0" w:line="240" w:lineRule="exact"/>
              <w:ind w:left="0"/>
              <w:rPr>
                <w:rFonts w:ascii="Calibri" w:eastAsia="Calibri" w:hAnsi="Calibri" w:cs="Times New Roman"/>
              </w:rPr>
            </w:pPr>
            <w:r w:rsidRPr="00483CE5">
              <w:rPr>
                <w:rFonts w:ascii="Calibri" w:eastAsia="Calibri" w:hAnsi="Calibri" w:cs="Times New Roman"/>
              </w:rPr>
              <w:t>(cannot toe out &gt;15°)</w:t>
            </w:r>
          </w:p>
        </w:tc>
        <w:tc>
          <w:tcPr>
            <w:tcW w:w="990" w:type="dxa"/>
            <w:tcBorders>
              <w:top w:val="single" w:sz="4" w:space="0" w:color="000000"/>
              <w:left w:val="single" w:sz="4" w:space="0" w:color="000000"/>
              <w:bottom w:val="single" w:sz="4" w:space="0" w:color="000000"/>
              <w:right w:val="single" w:sz="4" w:space="0" w:color="000000"/>
            </w:tcBorders>
          </w:tcPr>
          <w:p w:rsidR="00A17F2B" w:rsidRDefault="00A17F2B" w:rsidP="00E83492">
            <w:pPr>
              <w:pStyle w:val="ListParagraph"/>
              <w:spacing w:after="0" w:line="240" w:lineRule="exact"/>
              <w:ind w:left="0"/>
              <w:jc w:val="center"/>
              <w:rPr>
                <w:rFonts w:ascii="Calibri" w:eastAsia="Calibri" w:hAnsi="Calibri"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A17F2B" w:rsidRDefault="00A17F2B" w:rsidP="00145611">
            <w:pPr>
              <w:pStyle w:val="ListParagraph"/>
              <w:spacing w:after="0" w:line="240" w:lineRule="exact"/>
              <w:ind w:left="0"/>
            </w:pPr>
          </w:p>
        </w:tc>
        <w:tc>
          <w:tcPr>
            <w:tcW w:w="1890" w:type="dxa"/>
            <w:tcBorders>
              <w:top w:val="single" w:sz="4" w:space="0" w:color="000000"/>
              <w:left w:val="single" w:sz="4" w:space="0" w:color="000000"/>
              <w:bottom w:val="single" w:sz="4" w:space="0" w:color="000000"/>
              <w:right w:val="single" w:sz="4" w:space="0" w:color="000000"/>
            </w:tcBorders>
          </w:tcPr>
          <w:p w:rsidR="00A17F2B" w:rsidRDefault="00A17F2B" w:rsidP="00FB5D00">
            <w:pPr>
              <w:pStyle w:val="ListParagraph"/>
              <w:spacing w:after="0" w:line="240" w:lineRule="exact"/>
              <w:ind w:left="0"/>
            </w:pPr>
            <w:r>
              <w:t>40</w:t>
            </w:r>
          </w:p>
        </w:tc>
      </w:tr>
      <w:tr w:rsidR="00A17F2B" w:rsidRPr="00F027BC" w:rsidTr="00A17F2B">
        <w:trPr>
          <w:trHeight w:val="305"/>
        </w:trPr>
        <w:tc>
          <w:tcPr>
            <w:tcW w:w="2178" w:type="dxa"/>
            <w:tcBorders>
              <w:top w:val="single" w:sz="4" w:space="0" w:color="000000"/>
              <w:left w:val="single" w:sz="4" w:space="0" w:color="000000"/>
              <w:bottom w:val="single" w:sz="4" w:space="0" w:color="000000"/>
              <w:right w:val="single" w:sz="4" w:space="0" w:color="000000"/>
            </w:tcBorders>
          </w:tcPr>
          <w:p w:rsidR="00A17F2B" w:rsidRPr="00483CE5" w:rsidRDefault="00A17F2B" w:rsidP="00E83492">
            <w:pPr>
              <w:pStyle w:val="ListParagraph"/>
              <w:spacing w:after="0" w:line="240" w:lineRule="exact"/>
              <w:ind w:left="0"/>
              <w:rPr>
                <w:rFonts w:ascii="Calibri" w:eastAsia="Calibri" w:hAnsi="Calibri" w:cs="Times New Roman"/>
              </w:rPr>
            </w:pPr>
            <w:r w:rsidRPr="00483CE5">
              <w:rPr>
                <w:rFonts w:ascii="Calibri" w:eastAsia="Calibri" w:hAnsi="Calibri" w:cs="Times New Roman"/>
              </w:rPr>
              <w:t>Left Internal Rotation</w:t>
            </w:r>
          </w:p>
        </w:tc>
        <w:tc>
          <w:tcPr>
            <w:tcW w:w="990" w:type="dxa"/>
            <w:tcBorders>
              <w:top w:val="single" w:sz="4" w:space="0" w:color="000000"/>
              <w:left w:val="single" w:sz="4" w:space="0" w:color="000000"/>
              <w:bottom w:val="single" w:sz="4" w:space="0" w:color="000000"/>
              <w:right w:val="single" w:sz="4" w:space="0" w:color="000000"/>
            </w:tcBorders>
          </w:tcPr>
          <w:p w:rsidR="00A17F2B" w:rsidRDefault="00A17F2B" w:rsidP="00E83492">
            <w:pPr>
              <w:pStyle w:val="ListParagraph"/>
              <w:spacing w:after="0" w:line="240" w:lineRule="exact"/>
              <w:ind w:left="0"/>
              <w:jc w:val="center"/>
              <w:rPr>
                <w:rFonts w:ascii="Calibri" w:eastAsia="Calibri" w:hAnsi="Calibri"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A17F2B" w:rsidRDefault="00A17F2B" w:rsidP="00145611">
            <w:pPr>
              <w:pStyle w:val="ListParagraph"/>
              <w:spacing w:after="0" w:line="240" w:lineRule="exact"/>
              <w:ind w:left="0"/>
            </w:pPr>
          </w:p>
        </w:tc>
        <w:tc>
          <w:tcPr>
            <w:tcW w:w="1890" w:type="dxa"/>
            <w:tcBorders>
              <w:top w:val="single" w:sz="4" w:space="0" w:color="000000"/>
              <w:left w:val="single" w:sz="4" w:space="0" w:color="000000"/>
              <w:bottom w:val="single" w:sz="4" w:space="0" w:color="000000"/>
              <w:right w:val="single" w:sz="4" w:space="0" w:color="000000"/>
            </w:tcBorders>
          </w:tcPr>
          <w:p w:rsidR="00A17F2B" w:rsidRDefault="00A17F2B" w:rsidP="00FB5D00">
            <w:pPr>
              <w:pStyle w:val="ListParagraph"/>
              <w:spacing w:after="0" w:line="240" w:lineRule="exact"/>
              <w:ind w:left="0"/>
            </w:pPr>
            <w:r>
              <w:t>40</w:t>
            </w:r>
          </w:p>
        </w:tc>
      </w:tr>
    </w:tbl>
    <w:p w:rsidR="00037267" w:rsidRPr="00247D56" w:rsidRDefault="00037267" w:rsidP="00145611">
      <w:pPr>
        <w:tabs>
          <w:tab w:val="left" w:pos="288"/>
          <w:tab w:val="left" w:pos="4752"/>
        </w:tabs>
        <w:spacing w:line="240" w:lineRule="exact"/>
        <w:jc w:val="both"/>
        <w:rPr>
          <w:color w:val="auto"/>
          <w:szCs w:val="24"/>
        </w:rPr>
      </w:pPr>
      <w:r w:rsidRPr="00247D56">
        <w:rPr>
          <w:color w:val="auto"/>
          <w:szCs w:val="24"/>
        </w:rPr>
        <w:t>__________________________________________________________</w:t>
      </w:r>
      <w:r w:rsidR="00247D56">
        <w:rPr>
          <w:color w:val="auto"/>
          <w:szCs w:val="24"/>
        </w:rPr>
        <w:t>______</w:t>
      </w:r>
    </w:p>
    <w:p w:rsidR="00037267" w:rsidRPr="00025466" w:rsidRDefault="00037267" w:rsidP="00145611">
      <w:pPr>
        <w:tabs>
          <w:tab w:val="left" w:pos="288"/>
          <w:tab w:val="left" w:pos="4752"/>
        </w:tabs>
        <w:spacing w:line="240" w:lineRule="exact"/>
        <w:jc w:val="both"/>
        <w:rPr>
          <w:color w:val="auto"/>
          <w:szCs w:val="24"/>
          <w:u w:val="single"/>
        </w:rPr>
      </w:pPr>
    </w:p>
    <w:p w:rsidR="00037267" w:rsidRPr="00025466" w:rsidRDefault="00037267" w:rsidP="00145611">
      <w:pPr>
        <w:tabs>
          <w:tab w:val="left" w:pos="288"/>
          <w:tab w:val="left" w:pos="4752"/>
        </w:tabs>
        <w:spacing w:line="240" w:lineRule="exact"/>
        <w:jc w:val="both"/>
        <w:rPr>
          <w:color w:val="auto"/>
        </w:rPr>
      </w:pPr>
      <w:r w:rsidRPr="00025466">
        <w:rPr>
          <w:caps/>
          <w:color w:val="auto"/>
          <w:szCs w:val="24"/>
          <w:u w:val="single"/>
        </w:rPr>
        <w:lastRenderedPageBreak/>
        <w:t>BOARD FINDINGS</w:t>
      </w:r>
      <w:r w:rsidRPr="00025466">
        <w:rPr>
          <w:color w:val="auto"/>
          <w:szCs w:val="24"/>
        </w:rPr>
        <w:t xml:space="preserve">:  IAW DoDI 6040.44, provisions of DoD or Military Department regulations or guidelines relied upon by the PEB will not be considered by the PDBR to the extent they were inconsistent with the VASRD in effect at the time of the adjudication. </w:t>
      </w:r>
      <w:r w:rsidR="00035B65">
        <w:rPr>
          <w:color w:val="auto"/>
          <w:szCs w:val="24"/>
        </w:rPr>
        <w:t xml:space="preserve"> </w:t>
      </w:r>
      <w:r w:rsidRPr="00025466">
        <w:rPr>
          <w:color w:val="auto"/>
        </w:rPr>
        <w:t xml:space="preserve">After careful consideration of all available information, the Board unanimously concluded that the CI’s condition is appropriately rated at a </w:t>
      </w:r>
      <w:r w:rsidR="00F8593A" w:rsidRPr="00025466">
        <w:rPr>
          <w:color w:val="auto"/>
        </w:rPr>
        <w:t>combined 30</w:t>
      </w:r>
      <w:r w:rsidRPr="00025466">
        <w:rPr>
          <w:color w:val="auto"/>
        </w:rPr>
        <w:t xml:space="preserve">% </w:t>
      </w:r>
      <w:r w:rsidR="00F8593A" w:rsidRPr="00025466">
        <w:rPr>
          <w:color w:val="auto"/>
        </w:rPr>
        <w:t xml:space="preserve">with Bilateral Hip Dysplasia 5003 at 10%, </w:t>
      </w:r>
      <w:r w:rsidR="00F8593A" w:rsidRPr="00025466">
        <w:rPr>
          <w:color w:val="auto"/>
          <w:szCs w:val="24"/>
        </w:rPr>
        <w:t xml:space="preserve">Osteoarthritis with Specifically </w:t>
      </w:r>
      <w:proofErr w:type="spellStart"/>
      <w:r w:rsidR="00F8593A" w:rsidRPr="00025466">
        <w:rPr>
          <w:color w:val="auto"/>
          <w:szCs w:val="24"/>
        </w:rPr>
        <w:t>Chondral</w:t>
      </w:r>
      <w:proofErr w:type="spellEnd"/>
      <w:r w:rsidR="00F8593A" w:rsidRPr="00025466">
        <w:rPr>
          <w:color w:val="auto"/>
          <w:szCs w:val="24"/>
        </w:rPr>
        <w:t xml:space="preserve"> Degeneration of the Patellofemoral Joint and Severe Chondromalacia Patella and Bipolar Lesions in the Right Knee 5010-5260 at </w:t>
      </w:r>
      <w:r w:rsidR="00F8593A" w:rsidRPr="00025466">
        <w:rPr>
          <w:color w:val="auto"/>
        </w:rPr>
        <w:t xml:space="preserve">10%, and </w:t>
      </w:r>
      <w:r w:rsidR="00F8593A" w:rsidRPr="00025466">
        <w:rPr>
          <w:color w:val="auto"/>
          <w:szCs w:val="24"/>
        </w:rPr>
        <w:t xml:space="preserve">Osteoarthritis with Specifically </w:t>
      </w:r>
      <w:proofErr w:type="spellStart"/>
      <w:r w:rsidR="00F8593A" w:rsidRPr="00025466">
        <w:rPr>
          <w:color w:val="auto"/>
          <w:szCs w:val="24"/>
        </w:rPr>
        <w:t>Chondral</w:t>
      </w:r>
      <w:proofErr w:type="spellEnd"/>
      <w:r w:rsidR="00F8593A" w:rsidRPr="00025466">
        <w:rPr>
          <w:color w:val="auto"/>
          <w:szCs w:val="24"/>
        </w:rPr>
        <w:t xml:space="preserve"> Degeneration of the Patellofemoral Joint and Mild Chondromalacia Patella in the Left Knee 5010-5260 at </w:t>
      </w:r>
      <w:r w:rsidR="00F8593A" w:rsidRPr="00025466">
        <w:rPr>
          <w:color w:val="auto"/>
        </w:rPr>
        <w:t>10% and a bilateral factor of 1.9</w:t>
      </w:r>
      <w:r w:rsidRPr="00025466">
        <w:rPr>
          <w:color w:val="auto"/>
        </w:rPr>
        <w:t xml:space="preserve">.  </w:t>
      </w:r>
    </w:p>
    <w:p w:rsidR="00037267" w:rsidRPr="00025466" w:rsidRDefault="00037267" w:rsidP="00145611">
      <w:pPr>
        <w:tabs>
          <w:tab w:val="left" w:pos="288"/>
          <w:tab w:val="left" w:pos="4752"/>
        </w:tabs>
        <w:spacing w:line="240" w:lineRule="exact"/>
        <w:jc w:val="both"/>
        <w:rPr>
          <w:color w:val="auto"/>
        </w:rPr>
      </w:pPr>
      <w:r w:rsidRPr="00025466">
        <w:rPr>
          <w:color w:val="auto"/>
        </w:rPr>
        <w:t xml:space="preserve"> </w:t>
      </w:r>
    </w:p>
    <w:p w:rsidR="004F1303" w:rsidRDefault="00B77B65" w:rsidP="00B77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rPr>
      </w:pPr>
      <w:r>
        <w:rPr>
          <w:color w:val="auto"/>
        </w:rPr>
        <w:t xml:space="preserve">The Navy PEB determined that the CI’s bilateral hip dysplasia was the only unfitting condition and rated both hips together under 5003 based on the presence of </w:t>
      </w:r>
      <w:r w:rsidR="00D1027D">
        <w:rPr>
          <w:color w:val="auto"/>
        </w:rPr>
        <w:t>x</w:t>
      </w:r>
      <w:r>
        <w:rPr>
          <w:color w:val="auto"/>
        </w:rPr>
        <w:t>-</w:t>
      </w:r>
      <w:r w:rsidR="00D1027D">
        <w:rPr>
          <w:color w:val="auto"/>
        </w:rPr>
        <w:t>r</w:t>
      </w:r>
      <w:r>
        <w:rPr>
          <w:color w:val="auto"/>
        </w:rPr>
        <w:t xml:space="preserve">ay findings in two major joints and </w:t>
      </w:r>
      <w:r w:rsidR="00884A15">
        <w:rPr>
          <w:color w:val="auto"/>
        </w:rPr>
        <w:t>lack of</w:t>
      </w:r>
      <w:r>
        <w:rPr>
          <w:color w:val="auto"/>
        </w:rPr>
        <w:t xml:space="preserve"> </w:t>
      </w:r>
      <w:r w:rsidR="00A17F2B">
        <w:rPr>
          <w:color w:val="auto"/>
        </w:rPr>
        <w:t xml:space="preserve">a compensable level of </w:t>
      </w:r>
      <w:r>
        <w:rPr>
          <w:color w:val="auto"/>
        </w:rPr>
        <w:t xml:space="preserve">limited range of motion (ROM) </w:t>
      </w:r>
      <w:r w:rsidR="00085CAA">
        <w:rPr>
          <w:color w:val="auto"/>
        </w:rPr>
        <w:t>of</w:t>
      </w:r>
      <w:r>
        <w:rPr>
          <w:color w:val="auto"/>
        </w:rPr>
        <w:t xml:space="preserve"> either hip.</w:t>
      </w:r>
      <w:r w:rsidR="00035B65">
        <w:rPr>
          <w:color w:val="auto"/>
        </w:rPr>
        <w:t xml:space="preserve"> </w:t>
      </w:r>
      <w:r>
        <w:rPr>
          <w:color w:val="auto"/>
        </w:rPr>
        <w:t xml:space="preserve"> The CI’s bilateral knee problems and </w:t>
      </w:r>
      <w:proofErr w:type="spellStart"/>
      <w:r>
        <w:rPr>
          <w:color w:val="auto"/>
        </w:rPr>
        <w:t>polyarthralgias</w:t>
      </w:r>
      <w:proofErr w:type="spellEnd"/>
      <w:r>
        <w:rPr>
          <w:color w:val="auto"/>
        </w:rPr>
        <w:t xml:space="preserve"> were not considered unfitting and </w:t>
      </w:r>
      <w:r w:rsidR="00085CAA">
        <w:rPr>
          <w:color w:val="auto"/>
        </w:rPr>
        <w:t>were classified a</w:t>
      </w:r>
      <w:r>
        <w:rPr>
          <w:color w:val="auto"/>
        </w:rPr>
        <w:t>s contributing conditions</w:t>
      </w:r>
      <w:r w:rsidR="00085CAA">
        <w:rPr>
          <w:color w:val="auto"/>
        </w:rPr>
        <w:t>.</w:t>
      </w:r>
      <w:r>
        <w:rPr>
          <w:color w:val="auto"/>
        </w:rPr>
        <w:t xml:space="preserve"> </w:t>
      </w:r>
      <w:r w:rsidR="00035B65">
        <w:rPr>
          <w:color w:val="auto"/>
        </w:rPr>
        <w:t xml:space="preserve"> </w:t>
      </w:r>
      <w:r w:rsidR="00085CAA">
        <w:rPr>
          <w:color w:val="auto"/>
        </w:rPr>
        <w:t>Therefore</w:t>
      </w:r>
      <w:r>
        <w:rPr>
          <w:color w:val="auto"/>
        </w:rPr>
        <w:t xml:space="preserve"> </w:t>
      </w:r>
      <w:r w:rsidR="00085CAA">
        <w:rPr>
          <w:color w:val="auto"/>
        </w:rPr>
        <w:t xml:space="preserve">none of these conditions </w:t>
      </w:r>
      <w:r>
        <w:rPr>
          <w:color w:val="auto"/>
        </w:rPr>
        <w:t>were rated.</w:t>
      </w:r>
      <w:r w:rsidR="00085CAA">
        <w:rPr>
          <w:color w:val="auto"/>
        </w:rPr>
        <w:t xml:space="preserve"> </w:t>
      </w:r>
      <w:r w:rsidR="00035B65">
        <w:rPr>
          <w:color w:val="auto"/>
        </w:rPr>
        <w:t xml:space="preserve"> </w:t>
      </w:r>
      <w:r w:rsidR="00085CAA">
        <w:rPr>
          <w:color w:val="auto"/>
        </w:rPr>
        <w:t xml:space="preserve">This Board independently reviewed this case and determined the CI’s </w:t>
      </w:r>
      <w:r w:rsidR="004F1303">
        <w:rPr>
          <w:color w:val="auto"/>
        </w:rPr>
        <w:t xml:space="preserve">bilateral </w:t>
      </w:r>
      <w:r w:rsidR="00085CAA">
        <w:rPr>
          <w:color w:val="auto"/>
        </w:rPr>
        <w:t xml:space="preserve">knee conditions were unfitting because they precluded him from performing the duties of his rank and MOS. </w:t>
      </w:r>
      <w:r w:rsidR="00035B65">
        <w:rPr>
          <w:color w:val="auto"/>
        </w:rPr>
        <w:t xml:space="preserve"> </w:t>
      </w:r>
      <w:r w:rsidR="004F1303">
        <w:rPr>
          <w:color w:val="auto"/>
        </w:rPr>
        <w:t xml:space="preserve">Information from the NARSUM completed by the CI’s treating rheumatologist and from </w:t>
      </w:r>
      <w:r w:rsidR="002A2CE6">
        <w:rPr>
          <w:color w:val="auto"/>
        </w:rPr>
        <w:t>the Commander’s</w:t>
      </w:r>
      <w:r w:rsidR="00822316">
        <w:rPr>
          <w:color w:val="auto"/>
        </w:rPr>
        <w:t xml:space="preserve"> letter</w:t>
      </w:r>
      <w:r w:rsidR="004F1303">
        <w:rPr>
          <w:color w:val="auto"/>
        </w:rPr>
        <w:t xml:space="preserve"> was used to make this determination.</w:t>
      </w:r>
      <w:r w:rsidR="00035B65">
        <w:rPr>
          <w:color w:val="auto"/>
        </w:rPr>
        <w:t xml:space="preserve"> </w:t>
      </w:r>
      <w:r w:rsidR="004F1303">
        <w:rPr>
          <w:color w:val="auto"/>
        </w:rPr>
        <w:t xml:space="preserve"> </w:t>
      </w:r>
      <w:r w:rsidR="00085CAA">
        <w:rPr>
          <w:color w:val="auto"/>
        </w:rPr>
        <w:t xml:space="preserve">This </w:t>
      </w:r>
      <w:r w:rsidR="004F1303">
        <w:rPr>
          <w:color w:val="auto"/>
        </w:rPr>
        <w:t>B</w:t>
      </w:r>
      <w:r w:rsidR="00085CAA">
        <w:rPr>
          <w:color w:val="auto"/>
        </w:rPr>
        <w:t xml:space="preserve">oard determined </w:t>
      </w:r>
      <w:r w:rsidR="004F1303">
        <w:rPr>
          <w:color w:val="auto"/>
        </w:rPr>
        <w:t xml:space="preserve">there was not sufficient evidence to </w:t>
      </w:r>
      <w:r w:rsidR="00822316">
        <w:rPr>
          <w:color w:val="auto"/>
        </w:rPr>
        <w:t xml:space="preserve">classify </w:t>
      </w:r>
      <w:r w:rsidR="00085CAA">
        <w:rPr>
          <w:color w:val="auto"/>
        </w:rPr>
        <w:t xml:space="preserve">the bilateral hip dysplasia </w:t>
      </w:r>
      <w:r w:rsidR="004F1303">
        <w:rPr>
          <w:color w:val="auto"/>
        </w:rPr>
        <w:t>as</w:t>
      </w:r>
      <w:r w:rsidR="00085CAA">
        <w:rPr>
          <w:color w:val="auto"/>
        </w:rPr>
        <w:t xml:space="preserve"> unfitting. </w:t>
      </w:r>
    </w:p>
    <w:p w:rsidR="004F1303" w:rsidRDefault="004F1303" w:rsidP="00B77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rPr>
      </w:pPr>
    </w:p>
    <w:p w:rsidR="00B77B65" w:rsidRPr="00837ACF" w:rsidRDefault="002A2CE6" w:rsidP="00B77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rPr>
      </w:pPr>
      <w:r>
        <w:rPr>
          <w:color w:val="auto"/>
        </w:rPr>
        <w:t>In accordance with</w:t>
      </w:r>
      <w:r w:rsidR="00085CAA">
        <w:rPr>
          <w:color w:val="auto"/>
        </w:rPr>
        <w:t xml:space="preserve"> DoDI 6040.44 Lead </w:t>
      </w:r>
      <w:proofErr w:type="gramStart"/>
      <w:r w:rsidR="00085CAA">
        <w:rPr>
          <w:color w:val="auto"/>
        </w:rPr>
        <w:t>DoD</w:t>
      </w:r>
      <w:proofErr w:type="gramEnd"/>
      <w:r w:rsidR="00085CAA">
        <w:rPr>
          <w:color w:val="auto"/>
        </w:rPr>
        <w:t xml:space="preserve"> Component for the Physical Disability Board of Review (PDBR)</w:t>
      </w:r>
      <w:r w:rsidR="004F1303">
        <w:rPr>
          <w:color w:val="auto"/>
        </w:rPr>
        <w:t xml:space="preserve"> Enclosure 3 paragraph 4e</w:t>
      </w:r>
      <w:r w:rsidR="00085CAA">
        <w:rPr>
          <w:color w:val="auto"/>
        </w:rPr>
        <w:t xml:space="preserve">, </w:t>
      </w:r>
      <w:r w:rsidR="0038560E">
        <w:rPr>
          <w:color w:val="auto"/>
        </w:rPr>
        <w:t>this Board</w:t>
      </w:r>
      <w:r w:rsidR="00085CAA">
        <w:rPr>
          <w:color w:val="auto"/>
        </w:rPr>
        <w:t xml:space="preserve"> </w:t>
      </w:r>
      <w:r w:rsidR="004F1303">
        <w:rPr>
          <w:color w:val="auto"/>
        </w:rPr>
        <w:t xml:space="preserve">may not recommend a combined disability rating that is lower than the previously assigned combined disability rating. </w:t>
      </w:r>
      <w:r w:rsidR="00035B65">
        <w:rPr>
          <w:color w:val="auto"/>
        </w:rPr>
        <w:t xml:space="preserve"> </w:t>
      </w:r>
      <w:r w:rsidR="004F1303">
        <w:rPr>
          <w:color w:val="auto"/>
        </w:rPr>
        <w:t xml:space="preserve">Therefore, the Board opined the best course of action </w:t>
      </w:r>
      <w:r w:rsidR="00067907">
        <w:rPr>
          <w:color w:val="auto"/>
        </w:rPr>
        <w:t xml:space="preserve">in this case </w:t>
      </w:r>
      <w:r w:rsidR="004F1303">
        <w:rPr>
          <w:color w:val="auto"/>
        </w:rPr>
        <w:t xml:space="preserve">is to make no modification to the previously rated hip conditions and add the right and left knee conditions as unfitting. </w:t>
      </w:r>
      <w:r w:rsidR="00B77B65">
        <w:rPr>
          <w:color w:val="auto"/>
        </w:rPr>
        <w:t xml:space="preserve">There is limited ROM of each knee due to pain. </w:t>
      </w:r>
      <w:r w:rsidR="00035B65">
        <w:rPr>
          <w:color w:val="auto"/>
        </w:rPr>
        <w:t xml:space="preserve"> </w:t>
      </w:r>
      <w:r w:rsidR="00B77B65">
        <w:rPr>
          <w:color w:val="auto"/>
        </w:rPr>
        <w:t xml:space="preserve">However, the limitation does not meet </w:t>
      </w:r>
      <w:r w:rsidR="00B77B65" w:rsidRPr="00B77B65">
        <w:rPr>
          <w:color w:val="auto"/>
        </w:rPr>
        <w:t xml:space="preserve">the minimal compensable level </w:t>
      </w:r>
      <w:r w:rsidR="00B77B65">
        <w:rPr>
          <w:color w:val="auto"/>
        </w:rPr>
        <w:t>(45 degrees of flexion or 10</w:t>
      </w:r>
      <w:r w:rsidR="004F1303">
        <w:rPr>
          <w:color w:val="auto"/>
        </w:rPr>
        <w:t xml:space="preserve"> degrees</w:t>
      </w:r>
      <w:r w:rsidR="00B77B65">
        <w:rPr>
          <w:color w:val="auto"/>
        </w:rPr>
        <w:t xml:space="preserve"> of extension) </w:t>
      </w:r>
      <w:r w:rsidR="00B77B65" w:rsidRPr="00B77B65">
        <w:rPr>
          <w:color w:val="auto"/>
        </w:rPr>
        <w:t xml:space="preserve">so the </w:t>
      </w:r>
      <w:r w:rsidR="0038560E">
        <w:rPr>
          <w:color w:val="auto"/>
        </w:rPr>
        <w:t>right and left knee conditions are each</w:t>
      </w:r>
      <w:r>
        <w:rPr>
          <w:color w:val="auto"/>
        </w:rPr>
        <w:t xml:space="preserve"> appropriately </w:t>
      </w:r>
      <w:r w:rsidR="0038560E">
        <w:rPr>
          <w:color w:val="auto"/>
        </w:rPr>
        <w:t>rated at</w:t>
      </w:r>
      <w:r w:rsidR="00B77B65" w:rsidRPr="00B77B65">
        <w:rPr>
          <w:color w:val="auto"/>
        </w:rPr>
        <w:t xml:space="preserve"> 10% </w:t>
      </w:r>
      <w:r w:rsidR="00B77B65">
        <w:rPr>
          <w:color w:val="auto"/>
        </w:rPr>
        <w:t xml:space="preserve">for painful motion </w:t>
      </w:r>
      <w:r w:rsidR="00B77B65" w:rsidRPr="00B77B65">
        <w:rPr>
          <w:color w:val="auto"/>
        </w:rPr>
        <w:t xml:space="preserve">under VASRD </w:t>
      </w:r>
      <w:r w:rsidR="00B77B65" w:rsidRPr="00837ACF">
        <w:rPr>
          <w:color w:val="auto"/>
        </w:rPr>
        <w:t xml:space="preserve">paragraph </w:t>
      </w:r>
      <w:r w:rsidR="00B77B65" w:rsidRPr="00837ACF">
        <w:rPr>
          <w:rFonts w:hAnsi="Times New Roman"/>
          <w:color w:val="auto"/>
        </w:rPr>
        <w:t>§</w:t>
      </w:r>
      <w:r w:rsidR="00B77B65" w:rsidRPr="00837ACF">
        <w:rPr>
          <w:color w:val="auto"/>
        </w:rPr>
        <w:t>4.59.</w:t>
      </w:r>
    </w:p>
    <w:p w:rsidR="00037267" w:rsidRPr="00837ACF" w:rsidRDefault="00037267" w:rsidP="00145611">
      <w:pPr>
        <w:tabs>
          <w:tab w:val="left" w:pos="288"/>
          <w:tab w:val="left" w:pos="4752"/>
        </w:tabs>
        <w:spacing w:line="240" w:lineRule="exact"/>
        <w:jc w:val="both"/>
        <w:rPr>
          <w:color w:val="auto"/>
        </w:rPr>
      </w:pPr>
    </w:p>
    <w:p w:rsidR="00037267" w:rsidRPr="00025466" w:rsidRDefault="00037267" w:rsidP="00145611">
      <w:pPr>
        <w:tabs>
          <w:tab w:val="left" w:pos="288"/>
          <w:tab w:val="left" w:pos="4752"/>
        </w:tabs>
        <w:spacing w:line="240" w:lineRule="exact"/>
        <w:jc w:val="both"/>
        <w:rPr>
          <w:color w:val="auto"/>
        </w:rPr>
      </w:pPr>
      <w:r w:rsidRPr="002A2CE6">
        <w:rPr>
          <w:color w:val="auto"/>
        </w:rPr>
        <w:t xml:space="preserve">The Board also examined </w:t>
      </w:r>
      <w:proofErr w:type="spellStart"/>
      <w:r w:rsidR="008F5603" w:rsidRPr="002A2CE6">
        <w:rPr>
          <w:color w:val="auto"/>
        </w:rPr>
        <w:t>polyarthralgias</w:t>
      </w:r>
      <w:proofErr w:type="spellEnd"/>
      <w:r w:rsidR="008F5603" w:rsidRPr="002A2CE6">
        <w:rPr>
          <w:color w:val="auto"/>
        </w:rPr>
        <w:t xml:space="preserve"> including bilateral elbow and hand pain, asthma/chronic bronchitis, and anxiety/adjustment disorder </w:t>
      </w:r>
      <w:r w:rsidRPr="002A2CE6">
        <w:rPr>
          <w:color w:val="auto"/>
        </w:rPr>
        <w:t>and did not find any of these conditions to be unfitting.</w:t>
      </w:r>
      <w:r w:rsidR="00960C57">
        <w:rPr>
          <w:color w:val="auto"/>
        </w:rPr>
        <w:t xml:space="preserve"> </w:t>
      </w:r>
      <w:r w:rsidR="00035B65">
        <w:rPr>
          <w:color w:val="auto"/>
        </w:rPr>
        <w:t xml:space="preserve"> </w:t>
      </w:r>
      <w:r w:rsidR="00960C57">
        <w:rPr>
          <w:color w:val="auto"/>
        </w:rPr>
        <w:t>Therefore, no ratings can be applied.</w:t>
      </w:r>
      <w:r w:rsidRPr="002A2CE6">
        <w:rPr>
          <w:color w:val="auto"/>
        </w:rPr>
        <w:t xml:space="preserve"> </w:t>
      </w:r>
      <w:r w:rsidR="00035B65">
        <w:rPr>
          <w:color w:val="auto"/>
        </w:rPr>
        <w:t xml:space="preserve"> </w:t>
      </w:r>
      <w:r w:rsidRPr="002A2CE6">
        <w:rPr>
          <w:color w:val="auto"/>
        </w:rPr>
        <w:t>The other diagnoses</w:t>
      </w:r>
      <w:r w:rsidR="0001519B" w:rsidRPr="002A2CE6">
        <w:rPr>
          <w:color w:val="auto"/>
        </w:rPr>
        <w:t xml:space="preserve">, </w:t>
      </w:r>
      <w:r w:rsidR="008F5603" w:rsidRPr="002A2CE6">
        <w:rPr>
          <w:color w:val="auto"/>
        </w:rPr>
        <w:t>scar and hemorrhoid,</w:t>
      </w:r>
      <w:r w:rsidRPr="002A2CE6">
        <w:rPr>
          <w:color w:val="auto"/>
        </w:rPr>
        <w:t xml:space="preserve"> rated by the VA </w:t>
      </w:r>
      <w:r w:rsidR="00884A15">
        <w:rPr>
          <w:color w:val="auto"/>
        </w:rPr>
        <w:t>a</w:t>
      </w:r>
      <w:r w:rsidRPr="002A2CE6">
        <w:rPr>
          <w:color w:val="auto"/>
        </w:rPr>
        <w:t xml:space="preserve">re </w:t>
      </w:r>
      <w:r w:rsidR="0001519B" w:rsidRPr="002A2CE6">
        <w:rPr>
          <w:color w:val="auto"/>
          <w:szCs w:val="24"/>
        </w:rPr>
        <w:t>not mentioned in the Disability Evaluation System</w:t>
      </w:r>
      <w:r w:rsidR="0001519B" w:rsidRPr="00025466">
        <w:rPr>
          <w:color w:val="auto"/>
          <w:szCs w:val="24"/>
        </w:rPr>
        <w:t xml:space="preserve"> (DES) package and </w:t>
      </w:r>
      <w:r w:rsidR="0001519B" w:rsidRPr="00025466">
        <w:rPr>
          <w:color w:val="auto"/>
        </w:rPr>
        <w:t>are therefore outside the scope of</w:t>
      </w:r>
      <w:r w:rsidRPr="00025466">
        <w:rPr>
          <w:color w:val="auto"/>
        </w:rPr>
        <w:t xml:space="preserve"> the Board.</w:t>
      </w:r>
      <w:r w:rsidR="00035B65">
        <w:rPr>
          <w:color w:val="auto"/>
        </w:rPr>
        <w:t xml:space="preserve"> </w:t>
      </w:r>
      <w:r w:rsidR="0001519B" w:rsidRPr="00025466">
        <w:rPr>
          <w:color w:val="auto"/>
        </w:rPr>
        <w:t xml:space="preserve">The CI retains the right to request </w:t>
      </w:r>
      <w:r w:rsidR="0038560E">
        <w:rPr>
          <w:color w:val="auto"/>
        </w:rPr>
        <w:t>the</w:t>
      </w:r>
      <w:r w:rsidR="00DB26E5" w:rsidRPr="00025466">
        <w:rPr>
          <w:color w:val="auto"/>
        </w:rPr>
        <w:t xml:space="preserve"> Board of Correction for Naval Records (BCNR) consider adding these conditions as unfitting.</w:t>
      </w:r>
    </w:p>
    <w:p w:rsidR="00037267" w:rsidRPr="00025466" w:rsidRDefault="00037267" w:rsidP="00145611">
      <w:pPr>
        <w:tabs>
          <w:tab w:val="left" w:pos="288"/>
          <w:tab w:val="left" w:pos="4752"/>
        </w:tabs>
        <w:spacing w:line="240" w:lineRule="exact"/>
        <w:jc w:val="both"/>
        <w:rPr>
          <w:color w:val="auto"/>
          <w:szCs w:val="24"/>
        </w:rPr>
      </w:pPr>
      <w:r w:rsidRPr="00025466">
        <w:rPr>
          <w:color w:val="auto"/>
          <w:szCs w:val="24"/>
        </w:rPr>
        <w:t>________________________________________________________________</w:t>
      </w:r>
    </w:p>
    <w:p w:rsidR="00037267" w:rsidRPr="005D6D64" w:rsidRDefault="00037267" w:rsidP="00145611">
      <w:pPr>
        <w:tabs>
          <w:tab w:val="left" w:pos="288"/>
          <w:tab w:val="left" w:pos="4752"/>
        </w:tabs>
        <w:spacing w:line="240" w:lineRule="exact"/>
        <w:jc w:val="both"/>
        <w:rPr>
          <w:color w:val="auto"/>
          <w:szCs w:val="24"/>
        </w:rPr>
      </w:pPr>
      <w:r w:rsidRPr="00025466">
        <w:rPr>
          <w:caps/>
          <w:color w:val="auto"/>
          <w:szCs w:val="24"/>
          <w:u w:val="single"/>
        </w:rPr>
        <w:lastRenderedPageBreak/>
        <w:t>RECOMMENDATION</w:t>
      </w:r>
      <w:r w:rsidRPr="00025466">
        <w:rPr>
          <w:color w:val="auto"/>
          <w:szCs w:val="24"/>
        </w:rPr>
        <w:t xml:space="preserve">:  The Board recommends that the CI’s prior determination be modified as follows and that the discharge with severance pay be </w:t>
      </w:r>
      <w:proofErr w:type="spellStart"/>
      <w:r w:rsidRPr="00025466">
        <w:rPr>
          <w:color w:val="auto"/>
          <w:szCs w:val="24"/>
        </w:rPr>
        <w:t>recharacterized</w:t>
      </w:r>
      <w:proofErr w:type="spellEnd"/>
      <w:r w:rsidRPr="00025466">
        <w:rPr>
          <w:color w:val="auto"/>
          <w:szCs w:val="24"/>
        </w:rPr>
        <w:t xml:space="preserve"> to reflect permanent disability retirement, effective as of the date of the CI’s prior medical separation.</w:t>
      </w:r>
    </w:p>
    <w:p w:rsidR="00037267" w:rsidRPr="005D6D64" w:rsidRDefault="00037267" w:rsidP="00145611">
      <w:pPr>
        <w:tabs>
          <w:tab w:val="left" w:pos="288"/>
          <w:tab w:val="left" w:pos="4752"/>
        </w:tabs>
        <w:spacing w:line="240" w:lineRule="exact"/>
        <w:rPr>
          <w:color w:val="auto"/>
          <w:szCs w:val="24"/>
        </w:rPr>
      </w:pPr>
    </w:p>
    <w:tbl>
      <w:tblPr>
        <w:tblStyle w:val="TableGrid"/>
        <w:tblW w:w="0" w:type="auto"/>
        <w:tblInd w:w="108" w:type="dxa"/>
        <w:tblLook w:val="04A0"/>
      </w:tblPr>
      <w:tblGrid>
        <w:gridCol w:w="6300"/>
        <w:gridCol w:w="1800"/>
        <w:gridCol w:w="1170"/>
      </w:tblGrid>
      <w:tr w:rsidR="00037267" w:rsidRPr="005D6D64" w:rsidTr="00037267">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5D6D64" w:rsidRDefault="00037267" w:rsidP="00145611">
            <w:pPr>
              <w:tabs>
                <w:tab w:val="left" w:pos="288"/>
                <w:tab w:val="left" w:pos="4752"/>
              </w:tabs>
              <w:spacing w:line="240" w:lineRule="exact"/>
              <w:jc w:val="both"/>
              <w:rPr>
                <w:rFonts w:ascii="Courier" w:hAnsi="Courier"/>
                <w:caps/>
                <w:color w:val="auto"/>
              </w:rPr>
            </w:pPr>
            <w:r w:rsidRPr="005D6D64">
              <w:rPr>
                <w:rFonts w:ascii="Courier" w:hAnsi="Courier"/>
                <w:caps/>
                <w:color w:val="auto"/>
              </w:rPr>
              <w:t>Unfitting Condition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5D6D64" w:rsidRDefault="00037267" w:rsidP="00145611">
            <w:pPr>
              <w:tabs>
                <w:tab w:val="left" w:pos="288"/>
                <w:tab w:val="left" w:pos="4752"/>
              </w:tabs>
              <w:spacing w:line="240" w:lineRule="exact"/>
              <w:jc w:val="center"/>
              <w:rPr>
                <w:rFonts w:ascii="Courier" w:hAnsi="Courier"/>
                <w:color w:val="auto"/>
              </w:rPr>
            </w:pPr>
            <w:r w:rsidRPr="005D6D64">
              <w:rPr>
                <w:rFonts w:ascii="Courier" w:hAnsi="Courier"/>
                <w:color w:val="auto"/>
              </w:rPr>
              <w:t>VASRD Code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Pr="005D6D64" w:rsidRDefault="00037267" w:rsidP="00145611">
            <w:pPr>
              <w:tabs>
                <w:tab w:val="left" w:pos="288"/>
                <w:tab w:val="left" w:pos="4752"/>
              </w:tabs>
              <w:spacing w:line="240" w:lineRule="exact"/>
              <w:jc w:val="center"/>
              <w:rPr>
                <w:rFonts w:ascii="Courier" w:hAnsi="Courier"/>
                <w:color w:val="auto"/>
              </w:rPr>
            </w:pPr>
            <w:r w:rsidRPr="005D6D64">
              <w:rPr>
                <w:rFonts w:ascii="Courier" w:hAnsi="Courier"/>
                <w:color w:val="auto"/>
              </w:rPr>
              <w:t>Rating</w:t>
            </w:r>
          </w:p>
        </w:tc>
      </w:tr>
      <w:tr w:rsidR="00025466" w:rsidRPr="005D6D64" w:rsidTr="00037267">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466" w:rsidRPr="00E1348E" w:rsidRDefault="00025466" w:rsidP="00025466">
            <w:pPr>
              <w:autoSpaceDE w:val="0"/>
              <w:autoSpaceDN w:val="0"/>
              <w:adjustRightInd w:val="0"/>
              <w:spacing w:line="240" w:lineRule="exact"/>
              <w:rPr>
                <w:rFonts w:ascii="Courier" w:hAnsi="Courier"/>
                <w:color w:val="auto"/>
                <w:sz w:val="24"/>
                <w:szCs w:val="24"/>
              </w:rPr>
            </w:pPr>
            <w:r w:rsidRPr="00E1348E">
              <w:rPr>
                <w:rFonts w:ascii="Courier" w:hAnsi="Courier"/>
                <w:color w:val="auto"/>
                <w:sz w:val="24"/>
                <w:szCs w:val="24"/>
              </w:rPr>
              <w:t>BILATERAL HIP DYSPLASIA</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66" w:rsidRPr="00E1348E" w:rsidRDefault="00025466" w:rsidP="00F8593A">
            <w:pPr>
              <w:tabs>
                <w:tab w:val="left" w:pos="288"/>
                <w:tab w:val="left" w:pos="4752"/>
              </w:tabs>
              <w:spacing w:line="240" w:lineRule="exact"/>
              <w:jc w:val="center"/>
              <w:rPr>
                <w:rFonts w:ascii="Courier" w:hAnsi="Courier"/>
                <w:color w:val="auto"/>
                <w:sz w:val="24"/>
                <w:szCs w:val="24"/>
              </w:rPr>
            </w:pPr>
            <w:r w:rsidRPr="00E1348E">
              <w:rPr>
                <w:rFonts w:ascii="Courier" w:hAnsi="Courier"/>
                <w:color w:val="auto"/>
                <w:sz w:val="24"/>
                <w:szCs w:val="24"/>
              </w:rPr>
              <w:t>5003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5466" w:rsidRPr="00E1348E" w:rsidRDefault="00025466" w:rsidP="00F8593A">
            <w:pPr>
              <w:tabs>
                <w:tab w:val="left" w:pos="288"/>
                <w:tab w:val="left" w:pos="4752"/>
              </w:tabs>
              <w:spacing w:line="240" w:lineRule="exact"/>
              <w:jc w:val="center"/>
              <w:rPr>
                <w:rFonts w:ascii="Courier" w:hAnsi="Courier"/>
                <w:color w:val="auto"/>
                <w:sz w:val="24"/>
                <w:szCs w:val="24"/>
              </w:rPr>
            </w:pPr>
            <w:r w:rsidRPr="00E1348E">
              <w:rPr>
                <w:rFonts w:ascii="Courier" w:hAnsi="Courier"/>
                <w:color w:val="auto"/>
                <w:sz w:val="24"/>
                <w:szCs w:val="24"/>
              </w:rPr>
              <w:t>10%</w:t>
            </w:r>
          </w:p>
        </w:tc>
      </w:tr>
      <w:tr w:rsidR="00F8593A" w:rsidRPr="005D6D64" w:rsidTr="00037267">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93A" w:rsidRPr="00E1348E" w:rsidRDefault="00025466" w:rsidP="00025466">
            <w:pPr>
              <w:autoSpaceDE w:val="0"/>
              <w:autoSpaceDN w:val="0"/>
              <w:adjustRightInd w:val="0"/>
              <w:spacing w:line="240" w:lineRule="exact"/>
              <w:rPr>
                <w:rFonts w:ascii="Courier" w:hAnsi="Courier" w:cs="Times New Roman"/>
                <w:color w:val="auto"/>
                <w:sz w:val="24"/>
                <w:szCs w:val="24"/>
              </w:rPr>
            </w:pPr>
            <w:r w:rsidRPr="00E1348E">
              <w:rPr>
                <w:rFonts w:ascii="Courier" w:hAnsi="Courier" w:cs="Times New Roman"/>
                <w:color w:val="auto"/>
                <w:sz w:val="24"/>
                <w:szCs w:val="24"/>
              </w:rPr>
              <w:t xml:space="preserve">OSTEOARTHRITIS WITH SPECIFICALLY CHONDRAL DEGENERATION OF THE PATELLOFEMORAL JOINT AND SEVERE CHONDROMALACIA PATELLA AND BIPOLAR LESIONS IN THE RIGHT KNEE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93A" w:rsidRPr="00E1348E" w:rsidRDefault="00F8593A" w:rsidP="00F8593A">
            <w:pPr>
              <w:tabs>
                <w:tab w:val="left" w:pos="288"/>
                <w:tab w:val="left" w:pos="4752"/>
              </w:tabs>
              <w:spacing w:line="240" w:lineRule="exact"/>
              <w:jc w:val="center"/>
              <w:rPr>
                <w:rFonts w:ascii="Courier" w:hAnsi="Courier" w:cs="Times New Roman"/>
                <w:color w:val="auto"/>
                <w:sz w:val="24"/>
                <w:szCs w:val="24"/>
              </w:rPr>
            </w:pPr>
            <w:r w:rsidRPr="00E1348E">
              <w:rPr>
                <w:rFonts w:ascii="Courier" w:hAnsi="Courier" w:cs="Times New Roman"/>
                <w:color w:val="auto"/>
                <w:sz w:val="24"/>
                <w:szCs w:val="24"/>
              </w:rPr>
              <w:t>5010-5260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93A" w:rsidRPr="00E1348E" w:rsidRDefault="00F8593A" w:rsidP="00F8593A">
            <w:pPr>
              <w:tabs>
                <w:tab w:val="left" w:pos="288"/>
                <w:tab w:val="left" w:pos="4752"/>
              </w:tabs>
              <w:spacing w:line="240" w:lineRule="exact"/>
              <w:jc w:val="center"/>
              <w:rPr>
                <w:rFonts w:ascii="Courier" w:hAnsi="Courier" w:cs="Times New Roman"/>
                <w:color w:val="auto"/>
                <w:sz w:val="24"/>
                <w:szCs w:val="24"/>
              </w:rPr>
            </w:pPr>
            <w:r w:rsidRPr="00E1348E">
              <w:rPr>
                <w:rFonts w:ascii="Courier" w:hAnsi="Courier" w:cs="Times New Roman"/>
                <w:color w:val="auto"/>
                <w:sz w:val="24"/>
                <w:szCs w:val="24"/>
              </w:rPr>
              <w:t>10%</w:t>
            </w:r>
          </w:p>
        </w:tc>
      </w:tr>
      <w:tr w:rsidR="00F8593A" w:rsidRPr="005D6D64" w:rsidTr="00037267">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93A" w:rsidRPr="00E1348E" w:rsidRDefault="00025466" w:rsidP="00025466">
            <w:pPr>
              <w:pStyle w:val="ListParagraph"/>
              <w:spacing w:after="0" w:line="240" w:lineRule="exact"/>
              <w:ind w:left="0"/>
              <w:rPr>
                <w:rFonts w:ascii="Courier" w:hAnsi="Courier" w:cs="Times New Roman"/>
                <w:sz w:val="24"/>
                <w:szCs w:val="24"/>
              </w:rPr>
            </w:pPr>
            <w:r w:rsidRPr="00E1348E">
              <w:rPr>
                <w:rFonts w:ascii="Courier" w:hAnsi="Courier" w:cs="Times New Roman"/>
                <w:sz w:val="24"/>
                <w:szCs w:val="24"/>
              </w:rPr>
              <w:t>OSTEOARTHRITIS WITH SPECIFICALLY CHONDRAL DEGENERATION OF THE PATELLOFEMORAL JOINT AND MILD CHONDROMALACIA PATELLA IN THE LEFT KNEE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93A" w:rsidRPr="00E1348E" w:rsidRDefault="00F8593A" w:rsidP="00F8593A">
            <w:pPr>
              <w:tabs>
                <w:tab w:val="left" w:pos="288"/>
                <w:tab w:val="left" w:pos="4752"/>
              </w:tabs>
              <w:spacing w:line="240" w:lineRule="exact"/>
              <w:jc w:val="center"/>
              <w:rPr>
                <w:rFonts w:ascii="Courier" w:hAnsi="Courier" w:cs="Times New Roman"/>
                <w:color w:val="auto"/>
                <w:sz w:val="24"/>
                <w:szCs w:val="24"/>
              </w:rPr>
            </w:pPr>
            <w:r w:rsidRPr="00E1348E">
              <w:rPr>
                <w:rFonts w:ascii="Courier" w:hAnsi="Courier" w:cs="Times New Roman"/>
                <w:color w:val="auto"/>
                <w:sz w:val="24"/>
                <w:szCs w:val="24"/>
              </w:rPr>
              <w:t>5010-5260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93A" w:rsidRPr="00E1348E" w:rsidRDefault="00F8593A" w:rsidP="00F8593A">
            <w:pPr>
              <w:tabs>
                <w:tab w:val="left" w:pos="288"/>
                <w:tab w:val="left" w:pos="4752"/>
              </w:tabs>
              <w:spacing w:line="240" w:lineRule="exact"/>
              <w:jc w:val="center"/>
              <w:rPr>
                <w:rFonts w:ascii="Courier" w:hAnsi="Courier" w:cs="Times New Roman"/>
                <w:color w:val="auto"/>
                <w:sz w:val="24"/>
                <w:szCs w:val="24"/>
              </w:rPr>
            </w:pPr>
            <w:r w:rsidRPr="00E1348E">
              <w:rPr>
                <w:rFonts w:ascii="Courier" w:hAnsi="Courier" w:cs="Times New Roman"/>
                <w:color w:val="auto"/>
                <w:sz w:val="24"/>
                <w:szCs w:val="24"/>
              </w:rPr>
              <w:t>10%</w:t>
            </w:r>
          </w:p>
        </w:tc>
      </w:tr>
      <w:tr w:rsidR="00F8593A" w:rsidRPr="005D6D64" w:rsidTr="00037267">
        <w:trPr>
          <w:gridBefore w:val="1"/>
          <w:wBefore w:w="6300" w:type="dxa"/>
          <w:trHeight w:val="197"/>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93A" w:rsidRPr="005D6D64" w:rsidRDefault="00F8593A" w:rsidP="00145611">
            <w:pPr>
              <w:tabs>
                <w:tab w:val="left" w:pos="288"/>
                <w:tab w:val="left" w:pos="4752"/>
              </w:tabs>
              <w:spacing w:line="240" w:lineRule="exact"/>
              <w:jc w:val="center"/>
              <w:rPr>
                <w:rFonts w:ascii="Courier" w:hAnsi="Courier"/>
                <w:color w:val="auto"/>
              </w:rPr>
            </w:pPr>
            <w:r w:rsidRPr="005D6D64">
              <w:rPr>
                <w:rFonts w:ascii="Courier" w:hAnsi="Courier"/>
                <w:caps/>
                <w:color w:val="auto"/>
              </w:rPr>
              <w:t>Combined</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93A" w:rsidRPr="005D6D64" w:rsidRDefault="00025466" w:rsidP="00145611">
            <w:pPr>
              <w:tabs>
                <w:tab w:val="left" w:pos="288"/>
                <w:tab w:val="left" w:pos="4752"/>
              </w:tabs>
              <w:spacing w:line="240" w:lineRule="exact"/>
              <w:jc w:val="center"/>
              <w:rPr>
                <w:rFonts w:ascii="Courier" w:hAnsi="Courier"/>
                <w:color w:val="auto"/>
              </w:rPr>
            </w:pPr>
            <w:r w:rsidRPr="005D6D64">
              <w:rPr>
                <w:rFonts w:ascii="Courier" w:hAnsi="Courier"/>
                <w:color w:val="auto"/>
              </w:rPr>
              <w:t>30</w:t>
            </w:r>
            <w:r w:rsidR="00F8593A" w:rsidRPr="005D6D64">
              <w:rPr>
                <w:rFonts w:ascii="Courier" w:hAnsi="Courier"/>
                <w:color w:val="auto"/>
              </w:rPr>
              <w:t>%</w:t>
            </w:r>
          </w:p>
        </w:tc>
      </w:tr>
    </w:tbl>
    <w:p w:rsidR="00037267" w:rsidRPr="005D6D64" w:rsidRDefault="00025466" w:rsidP="00145611">
      <w:pPr>
        <w:tabs>
          <w:tab w:val="left" w:pos="288"/>
          <w:tab w:val="left" w:pos="4752"/>
        </w:tabs>
        <w:spacing w:line="240" w:lineRule="exact"/>
        <w:rPr>
          <w:color w:val="auto"/>
          <w:szCs w:val="24"/>
        </w:rPr>
      </w:pPr>
      <w:r w:rsidRPr="005D6D64">
        <w:rPr>
          <w:color w:val="auto"/>
          <w:szCs w:val="24"/>
        </w:rPr>
        <w:t>With Bilateral Factor of 1.9 for 5010-5260</w:t>
      </w:r>
    </w:p>
    <w:p w:rsidR="00037267" w:rsidRDefault="00037267" w:rsidP="00145611">
      <w:pPr>
        <w:tabs>
          <w:tab w:val="left" w:pos="288"/>
          <w:tab w:val="left" w:pos="4752"/>
        </w:tabs>
        <w:spacing w:line="240" w:lineRule="exact"/>
        <w:jc w:val="both"/>
        <w:rPr>
          <w:color w:val="auto"/>
          <w:szCs w:val="24"/>
        </w:rPr>
      </w:pPr>
      <w:r>
        <w:rPr>
          <w:color w:val="auto"/>
          <w:szCs w:val="24"/>
        </w:rPr>
        <w:t>________________________________________________________________</w:t>
      </w:r>
    </w:p>
    <w:p w:rsidR="00037267" w:rsidRDefault="00037267" w:rsidP="00145611">
      <w:pPr>
        <w:tabs>
          <w:tab w:val="left" w:pos="288"/>
          <w:tab w:val="left" w:pos="4752"/>
        </w:tabs>
        <w:spacing w:line="240" w:lineRule="exact"/>
        <w:jc w:val="both"/>
        <w:rPr>
          <w:color w:val="auto"/>
          <w:szCs w:val="24"/>
        </w:rPr>
      </w:pPr>
    </w:p>
    <w:p w:rsidR="00037267" w:rsidRDefault="00037267" w:rsidP="00145611">
      <w:pPr>
        <w:tabs>
          <w:tab w:val="left" w:pos="288"/>
          <w:tab w:val="left" w:pos="4752"/>
        </w:tabs>
        <w:spacing w:line="240" w:lineRule="exact"/>
        <w:jc w:val="both"/>
        <w:rPr>
          <w:color w:val="auto"/>
          <w:szCs w:val="24"/>
        </w:rPr>
      </w:pPr>
      <w:r>
        <w:rPr>
          <w:color w:val="auto"/>
          <w:szCs w:val="24"/>
        </w:rPr>
        <w:t>The following documentary evidence was considered:</w:t>
      </w:r>
    </w:p>
    <w:p w:rsidR="00037267" w:rsidRDefault="00037267" w:rsidP="00145611">
      <w:pPr>
        <w:tabs>
          <w:tab w:val="left" w:pos="288"/>
          <w:tab w:val="left" w:pos="4752"/>
        </w:tabs>
        <w:spacing w:line="240" w:lineRule="exact"/>
        <w:jc w:val="both"/>
        <w:rPr>
          <w:color w:val="auto"/>
          <w:szCs w:val="24"/>
        </w:rPr>
      </w:pPr>
    </w:p>
    <w:p w:rsidR="00037267" w:rsidRDefault="00037267" w:rsidP="00145611">
      <w:pPr>
        <w:tabs>
          <w:tab w:val="left" w:pos="288"/>
          <w:tab w:val="left" w:pos="4752"/>
        </w:tabs>
        <w:spacing w:line="240" w:lineRule="exact"/>
        <w:rPr>
          <w:color w:val="auto"/>
          <w:szCs w:val="24"/>
        </w:rPr>
      </w:pPr>
      <w:r>
        <w:rPr>
          <w:color w:val="auto"/>
          <w:szCs w:val="24"/>
        </w:rPr>
        <w:t xml:space="preserve">Exhibit A.  DD Form </w:t>
      </w:r>
      <w:proofErr w:type="gramStart"/>
      <w:r>
        <w:rPr>
          <w:color w:val="auto"/>
          <w:szCs w:val="24"/>
        </w:rPr>
        <w:t>294,</w:t>
      </w:r>
      <w:proofErr w:type="gramEnd"/>
      <w:r>
        <w:rPr>
          <w:color w:val="auto"/>
          <w:szCs w:val="24"/>
        </w:rPr>
        <w:t xml:space="preserve"> </w:t>
      </w:r>
      <w:r w:rsidRPr="00E12BD2">
        <w:rPr>
          <w:color w:val="auto"/>
          <w:szCs w:val="24"/>
        </w:rPr>
        <w:t xml:space="preserve">dated </w:t>
      </w:r>
      <w:r w:rsidR="00E12BD2" w:rsidRPr="00E12BD2">
        <w:rPr>
          <w:caps/>
          <w:color w:val="auto"/>
          <w:szCs w:val="24"/>
        </w:rPr>
        <w:t>20090427</w:t>
      </w:r>
      <w:r w:rsidRPr="00E12BD2">
        <w:rPr>
          <w:color w:val="auto"/>
          <w:szCs w:val="24"/>
        </w:rPr>
        <w:t>, w/</w:t>
      </w:r>
      <w:proofErr w:type="spellStart"/>
      <w:r w:rsidRPr="00E12BD2">
        <w:rPr>
          <w:color w:val="auto"/>
          <w:szCs w:val="24"/>
        </w:rPr>
        <w:t>atchs</w:t>
      </w:r>
      <w:proofErr w:type="spellEnd"/>
      <w:r>
        <w:rPr>
          <w:color w:val="auto"/>
          <w:szCs w:val="24"/>
        </w:rPr>
        <w:t>.</w:t>
      </w:r>
    </w:p>
    <w:p w:rsidR="00037267" w:rsidRDefault="00037267" w:rsidP="00145611">
      <w:pPr>
        <w:tabs>
          <w:tab w:val="left" w:pos="288"/>
          <w:tab w:val="left" w:pos="4752"/>
        </w:tabs>
        <w:spacing w:line="240" w:lineRule="exact"/>
        <w:rPr>
          <w:color w:val="auto"/>
          <w:szCs w:val="24"/>
        </w:rPr>
      </w:pPr>
      <w:r>
        <w:rPr>
          <w:color w:val="auto"/>
          <w:szCs w:val="24"/>
        </w:rPr>
        <w:t xml:space="preserve">Exhibit B.  </w:t>
      </w:r>
      <w:proofErr w:type="gramStart"/>
      <w:r>
        <w:rPr>
          <w:color w:val="auto"/>
          <w:szCs w:val="24"/>
        </w:rPr>
        <w:t>Service Treatment Record.</w:t>
      </w:r>
      <w:proofErr w:type="gramEnd"/>
    </w:p>
    <w:p w:rsidR="00037267" w:rsidRDefault="00037267" w:rsidP="00145611">
      <w:pPr>
        <w:tabs>
          <w:tab w:val="left" w:pos="288"/>
          <w:tab w:val="left" w:pos="4752"/>
        </w:tabs>
        <w:spacing w:line="240" w:lineRule="exact"/>
        <w:rPr>
          <w:color w:val="auto"/>
          <w:szCs w:val="24"/>
        </w:rPr>
      </w:pPr>
      <w:r>
        <w:rPr>
          <w:color w:val="auto"/>
          <w:szCs w:val="24"/>
        </w:rPr>
        <w:t xml:space="preserve">Exhibit C.  </w:t>
      </w:r>
      <w:proofErr w:type="gramStart"/>
      <w:r>
        <w:rPr>
          <w:color w:val="auto"/>
          <w:szCs w:val="24"/>
        </w:rPr>
        <w:t>Department of Veterans' Affairs Treatment Record.</w:t>
      </w:r>
      <w:proofErr w:type="gramEnd"/>
    </w:p>
    <w:p w:rsidR="00037267" w:rsidRDefault="00037267" w:rsidP="00145611">
      <w:pPr>
        <w:tabs>
          <w:tab w:val="left" w:pos="288"/>
          <w:tab w:val="left" w:pos="4752"/>
        </w:tabs>
        <w:spacing w:line="240" w:lineRule="exact"/>
        <w:jc w:val="both"/>
        <w:rPr>
          <w:color w:val="auto"/>
          <w:szCs w:val="24"/>
        </w:rPr>
      </w:pPr>
    </w:p>
    <w:p w:rsidR="00037267" w:rsidRDefault="00037267" w:rsidP="00145611">
      <w:pPr>
        <w:tabs>
          <w:tab w:val="left" w:pos="288"/>
          <w:tab w:val="left" w:pos="4752"/>
        </w:tabs>
        <w:spacing w:line="240" w:lineRule="exact"/>
        <w:jc w:val="both"/>
        <w:rPr>
          <w:color w:val="auto"/>
          <w:szCs w:val="24"/>
        </w:rPr>
      </w:pPr>
    </w:p>
    <w:p w:rsidR="00037267" w:rsidRDefault="00037267" w:rsidP="00145611">
      <w:pPr>
        <w:tabs>
          <w:tab w:val="left" w:pos="288"/>
          <w:tab w:val="left" w:pos="4752"/>
        </w:tabs>
        <w:spacing w:line="240" w:lineRule="exact"/>
        <w:jc w:val="both"/>
        <w:rPr>
          <w:color w:val="auto"/>
          <w:szCs w:val="24"/>
        </w:rPr>
      </w:pPr>
    </w:p>
    <w:p w:rsidR="00037267" w:rsidRDefault="00037267" w:rsidP="00145611">
      <w:pPr>
        <w:tabs>
          <w:tab w:val="left" w:pos="0"/>
          <w:tab w:val="left" w:pos="4230"/>
        </w:tabs>
        <w:spacing w:line="240" w:lineRule="exact"/>
        <w:rPr>
          <w:color w:val="auto"/>
          <w:szCs w:val="24"/>
        </w:rPr>
      </w:pPr>
      <w:r>
        <w:rPr>
          <w:color w:val="auto"/>
          <w:szCs w:val="24"/>
        </w:rPr>
        <w:tab/>
        <w:t>President</w:t>
      </w:r>
    </w:p>
    <w:p w:rsidR="00252B9A" w:rsidRDefault="00037267" w:rsidP="00884A15">
      <w:pPr>
        <w:tabs>
          <w:tab w:val="left" w:pos="288"/>
          <w:tab w:val="left" w:pos="4230"/>
          <w:tab w:val="left" w:pos="4410"/>
          <w:tab w:val="left" w:pos="4770"/>
          <w:tab w:val="left" w:pos="4860"/>
          <w:tab w:val="left" w:pos="5040"/>
        </w:tabs>
        <w:spacing w:line="240" w:lineRule="exact"/>
        <w:rPr>
          <w:color w:val="auto"/>
          <w:szCs w:val="24"/>
        </w:rPr>
      </w:pPr>
      <w:r>
        <w:rPr>
          <w:color w:val="auto"/>
          <w:szCs w:val="24"/>
        </w:rPr>
        <w:tab/>
      </w:r>
      <w:r>
        <w:rPr>
          <w:color w:val="auto"/>
          <w:szCs w:val="24"/>
        </w:rPr>
        <w:tab/>
        <w:t xml:space="preserve">Physical Disability Board of Review </w:t>
      </w:r>
    </w:p>
    <w:p w:rsidR="009A139E" w:rsidRDefault="009A139E" w:rsidP="00884A15">
      <w:pPr>
        <w:tabs>
          <w:tab w:val="left" w:pos="288"/>
          <w:tab w:val="left" w:pos="4230"/>
          <w:tab w:val="left" w:pos="4410"/>
          <w:tab w:val="left" w:pos="4770"/>
          <w:tab w:val="left" w:pos="4860"/>
          <w:tab w:val="left" w:pos="5040"/>
        </w:tabs>
        <w:spacing w:line="240" w:lineRule="exact"/>
      </w:pPr>
    </w:p>
    <w:p w:rsidR="009A139E" w:rsidRDefault="009A139E" w:rsidP="009A139E">
      <w:pPr>
        <w:outlineLvl w:val="0"/>
        <w:rPr>
          <w:color w:val="auto"/>
        </w:rPr>
      </w:pPr>
    </w:p>
    <w:p w:rsidR="009A139E" w:rsidRPr="009A139E" w:rsidRDefault="009A139E" w:rsidP="009A139E">
      <w:pPr>
        <w:outlineLvl w:val="0"/>
        <w:rPr>
          <w:color w:val="auto"/>
        </w:rPr>
      </w:pPr>
      <w:r w:rsidRPr="009A139E">
        <w:rPr>
          <w:color w:val="auto"/>
        </w:rPr>
        <w:t>MEMORANDUM FOR COMMANDER, NAVY PERSONNEL COMMAND</w:t>
      </w:r>
    </w:p>
    <w:p w:rsidR="009A139E" w:rsidRPr="009A139E" w:rsidRDefault="009A139E" w:rsidP="009A139E">
      <w:pPr>
        <w:rPr>
          <w:color w:val="auto"/>
        </w:rPr>
      </w:pPr>
    </w:p>
    <w:p w:rsidR="009A139E" w:rsidRPr="009A139E" w:rsidRDefault="009A139E" w:rsidP="009A139E">
      <w:pPr>
        <w:rPr>
          <w:color w:val="auto"/>
        </w:rPr>
      </w:pPr>
      <w:proofErr w:type="spellStart"/>
      <w:r w:rsidRPr="009A139E">
        <w:rPr>
          <w:color w:val="auto"/>
        </w:rPr>
        <w:t>Subj</w:t>
      </w:r>
      <w:proofErr w:type="spellEnd"/>
      <w:r w:rsidRPr="009A139E">
        <w:rPr>
          <w:color w:val="auto"/>
        </w:rPr>
        <w:t>:  PHYSICAL DISABILITY BOARD OF REVIEW (PDBR)</w:t>
      </w:r>
    </w:p>
    <w:p w:rsidR="009A139E" w:rsidRPr="009A139E" w:rsidRDefault="009A139E" w:rsidP="009A139E">
      <w:pPr>
        <w:outlineLvl w:val="0"/>
        <w:rPr>
          <w:color w:val="auto"/>
        </w:rPr>
      </w:pPr>
      <w:r w:rsidRPr="009A139E">
        <w:rPr>
          <w:color w:val="auto"/>
        </w:rPr>
        <w:t xml:space="preserve">          RECOMMENDATION ICO XXXXX, XXX-XX-</w:t>
      </w:r>
      <w:r>
        <w:rPr>
          <w:color w:val="auto"/>
        </w:rPr>
        <w:t>XXXX</w:t>
      </w:r>
    </w:p>
    <w:p w:rsidR="009A139E" w:rsidRPr="009A139E" w:rsidRDefault="009A139E" w:rsidP="009A139E">
      <w:pPr>
        <w:rPr>
          <w:color w:val="auto"/>
        </w:rPr>
      </w:pPr>
    </w:p>
    <w:p w:rsidR="009A139E" w:rsidRPr="009A139E" w:rsidRDefault="009A139E" w:rsidP="009A139E">
      <w:pPr>
        <w:outlineLvl w:val="0"/>
        <w:rPr>
          <w:color w:val="auto"/>
        </w:rPr>
      </w:pPr>
      <w:r w:rsidRPr="009A139E">
        <w:rPr>
          <w:color w:val="auto"/>
        </w:rPr>
        <w:t>Ref:   (a) DoDI 6040.44</w:t>
      </w:r>
    </w:p>
    <w:p w:rsidR="009A139E" w:rsidRPr="009A139E" w:rsidRDefault="009A139E" w:rsidP="009A139E">
      <w:pPr>
        <w:rPr>
          <w:color w:val="auto"/>
        </w:rPr>
      </w:pPr>
    </w:p>
    <w:p w:rsidR="009A139E" w:rsidRPr="009A139E" w:rsidRDefault="009A139E" w:rsidP="009A139E">
      <w:pPr>
        <w:outlineLvl w:val="0"/>
        <w:rPr>
          <w:color w:val="auto"/>
        </w:rPr>
      </w:pPr>
      <w:r w:rsidRPr="009A139E">
        <w:rPr>
          <w:color w:val="auto"/>
        </w:rPr>
        <w:t xml:space="preserve">Encl:  (1) PDBR </w:t>
      </w:r>
      <w:proofErr w:type="spellStart"/>
      <w:r w:rsidRPr="009A139E">
        <w:rPr>
          <w:color w:val="auto"/>
        </w:rPr>
        <w:t>ltr</w:t>
      </w:r>
      <w:proofErr w:type="spellEnd"/>
      <w:r w:rsidRPr="009A139E">
        <w:rPr>
          <w:color w:val="auto"/>
        </w:rPr>
        <w:t xml:space="preserve"> </w:t>
      </w:r>
      <w:proofErr w:type="spellStart"/>
      <w:r w:rsidRPr="009A139E">
        <w:rPr>
          <w:color w:val="auto"/>
        </w:rPr>
        <w:t>dtd</w:t>
      </w:r>
      <w:proofErr w:type="spellEnd"/>
      <w:r w:rsidRPr="009A139E">
        <w:rPr>
          <w:color w:val="auto"/>
        </w:rPr>
        <w:t xml:space="preserve"> 9 Dec 09 w/encl</w:t>
      </w:r>
    </w:p>
    <w:p w:rsidR="009A139E" w:rsidRPr="009A139E" w:rsidRDefault="009A139E" w:rsidP="009A139E">
      <w:pPr>
        <w:rPr>
          <w:color w:val="auto"/>
        </w:rPr>
      </w:pPr>
    </w:p>
    <w:p w:rsidR="009A139E" w:rsidRPr="009A139E" w:rsidRDefault="009A139E" w:rsidP="009A139E">
      <w:pPr>
        <w:rPr>
          <w:color w:val="auto"/>
        </w:rPr>
      </w:pPr>
      <w:r w:rsidRPr="009A139E">
        <w:rPr>
          <w:color w:val="auto"/>
        </w:rPr>
        <w:t>1.  I have reviewed the subject case pursuant to reference (a) and approve the recommendation of the Physical Disability Board of Review (enclosure (1)).</w:t>
      </w:r>
    </w:p>
    <w:p w:rsidR="009A139E" w:rsidRPr="009A139E" w:rsidRDefault="009A139E" w:rsidP="009A139E">
      <w:pPr>
        <w:rPr>
          <w:color w:val="auto"/>
        </w:rPr>
      </w:pPr>
    </w:p>
    <w:p w:rsidR="009A139E" w:rsidRPr="009A139E" w:rsidRDefault="009A139E" w:rsidP="009A139E">
      <w:pPr>
        <w:rPr>
          <w:color w:val="auto"/>
        </w:rPr>
      </w:pPr>
      <w:r w:rsidRPr="009A139E">
        <w:rPr>
          <w:color w:val="auto"/>
        </w:rPr>
        <w:t>2.  The subject member’s official records are to be corrected to reflect the following disposition:</w:t>
      </w:r>
    </w:p>
    <w:p w:rsidR="009A139E" w:rsidRPr="009A139E" w:rsidRDefault="009A139E" w:rsidP="009A139E">
      <w:pPr>
        <w:rPr>
          <w:color w:val="auto"/>
        </w:rPr>
      </w:pPr>
    </w:p>
    <w:p w:rsidR="009A139E" w:rsidRPr="009A139E" w:rsidRDefault="009A139E" w:rsidP="009A139E">
      <w:pPr>
        <w:rPr>
          <w:color w:val="auto"/>
        </w:rPr>
      </w:pPr>
      <w:r w:rsidRPr="009A139E">
        <w:rPr>
          <w:color w:val="auto"/>
        </w:rPr>
        <w:tab/>
        <w:t xml:space="preserve">a. Separation from the naval service due to physical disability rated at 30% (increased from 10%) with placement on </w:t>
      </w:r>
      <w:r w:rsidRPr="009A139E">
        <w:rPr>
          <w:color w:val="auto"/>
        </w:rPr>
        <w:lastRenderedPageBreak/>
        <w:t>the Permanent Disability Retired List effective the date of discharge.</w:t>
      </w:r>
    </w:p>
    <w:p w:rsidR="009A139E" w:rsidRPr="009A139E" w:rsidRDefault="009A139E" w:rsidP="009A139E">
      <w:pPr>
        <w:rPr>
          <w:color w:val="auto"/>
        </w:rPr>
      </w:pPr>
    </w:p>
    <w:p w:rsidR="009A139E" w:rsidRPr="009A139E" w:rsidRDefault="009A139E" w:rsidP="009A139E">
      <w:pPr>
        <w:rPr>
          <w:color w:val="auto"/>
        </w:rPr>
      </w:pPr>
      <w:r w:rsidRPr="009A139E">
        <w:rPr>
          <w:color w:val="auto"/>
        </w:rPr>
        <w:t>3.  Please ensure all necessary actions are taken to implement this decision, including the recoupment of previously paid funds if appropriate, and notification to the subject member once those actions are completed.</w:t>
      </w:r>
    </w:p>
    <w:p w:rsidR="009A139E" w:rsidRPr="009A139E" w:rsidRDefault="009A139E" w:rsidP="009A139E">
      <w:pPr>
        <w:rPr>
          <w:color w:val="auto"/>
        </w:rPr>
      </w:pPr>
    </w:p>
    <w:p w:rsidR="009A139E" w:rsidRPr="009A139E" w:rsidRDefault="009A139E" w:rsidP="009A139E">
      <w:pPr>
        <w:rPr>
          <w:color w:val="auto"/>
        </w:rPr>
      </w:pPr>
    </w:p>
    <w:p w:rsidR="009A139E" w:rsidRPr="009A139E" w:rsidRDefault="009A139E" w:rsidP="009A139E">
      <w:pPr>
        <w:rPr>
          <w:color w:val="auto"/>
        </w:rPr>
      </w:pPr>
    </w:p>
    <w:p w:rsidR="009A139E" w:rsidRPr="009A139E" w:rsidRDefault="009A139E" w:rsidP="009A139E">
      <w:pPr>
        <w:rPr>
          <w:color w:val="auto"/>
        </w:rPr>
      </w:pPr>
      <w:r w:rsidRPr="009A139E">
        <w:rPr>
          <w:color w:val="auto"/>
        </w:rPr>
        <w:tab/>
      </w:r>
      <w:r w:rsidRPr="009A139E">
        <w:rPr>
          <w:color w:val="auto"/>
        </w:rPr>
        <w:tab/>
      </w:r>
      <w:r w:rsidRPr="009A139E">
        <w:rPr>
          <w:color w:val="auto"/>
        </w:rPr>
        <w:tab/>
      </w:r>
      <w:r w:rsidRPr="009A139E">
        <w:rPr>
          <w:color w:val="auto"/>
        </w:rPr>
        <w:tab/>
      </w:r>
      <w:r w:rsidRPr="009A139E">
        <w:rPr>
          <w:color w:val="auto"/>
        </w:rPr>
        <w:tab/>
      </w:r>
      <w:r w:rsidRPr="009A139E">
        <w:rPr>
          <w:color w:val="auto"/>
        </w:rPr>
        <w:tab/>
        <w:t xml:space="preserve">    Principal Deputy </w:t>
      </w:r>
    </w:p>
    <w:p w:rsidR="009A139E" w:rsidRPr="009A139E" w:rsidRDefault="009A139E" w:rsidP="009A139E">
      <w:pPr>
        <w:ind w:left="3600" w:firstLine="720"/>
        <w:rPr>
          <w:color w:val="auto"/>
        </w:rPr>
      </w:pPr>
      <w:r w:rsidRPr="009A139E">
        <w:rPr>
          <w:color w:val="auto"/>
        </w:rPr>
        <w:t xml:space="preserve">    Assistant Secretary of the Navy</w:t>
      </w:r>
    </w:p>
    <w:p w:rsidR="009A139E" w:rsidRPr="009A139E" w:rsidRDefault="009A139E" w:rsidP="009A139E">
      <w:pPr>
        <w:rPr>
          <w:color w:val="auto"/>
        </w:rPr>
      </w:pPr>
      <w:r w:rsidRPr="009A139E">
        <w:rPr>
          <w:color w:val="auto"/>
        </w:rPr>
        <w:tab/>
      </w:r>
      <w:r w:rsidRPr="009A139E">
        <w:rPr>
          <w:color w:val="auto"/>
        </w:rPr>
        <w:tab/>
      </w:r>
      <w:r w:rsidRPr="009A139E">
        <w:rPr>
          <w:color w:val="auto"/>
        </w:rPr>
        <w:tab/>
      </w:r>
      <w:r w:rsidRPr="009A139E">
        <w:rPr>
          <w:color w:val="auto"/>
        </w:rPr>
        <w:tab/>
      </w:r>
      <w:r w:rsidRPr="009A139E">
        <w:rPr>
          <w:color w:val="auto"/>
        </w:rPr>
        <w:tab/>
      </w:r>
      <w:r w:rsidRPr="009A139E">
        <w:rPr>
          <w:color w:val="auto"/>
        </w:rPr>
        <w:tab/>
        <w:t xml:space="preserve">    (Manpower &amp; Reserve Affairs)</w:t>
      </w:r>
    </w:p>
    <w:p w:rsidR="009A139E" w:rsidRPr="009A139E" w:rsidRDefault="009A139E" w:rsidP="009A139E">
      <w:pPr>
        <w:rPr>
          <w:color w:val="auto"/>
        </w:rPr>
      </w:pPr>
    </w:p>
    <w:p w:rsidR="00FB5D00" w:rsidRPr="009A139E" w:rsidRDefault="00FB5D00" w:rsidP="00145611">
      <w:pPr>
        <w:spacing w:line="240" w:lineRule="exact"/>
        <w:rPr>
          <w:color w:val="auto"/>
        </w:rPr>
      </w:pPr>
    </w:p>
    <w:sectPr w:rsidR="00FB5D00" w:rsidRPr="009A139E" w:rsidSect="00035B65">
      <w:footerReference w:type="even" r:id="rId7"/>
      <w:footerReference w:type="default" r:id="rId8"/>
      <w:footnotePr>
        <w:numRestart w:val="eachSect"/>
      </w:footnotePr>
      <w:pgSz w:w="12240" w:h="15840" w:code="1"/>
      <w:pgMar w:top="1296"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935" w:rsidRDefault="00D06935">
      <w:r>
        <w:separator/>
      </w:r>
    </w:p>
  </w:endnote>
  <w:endnote w:type="continuationSeparator" w:id="0">
    <w:p w:rsidR="00D06935" w:rsidRDefault="00D06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0E" w:rsidRDefault="009C4380">
    <w:pPr>
      <w:pStyle w:val="Footer"/>
      <w:framePr w:wrap="around" w:vAnchor="text" w:hAnchor="margin" w:xAlign="center" w:y="1"/>
      <w:rPr>
        <w:rStyle w:val="PageNumber"/>
      </w:rPr>
    </w:pPr>
    <w:r>
      <w:rPr>
        <w:rStyle w:val="PageNumber"/>
      </w:rPr>
      <w:fldChar w:fldCharType="begin"/>
    </w:r>
    <w:r w:rsidR="0038560E">
      <w:rPr>
        <w:rStyle w:val="PageNumber"/>
      </w:rPr>
      <w:instrText xml:space="preserve">PAGE  </w:instrText>
    </w:r>
    <w:r>
      <w:rPr>
        <w:rStyle w:val="PageNumber"/>
      </w:rPr>
      <w:fldChar w:fldCharType="separate"/>
    </w:r>
    <w:r w:rsidR="0038560E">
      <w:rPr>
        <w:rStyle w:val="PageNumber"/>
        <w:noProof/>
      </w:rPr>
      <w:t>2</w:t>
    </w:r>
    <w:r>
      <w:rPr>
        <w:rStyle w:val="PageNumber"/>
      </w:rPr>
      <w:fldChar w:fldCharType="end"/>
    </w:r>
  </w:p>
  <w:p w:rsidR="0038560E" w:rsidRDefault="0038560E"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0E" w:rsidRPr="00603245" w:rsidRDefault="009C4380">
    <w:pPr>
      <w:pStyle w:val="Footer"/>
      <w:framePr w:wrap="around" w:vAnchor="text" w:hAnchor="margin" w:xAlign="center" w:y="1"/>
      <w:rPr>
        <w:rStyle w:val="PageNumber"/>
        <w:color w:val="auto"/>
      </w:rPr>
    </w:pPr>
    <w:r w:rsidRPr="00603245">
      <w:rPr>
        <w:rStyle w:val="PageNumber"/>
        <w:color w:val="auto"/>
      </w:rPr>
      <w:fldChar w:fldCharType="begin"/>
    </w:r>
    <w:r w:rsidR="0038560E" w:rsidRPr="00603245">
      <w:rPr>
        <w:rStyle w:val="PageNumber"/>
        <w:color w:val="auto"/>
      </w:rPr>
      <w:instrText xml:space="preserve">PAGE  </w:instrText>
    </w:r>
    <w:r w:rsidRPr="00603245">
      <w:rPr>
        <w:rStyle w:val="PageNumber"/>
        <w:color w:val="auto"/>
      </w:rPr>
      <w:fldChar w:fldCharType="separate"/>
    </w:r>
    <w:r w:rsidR="009A139E">
      <w:rPr>
        <w:rStyle w:val="PageNumber"/>
        <w:noProof/>
        <w:color w:val="auto"/>
      </w:rPr>
      <w:t>2</w:t>
    </w:r>
    <w:r w:rsidRPr="00603245">
      <w:rPr>
        <w:rStyle w:val="PageNumber"/>
        <w:color w:val="auto"/>
      </w:rPr>
      <w:fldChar w:fldCharType="end"/>
    </w:r>
  </w:p>
  <w:p w:rsidR="0038560E" w:rsidRPr="00603245" w:rsidRDefault="0038560E" w:rsidP="00AC5B96">
    <w:pPr>
      <w:pStyle w:val="Footer"/>
      <w:rPr>
        <w:color w:val="auto"/>
      </w:rPr>
    </w:pPr>
    <w:r>
      <w:tab/>
    </w:r>
    <w:r>
      <w:tab/>
    </w:r>
    <w:r w:rsidRPr="00603245">
      <w:rPr>
        <w:caps/>
        <w:color w:val="auto"/>
      </w:rPr>
      <w:t>PD0900394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935" w:rsidRDefault="00D06935">
      <w:r>
        <w:separator/>
      </w:r>
    </w:p>
  </w:footnote>
  <w:footnote w:type="continuationSeparator" w:id="0">
    <w:p w:rsidR="00D06935" w:rsidRDefault="00D06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19B5"/>
    <w:multiLevelType w:val="hybridMultilevel"/>
    <w:tmpl w:val="48763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05C27"/>
    <w:rsid w:val="00010659"/>
    <w:rsid w:val="000145C2"/>
    <w:rsid w:val="0001519B"/>
    <w:rsid w:val="00015311"/>
    <w:rsid w:val="000205E1"/>
    <w:rsid w:val="00022FE8"/>
    <w:rsid w:val="00025466"/>
    <w:rsid w:val="00035B65"/>
    <w:rsid w:val="00035BB9"/>
    <w:rsid w:val="00037267"/>
    <w:rsid w:val="00037841"/>
    <w:rsid w:val="000379D0"/>
    <w:rsid w:val="00037B60"/>
    <w:rsid w:val="0004179C"/>
    <w:rsid w:val="00041955"/>
    <w:rsid w:val="000440EB"/>
    <w:rsid w:val="00045299"/>
    <w:rsid w:val="00047F9F"/>
    <w:rsid w:val="00051622"/>
    <w:rsid w:val="00066B89"/>
    <w:rsid w:val="00067107"/>
    <w:rsid w:val="000673FE"/>
    <w:rsid w:val="00067907"/>
    <w:rsid w:val="0007071E"/>
    <w:rsid w:val="00072E09"/>
    <w:rsid w:val="00081F6A"/>
    <w:rsid w:val="000821B2"/>
    <w:rsid w:val="00085CAA"/>
    <w:rsid w:val="00085E64"/>
    <w:rsid w:val="000970FA"/>
    <w:rsid w:val="000976C0"/>
    <w:rsid w:val="000A2BCE"/>
    <w:rsid w:val="000A42B1"/>
    <w:rsid w:val="000A610A"/>
    <w:rsid w:val="000B09D1"/>
    <w:rsid w:val="000B2009"/>
    <w:rsid w:val="000B4D1E"/>
    <w:rsid w:val="000C79F2"/>
    <w:rsid w:val="000D1A2F"/>
    <w:rsid w:val="000D296E"/>
    <w:rsid w:val="000D40FB"/>
    <w:rsid w:val="000D43F9"/>
    <w:rsid w:val="000D61E9"/>
    <w:rsid w:val="000D7935"/>
    <w:rsid w:val="000E3126"/>
    <w:rsid w:val="000E4B6F"/>
    <w:rsid w:val="000E7E0D"/>
    <w:rsid w:val="000F1300"/>
    <w:rsid w:val="000F427B"/>
    <w:rsid w:val="0010530E"/>
    <w:rsid w:val="00114F20"/>
    <w:rsid w:val="0012044D"/>
    <w:rsid w:val="001241D8"/>
    <w:rsid w:val="001265A3"/>
    <w:rsid w:val="00130A81"/>
    <w:rsid w:val="00130C74"/>
    <w:rsid w:val="00131140"/>
    <w:rsid w:val="00137C82"/>
    <w:rsid w:val="00142232"/>
    <w:rsid w:val="0014534D"/>
    <w:rsid w:val="00145611"/>
    <w:rsid w:val="001468E4"/>
    <w:rsid w:val="00147D2E"/>
    <w:rsid w:val="00150941"/>
    <w:rsid w:val="001525A8"/>
    <w:rsid w:val="0015452B"/>
    <w:rsid w:val="001616F8"/>
    <w:rsid w:val="0016495C"/>
    <w:rsid w:val="00166AAA"/>
    <w:rsid w:val="001676E8"/>
    <w:rsid w:val="001740A3"/>
    <w:rsid w:val="00177659"/>
    <w:rsid w:val="00185ECB"/>
    <w:rsid w:val="00197538"/>
    <w:rsid w:val="001A1886"/>
    <w:rsid w:val="001A1FB2"/>
    <w:rsid w:val="001A58CE"/>
    <w:rsid w:val="001C181A"/>
    <w:rsid w:val="001C2053"/>
    <w:rsid w:val="001C28D1"/>
    <w:rsid w:val="001C7418"/>
    <w:rsid w:val="001D08B3"/>
    <w:rsid w:val="001D3186"/>
    <w:rsid w:val="001D38EB"/>
    <w:rsid w:val="001D4259"/>
    <w:rsid w:val="001D427D"/>
    <w:rsid w:val="001D6A8C"/>
    <w:rsid w:val="001E6FE6"/>
    <w:rsid w:val="001F051E"/>
    <w:rsid w:val="001F1DA3"/>
    <w:rsid w:val="001F37C1"/>
    <w:rsid w:val="00216CCF"/>
    <w:rsid w:val="00230055"/>
    <w:rsid w:val="00231309"/>
    <w:rsid w:val="002347CF"/>
    <w:rsid w:val="00234C21"/>
    <w:rsid w:val="0024057C"/>
    <w:rsid w:val="00241EBF"/>
    <w:rsid w:val="00246860"/>
    <w:rsid w:val="00247D56"/>
    <w:rsid w:val="00250EF6"/>
    <w:rsid w:val="00252B9A"/>
    <w:rsid w:val="002540B6"/>
    <w:rsid w:val="00254148"/>
    <w:rsid w:val="00263BDC"/>
    <w:rsid w:val="00266A7C"/>
    <w:rsid w:val="0026767A"/>
    <w:rsid w:val="00274E46"/>
    <w:rsid w:val="0027551B"/>
    <w:rsid w:val="00277270"/>
    <w:rsid w:val="0028074F"/>
    <w:rsid w:val="002829D0"/>
    <w:rsid w:val="0028517C"/>
    <w:rsid w:val="002854C7"/>
    <w:rsid w:val="0029093D"/>
    <w:rsid w:val="002A2CE6"/>
    <w:rsid w:val="002A3DA9"/>
    <w:rsid w:val="002A50DF"/>
    <w:rsid w:val="002B17CE"/>
    <w:rsid w:val="002B5209"/>
    <w:rsid w:val="002B5EC7"/>
    <w:rsid w:val="002B6721"/>
    <w:rsid w:val="002B7528"/>
    <w:rsid w:val="002D4D6E"/>
    <w:rsid w:val="002E0F57"/>
    <w:rsid w:val="002E184A"/>
    <w:rsid w:val="002E4B9B"/>
    <w:rsid w:val="002E5643"/>
    <w:rsid w:val="0030219E"/>
    <w:rsid w:val="00304D2D"/>
    <w:rsid w:val="0030684D"/>
    <w:rsid w:val="00322A20"/>
    <w:rsid w:val="00334BDD"/>
    <w:rsid w:val="00334DFB"/>
    <w:rsid w:val="00345416"/>
    <w:rsid w:val="00345E48"/>
    <w:rsid w:val="003542B3"/>
    <w:rsid w:val="00355572"/>
    <w:rsid w:val="00360581"/>
    <w:rsid w:val="0036251B"/>
    <w:rsid w:val="00365094"/>
    <w:rsid w:val="0037090D"/>
    <w:rsid w:val="003836FE"/>
    <w:rsid w:val="0038560E"/>
    <w:rsid w:val="00385A6A"/>
    <w:rsid w:val="00385D6F"/>
    <w:rsid w:val="00385EB9"/>
    <w:rsid w:val="00387219"/>
    <w:rsid w:val="00393651"/>
    <w:rsid w:val="003A5339"/>
    <w:rsid w:val="003A5CEF"/>
    <w:rsid w:val="003A7DA9"/>
    <w:rsid w:val="003B2F57"/>
    <w:rsid w:val="003B3552"/>
    <w:rsid w:val="003C1A8B"/>
    <w:rsid w:val="003C6254"/>
    <w:rsid w:val="003C7B22"/>
    <w:rsid w:val="003C7BED"/>
    <w:rsid w:val="003D0413"/>
    <w:rsid w:val="003D7DDB"/>
    <w:rsid w:val="003E0543"/>
    <w:rsid w:val="003E088E"/>
    <w:rsid w:val="003E4346"/>
    <w:rsid w:val="003E69E7"/>
    <w:rsid w:val="003F097C"/>
    <w:rsid w:val="003F0A0C"/>
    <w:rsid w:val="004007E9"/>
    <w:rsid w:val="004017D9"/>
    <w:rsid w:val="004133C6"/>
    <w:rsid w:val="004142BB"/>
    <w:rsid w:val="00415049"/>
    <w:rsid w:val="0042179F"/>
    <w:rsid w:val="0042447C"/>
    <w:rsid w:val="00431095"/>
    <w:rsid w:val="004411E9"/>
    <w:rsid w:val="004463C9"/>
    <w:rsid w:val="00447C05"/>
    <w:rsid w:val="00452109"/>
    <w:rsid w:val="00452633"/>
    <w:rsid w:val="004574C6"/>
    <w:rsid w:val="00472EE0"/>
    <w:rsid w:val="00475154"/>
    <w:rsid w:val="00477808"/>
    <w:rsid w:val="00477B02"/>
    <w:rsid w:val="0048162E"/>
    <w:rsid w:val="00483A75"/>
    <w:rsid w:val="00483CE5"/>
    <w:rsid w:val="00493BDA"/>
    <w:rsid w:val="004A4136"/>
    <w:rsid w:val="004A4C97"/>
    <w:rsid w:val="004A7D33"/>
    <w:rsid w:val="004B2002"/>
    <w:rsid w:val="004C19B1"/>
    <w:rsid w:val="004C642A"/>
    <w:rsid w:val="004D3DAC"/>
    <w:rsid w:val="004D5C8A"/>
    <w:rsid w:val="004E701A"/>
    <w:rsid w:val="004E7A6E"/>
    <w:rsid w:val="004F1303"/>
    <w:rsid w:val="0050295A"/>
    <w:rsid w:val="00504182"/>
    <w:rsid w:val="00515036"/>
    <w:rsid w:val="0052590B"/>
    <w:rsid w:val="00526591"/>
    <w:rsid w:val="00526EB4"/>
    <w:rsid w:val="00527B97"/>
    <w:rsid w:val="00540AA0"/>
    <w:rsid w:val="005436C2"/>
    <w:rsid w:val="005448E9"/>
    <w:rsid w:val="0054650C"/>
    <w:rsid w:val="00551C52"/>
    <w:rsid w:val="00552524"/>
    <w:rsid w:val="0055310F"/>
    <w:rsid w:val="00554650"/>
    <w:rsid w:val="00563F6C"/>
    <w:rsid w:val="00575F49"/>
    <w:rsid w:val="00576F1D"/>
    <w:rsid w:val="0058057D"/>
    <w:rsid w:val="00581A50"/>
    <w:rsid w:val="00582761"/>
    <w:rsid w:val="00582A0D"/>
    <w:rsid w:val="00583115"/>
    <w:rsid w:val="00590704"/>
    <w:rsid w:val="00590CFA"/>
    <w:rsid w:val="0059335E"/>
    <w:rsid w:val="00595C0E"/>
    <w:rsid w:val="005C6AA1"/>
    <w:rsid w:val="005C78CD"/>
    <w:rsid w:val="005D2A85"/>
    <w:rsid w:val="005D3A07"/>
    <w:rsid w:val="005D6D64"/>
    <w:rsid w:val="005E4555"/>
    <w:rsid w:val="005E49E2"/>
    <w:rsid w:val="005F4822"/>
    <w:rsid w:val="00603245"/>
    <w:rsid w:val="006046DE"/>
    <w:rsid w:val="0060566F"/>
    <w:rsid w:val="00617A3D"/>
    <w:rsid w:val="00625517"/>
    <w:rsid w:val="006326B0"/>
    <w:rsid w:val="006426BC"/>
    <w:rsid w:val="00662F08"/>
    <w:rsid w:val="00670743"/>
    <w:rsid w:val="00675093"/>
    <w:rsid w:val="0067739A"/>
    <w:rsid w:val="00686094"/>
    <w:rsid w:val="006962D6"/>
    <w:rsid w:val="006A3D9B"/>
    <w:rsid w:val="006A40E6"/>
    <w:rsid w:val="006A5CAE"/>
    <w:rsid w:val="006A7852"/>
    <w:rsid w:val="006B5C47"/>
    <w:rsid w:val="006C2F31"/>
    <w:rsid w:val="006C3FC6"/>
    <w:rsid w:val="006C750C"/>
    <w:rsid w:val="006D39E2"/>
    <w:rsid w:val="006D4AD1"/>
    <w:rsid w:val="006E1331"/>
    <w:rsid w:val="006E7356"/>
    <w:rsid w:val="006F1A46"/>
    <w:rsid w:val="006F28F4"/>
    <w:rsid w:val="006F5468"/>
    <w:rsid w:val="00700779"/>
    <w:rsid w:val="00710577"/>
    <w:rsid w:val="0071320F"/>
    <w:rsid w:val="0072183B"/>
    <w:rsid w:val="007238C4"/>
    <w:rsid w:val="00727008"/>
    <w:rsid w:val="00727EDD"/>
    <w:rsid w:val="00730A3B"/>
    <w:rsid w:val="007338CB"/>
    <w:rsid w:val="00744EBB"/>
    <w:rsid w:val="007520B1"/>
    <w:rsid w:val="00765741"/>
    <w:rsid w:val="00771512"/>
    <w:rsid w:val="00772F71"/>
    <w:rsid w:val="00775E1F"/>
    <w:rsid w:val="00791175"/>
    <w:rsid w:val="00792715"/>
    <w:rsid w:val="00792DE8"/>
    <w:rsid w:val="00795E4F"/>
    <w:rsid w:val="007A0B39"/>
    <w:rsid w:val="007A168F"/>
    <w:rsid w:val="007A22D7"/>
    <w:rsid w:val="007A4434"/>
    <w:rsid w:val="007B0A06"/>
    <w:rsid w:val="007B2FB7"/>
    <w:rsid w:val="007B36D8"/>
    <w:rsid w:val="007B7858"/>
    <w:rsid w:val="007C1E8B"/>
    <w:rsid w:val="007C6DE7"/>
    <w:rsid w:val="007C6F7C"/>
    <w:rsid w:val="007D0292"/>
    <w:rsid w:val="007D53C8"/>
    <w:rsid w:val="007E0D9D"/>
    <w:rsid w:val="007E4FBB"/>
    <w:rsid w:val="0080424B"/>
    <w:rsid w:val="00805BA7"/>
    <w:rsid w:val="0080679D"/>
    <w:rsid w:val="00811D5B"/>
    <w:rsid w:val="00817713"/>
    <w:rsid w:val="00821EB4"/>
    <w:rsid w:val="00822316"/>
    <w:rsid w:val="0082300B"/>
    <w:rsid w:val="00830999"/>
    <w:rsid w:val="00830D5E"/>
    <w:rsid w:val="00833AF9"/>
    <w:rsid w:val="008347DD"/>
    <w:rsid w:val="00835ACB"/>
    <w:rsid w:val="00837465"/>
    <w:rsid w:val="00837ACF"/>
    <w:rsid w:val="00840696"/>
    <w:rsid w:val="00842832"/>
    <w:rsid w:val="008518A0"/>
    <w:rsid w:val="00851FEE"/>
    <w:rsid w:val="00865F82"/>
    <w:rsid w:val="0086607E"/>
    <w:rsid w:val="008722AB"/>
    <w:rsid w:val="00875B51"/>
    <w:rsid w:val="00882CA6"/>
    <w:rsid w:val="00884A15"/>
    <w:rsid w:val="008856A1"/>
    <w:rsid w:val="0088661D"/>
    <w:rsid w:val="00887338"/>
    <w:rsid w:val="008A1789"/>
    <w:rsid w:val="008B324B"/>
    <w:rsid w:val="008B4303"/>
    <w:rsid w:val="008B4C8B"/>
    <w:rsid w:val="008B7EA6"/>
    <w:rsid w:val="008D6419"/>
    <w:rsid w:val="008D6861"/>
    <w:rsid w:val="008E03BA"/>
    <w:rsid w:val="008E4A60"/>
    <w:rsid w:val="008E7FF9"/>
    <w:rsid w:val="008F2DE3"/>
    <w:rsid w:val="008F5185"/>
    <w:rsid w:val="008F5603"/>
    <w:rsid w:val="009042B5"/>
    <w:rsid w:val="009141E2"/>
    <w:rsid w:val="00914207"/>
    <w:rsid w:val="00914ADB"/>
    <w:rsid w:val="00920577"/>
    <w:rsid w:val="00931DCC"/>
    <w:rsid w:val="00942645"/>
    <w:rsid w:val="00944496"/>
    <w:rsid w:val="00946F81"/>
    <w:rsid w:val="00950F4B"/>
    <w:rsid w:val="009525D1"/>
    <w:rsid w:val="00955F24"/>
    <w:rsid w:val="00956B01"/>
    <w:rsid w:val="00956BA2"/>
    <w:rsid w:val="00957A69"/>
    <w:rsid w:val="00960C57"/>
    <w:rsid w:val="00966257"/>
    <w:rsid w:val="00977D41"/>
    <w:rsid w:val="009847AD"/>
    <w:rsid w:val="009862AD"/>
    <w:rsid w:val="00986E16"/>
    <w:rsid w:val="00987B61"/>
    <w:rsid w:val="00990833"/>
    <w:rsid w:val="00992DB5"/>
    <w:rsid w:val="009957B9"/>
    <w:rsid w:val="009A0226"/>
    <w:rsid w:val="009A139E"/>
    <w:rsid w:val="009A4B88"/>
    <w:rsid w:val="009B69D3"/>
    <w:rsid w:val="009C4380"/>
    <w:rsid w:val="009C4B7E"/>
    <w:rsid w:val="009D426F"/>
    <w:rsid w:val="009D50D0"/>
    <w:rsid w:val="009D676A"/>
    <w:rsid w:val="009D681B"/>
    <w:rsid w:val="009F2030"/>
    <w:rsid w:val="009F3031"/>
    <w:rsid w:val="009F3794"/>
    <w:rsid w:val="009F3A5D"/>
    <w:rsid w:val="009F3CDC"/>
    <w:rsid w:val="009F789B"/>
    <w:rsid w:val="00A00FDE"/>
    <w:rsid w:val="00A041FF"/>
    <w:rsid w:val="00A1108F"/>
    <w:rsid w:val="00A12387"/>
    <w:rsid w:val="00A1305D"/>
    <w:rsid w:val="00A173A0"/>
    <w:rsid w:val="00A179BE"/>
    <w:rsid w:val="00A17F2B"/>
    <w:rsid w:val="00A20113"/>
    <w:rsid w:val="00A3028B"/>
    <w:rsid w:val="00A33717"/>
    <w:rsid w:val="00A43DA3"/>
    <w:rsid w:val="00A43E3C"/>
    <w:rsid w:val="00A45D45"/>
    <w:rsid w:val="00A533D1"/>
    <w:rsid w:val="00A563A3"/>
    <w:rsid w:val="00A6798C"/>
    <w:rsid w:val="00A7096A"/>
    <w:rsid w:val="00A72442"/>
    <w:rsid w:val="00A75606"/>
    <w:rsid w:val="00A77599"/>
    <w:rsid w:val="00A82292"/>
    <w:rsid w:val="00A8256F"/>
    <w:rsid w:val="00A8356E"/>
    <w:rsid w:val="00A84DD0"/>
    <w:rsid w:val="00A86CB6"/>
    <w:rsid w:val="00A90D55"/>
    <w:rsid w:val="00A93213"/>
    <w:rsid w:val="00A975C8"/>
    <w:rsid w:val="00AA1225"/>
    <w:rsid w:val="00AA3DF6"/>
    <w:rsid w:val="00AA4F78"/>
    <w:rsid w:val="00AA5341"/>
    <w:rsid w:val="00AA74DB"/>
    <w:rsid w:val="00AB22B1"/>
    <w:rsid w:val="00AB25B6"/>
    <w:rsid w:val="00AB5A17"/>
    <w:rsid w:val="00AC002D"/>
    <w:rsid w:val="00AC439D"/>
    <w:rsid w:val="00AC5B96"/>
    <w:rsid w:val="00AD2871"/>
    <w:rsid w:val="00AE1349"/>
    <w:rsid w:val="00AE1A49"/>
    <w:rsid w:val="00AE21B3"/>
    <w:rsid w:val="00AE3B77"/>
    <w:rsid w:val="00AE63A0"/>
    <w:rsid w:val="00AF3C32"/>
    <w:rsid w:val="00AF5659"/>
    <w:rsid w:val="00AF5F1D"/>
    <w:rsid w:val="00B015AD"/>
    <w:rsid w:val="00B070DA"/>
    <w:rsid w:val="00B0730C"/>
    <w:rsid w:val="00B10723"/>
    <w:rsid w:val="00B111D6"/>
    <w:rsid w:val="00B14BB3"/>
    <w:rsid w:val="00B241D6"/>
    <w:rsid w:val="00B32179"/>
    <w:rsid w:val="00B42A76"/>
    <w:rsid w:val="00B44040"/>
    <w:rsid w:val="00B4510A"/>
    <w:rsid w:val="00B45E35"/>
    <w:rsid w:val="00B522CD"/>
    <w:rsid w:val="00B52AE0"/>
    <w:rsid w:val="00B5510F"/>
    <w:rsid w:val="00B5511A"/>
    <w:rsid w:val="00B574B0"/>
    <w:rsid w:val="00B62D3E"/>
    <w:rsid w:val="00B65F89"/>
    <w:rsid w:val="00B70CFD"/>
    <w:rsid w:val="00B77B65"/>
    <w:rsid w:val="00B82277"/>
    <w:rsid w:val="00B87053"/>
    <w:rsid w:val="00B90E4B"/>
    <w:rsid w:val="00BB27D0"/>
    <w:rsid w:val="00BB7845"/>
    <w:rsid w:val="00BC3376"/>
    <w:rsid w:val="00BD60CA"/>
    <w:rsid w:val="00BD6806"/>
    <w:rsid w:val="00BE061B"/>
    <w:rsid w:val="00BE0DEB"/>
    <w:rsid w:val="00BE1FF4"/>
    <w:rsid w:val="00BE3FB6"/>
    <w:rsid w:val="00BE644F"/>
    <w:rsid w:val="00BE706B"/>
    <w:rsid w:val="00C01432"/>
    <w:rsid w:val="00C110AD"/>
    <w:rsid w:val="00C1184A"/>
    <w:rsid w:val="00C13389"/>
    <w:rsid w:val="00C15DA8"/>
    <w:rsid w:val="00C16593"/>
    <w:rsid w:val="00C30009"/>
    <w:rsid w:val="00C302AB"/>
    <w:rsid w:val="00C35743"/>
    <w:rsid w:val="00C40BEF"/>
    <w:rsid w:val="00C53F88"/>
    <w:rsid w:val="00C614E0"/>
    <w:rsid w:val="00C627D1"/>
    <w:rsid w:val="00C65A43"/>
    <w:rsid w:val="00C66EB1"/>
    <w:rsid w:val="00C71605"/>
    <w:rsid w:val="00C749B7"/>
    <w:rsid w:val="00C85579"/>
    <w:rsid w:val="00C91F9E"/>
    <w:rsid w:val="00C92764"/>
    <w:rsid w:val="00C94010"/>
    <w:rsid w:val="00C94098"/>
    <w:rsid w:val="00CA068D"/>
    <w:rsid w:val="00CA2347"/>
    <w:rsid w:val="00CB13B8"/>
    <w:rsid w:val="00CB28E2"/>
    <w:rsid w:val="00CB48F3"/>
    <w:rsid w:val="00CB5934"/>
    <w:rsid w:val="00CB5B03"/>
    <w:rsid w:val="00CB73F2"/>
    <w:rsid w:val="00CB7FF7"/>
    <w:rsid w:val="00CC0924"/>
    <w:rsid w:val="00CC2044"/>
    <w:rsid w:val="00CD0B17"/>
    <w:rsid w:val="00CD34C7"/>
    <w:rsid w:val="00CD48FD"/>
    <w:rsid w:val="00CD7453"/>
    <w:rsid w:val="00CE303F"/>
    <w:rsid w:val="00CE4501"/>
    <w:rsid w:val="00CE6866"/>
    <w:rsid w:val="00CF2B7C"/>
    <w:rsid w:val="00CF588A"/>
    <w:rsid w:val="00CF5CA1"/>
    <w:rsid w:val="00D007B7"/>
    <w:rsid w:val="00D01366"/>
    <w:rsid w:val="00D06935"/>
    <w:rsid w:val="00D1027D"/>
    <w:rsid w:val="00D21DE0"/>
    <w:rsid w:val="00D2271B"/>
    <w:rsid w:val="00D24E46"/>
    <w:rsid w:val="00D27DF2"/>
    <w:rsid w:val="00D33DA8"/>
    <w:rsid w:val="00D3572C"/>
    <w:rsid w:val="00D44D41"/>
    <w:rsid w:val="00D52393"/>
    <w:rsid w:val="00D54F69"/>
    <w:rsid w:val="00D56117"/>
    <w:rsid w:val="00D619B4"/>
    <w:rsid w:val="00D61BD8"/>
    <w:rsid w:val="00D65C07"/>
    <w:rsid w:val="00D7265D"/>
    <w:rsid w:val="00D7446A"/>
    <w:rsid w:val="00D76AB2"/>
    <w:rsid w:val="00D8328D"/>
    <w:rsid w:val="00D84183"/>
    <w:rsid w:val="00D876F9"/>
    <w:rsid w:val="00D910C2"/>
    <w:rsid w:val="00D9157C"/>
    <w:rsid w:val="00D9195D"/>
    <w:rsid w:val="00D91DA6"/>
    <w:rsid w:val="00DA319A"/>
    <w:rsid w:val="00DB26E5"/>
    <w:rsid w:val="00DC0F31"/>
    <w:rsid w:val="00DC27B9"/>
    <w:rsid w:val="00DC2851"/>
    <w:rsid w:val="00DC7DFC"/>
    <w:rsid w:val="00DD1F4D"/>
    <w:rsid w:val="00DD3950"/>
    <w:rsid w:val="00DE087E"/>
    <w:rsid w:val="00DE0DEC"/>
    <w:rsid w:val="00DE55A8"/>
    <w:rsid w:val="00DE7E74"/>
    <w:rsid w:val="00DF0C66"/>
    <w:rsid w:val="00DF1572"/>
    <w:rsid w:val="00DF4856"/>
    <w:rsid w:val="00DF4924"/>
    <w:rsid w:val="00E05938"/>
    <w:rsid w:val="00E05DB6"/>
    <w:rsid w:val="00E12BD2"/>
    <w:rsid w:val="00E1348E"/>
    <w:rsid w:val="00E15539"/>
    <w:rsid w:val="00E306BF"/>
    <w:rsid w:val="00E312C1"/>
    <w:rsid w:val="00E36524"/>
    <w:rsid w:val="00E43347"/>
    <w:rsid w:val="00E600B4"/>
    <w:rsid w:val="00E72A82"/>
    <w:rsid w:val="00E72B39"/>
    <w:rsid w:val="00E80DCB"/>
    <w:rsid w:val="00E827F4"/>
    <w:rsid w:val="00E82E30"/>
    <w:rsid w:val="00E83492"/>
    <w:rsid w:val="00E8419D"/>
    <w:rsid w:val="00E86F08"/>
    <w:rsid w:val="00EA0D03"/>
    <w:rsid w:val="00EA2DD8"/>
    <w:rsid w:val="00EA452B"/>
    <w:rsid w:val="00EB219D"/>
    <w:rsid w:val="00EB27A5"/>
    <w:rsid w:val="00EB3595"/>
    <w:rsid w:val="00EC336D"/>
    <w:rsid w:val="00EC3512"/>
    <w:rsid w:val="00EC404E"/>
    <w:rsid w:val="00ED29C5"/>
    <w:rsid w:val="00EE4DA2"/>
    <w:rsid w:val="00EF24DB"/>
    <w:rsid w:val="00EF3976"/>
    <w:rsid w:val="00EF608E"/>
    <w:rsid w:val="00EF6C01"/>
    <w:rsid w:val="00F05B61"/>
    <w:rsid w:val="00F1516A"/>
    <w:rsid w:val="00F224AF"/>
    <w:rsid w:val="00F228FD"/>
    <w:rsid w:val="00F22A26"/>
    <w:rsid w:val="00F241B3"/>
    <w:rsid w:val="00F24E24"/>
    <w:rsid w:val="00F254BC"/>
    <w:rsid w:val="00F26B5C"/>
    <w:rsid w:val="00F355C7"/>
    <w:rsid w:val="00F358A8"/>
    <w:rsid w:val="00F37CE0"/>
    <w:rsid w:val="00F37E02"/>
    <w:rsid w:val="00F40B1D"/>
    <w:rsid w:val="00F41AC4"/>
    <w:rsid w:val="00F46E8D"/>
    <w:rsid w:val="00F4725C"/>
    <w:rsid w:val="00F5064C"/>
    <w:rsid w:val="00F51F11"/>
    <w:rsid w:val="00F5361E"/>
    <w:rsid w:val="00F66C93"/>
    <w:rsid w:val="00F72183"/>
    <w:rsid w:val="00F72B5A"/>
    <w:rsid w:val="00F812F7"/>
    <w:rsid w:val="00F83EE4"/>
    <w:rsid w:val="00F8593A"/>
    <w:rsid w:val="00F87DB3"/>
    <w:rsid w:val="00F93627"/>
    <w:rsid w:val="00FA1F29"/>
    <w:rsid w:val="00FA68E7"/>
    <w:rsid w:val="00FB5D00"/>
    <w:rsid w:val="00FB7355"/>
    <w:rsid w:val="00FD4F14"/>
    <w:rsid w:val="00FD56B3"/>
    <w:rsid w:val="00FD7337"/>
    <w:rsid w:val="00FF2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rsid w:val="00037267"/>
    <w:rPr>
      <w:color w:val="008080"/>
      <w:sz w:val="24"/>
    </w:rPr>
  </w:style>
  <w:style w:type="paragraph" w:styleId="Title">
    <w:name w:val="Title"/>
    <w:basedOn w:val="Normal"/>
    <w:link w:val="TitleChar"/>
    <w:qFormat/>
    <w:rsid w:val="00FB5D00"/>
    <w:pPr>
      <w:jc w:val="center"/>
    </w:pPr>
    <w:rPr>
      <w:rFonts w:ascii="Verdana" w:hAnsi="Verdana"/>
      <w:b/>
      <w:bCs/>
      <w:color w:val="800000"/>
      <w:szCs w:val="24"/>
    </w:rPr>
  </w:style>
  <w:style w:type="character" w:customStyle="1" w:styleId="TitleChar">
    <w:name w:val="Title Char"/>
    <w:basedOn w:val="DefaultParagraphFont"/>
    <w:link w:val="Title"/>
    <w:rsid w:val="00FB5D00"/>
    <w:rPr>
      <w:rFonts w:ascii="Verdana" w:hAnsi="Verdana"/>
      <w:b/>
      <w:bCs/>
      <w:color w:val="800000"/>
      <w:sz w:val="24"/>
      <w:szCs w:val="24"/>
    </w:rPr>
  </w:style>
</w:styles>
</file>

<file path=word/webSettings.xml><?xml version="1.0" encoding="utf-8"?>
<w:webSettings xmlns:r="http://schemas.openxmlformats.org/officeDocument/2006/relationships" xmlns:w="http://schemas.openxmlformats.org/wordprocessingml/2006/main">
  <w:divs>
    <w:div w:id="401216039">
      <w:bodyDiv w:val="1"/>
      <w:marLeft w:val="0"/>
      <w:marRight w:val="0"/>
      <w:marTop w:val="0"/>
      <w:marBottom w:val="0"/>
      <w:divBdr>
        <w:top w:val="none" w:sz="0" w:space="0" w:color="auto"/>
        <w:left w:val="none" w:sz="0" w:space="0" w:color="auto"/>
        <w:bottom w:val="none" w:sz="0" w:space="0" w:color="auto"/>
        <w:right w:val="none" w:sz="0" w:space="0" w:color="auto"/>
      </w:divBdr>
    </w:div>
    <w:div w:id="539635199">
      <w:bodyDiv w:val="1"/>
      <w:marLeft w:val="0"/>
      <w:marRight w:val="0"/>
      <w:marTop w:val="0"/>
      <w:marBottom w:val="0"/>
      <w:divBdr>
        <w:top w:val="none" w:sz="0" w:space="0" w:color="auto"/>
        <w:left w:val="none" w:sz="0" w:space="0" w:color="auto"/>
        <w:bottom w:val="none" w:sz="0" w:space="0" w:color="auto"/>
        <w:right w:val="none" w:sz="0" w:space="0" w:color="auto"/>
      </w:divBdr>
    </w:div>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704060090">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33052059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3</cp:revision>
  <cp:lastPrinted>2009-12-03T19:44:00Z</cp:lastPrinted>
  <dcterms:created xsi:type="dcterms:W3CDTF">2012-02-29T16:47:00Z</dcterms:created>
  <dcterms:modified xsi:type="dcterms:W3CDTF">2012-02-29T16:48:00Z</dcterms:modified>
</cp:coreProperties>
</file>