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264D03" w:rsidRDefault="00540BEF" w:rsidP="00264D03">
      <w:pPr>
        <w:tabs>
          <w:tab w:val="left" w:pos="288"/>
          <w:tab w:val="left" w:pos="4752"/>
        </w:tabs>
        <w:spacing w:line="240" w:lineRule="exact"/>
        <w:jc w:val="center"/>
        <w:rPr>
          <w:color w:val="auto"/>
        </w:rPr>
      </w:pPr>
      <w:r w:rsidRPr="00264D03">
        <w:rPr>
          <w:color w:val="auto"/>
        </w:rPr>
        <w:t>RECORD OF PROCEEDINGS</w:t>
      </w:r>
    </w:p>
    <w:p w:rsidR="00540BEF" w:rsidRPr="00264D03" w:rsidRDefault="00540BEF" w:rsidP="00264D03">
      <w:pPr>
        <w:tabs>
          <w:tab w:val="left" w:pos="288"/>
          <w:tab w:val="left" w:pos="4752"/>
        </w:tabs>
        <w:spacing w:line="240" w:lineRule="exact"/>
        <w:jc w:val="center"/>
        <w:rPr>
          <w:color w:val="auto"/>
        </w:rPr>
      </w:pPr>
      <w:r w:rsidRPr="00264D03">
        <w:rPr>
          <w:color w:val="auto"/>
        </w:rPr>
        <w:t>PHYSICAL DISABILITY BOARD OF REVIEW</w:t>
      </w:r>
    </w:p>
    <w:p w:rsidR="00540BEF" w:rsidRPr="00264D03" w:rsidRDefault="00540BEF" w:rsidP="00264D03">
      <w:pPr>
        <w:tabs>
          <w:tab w:val="left" w:pos="288"/>
          <w:tab w:val="left" w:pos="4752"/>
        </w:tabs>
        <w:spacing w:line="240" w:lineRule="exact"/>
        <w:jc w:val="both"/>
        <w:rPr>
          <w:color w:val="auto"/>
        </w:rPr>
      </w:pPr>
    </w:p>
    <w:p w:rsidR="00540BEF" w:rsidRPr="00264D03" w:rsidRDefault="00540BEF" w:rsidP="00264D03">
      <w:pPr>
        <w:tabs>
          <w:tab w:val="left" w:pos="288"/>
          <w:tab w:val="left" w:pos="4752"/>
        </w:tabs>
        <w:spacing w:line="240" w:lineRule="exact"/>
        <w:jc w:val="both"/>
        <w:rPr>
          <w:color w:val="auto"/>
        </w:rPr>
      </w:pPr>
      <w:r w:rsidRPr="00264D03">
        <w:rPr>
          <w:color w:val="auto"/>
        </w:rPr>
        <w:t>NAME:</w:t>
      </w:r>
      <w:r w:rsidR="001448AB" w:rsidRPr="00264D03">
        <w:rPr>
          <w:color w:val="auto"/>
        </w:rPr>
        <w:t xml:space="preserve"> </w:t>
      </w:r>
      <w:r w:rsidR="004E6D3D">
        <w:rPr>
          <w:color w:val="auto"/>
        </w:rPr>
        <w:t>XXXXX</w:t>
      </w:r>
      <w:r w:rsidR="001448AB" w:rsidRPr="00264D03">
        <w:rPr>
          <w:color w:val="auto"/>
        </w:rPr>
        <w:tab/>
      </w:r>
      <w:r w:rsidR="001448AB" w:rsidRPr="00264D03">
        <w:rPr>
          <w:color w:val="auto"/>
        </w:rPr>
        <w:tab/>
        <w:t>BRANCH OF SERVICE: NAVY</w:t>
      </w:r>
      <w:r w:rsidR="0017455A" w:rsidRPr="00264D03">
        <w:rPr>
          <w:color w:val="auto"/>
        </w:rPr>
        <w:t xml:space="preserve"> </w:t>
      </w:r>
    </w:p>
    <w:p w:rsidR="0061648E" w:rsidRDefault="00540BEF" w:rsidP="00264D03">
      <w:pPr>
        <w:tabs>
          <w:tab w:val="left" w:pos="288"/>
          <w:tab w:val="left" w:pos="4752"/>
        </w:tabs>
        <w:spacing w:line="240" w:lineRule="exact"/>
        <w:jc w:val="both"/>
        <w:rPr>
          <w:color w:val="auto"/>
        </w:rPr>
      </w:pPr>
      <w:r w:rsidRPr="00264D03">
        <w:rPr>
          <w:color w:val="auto"/>
        </w:rPr>
        <w:t>CASE NUMBER:  PD0900</w:t>
      </w:r>
      <w:r w:rsidR="001448AB" w:rsidRPr="00264D03">
        <w:rPr>
          <w:color w:val="auto"/>
        </w:rPr>
        <w:t>377</w:t>
      </w:r>
      <w:r w:rsidRPr="00264D03">
        <w:rPr>
          <w:color w:val="auto"/>
        </w:rPr>
        <w:tab/>
      </w:r>
      <w:r w:rsidRPr="00264D03">
        <w:rPr>
          <w:color w:val="auto"/>
        </w:rPr>
        <w:tab/>
        <w:t xml:space="preserve">BOARD DATE: </w:t>
      </w:r>
      <w:r w:rsidR="00276C86" w:rsidRPr="00264D03">
        <w:rPr>
          <w:color w:val="auto"/>
        </w:rPr>
        <w:t>20</w:t>
      </w:r>
      <w:r w:rsidR="00116FEA" w:rsidRPr="00264D03">
        <w:rPr>
          <w:color w:val="auto"/>
        </w:rPr>
        <w:t>10</w:t>
      </w:r>
      <w:r w:rsidR="004111E5">
        <w:rPr>
          <w:color w:val="auto"/>
        </w:rPr>
        <w:t>0526</w:t>
      </w:r>
    </w:p>
    <w:p w:rsidR="00764A90" w:rsidRPr="00264D03" w:rsidRDefault="00540BEF" w:rsidP="00264D03">
      <w:pPr>
        <w:tabs>
          <w:tab w:val="left" w:pos="288"/>
          <w:tab w:val="left" w:pos="4752"/>
        </w:tabs>
        <w:spacing w:line="240" w:lineRule="exact"/>
        <w:jc w:val="both"/>
        <w:rPr>
          <w:color w:val="auto"/>
        </w:rPr>
      </w:pPr>
      <w:r w:rsidRPr="00264D03">
        <w:rPr>
          <w:color w:val="auto"/>
        </w:rPr>
        <w:t xml:space="preserve">SEPARATION DATE: </w:t>
      </w:r>
      <w:r w:rsidR="001448AB" w:rsidRPr="00264D03">
        <w:rPr>
          <w:color w:val="auto"/>
        </w:rPr>
        <w:t>20061212</w:t>
      </w:r>
    </w:p>
    <w:p w:rsidR="00540BEF" w:rsidRPr="00264D03" w:rsidRDefault="0061648E" w:rsidP="0061648E">
      <w:pPr>
        <w:tabs>
          <w:tab w:val="left" w:pos="288"/>
          <w:tab w:val="left" w:pos="1620"/>
        </w:tabs>
        <w:spacing w:line="240" w:lineRule="exact"/>
        <w:jc w:val="both"/>
        <w:rPr>
          <w:color w:val="auto"/>
        </w:rPr>
      </w:pPr>
      <w:r>
        <w:rPr>
          <w:color w:val="auto"/>
          <w:szCs w:val="24"/>
        </w:rPr>
        <w:tab/>
      </w:r>
      <w:r>
        <w:rPr>
          <w:color w:val="auto"/>
          <w:szCs w:val="24"/>
        </w:rPr>
        <w:tab/>
      </w:r>
      <w:r w:rsidR="001448AB" w:rsidRPr="00264D03">
        <w:rPr>
          <w:color w:val="auto"/>
          <w:szCs w:val="24"/>
        </w:rPr>
        <w:t>TDRL: 20030929</w:t>
      </w:r>
    </w:p>
    <w:p w:rsidR="00540BEF" w:rsidRPr="00264D03" w:rsidRDefault="00540BEF" w:rsidP="00264D03">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B522CD" w:rsidRPr="00264D03" w:rsidRDefault="00B522CD" w:rsidP="00264D03">
      <w:pPr>
        <w:tabs>
          <w:tab w:val="left" w:pos="288"/>
          <w:tab w:val="left" w:pos="4752"/>
        </w:tabs>
        <w:spacing w:line="240" w:lineRule="exact"/>
        <w:jc w:val="both"/>
        <w:rPr>
          <w:color w:val="auto"/>
        </w:rPr>
      </w:pPr>
    </w:p>
    <w:p w:rsidR="00684E2B" w:rsidRPr="00264D03" w:rsidRDefault="00811D5B" w:rsidP="00264D03">
      <w:pPr>
        <w:tabs>
          <w:tab w:val="left" w:pos="288"/>
          <w:tab w:val="left" w:pos="4752"/>
        </w:tabs>
        <w:spacing w:line="240" w:lineRule="exact"/>
        <w:jc w:val="both"/>
        <w:rPr>
          <w:color w:val="auto"/>
          <w:szCs w:val="24"/>
        </w:rPr>
      </w:pPr>
      <w:r w:rsidRPr="00264D03">
        <w:rPr>
          <w:color w:val="auto"/>
          <w:u w:val="single"/>
        </w:rPr>
        <w:t>SUMMARY</w:t>
      </w:r>
      <w:r w:rsidR="003D7DDB" w:rsidRPr="00264D03">
        <w:rPr>
          <w:color w:val="auto"/>
          <w:u w:val="single"/>
        </w:rPr>
        <w:t xml:space="preserve"> OF CASE</w:t>
      </w:r>
      <w:r w:rsidR="00B522CD" w:rsidRPr="00264D03">
        <w:rPr>
          <w:color w:val="auto"/>
        </w:rPr>
        <w:t>:</w:t>
      </w:r>
      <w:r w:rsidR="00BA30D1" w:rsidRPr="00264D03">
        <w:rPr>
          <w:color w:val="auto"/>
        </w:rPr>
        <w:t xml:space="preserve"> </w:t>
      </w:r>
      <w:r w:rsidR="00FB6E82" w:rsidRPr="00264D03">
        <w:rPr>
          <w:color w:val="auto"/>
        </w:rPr>
        <w:t xml:space="preserve"> </w:t>
      </w:r>
      <w:r w:rsidR="00684E2B" w:rsidRPr="00264D03">
        <w:rPr>
          <w:color w:val="auto"/>
          <w:szCs w:val="24"/>
        </w:rPr>
        <w:t xml:space="preserve">This covered individual (CI) was </w:t>
      </w:r>
      <w:r w:rsidR="001448AB" w:rsidRPr="00264D03">
        <w:rPr>
          <w:color w:val="auto"/>
          <w:szCs w:val="24"/>
        </w:rPr>
        <w:t xml:space="preserve">a Chief Aviation Maintenance </w:t>
      </w:r>
      <w:proofErr w:type="spellStart"/>
      <w:r w:rsidR="001448AB" w:rsidRPr="00264D03">
        <w:rPr>
          <w:color w:val="auto"/>
          <w:szCs w:val="24"/>
        </w:rPr>
        <w:t>Administrationman</w:t>
      </w:r>
      <w:proofErr w:type="spellEnd"/>
      <w:r w:rsidR="001448AB" w:rsidRPr="00264D03">
        <w:rPr>
          <w:color w:val="auto"/>
          <w:szCs w:val="24"/>
        </w:rPr>
        <w:t xml:space="preserve"> </w:t>
      </w:r>
      <w:r w:rsidR="00A02E36" w:rsidRPr="00264D03">
        <w:rPr>
          <w:color w:val="auto"/>
          <w:szCs w:val="24"/>
        </w:rPr>
        <w:t xml:space="preserve">placed on </w:t>
      </w:r>
      <w:r w:rsidR="0061648E">
        <w:rPr>
          <w:color w:val="auto"/>
          <w:szCs w:val="24"/>
        </w:rPr>
        <w:t>Temporary Disability Retired List (</w:t>
      </w:r>
      <w:r w:rsidR="00A02E36" w:rsidRPr="00264D03">
        <w:rPr>
          <w:color w:val="auto"/>
          <w:szCs w:val="24"/>
        </w:rPr>
        <w:t>TDRL</w:t>
      </w:r>
      <w:r w:rsidR="0061648E">
        <w:rPr>
          <w:color w:val="auto"/>
          <w:szCs w:val="24"/>
        </w:rPr>
        <w:t>)</w:t>
      </w:r>
      <w:r w:rsidR="00A02E36" w:rsidRPr="00264D03">
        <w:rPr>
          <w:color w:val="auto"/>
          <w:szCs w:val="24"/>
        </w:rPr>
        <w:t xml:space="preserve"> in 2003 then </w:t>
      </w:r>
      <w:r w:rsidR="00684E2B" w:rsidRPr="00264D03">
        <w:rPr>
          <w:color w:val="auto"/>
          <w:szCs w:val="24"/>
        </w:rPr>
        <w:t xml:space="preserve">medically separated from the </w:t>
      </w:r>
      <w:r w:rsidR="001448AB" w:rsidRPr="00264D03">
        <w:rPr>
          <w:color w:val="auto"/>
          <w:szCs w:val="24"/>
        </w:rPr>
        <w:t>Navy</w:t>
      </w:r>
      <w:r w:rsidR="00684E2B" w:rsidRPr="00264D03">
        <w:rPr>
          <w:color w:val="auto"/>
          <w:szCs w:val="24"/>
        </w:rPr>
        <w:t xml:space="preserve"> in 200</w:t>
      </w:r>
      <w:r w:rsidR="00A02E36" w:rsidRPr="00264D03">
        <w:rPr>
          <w:color w:val="auto"/>
          <w:szCs w:val="24"/>
        </w:rPr>
        <w:t>6</w:t>
      </w:r>
      <w:r w:rsidR="00684E2B" w:rsidRPr="00264D03">
        <w:rPr>
          <w:color w:val="auto"/>
          <w:szCs w:val="24"/>
        </w:rPr>
        <w:t xml:space="preserve"> after </w:t>
      </w:r>
      <w:r w:rsidR="00A02E36" w:rsidRPr="00264D03">
        <w:rPr>
          <w:color w:val="auto"/>
          <w:szCs w:val="24"/>
        </w:rPr>
        <w:t xml:space="preserve">over 16 </w:t>
      </w:r>
      <w:r w:rsidR="00684E2B" w:rsidRPr="00264D03">
        <w:rPr>
          <w:color w:val="auto"/>
          <w:szCs w:val="24"/>
        </w:rPr>
        <w:t xml:space="preserve"> years of service.  The medical basis for the separation was </w:t>
      </w:r>
      <w:r w:rsidR="00A02E36" w:rsidRPr="00264D03">
        <w:rPr>
          <w:color w:val="auto"/>
          <w:szCs w:val="24"/>
        </w:rPr>
        <w:t>Major Depressive Episode. After the second periodic TDRL Re-Evaluation, t</w:t>
      </w:r>
      <w:r w:rsidR="00684E2B" w:rsidRPr="00264D03">
        <w:rPr>
          <w:color w:val="auto"/>
          <w:szCs w:val="24"/>
        </w:rPr>
        <w:t xml:space="preserve">he CI was referred to the </w:t>
      </w:r>
      <w:r w:rsidR="0061648E">
        <w:rPr>
          <w:color w:val="auto"/>
          <w:szCs w:val="24"/>
        </w:rPr>
        <w:t>Physical Evaluation Board (</w:t>
      </w:r>
      <w:r w:rsidR="00684E2B" w:rsidRPr="00264D03">
        <w:rPr>
          <w:color w:val="auto"/>
          <w:szCs w:val="24"/>
        </w:rPr>
        <w:t>PEB</w:t>
      </w:r>
      <w:r w:rsidR="0061648E">
        <w:rPr>
          <w:color w:val="auto"/>
          <w:szCs w:val="24"/>
        </w:rPr>
        <w:t>)</w:t>
      </w:r>
      <w:r w:rsidR="00684E2B" w:rsidRPr="00264D03">
        <w:rPr>
          <w:color w:val="auto"/>
          <w:szCs w:val="24"/>
        </w:rPr>
        <w:t xml:space="preserve">, </w:t>
      </w:r>
      <w:r w:rsidR="00764A90" w:rsidRPr="00264D03">
        <w:rPr>
          <w:color w:val="auto"/>
          <w:szCs w:val="24"/>
        </w:rPr>
        <w:t xml:space="preserve">determined </w:t>
      </w:r>
      <w:r w:rsidR="00684E2B" w:rsidRPr="00264D03">
        <w:rPr>
          <w:color w:val="auto"/>
          <w:szCs w:val="24"/>
        </w:rPr>
        <w:t>unfit for the condition</w:t>
      </w:r>
      <w:r w:rsidR="00764A90" w:rsidRPr="00264D03">
        <w:rPr>
          <w:color w:val="auto"/>
          <w:szCs w:val="24"/>
        </w:rPr>
        <w:t>,</w:t>
      </w:r>
      <w:r w:rsidR="00684E2B" w:rsidRPr="00264D03">
        <w:rPr>
          <w:color w:val="auto"/>
          <w:szCs w:val="24"/>
        </w:rPr>
        <w:t xml:space="preserve"> </w:t>
      </w:r>
      <w:r w:rsidR="00764A90" w:rsidRPr="00264D03">
        <w:rPr>
          <w:color w:val="auto"/>
          <w:szCs w:val="24"/>
        </w:rPr>
        <w:t>a</w:t>
      </w:r>
      <w:r w:rsidR="00684E2B" w:rsidRPr="00264D03">
        <w:rPr>
          <w:color w:val="auto"/>
          <w:szCs w:val="24"/>
        </w:rPr>
        <w:t>nd separated at 0% disability</w:t>
      </w:r>
      <w:r w:rsidR="00E866F8" w:rsidRPr="00264D03">
        <w:rPr>
          <w:color w:val="auto"/>
          <w:szCs w:val="24"/>
        </w:rPr>
        <w:t xml:space="preserve"> using the Veterans Affairs Schedule for Ratings Disabilities (VASRD) and applicable </w:t>
      </w:r>
      <w:r w:rsidR="00A02E36" w:rsidRPr="00264D03">
        <w:rPr>
          <w:color w:val="auto"/>
          <w:szCs w:val="24"/>
        </w:rPr>
        <w:t>Naval</w:t>
      </w:r>
      <w:r w:rsidR="00E866F8" w:rsidRPr="00264D03">
        <w:rPr>
          <w:color w:val="auto"/>
          <w:szCs w:val="24"/>
        </w:rPr>
        <w:t xml:space="preserve"> and Department of Defense regulations.</w:t>
      </w:r>
    </w:p>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923B25" w:rsidRPr="00264D03" w:rsidRDefault="00923B25" w:rsidP="00264D03">
      <w:pPr>
        <w:tabs>
          <w:tab w:val="left" w:pos="288"/>
          <w:tab w:val="left" w:pos="4752"/>
        </w:tabs>
        <w:spacing w:line="240" w:lineRule="exact"/>
        <w:jc w:val="both"/>
        <w:rPr>
          <w:color w:val="auto"/>
        </w:rPr>
      </w:pPr>
    </w:p>
    <w:p w:rsidR="00A90D55" w:rsidRPr="00264D03" w:rsidRDefault="001C181A" w:rsidP="00264D03">
      <w:pPr>
        <w:tabs>
          <w:tab w:val="left" w:pos="288"/>
          <w:tab w:val="left" w:pos="4752"/>
        </w:tabs>
        <w:spacing w:line="240" w:lineRule="exact"/>
        <w:jc w:val="both"/>
        <w:rPr>
          <w:color w:val="auto"/>
          <w:szCs w:val="24"/>
        </w:rPr>
      </w:pPr>
      <w:r w:rsidRPr="00264D03">
        <w:rPr>
          <w:color w:val="auto"/>
          <w:u w:val="single"/>
        </w:rPr>
        <w:t>CI CONTENTION</w:t>
      </w:r>
      <w:r w:rsidRPr="00264D03">
        <w:rPr>
          <w:color w:val="auto"/>
        </w:rPr>
        <w:t>:</w:t>
      </w:r>
      <w:r w:rsidR="00FB6E82" w:rsidRPr="00264D03">
        <w:rPr>
          <w:color w:val="auto"/>
        </w:rPr>
        <w:t xml:space="preserve">  </w:t>
      </w:r>
      <w:r w:rsidR="009C3F82" w:rsidRPr="00264D03">
        <w:rPr>
          <w:color w:val="auto"/>
          <w:szCs w:val="24"/>
        </w:rPr>
        <w:t>The CI</w:t>
      </w:r>
      <w:r w:rsidR="00E866F8" w:rsidRPr="00264D03">
        <w:rPr>
          <w:color w:val="auto"/>
          <w:szCs w:val="24"/>
        </w:rPr>
        <w:t xml:space="preserve"> states: </w:t>
      </w:r>
      <w:r w:rsidR="00E40F19" w:rsidRPr="00264D03">
        <w:rPr>
          <w:rFonts w:hAnsiTheme="minorHAnsi"/>
          <w:color w:val="auto"/>
          <w:szCs w:val="24"/>
        </w:rPr>
        <w:t>“</w:t>
      </w:r>
      <w:r w:rsidR="00A02E36" w:rsidRPr="00264D03">
        <w:rPr>
          <w:color w:val="auto"/>
          <w:szCs w:val="24"/>
        </w:rPr>
        <w:t>The rating for my condition that rendered me unfit should be changed because my service connected</w:t>
      </w:r>
      <w:r w:rsidR="00F44709" w:rsidRPr="00264D03">
        <w:rPr>
          <w:color w:val="auto"/>
          <w:szCs w:val="24"/>
        </w:rPr>
        <w:t xml:space="preserve"> </w:t>
      </w:r>
      <w:r w:rsidR="00A02E36" w:rsidRPr="00264D03">
        <w:rPr>
          <w:color w:val="auto"/>
          <w:szCs w:val="24"/>
        </w:rPr>
        <w:t>disability of major depressive disorder was rated by the VA on December 18</w:t>
      </w:r>
      <w:r w:rsidR="00F44709" w:rsidRPr="00264D03">
        <w:rPr>
          <w:color w:val="auto"/>
          <w:szCs w:val="24"/>
        </w:rPr>
        <w:t>, 2003</w:t>
      </w:r>
      <w:r w:rsidR="00A02E36" w:rsidRPr="00264D03">
        <w:rPr>
          <w:color w:val="auto"/>
          <w:szCs w:val="24"/>
        </w:rPr>
        <w:t xml:space="preserve"> at 30 percent effective September 30, 2003. My first TDRL evaluation found my condition as unfit per VA diagnostic code reference at a disability rating of 30 percent, hence I stayed on the TDRL until my second evaluation where I was found unfit at zero percent effective September 6, 2006 and released from the TDRL as unfit and separated from the naval service with a combined disability rating of zero percent effective December 12</w:t>
      </w:r>
      <w:r w:rsidR="00E50EF7" w:rsidRPr="00264D03">
        <w:rPr>
          <w:color w:val="auto"/>
          <w:szCs w:val="24"/>
        </w:rPr>
        <w:t>, 2006</w:t>
      </w:r>
      <w:r w:rsidR="00A02E36" w:rsidRPr="00264D03">
        <w:rPr>
          <w:color w:val="auto"/>
          <w:szCs w:val="24"/>
        </w:rPr>
        <w:t xml:space="preserve">. On the very same day the VA re-evaluated my unfitting service condition and was found to be rated at 30 percent effective December 12, 2006. </w:t>
      </w:r>
      <w:r w:rsidR="002A5605" w:rsidRPr="00264D03">
        <w:rPr>
          <w:color w:val="auto"/>
          <w:szCs w:val="24"/>
        </w:rPr>
        <w:t>On</w:t>
      </w:r>
      <w:r w:rsidR="00A02E36" w:rsidRPr="00264D03">
        <w:rPr>
          <w:color w:val="auto"/>
          <w:szCs w:val="24"/>
        </w:rPr>
        <w:t xml:space="preserve"> February 13, 2006 the VA found my migraine headaches to be rated </w:t>
      </w:r>
      <w:proofErr w:type="spellStart"/>
      <w:r w:rsidR="00A02E36" w:rsidRPr="00264D03">
        <w:rPr>
          <w:color w:val="auto"/>
          <w:szCs w:val="24"/>
        </w:rPr>
        <w:t>temporataly</w:t>
      </w:r>
      <w:proofErr w:type="spellEnd"/>
      <w:r w:rsidR="00A02E36" w:rsidRPr="00264D03">
        <w:rPr>
          <w:color w:val="auto"/>
          <w:szCs w:val="24"/>
        </w:rPr>
        <w:t xml:space="preserve"> [sic] at 50 percent. I was re-evaluated for my migraine headaches with a permanent disability rating at 50 percent </w:t>
      </w:r>
      <w:proofErr w:type="gramStart"/>
      <w:r w:rsidR="00A02E36" w:rsidRPr="00264D03">
        <w:rPr>
          <w:color w:val="auto"/>
          <w:szCs w:val="24"/>
        </w:rPr>
        <w:t>effective</w:t>
      </w:r>
      <w:proofErr w:type="gramEnd"/>
      <w:r w:rsidR="00A02E36" w:rsidRPr="00264D03">
        <w:rPr>
          <w:color w:val="auto"/>
          <w:szCs w:val="24"/>
        </w:rPr>
        <w:t xml:space="preserve"> march 10</w:t>
      </w:r>
      <w:r w:rsidR="00F44709" w:rsidRPr="00264D03">
        <w:rPr>
          <w:color w:val="auto"/>
          <w:szCs w:val="24"/>
        </w:rPr>
        <w:t>, 2009</w:t>
      </w:r>
      <w:r w:rsidR="00A02E36" w:rsidRPr="00264D03">
        <w:rPr>
          <w:color w:val="auto"/>
          <w:szCs w:val="24"/>
        </w:rPr>
        <w:t>. I included the condition for the</w:t>
      </w:r>
      <w:r w:rsidR="00F44709" w:rsidRPr="00264D03">
        <w:rPr>
          <w:color w:val="auto"/>
          <w:szCs w:val="24"/>
        </w:rPr>
        <w:t xml:space="preserve"> </w:t>
      </w:r>
      <w:r w:rsidR="00A02E36" w:rsidRPr="00264D03">
        <w:rPr>
          <w:color w:val="auto"/>
          <w:szCs w:val="24"/>
        </w:rPr>
        <w:t>migraine headaches because I believe this condition contributed to the unfitting condition.</w:t>
      </w:r>
      <w:r w:rsidR="00A02E36" w:rsidRPr="00264D03">
        <w:rPr>
          <w:rFonts w:hAnsiTheme="minorHAnsi"/>
          <w:color w:val="auto"/>
          <w:szCs w:val="24"/>
        </w:rPr>
        <w:t>”</w:t>
      </w:r>
    </w:p>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A02E36" w:rsidRPr="001C593F" w:rsidRDefault="00A02E36" w:rsidP="00F44709">
      <w:pPr>
        <w:tabs>
          <w:tab w:val="left" w:pos="288"/>
          <w:tab w:val="left" w:pos="4752"/>
        </w:tabs>
        <w:spacing w:line="240" w:lineRule="exact"/>
        <w:jc w:val="both"/>
        <w:rPr>
          <w:color w:val="auto"/>
          <w:u w:val="single"/>
        </w:rPr>
      </w:pPr>
    </w:p>
    <w:p w:rsidR="001C593F" w:rsidRDefault="001C593F">
      <w:pPr>
        <w:rPr>
          <w:color w:val="auto"/>
          <w:u w:val="single"/>
        </w:rPr>
      </w:pPr>
      <w:r>
        <w:rPr>
          <w:color w:val="auto"/>
          <w:u w:val="single"/>
        </w:rPr>
        <w:br w:type="page"/>
      </w:r>
    </w:p>
    <w:p w:rsidR="002338CA" w:rsidRPr="001C593F" w:rsidRDefault="00A90D55" w:rsidP="00F44709">
      <w:pPr>
        <w:tabs>
          <w:tab w:val="left" w:pos="288"/>
          <w:tab w:val="left" w:pos="4752"/>
        </w:tabs>
        <w:spacing w:line="240" w:lineRule="exact"/>
        <w:jc w:val="both"/>
        <w:rPr>
          <w:color w:val="auto"/>
        </w:rPr>
      </w:pPr>
      <w:r w:rsidRPr="001C593F">
        <w:rPr>
          <w:color w:val="auto"/>
          <w:u w:val="single"/>
        </w:rPr>
        <w:lastRenderedPageBreak/>
        <w:t>RATING COMPARISON</w:t>
      </w:r>
      <w:r w:rsidRPr="001C593F">
        <w:rPr>
          <w:color w:val="auto"/>
        </w:rPr>
        <w:t>:</w:t>
      </w:r>
    </w:p>
    <w:p w:rsidR="00DB6FBE" w:rsidRPr="00F44709" w:rsidRDefault="00DB6FBE" w:rsidP="00F44709">
      <w:pPr>
        <w:tabs>
          <w:tab w:val="left" w:pos="288"/>
          <w:tab w:val="left" w:pos="4752"/>
        </w:tabs>
        <w:spacing w:line="240" w:lineRule="exact"/>
        <w:jc w:val="both"/>
        <w:rPr>
          <w:rFonts w:asciiTheme="minorHAnsi" w:hAnsiTheme="minorHAnsi"/>
          <w:color w:val="000080"/>
        </w:rPr>
      </w:pPr>
    </w:p>
    <w:tbl>
      <w:tblPr>
        <w:tblStyle w:val="TableGrid"/>
        <w:tblW w:w="9990" w:type="dxa"/>
        <w:tblInd w:w="108" w:type="dxa"/>
        <w:tblLayout w:type="fixed"/>
        <w:tblLook w:val="04A0"/>
      </w:tblPr>
      <w:tblGrid>
        <w:gridCol w:w="2160"/>
        <w:gridCol w:w="720"/>
        <w:gridCol w:w="810"/>
        <w:gridCol w:w="990"/>
        <w:gridCol w:w="1800"/>
        <w:gridCol w:w="720"/>
        <w:gridCol w:w="810"/>
        <w:gridCol w:w="990"/>
        <w:gridCol w:w="990"/>
      </w:tblGrid>
      <w:tr w:rsidR="00DA3ED0" w:rsidRPr="00F44709" w:rsidTr="00D93ABD">
        <w:trPr>
          <w:trHeight w:val="233"/>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44709" w:rsidRDefault="00DA3ED0" w:rsidP="001C593F">
            <w:pPr>
              <w:pStyle w:val="ListParagraph"/>
              <w:spacing w:after="0" w:line="240" w:lineRule="exact"/>
              <w:ind w:left="0"/>
              <w:jc w:val="center"/>
              <w:rPr>
                <w:rFonts w:cs="Times New Roman"/>
                <w:b/>
                <w:sz w:val="20"/>
                <w:szCs w:val="20"/>
              </w:rPr>
            </w:pPr>
            <w:r w:rsidRPr="00F44709">
              <w:rPr>
                <w:rFonts w:cs="Times New Roman"/>
                <w:b/>
                <w:sz w:val="20"/>
                <w:szCs w:val="20"/>
              </w:rPr>
              <w:t>Service PEB</w:t>
            </w:r>
          </w:p>
        </w:tc>
        <w:tc>
          <w:tcPr>
            <w:tcW w:w="53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1C593F">
            <w:pPr>
              <w:pStyle w:val="ListParagraph"/>
              <w:spacing w:after="0" w:line="240" w:lineRule="exact"/>
              <w:ind w:left="0"/>
              <w:jc w:val="center"/>
              <w:rPr>
                <w:rFonts w:cs="Times New Roman"/>
                <w:b/>
                <w:sz w:val="20"/>
                <w:szCs w:val="20"/>
              </w:rPr>
            </w:pPr>
            <w:r w:rsidRPr="00F44709">
              <w:rPr>
                <w:rFonts w:cs="Times New Roman"/>
                <w:b/>
                <w:sz w:val="20"/>
                <w:szCs w:val="20"/>
              </w:rPr>
              <w:t>VA (</w:t>
            </w:r>
            <w:r w:rsidR="00055CCF" w:rsidRPr="00F44709">
              <w:rPr>
                <w:rFonts w:cs="Times New Roman"/>
                <w:b/>
                <w:sz w:val="20"/>
                <w:szCs w:val="20"/>
              </w:rPr>
              <w:t xml:space="preserve">2 </w:t>
            </w:r>
            <w:r w:rsidRPr="00F44709">
              <w:rPr>
                <w:rFonts w:cs="Times New Roman"/>
                <w:b/>
                <w:sz w:val="20"/>
                <w:szCs w:val="20"/>
              </w:rPr>
              <w:t xml:space="preserve">Mo. </w:t>
            </w:r>
            <w:r w:rsidR="00055CCF" w:rsidRPr="00F44709">
              <w:rPr>
                <w:rFonts w:cs="Times New Roman"/>
                <w:b/>
                <w:sz w:val="20"/>
                <w:szCs w:val="20"/>
              </w:rPr>
              <w:t>Pre-</w:t>
            </w:r>
            <w:r w:rsidRPr="00F44709">
              <w:rPr>
                <w:rFonts w:cs="Times New Roman"/>
                <w:b/>
                <w:sz w:val="20"/>
                <w:szCs w:val="20"/>
              </w:rPr>
              <w:t>Separation)</w:t>
            </w:r>
          </w:p>
        </w:tc>
      </w:tr>
      <w:tr w:rsidR="00784EE9" w:rsidRPr="00F44709" w:rsidTr="00E9677D">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44709">
            <w:pPr>
              <w:pStyle w:val="ListParagraph"/>
              <w:spacing w:after="0" w:line="240" w:lineRule="exact"/>
              <w:ind w:left="0"/>
              <w:jc w:val="both"/>
              <w:rPr>
                <w:rFonts w:cs="Times New Roman"/>
                <w:b/>
                <w:sz w:val="20"/>
                <w:szCs w:val="20"/>
              </w:rPr>
            </w:pPr>
            <w:r w:rsidRPr="00F44709">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784EE9">
            <w:pPr>
              <w:pStyle w:val="ListParagraph"/>
              <w:spacing w:after="0" w:line="240" w:lineRule="exact"/>
              <w:ind w:left="0"/>
              <w:jc w:val="center"/>
              <w:rPr>
                <w:rFonts w:cs="Times New Roman"/>
                <w:b/>
                <w:sz w:val="20"/>
                <w:szCs w:val="20"/>
              </w:rPr>
            </w:pPr>
            <w:r w:rsidRPr="00F44709">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784EE9">
            <w:pPr>
              <w:pStyle w:val="ListParagraph"/>
              <w:spacing w:after="0" w:line="240" w:lineRule="exact"/>
              <w:ind w:left="0"/>
              <w:jc w:val="center"/>
              <w:rPr>
                <w:rFonts w:cs="Times New Roman"/>
                <w:b/>
                <w:sz w:val="20"/>
                <w:szCs w:val="20"/>
              </w:rPr>
            </w:pPr>
            <w:r w:rsidRPr="00F44709">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44709" w:rsidRDefault="00DA3ED0" w:rsidP="00784EE9">
            <w:pPr>
              <w:pStyle w:val="ListParagraph"/>
              <w:spacing w:after="0" w:line="240" w:lineRule="exact"/>
              <w:ind w:left="0"/>
              <w:jc w:val="center"/>
              <w:rPr>
                <w:rFonts w:cs="Times New Roman"/>
                <w:b/>
                <w:sz w:val="20"/>
                <w:szCs w:val="20"/>
              </w:rPr>
            </w:pPr>
            <w:r w:rsidRPr="00F44709">
              <w:rPr>
                <w:rFonts w:cs="Times New Roman"/>
                <w:b/>
                <w:sz w:val="20"/>
                <w:szCs w:val="20"/>
              </w:rPr>
              <w:t>Date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44709">
            <w:pPr>
              <w:pStyle w:val="ListParagraph"/>
              <w:spacing w:after="0" w:line="240" w:lineRule="exact"/>
              <w:ind w:left="0"/>
              <w:jc w:val="both"/>
              <w:rPr>
                <w:rFonts w:cs="Times New Roman"/>
                <w:b/>
                <w:sz w:val="20"/>
                <w:szCs w:val="20"/>
              </w:rPr>
            </w:pPr>
            <w:r w:rsidRPr="00F44709">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12B39">
            <w:pPr>
              <w:pStyle w:val="ListParagraph"/>
              <w:spacing w:after="0" w:line="240" w:lineRule="exact"/>
              <w:ind w:left="0"/>
              <w:jc w:val="center"/>
              <w:rPr>
                <w:rFonts w:cs="Times New Roman"/>
                <w:b/>
                <w:sz w:val="20"/>
                <w:szCs w:val="20"/>
              </w:rPr>
            </w:pPr>
            <w:r w:rsidRPr="00F44709">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12B39">
            <w:pPr>
              <w:pStyle w:val="ListParagraph"/>
              <w:spacing w:after="0" w:line="240" w:lineRule="exact"/>
              <w:ind w:left="0"/>
              <w:jc w:val="center"/>
              <w:rPr>
                <w:rFonts w:cs="Times New Roman"/>
                <w:b/>
                <w:sz w:val="20"/>
                <w:szCs w:val="20"/>
              </w:rPr>
            </w:pPr>
            <w:r w:rsidRPr="00F44709">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12B39">
            <w:pPr>
              <w:pStyle w:val="ListParagraph"/>
              <w:spacing w:after="0" w:line="240" w:lineRule="exact"/>
              <w:ind w:left="0"/>
              <w:jc w:val="center"/>
              <w:rPr>
                <w:rFonts w:cs="Times New Roman"/>
                <w:b/>
                <w:sz w:val="20"/>
                <w:szCs w:val="20"/>
              </w:rPr>
            </w:pPr>
            <w:r w:rsidRPr="00F44709">
              <w:rPr>
                <w:rFonts w:cs="Times New Roman"/>
                <w:b/>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44709" w:rsidRDefault="00DA3ED0" w:rsidP="00F12B39">
            <w:pPr>
              <w:pStyle w:val="ListParagraph"/>
              <w:spacing w:after="0" w:line="240" w:lineRule="exact"/>
              <w:ind w:left="0"/>
              <w:jc w:val="center"/>
              <w:rPr>
                <w:rFonts w:cs="Times New Roman"/>
                <w:b/>
                <w:sz w:val="20"/>
                <w:szCs w:val="20"/>
              </w:rPr>
            </w:pPr>
            <w:r w:rsidRPr="00F44709">
              <w:rPr>
                <w:rFonts w:cs="Times New Roman"/>
                <w:b/>
                <w:sz w:val="20"/>
                <w:szCs w:val="20"/>
              </w:rPr>
              <w:t>Effective</w:t>
            </w:r>
          </w:p>
        </w:tc>
      </w:tr>
      <w:tr w:rsidR="00784EE9" w:rsidRPr="00F44709" w:rsidTr="00E9677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44709" w:rsidRDefault="00A02E36" w:rsidP="00F44709">
            <w:pPr>
              <w:pStyle w:val="ListParagraph"/>
              <w:spacing w:after="0" w:line="240" w:lineRule="exact"/>
              <w:ind w:left="0"/>
              <w:rPr>
                <w:rFonts w:cs="Times New Roman"/>
                <w:sz w:val="18"/>
                <w:szCs w:val="18"/>
              </w:rPr>
            </w:pPr>
            <w:r w:rsidRPr="00F44709">
              <w:rPr>
                <w:rFonts w:cs="Times New Roman"/>
                <w:sz w:val="18"/>
                <w:szCs w:val="18"/>
              </w:rPr>
              <w:t xml:space="preserve">Major Depressive </w:t>
            </w:r>
            <w:r w:rsidR="00784EE9">
              <w:rPr>
                <w:rFonts w:cs="Times New Roman"/>
                <w:sz w:val="18"/>
                <w:szCs w:val="18"/>
              </w:rPr>
              <w:t xml:space="preserve"> E</w:t>
            </w:r>
            <w:r w:rsidRPr="00F44709">
              <w:rPr>
                <w:rFonts w:cs="Times New Roman"/>
                <w:sz w:val="18"/>
                <w:szCs w:val="18"/>
              </w:rPr>
              <w:t>pisode</w:t>
            </w:r>
          </w:p>
          <w:p w:rsidR="005674D0" w:rsidRPr="00F44709" w:rsidRDefault="005674D0" w:rsidP="00F44709">
            <w:pPr>
              <w:pStyle w:val="ListParagraph"/>
              <w:spacing w:after="0" w:line="240" w:lineRule="exact"/>
              <w:ind w:left="0"/>
              <w:rPr>
                <w:rFonts w:cs="Times New Roman"/>
                <w:sz w:val="18"/>
                <w:szCs w:val="18"/>
              </w:rPr>
            </w:pPr>
          </w:p>
          <w:p w:rsidR="005674D0" w:rsidRPr="00F44709" w:rsidRDefault="005674D0" w:rsidP="00F44709">
            <w:pPr>
              <w:pStyle w:val="ListParagraph"/>
              <w:spacing w:after="0" w:line="240" w:lineRule="exact"/>
              <w:ind w:left="0"/>
              <w:rPr>
                <w:rFonts w:cs="Times New Roman"/>
                <w:sz w:val="18"/>
                <w:szCs w:val="18"/>
              </w:rPr>
            </w:pPr>
            <w:r w:rsidRPr="00F44709">
              <w:rPr>
                <w:rFonts w:cs="Times New Roman"/>
                <w:sz w:val="18"/>
                <w:szCs w:val="18"/>
              </w:rPr>
              <w:t>Major Depressive Episode (to TDRL)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44709" w:rsidRDefault="00A02E36" w:rsidP="00D93ABD">
            <w:pPr>
              <w:pStyle w:val="ListParagraph"/>
              <w:spacing w:after="0" w:line="240" w:lineRule="exact"/>
              <w:ind w:left="0"/>
              <w:jc w:val="center"/>
              <w:rPr>
                <w:rFonts w:cs="Times New Roman"/>
                <w:sz w:val="18"/>
                <w:szCs w:val="18"/>
              </w:rPr>
            </w:pPr>
            <w:r w:rsidRPr="00F44709">
              <w:rPr>
                <w:rFonts w:cs="Times New Roman"/>
                <w:sz w:val="18"/>
                <w:szCs w:val="18"/>
              </w:rPr>
              <w:t>9434</w:t>
            </w:r>
          </w:p>
          <w:p w:rsidR="005674D0" w:rsidRPr="00F44709" w:rsidRDefault="005674D0" w:rsidP="00D93ABD">
            <w:pPr>
              <w:pStyle w:val="ListParagraph"/>
              <w:spacing w:after="0" w:line="240" w:lineRule="exact"/>
              <w:ind w:left="0"/>
              <w:jc w:val="center"/>
              <w:rPr>
                <w:rFonts w:cs="Times New Roman"/>
                <w:sz w:val="18"/>
                <w:szCs w:val="18"/>
              </w:rPr>
            </w:pPr>
          </w:p>
          <w:p w:rsidR="005674D0" w:rsidRPr="00F44709" w:rsidRDefault="005674D0" w:rsidP="00D93ABD">
            <w:pPr>
              <w:pStyle w:val="ListParagraph"/>
              <w:spacing w:after="0" w:line="240" w:lineRule="exact"/>
              <w:ind w:left="0"/>
              <w:jc w:val="center"/>
              <w:rPr>
                <w:rFonts w:cs="Times New Roman"/>
                <w:sz w:val="18"/>
                <w:szCs w:val="18"/>
              </w:rPr>
            </w:pPr>
            <w:r w:rsidRPr="00F44709">
              <w:rPr>
                <w:rFonts w:cs="Times New Roman"/>
                <w:sz w:val="18"/>
                <w:szCs w:val="18"/>
              </w:rPr>
              <w:t>9434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44709" w:rsidRDefault="00A02E36" w:rsidP="00D93ABD">
            <w:pPr>
              <w:pStyle w:val="ListParagraph"/>
              <w:spacing w:after="0" w:line="240" w:lineRule="exact"/>
              <w:ind w:left="0"/>
              <w:jc w:val="center"/>
              <w:rPr>
                <w:rFonts w:cs="Times New Roman"/>
                <w:sz w:val="18"/>
                <w:szCs w:val="18"/>
              </w:rPr>
            </w:pPr>
            <w:r w:rsidRPr="00F44709">
              <w:rPr>
                <w:rFonts w:cs="Times New Roman"/>
                <w:sz w:val="18"/>
                <w:szCs w:val="18"/>
              </w:rPr>
              <w:t>0%</w:t>
            </w:r>
          </w:p>
          <w:p w:rsidR="005674D0" w:rsidRPr="00F44709" w:rsidRDefault="005674D0" w:rsidP="00D93ABD">
            <w:pPr>
              <w:pStyle w:val="ListParagraph"/>
              <w:spacing w:after="0" w:line="240" w:lineRule="exact"/>
              <w:ind w:left="0"/>
              <w:jc w:val="center"/>
              <w:rPr>
                <w:rFonts w:cs="Times New Roman"/>
                <w:sz w:val="18"/>
                <w:szCs w:val="18"/>
              </w:rPr>
            </w:pPr>
          </w:p>
          <w:p w:rsidR="005674D0" w:rsidRPr="00F44709" w:rsidRDefault="005674D0" w:rsidP="00D93ABD">
            <w:pPr>
              <w:pStyle w:val="ListParagraph"/>
              <w:spacing w:after="0" w:line="240" w:lineRule="exact"/>
              <w:ind w:left="0"/>
              <w:jc w:val="center"/>
              <w:rPr>
                <w:rFonts w:cs="Times New Roman"/>
                <w:sz w:val="18"/>
                <w:szCs w:val="18"/>
              </w:rPr>
            </w:pPr>
            <w:r w:rsidRPr="00F44709">
              <w:rPr>
                <w:rFonts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F44709" w:rsidRDefault="00A02E36" w:rsidP="00D93ABD">
            <w:pPr>
              <w:pStyle w:val="ListParagraph"/>
              <w:spacing w:after="0" w:line="240" w:lineRule="exact"/>
              <w:ind w:left="0"/>
              <w:jc w:val="center"/>
              <w:rPr>
                <w:rFonts w:cs="Times New Roman"/>
                <w:sz w:val="18"/>
                <w:szCs w:val="18"/>
              </w:rPr>
            </w:pPr>
            <w:r w:rsidRPr="00F44709">
              <w:rPr>
                <w:rFonts w:cs="Times New Roman"/>
                <w:sz w:val="18"/>
                <w:szCs w:val="18"/>
              </w:rPr>
              <w:t>20060906</w:t>
            </w:r>
          </w:p>
          <w:p w:rsidR="005674D0" w:rsidRPr="00F44709" w:rsidRDefault="005674D0" w:rsidP="00D93ABD">
            <w:pPr>
              <w:pStyle w:val="ListParagraph"/>
              <w:spacing w:after="0" w:line="240" w:lineRule="exact"/>
              <w:ind w:left="0"/>
              <w:jc w:val="center"/>
              <w:rPr>
                <w:rFonts w:cs="Times New Roman"/>
                <w:sz w:val="18"/>
                <w:szCs w:val="18"/>
              </w:rPr>
            </w:pPr>
          </w:p>
          <w:p w:rsidR="005674D0" w:rsidRPr="00F44709" w:rsidRDefault="005674D0" w:rsidP="00D93ABD">
            <w:pPr>
              <w:pStyle w:val="ListParagraph"/>
              <w:spacing w:after="0" w:line="240" w:lineRule="exact"/>
              <w:ind w:left="0"/>
              <w:jc w:val="center"/>
              <w:rPr>
                <w:rFonts w:cs="Times New Roman"/>
                <w:sz w:val="18"/>
                <w:szCs w:val="18"/>
              </w:rPr>
            </w:pPr>
            <w:r w:rsidRPr="00F44709">
              <w:rPr>
                <w:rFonts w:cs="Times New Roman"/>
                <w:sz w:val="18"/>
                <w:szCs w:val="18"/>
              </w:rPr>
              <w:t>20030325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F44709" w:rsidRDefault="00055CCF" w:rsidP="00F44709">
            <w:pPr>
              <w:pStyle w:val="ListParagraph"/>
              <w:spacing w:after="0" w:line="240" w:lineRule="exact"/>
              <w:ind w:left="0"/>
              <w:rPr>
                <w:rFonts w:cs="Times New Roman"/>
                <w:sz w:val="18"/>
                <w:szCs w:val="18"/>
              </w:rPr>
            </w:pPr>
            <w:r w:rsidRPr="00F44709">
              <w:rPr>
                <w:rFonts w:cs="Times New Roman"/>
                <w:sz w:val="18"/>
                <w:szCs w:val="18"/>
              </w:rPr>
              <w:t>Major Depressive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44709" w:rsidRDefault="00945BB8" w:rsidP="00264D03">
            <w:pPr>
              <w:pStyle w:val="ListParagraph"/>
              <w:spacing w:after="0" w:line="240" w:lineRule="exact"/>
              <w:ind w:left="0"/>
              <w:jc w:val="center"/>
              <w:rPr>
                <w:rFonts w:cs="Times New Roman"/>
                <w:sz w:val="18"/>
                <w:szCs w:val="18"/>
              </w:rPr>
            </w:pPr>
            <w:r w:rsidRPr="00F44709">
              <w:rPr>
                <w:rFonts w:cs="Times New Roman"/>
                <w:sz w:val="18"/>
                <w:szCs w:val="18"/>
              </w:rPr>
              <w:t>9434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85283" w:rsidRDefault="00945BB8" w:rsidP="00264D03">
            <w:pPr>
              <w:pStyle w:val="ListParagraph"/>
              <w:spacing w:after="0" w:line="240" w:lineRule="exact"/>
              <w:ind w:left="0"/>
              <w:jc w:val="center"/>
              <w:rPr>
                <w:rFonts w:cs="Times New Roman"/>
                <w:sz w:val="18"/>
                <w:szCs w:val="18"/>
              </w:rPr>
            </w:pPr>
            <w:r w:rsidRPr="00F85283">
              <w:rPr>
                <w:rFonts w:cs="Times New Roman"/>
                <w:sz w:val="18"/>
                <w:szCs w:val="18"/>
              </w:rPr>
              <w:t>30%</w:t>
            </w:r>
          </w:p>
          <w:p w:rsidR="00F12B39" w:rsidRPr="00F85283" w:rsidRDefault="00F12B39" w:rsidP="00264D03">
            <w:pPr>
              <w:pStyle w:val="ListParagraph"/>
              <w:spacing w:after="0" w:line="240" w:lineRule="exact"/>
              <w:ind w:left="0"/>
              <w:jc w:val="center"/>
              <w:rPr>
                <w:rFonts w:cs="Times New Roman"/>
                <w:sz w:val="18"/>
                <w:szCs w:val="18"/>
              </w:rPr>
            </w:pPr>
            <w:r w:rsidRPr="00F85283">
              <w:rPr>
                <w:rFonts w:cs="Times New Roman"/>
                <w:sz w:val="18"/>
                <w:szCs w:val="18"/>
              </w:rPr>
              <w:t>30%</w:t>
            </w:r>
          </w:p>
          <w:p w:rsidR="007F0148" w:rsidRPr="00F85283" w:rsidRDefault="007F0148" w:rsidP="00264D03">
            <w:pPr>
              <w:pStyle w:val="ListParagraph"/>
              <w:spacing w:after="0" w:line="240" w:lineRule="exact"/>
              <w:ind w:left="0"/>
              <w:jc w:val="center"/>
              <w:rPr>
                <w:rFonts w:cs="Times New Roman"/>
                <w:sz w:val="18"/>
                <w:szCs w:val="18"/>
              </w:rPr>
            </w:pPr>
            <w:r w:rsidRPr="00F85283">
              <w:rPr>
                <w:rFonts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B39" w:rsidRPr="00F85283" w:rsidRDefault="007F0148" w:rsidP="00264D03">
            <w:pPr>
              <w:pStyle w:val="ListParagraph"/>
              <w:spacing w:after="0" w:line="240" w:lineRule="exact"/>
              <w:ind w:left="0"/>
              <w:jc w:val="center"/>
              <w:rPr>
                <w:rFonts w:cs="Times New Roman"/>
                <w:sz w:val="18"/>
                <w:szCs w:val="18"/>
              </w:rPr>
            </w:pPr>
            <w:r w:rsidRPr="00F85283">
              <w:rPr>
                <w:rFonts w:cs="Times New Roman"/>
                <w:sz w:val="18"/>
                <w:szCs w:val="18"/>
              </w:rPr>
              <w:t>20030522</w:t>
            </w:r>
          </w:p>
          <w:p w:rsidR="00DA3ED0" w:rsidRPr="00F85283" w:rsidRDefault="00055CCF" w:rsidP="00264D03">
            <w:pPr>
              <w:pStyle w:val="ListParagraph"/>
              <w:spacing w:after="0" w:line="240" w:lineRule="exact"/>
              <w:ind w:left="0"/>
              <w:jc w:val="center"/>
              <w:rPr>
                <w:rFonts w:cs="Times New Roman"/>
                <w:sz w:val="18"/>
                <w:szCs w:val="18"/>
              </w:rPr>
            </w:pPr>
            <w:r w:rsidRPr="00F85283">
              <w:rPr>
                <w:rFonts w:cs="Times New Roman"/>
                <w:sz w:val="18"/>
                <w:szCs w:val="18"/>
              </w:rPr>
              <w:t>20060829</w:t>
            </w:r>
          </w:p>
          <w:p w:rsidR="00F12B39" w:rsidRPr="00F85283" w:rsidRDefault="00F12B39" w:rsidP="00264D03">
            <w:pPr>
              <w:pStyle w:val="ListParagraph"/>
              <w:spacing w:after="0" w:line="240" w:lineRule="exact"/>
              <w:ind w:left="0"/>
              <w:jc w:val="center"/>
              <w:rPr>
                <w:rFonts w:cs="Times New Roman"/>
                <w:sz w:val="18"/>
                <w:szCs w:val="18"/>
              </w:rPr>
            </w:pPr>
            <w:r w:rsidRPr="00F85283">
              <w:rPr>
                <w:rFonts w:cs="Times New Roman"/>
                <w:sz w:val="18"/>
                <w:szCs w:val="18"/>
              </w:rPr>
              <w:t>20090918</w:t>
            </w:r>
          </w:p>
          <w:p w:rsidR="00F12B39" w:rsidRPr="00F85283" w:rsidRDefault="00F12B39" w:rsidP="00264D0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B39" w:rsidRPr="00F85283" w:rsidRDefault="00F12B39" w:rsidP="00264D03">
            <w:pPr>
              <w:pStyle w:val="ListParagraph"/>
              <w:spacing w:after="0" w:line="240" w:lineRule="exact"/>
              <w:ind w:left="0"/>
              <w:jc w:val="center"/>
              <w:rPr>
                <w:rFonts w:cs="Times New Roman"/>
                <w:sz w:val="18"/>
                <w:szCs w:val="18"/>
              </w:rPr>
            </w:pPr>
            <w:r w:rsidRPr="00F85283">
              <w:rPr>
                <w:rFonts w:cs="Times New Roman"/>
                <w:sz w:val="18"/>
                <w:szCs w:val="18"/>
              </w:rPr>
              <w:t>20030930</w:t>
            </w:r>
          </w:p>
          <w:p w:rsidR="00DA3ED0" w:rsidRPr="00F85283" w:rsidRDefault="00945BB8" w:rsidP="00264D03">
            <w:pPr>
              <w:pStyle w:val="ListParagraph"/>
              <w:spacing w:after="0" w:line="240" w:lineRule="exact"/>
              <w:ind w:left="0"/>
              <w:jc w:val="center"/>
              <w:rPr>
                <w:rFonts w:cs="Times New Roman"/>
                <w:sz w:val="18"/>
                <w:szCs w:val="18"/>
              </w:rPr>
            </w:pPr>
            <w:r w:rsidRPr="00F85283">
              <w:rPr>
                <w:rFonts w:cs="Times New Roman"/>
                <w:sz w:val="18"/>
                <w:szCs w:val="18"/>
              </w:rPr>
              <w:t>20060213</w:t>
            </w:r>
          </w:p>
        </w:tc>
      </w:tr>
      <w:tr w:rsidR="00225228" w:rsidRPr="00F44709" w:rsidTr="00225228">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228" w:rsidRPr="00F44709" w:rsidRDefault="00225228" w:rsidP="00F44709">
            <w:pPr>
              <w:pStyle w:val="ListParagraph"/>
              <w:spacing w:after="0" w:line="240" w:lineRule="exact"/>
              <w:ind w:left="0"/>
              <w:rPr>
                <w:rFonts w:cs="Times New Roman"/>
                <w:sz w:val="18"/>
                <w:szCs w:val="18"/>
              </w:rPr>
            </w:pPr>
            <w:r w:rsidRPr="00F44709">
              <w:rPr>
                <w:rFonts w:cs="Times New Roman"/>
                <w:sz w:val="18"/>
                <w:szCs w:val="18"/>
              </w:rPr>
              <w:t>Headaches</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228" w:rsidRDefault="00225228" w:rsidP="00D93ABD">
            <w:pPr>
              <w:pStyle w:val="ListParagraph"/>
              <w:spacing w:after="0" w:line="240" w:lineRule="exact"/>
              <w:ind w:left="0"/>
              <w:jc w:val="center"/>
              <w:rPr>
                <w:rFonts w:cs="Times New Roman"/>
                <w:sz w:val="16"/>
                <w:szCs w:val="16"/>
              </w:rPr>
            </w:pPr>
            <w:r w:rsidRPr="00F44709">
              <w:rPr>
                <w:rFonts w:cs="Times New Roman"/>
                <w:sz w:val="18"/>
                <w:szCs w:val="18"/>
              </w:rPr>
              <w:t xml:space="preserve">Category III: </w:t>
            </w:r>
            <w:r w:rsidRPr="00F44709">
              <w:rPr>
                <w:rFonts w:cs="Times New Roman"/>
                <w:sz w:val="16"/>
                <w:szCs w:val="16"/>
              </w:rPr>
              <w:t>Conditions that are not separately unfitting and do not contribute to the unfitting condition</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25228" w:rsidRPr="00F44709" w:rsidRDefault="00225228" w:rsidP="00D93ABD">
            <w:pPr>
              <w:pStyle w:val="ListParagraph"/>
              <w:spacing w:after="0" w:line="240" w:lineRule="exact"/>
              <w:ind w:left="0"/>
              <w:jc w:val="center"/>
              <w:rPr>
                <w:rFonts w:cs="Times New Roman"/>
                <w:b/>
                <w:sz w:val="18"/>
                <w:szCs w:val="18"/>
              </w:rPr>
            </w:pPr>
            <w:r>
              <w:rPr>
                <w:rFonts w:cs="Times New Roman"/>
                <w:sz w:val="16"/>
                <w:szCs w:val="16"/>
              </w:rPr>
              <w:t>20030325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25228" w:rsidRPr="00F44709" w:rsidRDefault="00225228" w:rsidP="00F44709">
            <w:pPr>
              <w:pStyle w:val="ListParagraph"/>
              <w:spacing w:after="0" w:line="240" w:lineRule="exact"/>
              <w:ind w:left="0"/>
              <w:rPr>
                <w:rFonts w:cs="Times New Roman"/>
                <w:sz w:val="18"/>
                <w:szCs w:val="18"/>
              </w:rPr>
            </w:pPr>
            <w:r w:rsidRPr="00F44709">
              <w:rPr>
                <w:rFonts w:cs="Times New Roman"/>
                <w:sz w:val="18"/>
                <w:szCs w:val="18"/>
              </w:rPr>
              <w:t>Migraine Headaches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228" w:rsidRPr="00F44709" w:rsidRDefault="00225228" w:rsidP="00264D03">
            <w:pPr>
              <w:pStyle w:val="ListParagraph"/>
              <w:spacing w:after="0" w:line="240" w:lineRule="exact"/>
              <w:ind w:left="0"/>
              <w:jc w:val="center"/>
              <w:rPr>
                <w:rFonts w:cs="Times New Roman"/>
                <w:sz w:val="18"/>
                <w:szCs w:val="18"/>
              </w:rPr>
            </w:pPr>
            <w:r w:rsidRPr="00F44709">
              <w:rPr>
                <w:rFonts w:cs="Times New Roman"/>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0%</w:t>
            </w:r>
          </w:p>
          <w:p w:rsidR="00225228" w:rsidRPr="00764713" w:rsidRDefault="00225228" w:rsidP="00264D03">
            <w:pPr>
              <w:pStyle w:val="ListParagraph"/>
              <w:spacing w:after="0" w:line="240" w:lineRule="exact"/>
              <w:ind w:left="0"/>
              <w:jc w:val="center"/>
              <w:rPr>
                <w:rFonts w:cs="Times New Roman"/>
                <w:sz w:val="18"/>
                <w:szCs w:val="18"/>
              </w:rPr>
            </w:pPr>
            <w:r w:rsidRPr="001C257B">
              <w:rPr>
                <w:rFonts w:cs="Times New Roman"/>
                <w:sz w:val="18"/>
                <w:szCs w:val="18"/>
              </w:rPr>
              <w:t>50%</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50%</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50%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20030522</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20060829</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20090127</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20030930</w:t>
            </w:r>
          </w:p>
          <w:p w:rsidR="00225228" w:rsidRPr="00764713" w:rsidRDefault="00225228" w:rsidP="00264D03">
            <w:pPr>
              <w:pStyle w:val="ListParagraph"/>
              <w:spacing w:after="0" w:line="240" w:lineRule="exact"/>
              <w:ind w:left="0"/>
              <w:jc w:val="center"/>
              <w:rPr>
                <w:rFonts w:cs="Times New Roman"/>
                <w:sz w:val="18"/>
                <w:szCs w:val="18"/>
              </w:rPr>
            </w:pPr>
            <w:r w:rsidRPr="00764713">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F44709" w:rsidRDefault="00D93ABD" w:rsidP="00D93ABD">
            <w:pPr>
              <w:pStyle w:val="ListParagraph"/>
              <w:spacing w:after="0" w:line="240" w:lineRule="exact"/>
              <w:ind w:left="0"/>
              <w:jc w:val="center"/>
              <w:rPr>
                <w:rFonts w:cs="Times New Roman"/>
                <w:b/>
                <w:sz w:val="18"/>
                <w:szCs w:val="18"/>
              </w:rPr>
            </w:pPr>
            <w:r w:rsidRPr="00F44709">
              <w:rPr>
                <w:rFonts w:cs="Times New Roman"/>
                <w:sz w:val="18"/>
                <w:szCs w:val="18"/>
              </w:rPr>
              <w:t xml:space="preserve">Not in DES </w:t>
            </w:r>
            <w:r>
              <w:rPr>
                <w:rFonts w:cs="Times New Roman"/>
                <w:sz w:val="18"/>
                <w:szCs w:val="18"/>
              </w:rPr>
              <w:t>P</w:t>
            </w:r>
            <w:r w:rsidRPr="00F44709">
              <w:rPr>
                <w:rFonts w:cs="Times New Roman"/>
                <w:sz w:val="18"/>
                <w:szCs w:val="18"/>
              </w:rPr>
              <w:t>ackage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rFonts w:cs="Times New Roman"/>
                <w:sz w:val="18"/>
                <w:szCs w:val="18"/>
              </w:rPr>
              <w:t>Irritable Bowel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7319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30%</w:t>
            </w:r>
          </w:p>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30%</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20030322</w:t>
            </w:r>
          </w:p>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20060829</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20030930</w:t>
            </w:r>
            <w:r w:rsidRPr="00F44709">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pStyle w:val="ListParagraph"/>
              <w:spacing w:after="0" w:line="240" w:lineRule="exact"/>
              <w:ind w:left="0"/>
              <w:jc w:val="center"/>
              <w:rPr>
                <w:rFonts w:cs="Times New Roman"/>
                <w:sz w:val="18"/>
                <w:szCs w:val="18"/>
              </w:rPr>
            </w:pPr>
            <w:r w:rsidRPr="00D93ABD">
              <w:rPr>
                <w:rFonts w:cs="Times New Roman"/>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sz w:val="18"/>
                <w:szCs w:val="18"/>
              </w:rPr>
              <w:t>Right Patellofemoral Pain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20030322</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5424FD">
            <w:pPr>
              <w:pStyle w:val="ListParagraph"/>
              <w:spacing w:after="0" w:line="240" w:lineRule="exact"/>
              <w:ind w:left="0"/>
              <w:jc w:val="center"/>
              <w:rPr>
                <w:rFonts w:cs="Times New Roman"/>
                <w:sz w:val="18"/>
                <w:szCs w:val="18"/>
              </w:rPr>
            </w:pPr>
            <w:r>
              <w:rPr>
                <w:rFonts w:cs="Times New Roman"/>
                <w:sz w:val="18"/>
                <w:szCs w:val="18"/>
              </w:rPr>
              <w:t>20030930</w:t>
            </w:r>
          </w:p>
          <w:p w:rsidR="00D93ABD" w:rsidRPr="00F44709" w:rsidRDefault="00D93ABD" w:rsidP="005424FD">
            <w:pPr>
              <w:pStyle w:val="ListParagraph"/>
              <w:spacing w:after="0" w:line="240" w:lineRule="exact"/>
              <w:ind w:left="0"/>
              <w:jc w:val="center"/>
              <w:rPr>
                <w:rFonts w:cs="Times New Roman"/>
                <w:sz w:val="18"/>
                <w:szCs w:val="18"/>
              </w:rPr>
            </w:pPr>
            <w:r w:rsidRPr="00F44709">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jc w:val="center"/>
              <w:rPr>
                <w:color w:val="auto"/>
              </w:rPr>
            </w:pPr>
            <w:r w:rsidRPr="00D93ABD">
              <w:rPr>
                <w:rFonts w:cs="Times New Roman"/>
                <w:color w:val="auto"/>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sz w:val="18"/>
                <w:szCs w:val="18"/>
              </w:rPr>
              <w:t>Left Patellofemoral Pain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20030322</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5424FD">
            <w:pPr>
              <w:pStyle w:val="ListParagraph"/>
              <w:spacing w:after="0" w:line="240" w:lineRule="exact"/>
              <w:ind w:left="0"/>
              <w:jc w:val="center"/>
              <w:rPr>
                <w:rFonts w:cs="Times New Roman"/>
                <w:sz w:val="18"/>
                <w:szCs w:val="18"/>
              </w:rPr>
            </w:pPr>
            <w:r>
              <w:rPr>
                <w:rFonts w:cs="Times New Roman"/>
                <w:sz w:val="18"/>
                <w:szCs w:val="18"/>
              </w:rPr>
              <w:t>20030930</w:t>
            </w:r>
          </w:p>
          <w:p w:rsidR="00D93ABD" w:rsidRPr="00F44709" w:rsidRDefault="00D93ABD" w:rsidP="005424FD">
            <w:pPr>
              <w:pStyle w:val="ListParagraph"/>
              <w:spacing w:after="0" w:line="240" w:lineRule="exact"/>
              <w:ind w:left="0"/>
              <w:jc w:val="center"/>
              <w:rPr>
                <w:rFonts w:cs="Times New Roman"/>
                <w:sz w:val="18"/>
                <w:szCs w:val="18"/>
              </w:rPr>
            </w:pPr>
            <w:r w:rsidRPr="00F44709">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jc w:val="center"/>
              <w:rPr>
                <w:color w:val="auto"/>
              </w:rPr>
            </w:pPr>
            <w:r w:rsidRPr="00D93ABD">
              <w:rPr>
                <w:rFonts w:cs="Times New Roman"/>
                <w:color w:val="auto"/>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rFonts w:cs="Times New Roman"/>
                <w:sz w:val="18"/>
                <w:szCs w:val="18"/>
              </w:rPr>
              <w:t>Left Carpal Tunnel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10%</w:t>
            </w:r>
          </w:p>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F12B39">
            <w:pPr>
              <w:pStyle w:val="ListParagraph"/>
              <w:spacing w:after="0" w:line="240" w:lineRule="exact"/>
              <w:ind w:left="0"/>
              <w:jc w:val="center"/>
              <w:rPr>
                <w:rFonts w:cs="Times New Roman"/>
                <w:sz w:val="18"/>
                <w:szCs w:val="18"/>
              </w:rPr>
            </w:pPr>
            <w:r>
              <w:rPr>
                <w:rFonts w:cs="Times New Roman"/>
                <w:sz w:val="18"/>
                <w:szCs w:val="18"/>
              </w:rPr>
              <w:t>20030522</w:t>
            </w:r>
          </w:p>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20060829</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5424FD">
            <w:pPr>
              <w:pStyle w:val="ListParagraph"/>
              <w:spacing w:after="0" w:line="240" w:lineRule="exact"/>
              <w:ind w:left="0"/>
              <w:jc w:val="center"/>
              <w:rPr>
                <w:rFonts w:cs="Times New Roman"/>
                <w:sz w:val="18"/>
                <w:szCs w:val="18"/>
              </w:rPr>
            </w:pPr>
            <w:r>
              <w:rPr>
                <w:rFonts w:cs="Times New Roman"/>
                <w:sz w:val="18"/>
                <w:szCs w:val="18"/>
              </w:rPr>
              <w:t>20030930</w:t>
            </w:r>
          </w:p>
          <w:p w:rsidR="00D93ABD" w:rsidRPr="00F44709" w:rsidRDefault="00D93ABD" w:rsidP="005424FD">
            <w:pPr>
              <w:pStyle w:val="ListParagraph"/>
              <w:spacing w:after="0" w:line="240" w:lineRule="exact"/>
              <w:ind w:left="0"/>
              <w:jc w:val="center"/>
              <w:rPr>
                <w:rFonts w:cs="Times New Roman"/>
                <w:sz w:val="18"/>
                <w:szCs w:val="18"/>
              </w:rPr>
            </w:pPr>
            <w:r w:rsidRPr="00F44709">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jc w:val="center"/>
              <w:rPr>
                <w:color w:val="auto"/>
              </w:rPr>
            </w:pPr>
            <w:r w:rsidRPr="00D93ABD">
              <w:rPr>
                <w:rFonts w:cs="Times New Roman"/>
                <w:color w:val="auto"/>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rFonts w:cs="Times New Roman"/>
                <w:sz w:val="18"/>
                <w:szCs w:val="18"/>
              </w:rPr>
              <w:t>Right Carpal Tunnel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10%</w:t>
            </w:r>
          </w:p>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F12B39">
            <w:pPr>
              <w:pStyle w:val="ListParagraph"/>
              <w:spacing w:after="0" w:line="240" w:lineRule="exact"/>
              <w:ind w:left="0"/>
              <w:jc w:val="center"/>
              <w:rPr>
                <w:rFonts w:cs="Times New Roman"/>
                <w:sz w:val="18"/>
                <w:szCs w:val="18"/>
              </w:rPr>
            </w:pPr>
            <w:r>
              <w:rPr>
                <w:rFonts w:cs="Times New Roman"/>
                <w:sz w:val="18"/>
                <w:szCs w:val="18"/>
              </w:rPr>
              <w:t>20030522</w:t>
            </w:r>
          </w:p>
          <w:p w:rsidR="00D93ABD"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20060829</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5424FD">
            <w:pPr>
              <w:pStyle w:val="ListParagraph"/>
              <w:spacing w:after="0" w:line="240" w:lineRule="exact"/>
              <w:ind w:left="0"/>
              <w:jc w:val="center"/>
              <w:rPr>
                <w:rFonts w:cs="Times New Roman"/>
                <w:sz w:val="18"/>
                <w:szCs w:val="18"/>
              </w:rPr>
            </w:pPr>
            <w:r>
              <w:rPr>
                <w:rFonts w:cs="Times New Roman"/>
                <w:sz w:val="18"/>
                <w:szCs w:val="18"/>
              </w:rPr>
              <w:t>20030930</w:t>
            </w:r>
          </w:p>
          <w:p w:rsidR="00D93ABD" w:rsidRPr="00F44709" w:rsidRDefault="00D93ABD" w:rsidP="005424FD">
            <w:pPr>
              <w:pStyle w:val="ListParagraph"/>
              <w:spacing w:after="0" w:line="240" w:lineRule="exact"/>
              <w:ind w:left="0"/>
              <w:jc w:val="center"/>
              <w:rPr>
                <w:rFonts w:cs="Times New Roman"/>
                <w:sz w:val="18"/>
                <w:szCs w:val="18"/>
              </w:rPr>
            </w:pPr>
            <w:r w:rsidRPr="00F44709">
              <w:rPr>
                <w:rFonts w:cs="Times New Roman"/>
                <w:sz w:val="18"/>
                <w:szCs w:val="18"/>
              </w:rPr>
              <w:t>20060213</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jc w:val="center"/>
              <w:rPr>
                <w:color w:val="auto"/>
              </w:rPr>
            </w:pPr>
            <w:r w:rsidRPr="00D93ABD">
              <w:rPr>
                <w:rFonts w:cs="Times New Roman"/>
                <w:color w:val="auto"/>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rFonts w:cs="Times New Roman"/>
                <w:sz w:val="18"/>
                <w:szCs w:val="18"/>
              </w:rPr>
              <w:t>Degenerative Disc Disease L5-S1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5242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784EE9">
            <w:pPr>
              <w:pStyle w:val="ListParagraph"/>
              <w:spacing w:after="0" w:line="240" w:lineRule="exact"/>
              <w:ind w:left="0"/>
              <w:jc w:val="center"/>
              <w:rPr>
                <w:rFonts w:cs="Times New Roman"/>
                <w:sz w:val="18"/>
                <w:szCs w:val="18"/>
              </w:rPr>
            </w:pPr>
            <w:r w:rsidRPr="00F44709">
              <w:rPr>
                <w:rFonts w:cs="Times New Roman"/>
                <w:sz w:val="18"/>
                <w:szCs w:val="18"/>
              </w:rPr>
              <w:t>0%</w:t>
            </w:r>
          </w:p>
          <w:p w:rsidR="00D93ABD" w:rsidRDefault="00D93ABD" w:rsidP="00784EE9">
            <w:pPr>
              <w:pStyle w:val="ListParagraph"/>
              <w:spacing w:after="0" w:line="240" w:lineRule="exact"/>
              <w:ind w:left="0"/>
              <w:jc w:val="center"/>
              <w:rPr>
                <w:rFonts w:cs="Times New Roman"/>
                <w:sz w:val="18"/>
                <w:szCs w:val="18"/>
              </w:rPr>
            </w:pPr>
            <w:r>
              <w:rPr>
                <w:rFonts w:cs="Times New Roman"/>
                <w:sz w:val="18"/>
                <w:szCs w:val="18"/>
              </w:rPr>
              <w:t>10%</w:t>
            </w:r>
          </w:p>
          <w:p w:rsidR="00D93ABD" w:rsidRDefault="00D93ABD" w:rsidP="00784EE9">
            <w:pPr>
              <w:pStyle w:val="ListParagraph"/>
              <w:spacing w:after="0" w:line="240" w:lineRule="exact"/>
              <w:ind w:left="0"/>
              <w:jc w:val="center"/>
              <w:rPr>
                <w:rFonts w:cs="Times New Roman"/>
                <w:sz w:val="18"/>
                <w:szCs w:val="18"/>
              </w:rPr>
            </w:pPr>
            <w:r>
              <w:rPr>
                <w:rFonts w:cs="Times New Roman"/>
                <w:sz w:val="18"/>
                <w:szCs w:val="18"/>
              </w:rPr>
              <w:t>40%</w:t>
            </w:r>
          </w:p>
          <w:p w:rsidR="00D93ABD" w:rsidRPr="00F44709" w:rsidRDefault="00D93ABD" w:rsidP="00784EE9">
            <w:pPr>
              <w:pStyle w:val="ListParagraph"/>
              <w:spacing w:after="0" w:line="240" w:lineRule="exact"/>
              <w:ind w:left="0"/>
              <w:jc w:val="center"/>
              <w:rPr>
                <w:rFonts w:cs="Times New Roman"/>
                <w:sz w:val="18"/>
                <w:szCs w:val="18"/>
              </w:rPr>
            </w:pPr>
            <w:r>
              <w:rPr>
                <w:rFonts w:cs="Times New Roman"/>
                <w:sz w:val="18"/>
                <w:szCs w:val="18"/>
              </w:rPr>
              <w:t>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20030322</w:t>
            </w:r>
          </w:p>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20080715</w:t>
            </w:r>
          </w:p>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20080715</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20030930</w:t>
            </w:r>
          </w:p>
          <w:p w:rsidR="00D93ABD" w:rsidRDefault="00D93ABD" w:rsidP="007F0148">
            <w:pPr>
              <w:pStyle w:val="ListParagraph"/>
              <w:spacing w:after="0" w:line="240" w:lineRule="exact"/>
              <w:ind w:left="0"/>
              <w:jc w:val="center"/>
              <w:rPr>
                <w:rFonts w:cs="Times New Roman"/>
                <w:sz w:val="18"/>
                <w:szCs w:val="18"/>
              </w:rPr>
            </w:pPr>
            <w:r>
              <w:rPr>
                <w:rFonts w:cs="Times New Roman"/>
                <w:sz w:val="18"/>
                <w:szCs w:val="18"/>
              </w:rPr>
              <w:t>20070522</w:t>
            </w:r>
          </w:p>
          <w:p w:rsidR="00D93ABD" w:rsidRPr="00F44709" w:rsidRDefault="00D93ABD" w:rsidP="007F0148">
            <w:pPr>
              <w:pStyle w:val="ListParagraph"/>
              <w:spacing w:after="0" w:line="240" w:lineRule="exact"/>
              <w:ind w:left="0"/>
              <w:jc w:val="center"/>
              <w:rPr>
                <w:rFonts w:cs="Times New Roman"/>
                <w:sz w:val="18"/>
                <w:szCs w:val="18"/>
              </w:rPr>
            </w:pPr>
            <w:r>
              <w:rPr>
                <w:rFonts w:cs="Times New Roman"/>
                <w:sz w:val="18"/>
                <w:szCs w:val="18"/>
              </w:rPr>
              <w:t>20080528</w:t>
            </w:r>
          </w:p>
        </w:tc>
      </w:tr>
      <w:tr w:rsidR="00D93ABD" w:rsidRPr="00F44709" w:rsidTr="00D93A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ABD" w:rsidRPr="00F44709" w:rsidRDefault="00D93ABD" w:rsidP="00F44709">
            <w:pPr>
              <w:pStyle w:val="ListParagraph"/>
              <w:spacing w:after="0" w:line="240" w:lineRule="exact"/>
              <w:ind w:left="0"/>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93ABD" w:rsidRPr="00D93ABD" w:rsidRDefault="00D93ABD" w:rsidP="00D93ABD">
            <w:pPr>
              <w:jc w:val="center"/>
              <w:rPr>
                <w:color w:val="auto"/>
              </w:rPr>
            </w:pPr>
            <w:r w:rsidRPr="00D93ABD">
              <w:rPr>
                <w:rFonts w:cs="Times New Roman"/>
                <w:color w:val="auto"/>
                <w:sz w:val="18"/>
                <w:szCs w:val="18"/>
              </w:rPr>
              <w:t>MEB H&amp;P 20030225</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93ABD" w:rsidRPr="00F44709" w:rsidRDefault="00D93ABD" w:rsidP="00F44709">
            <w:pPr>
              <w:pStyle w:val="ListParagraph"/>
              <w:spacing w:after="0" w:line="240" w:lineRule="exact"/>
              <w:ind w:left="0"/>
              <w:rPr>
                <w:rFonts w:cs="Times New Roman"/>
                <w:sz w:val="18"/>
                <w:szCs w:val="18"/>
              </w:rPr>
            </w:pPr>
            <w:r w:rsidRPr="00F44709">
              <w:rPr>
                <w:rFonts w:cs="Times New Roman"/>
                <w:sz w:val="18"/>
                <w:szCs w:val="18"/>
              </w:rPr>
              <w:t>Residuals of Gallbladder Removal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7318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0%</w:t>
            </w:r>
          </w:p>
          <w:p w:rsidR="00D93ABD" w:rsidRPr="00F44709" w:rsidRDefault="00D93ABD" w:rsidP="00264D03">
            <w:pPr>
              <w:pStyle w:val="ListParagraph"/>
              <w:spacing w:after="0" w:line="240" w:lineRule="exact"/>
              <w:ind w:left="0"/>
              <w:jc w:val="center"/>
              <w:rPr>
                <w:rFonts w:cs="Times New Roman"/>
                <w:sz w:val="18"/>
                <w:szCs w:val="18"/>
              </w:rPr>
            </w:pPr>
            <w:r w:rsidRPr="00F44709">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264D03">
            <w:pPr>
              <w:pStyle w:val="ListParagraph"/>
              <w:spacing w:after="0" w:line="240" w:lineRule="exact"/>
              <w:ind w:left="0"/>
              <w:jc w:val="center"/>
              <w:rPr>
                <w:rFonts w:cs="Times New Roman"/>
                <w:sz w:val="18"/>
                <w:szCs w:val="18"/>
              </w:rPr>
            </w:pPr>
            <w:r>
              <w:rPr>
                <w:rFonts w:cs="Times New Roman"/>
                <w:sz w:val="18"/>
                <w:szCs w:val="18"/>
              </w:rPr>
              <w:t>20030322</w:t>
            </w:r>
          </w:p>
          <w:p w:rsidR="00D93ABD" w:rsidRPr="00F44709" w:rsidRDefault="00D93ABD" w:rsidP="00264D03">
            <w:pPr>
              <w:pStyle w:val="ListParagraph"/>
              <w:spacing w:after="0" w:line="240" w:lineRule="exact"/>
              <w:ind w:left="0"/>
              <w:jc w:val="center"/>
              <w:rPr>
                <w:rFonts w:cs="Times New Roman"/>
                <w:sz w:val="18"/>
                <w:szCs w:val="18"/>
              </w:rPr>
            </w:pPr>
            <w:r>
              <w:rPr>
                <w:rFonts w:cs="Times New Roman"/>
                <w:sz w:val="18"/>
                <w:szCs w:val="18"/>
              </w:rPr>
              <w:t>20090903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ABD" w:rsidRDefault="00D93ABD" w:rsidP="005424FD">
            <w:pPr>
              <w:pStyle w:val="ListParagraph"/>
              <w:spacing w:after="0" w:line="240" w:lineRule="exact"/>
              <w:ind w:left="0"/>
              <w:jc w:val="center"/>
              <w:rPr>
                <w:rFonts w:cs="Times New Roman"/>
                <w:sz w:val="18"/>
                <w:szCs w:val="18"/>
              </w:rPr>
            </w:pPr>
            <w:r>
              <w:rPr>
                <w:rFonts w:cs="Times New Roman"/>
                <w:sz w:val="18"/>
                <w:szCs w:val="18"/>
              </w:rPr>
              <w:t>20030930</w:t>
            </w:r>
          </w:p>
          <w:p w:rsidR="00D93ABD" w:rsidRPr="00F44709" w:rsidRDefault="00D93ABD" w:rsidP="005424FD">
            <w:pPr>
              <w:pStyle w:val="ListParagraph"/>
              <w:spacing w:after="0" w:line="240" w:lineRule="exact"/>
              <w:ind w:left="0"/>
              <w:jc w:val="center"/>
              <w:rPr>
                <w:rFonts w:cs="Times New Roman"/>
                <w:sz w:val="18"/>
                <w:szCs w:val="18"/>
              </w:rPr>
            </w:pPr>
            <w:r w:rsidRPr="00F44709">
              <w:rPr>
                <w:rFonts w:cs="Times New Roman"/>
                <w:sz w:val="18"/>
                <w:szCs w:val="18"/>
              </w:rPr>
              <w:t>20060213</w:t>
            </w:r>
          </w:p>
        </w:tc>
      </w:tr>
      <w:tr w:rsidR="0061648E" w:rsidRPr="00F44709" w:rsidTr="0048419E">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48E" w:rsidRPr="00F44709" w:rsidRDefault="0061648E" w:rsidP="00F44709">
            <w:pPr>
              <w:pStyle w:val="ListParagraph"/>
              <w:spacing w:after="0" w:line="240" w:lineRule="exact"/>
              <w:ind w:left="0"/>
              <w:jc w:val="both"/>
              <w:rPr>
                <w:rFonts w:cs="Times New Roman"/>
                <w:sz w:val="18"/>
                <w:szCs w:val="18"/>
              </w:rPr>
            </w:pP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61648E" w:rsidRPr="00F44709" w:rsidRDefault="0061648E" w:rsidP="00F44709">
            <w:pPr>
              <w:pStyle w:val="ListParagraph"/>
              <w:spacing w:after="0" w:line="240" w:lineRule="exact"/>
              <w:ind w:left="0"/>
              <w:jc w:val="both"/>
              <w:rPr>
                <w:rFonts w:cs="Times New Roman"/>
                <w:sz w:val="18"/>
                <w:szCs w:val="18"/>
              </w:rPr>
            </w:pPr>
          </w:p>
        </w:tc>
        <w:tc>
          <w:tcPr>
            <w:tcW w:w="53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1648E" w:rsidRPr="00F44709" w:rsidRDefault="0061648E" w:rsidP="00264D03">
            <w:pPr>
              <w:pStyle w:val="ListParagraph"/>
              <w:spacing w:after="0" w:line="240" w:lineRule="exact"/>
              <w:ind w:left="0"/>
              <w:jc w:val="center"/>
              <w:rPr>
                <w:rFonts w:cs="Times New Roman"/>
                <w:sz w:val="18"/>
                <w:szCs w:val="18"/>
              </w:rPr>
            </w:pPr>
            <w:r w:rsidRPr="00F44709">
              <w:rPr>
                <w:rFonts w:cs="Times New Roman"/>
                <w:sz w:val="18"/>
                <w:szCs w:val="18"/>
              </w:rPr>
              <w:t>7 Other Conditions NSC</w:t>
            </w:r>
          </w:p>
        </w:tc>
      </w:tr>
      <w:tr w:rsidR="00F12B39" w:rsidRPr="00F44709" w:rsidTr="00D93ABD">
        <w:trPr>
          <w:trHeight w:val="305"/>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12B39" w:rsidRPr="00F44709" w:rsidRDefault="00F12B39" w:rsidP="00264D03">
            <w:pPr>
              <w:pStyle w:val="ListParagraph"/>
              <w:spacing w:after="0" w:line="240" w:lineRule="exact"/>
              <w:ind w:left="0"/>
              <w:jc w:val="center"/>
              <w:rPr>
                <w:rFonts w:cs="Times New Roman"/>
                <w:b/>
                <w:sz w:val="20"/>
                <w:szCs w:val="20"/>
              </w:rPr>
            </w:pPr>
            <w:r w:rsidRPr="00F44709">
              <w:rPr>
                <w:rFonts w:cs="Times New Roman"/>
                <w:b/>
                <w:sz w:val="20"/>
                <w:szCs w:val="20"/>
              </w:rPr>
              <w:t>TOTAL Combined:  0%</w:t>
            </w:r>
          </w:p>
        </w:tc>
        <w:tc>
          <w:tcPr>
            <w:tcW w:w="53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12B39" w:rsidRPr="00F44709" w:rsidRDefault="00F12B39" w:rsidP="00264D03">
            <w:pPr>
              <w:pStyle w:val="ListParagraph"/>
              <w:spacing w:after="0" w:line="240" w:lineRule="exact"/>
              <w:ind w:left="0"/>
              <w:jc w:val="center"/>
              <w:rPr>
                <w:rFonts w:cs="Times New Roman"/>
                <w:b/>
                <w:sz w:val="20"/>
                <w:szCs w:val="20"/>
              </w:rPr>
            </w:pPr>
            <w:r w:rsidRPr="00F44709">
              <w:rPr>
                <w:rFonts w:cs="Times New Roman"/>
                <w:b/>
                <w:sz w:val="20"/>
                <w:szCs w:val="20"/>
              </w:rPr>
              <w:t>TOTAL Combined (</w:t>
            </w:r>
            <w:r w:rsidRPr="00F44709">
              <w:rPr>
                <w:rFonts w:cs="Times New Roman"/>
                <w:b/>
                <w:i/>
                <w:sz w:val="20"/>
                <w:szCs w:val="20"/>
              </w:rPr>
              <w:t>Includes Non-PEB Conditions</w:t>
            </w:r>
            <w:r w:rsidRPr="00F44709">
              <w:rPr>
                <w:rFonts w:cs="Times New Roman"/>
                <w:b/>
                <w:sz w:val="20"/>
                <w:szCs w:val="20"/>
              </w:rPr>
              <w:t>):</w:t>
            </w:r>
          </w:p>
          <w:p w:rsidR="00F12B39" w:rsidRDefault="00F12B39" w:rsidP="00F12B39">
            <w:pPr>
              <w:pStyle w:val="ListParagraph"/>
              <w:spacing w:after="0" w:line="240" w:lineRule="exact"/>
              <w:ind w:left="0"/>
              <w:jc w:val="center"/>
              <w:rPr>
                <w:rFonts w:cs="Times New Roman"/>
                <w:b/>
                <w:sz w:val="20"/>
                <w:szCs w:val="20"/>
              </w:rPr>
            </w:pPr>
            <w:r w:rsidRPr="00F44709">
              <w:rPr>
                <w:rFonts w:cs="Times New Roman"/>
                <w:b/>
                <w:sz w:val="20"/>
                <w:szCs w:val="20"/>
              </w:rPr>
              <w:t>70%  from 20030930</w:t>
            </w:r>
          </w:p>
          <w:p w:rsidR="00F12B39" w:rsidRPr="00F44709" w:rsidRDefault="00F12B39" w:rsidP="00F12B39">
            <w:pPr>
              <w:pStyle w:val="ListParagraph"/>
              <w:spacing w:after="0" w:line="240" w:lineRule="exact"/>
              <w:ind w:left="0"/>
              <w:jc w:val="center"/>
              <w:rPr>
                <w:rFonts w:cs="Times New Roman"/>
                <w:b/>
                <w:sz w:val="20"/>
                <w:szCs w:val="20"/>
              </w:rPr>
            </w:pPr>
            <w:r>
              <w:rPr>
                <w:rFonts w:cs="Times New Roman"/>
                <w:b/>
                <w:sz w:val="20"/>
                <w:szCs w:val="20"/>
              </w:rPr>
              <w:t>(B</w:t>
            </w:r>
            <w:r w:rsidR="00764713">
              <w:rPr>
                <w:rFonts w:cs="Times New Roman"/>
                <w:b/>
                <w:sz w:val="20"/>
                <w:szCs w:val="20"/>
              </w:rPr>
              <w:t>ilateral F</w:t>
            </w:r>
            <w:r>
              <w:rPr>
                <w:rFonts w:cs="Times New Roman"/>
                <w:b/>
                <w:sz w:val="20"/>
                <w:szCs w:val="20"/>
              </w:rPr>
              <w:t>actor 3.4% for 8515, 8515, 5260, 5260)</w:t>
            </w:r>
          </w:p>
          <w:p w:rsidR="00F12B39" w:rsidRDefault="00F12B39" w:rsidP="00F12B39">
            <w:pPr>
              <w:pStyle w:val="ListParagraph"/>
              <w:spacing w:after="0" w:line="240" w:lineRule="exact"/>
              <w:ind w:left="0"/>
              <w:jc w:val="center"/>
              <w:rPr>
                <w:rFonts w:cs="Times New Roman"/>
                <w:b/>
                <w:sz w:val="20"/>
                <w:szCs w:val="20"/>
              </w:rPr>
            </w:pPr>
            <w:r w:rsidRPr="00F44709">
              <w:rPr>
                <w:rFonts w:cs="Times New Roman"/>
                <w:b/>
                <w:sz w:val="20"/>
                <w:szCs w:val="20"/>
              </w:rPr>
              <w:t>90% from 20060213</w:t>
            </w:r>
          </w:p>
          <w:p w:rsidR="00764713" w:rsidRPr="00F44709" w:rsidRDefault="00764713" w:rsidP="00764713">
            <w:pPr>
              <w:pStyle w:val="ListParagraph"/>
              <w:spacing w:after="0" w:line="240" w:lineRule="exact"/>
              <w:ind w:left="0"/>
              <w:jc w:val="center"/>
              <w:rPr>
                <w:rFonts w:cs="Times New Roman"/>
                <w:b/>
                <w:sz w:val="20"/>
                <w:szCs w:val="20"/>
              </w:rPr>
            </w:pPr>
            <w:r>
              <w:rPr>
                <w:rFonts w:cs="Times New Roman"/>
                <w:b/>
                <w:sz w:val="20"/>
                <w:szCs w:val="20"/>
              </w:rPr>
              <w:t>(Bilateral Factor 3.4% for 8515, 8515, 5260, 5260)</w:t>
            </w:r>
          </w:p>
        </w:tc>
      </w:tr>
    </w:tbl>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A90D55" w:rsidRPr="001C593F" w:rsidRDefault="00A90D55" w:rsidP="00F44709">
      <w:pPr>
        <w:tabs>
          <w:tab w:val="left" w:pos="288"/>
          <w:tab w:val="left" w:pos="4752"/>
        </w:tabs>
        <w:spacing w:line="240" w:lineRule="exact"/>
        <w:jc w:val="both"/>
        <w:rPr>
          <w:color w:val="auto"/>
          <w:szCs w:val="24"/>
        </w:rPr>
      </w:pPr>
    </w:p>
    <w:p w:rsidR="00A90D55" w:rsidRPr="001C593F" w:rsidRDefault="00A90D55" w:rsidP="00F44709">
      <w:pPr>
        <w:tabs>
          <w:tab w:val="left" w:pos="288"/>
          <w:tab w:val="left" w:pos="4752"/>
        </w:tabs>
        <w:spacing w:line="240" w:lineRule="exact"/>
        <w:jc w:val="both"/>
        <w:rPr>
          <w:color w:val="auto"/>
          <w:szCs w:val="24"/>
        </w:rPr>
      </w:pPr>
      <w:r w:rsidRPr="001C593F">
        <w:rPr>
          <w:color w:val="auto"/>
          <w:szCs w:val="24"/>
          <w:u w:val="single"/>
        </w:rPr>
        <w:t>ANALYSIS SUMMARY</w:t>
      </w:r>
      <w:r w:rsidRPr="001C593F">
        <w:rPr>
          <w:color w:val="auto"/>
          <w:szCs w:val="24"/>
        </w:rPr>
        <w:t>:</w:t>
      </w:r>
    </w:p>
    <w:p w:rsidR="00AE3316" w:rsidRPr="001C593F" w:rsidRDefault="00AE3316" w:rsidP="00F44709">
      <w:pPr>
        <w:autoSpaceDE w:val="0"/>
        <w:autoSpaceDN w:val="0"/>
        <w:adjustRightInd w:val="0"/>
        <w:spacing w:line="240" w:lineRule="exact"/>
        <w:jc w:val="both"/>
        <w:rPr>
          <w:rFonts w:asciiTheme="minorHAnsi" w:hAnsiTheme="minorHAnsi"/>
          <w:color w:val="auto"/>
          <w:szCs w:val="24"/>
        </w:rPr>
      </w:pPr>
    </w:p>
    <w:p w:rsidR="00116FEA" w:rsidRPr="00F85283" w:rsidRDefault="00F85283" w:rsidP="00F44709">
      <w:pPr>
        <w:autoSpaceDE w:val="0"/>
        <w:autoSpaceDN w:val="0"/>
        <w:adjustRightInd w:val="0"/>
        <w:spacing w:line="240" w:lineRule="exact"/>
        <w:jc w:val="both"/>
        <w:rPr>
          <w:color w:val="auto"/>
          <w:szCs w:val="24"/>
          <w:u w:val="single"/>
        </w:rPr>
      </w:pPr>
      <w:r>
        <w:rPr>
          <w:color w:val="auto"/>
          <w:szCs w:val="24"/>
          <w:u w:val="single"/>
        </w:rPr>
        <w:t>Major Depressive Disorder</w:t>
      </w:r>
    </w:p>
    <w:p w:rsidR="00A528A1" w:rsidRPr="00443010" w:rsidRDefault="001A6C6B" w:rsidP="00F44709">
      <w:pPr>
        <w:autoSpaceDE w:val="0"/>
        <w:autoSpaceDN w:val="0"/>
        <w:adjustRightInd w:val="0"/>
        <w:spacing w:line="240" w:lineRule="exact"/>
        <w:jc w:val="both"/>
        <w:rPr>
          <w:rFonts w:eastAsia="HiddenHorzOCR" w:cs="HiddenHorzOCR"/>
          <w:color w:val="auto"/>
          <w:szCs w:val="24"/>
        </w:rPr>
      </w:pPr>
      <w:r>
        <w:rPr>
          <w:color w:val="auto"/>
          <w:szCs w:val="24"/>
        </w:rPr>
        <w:t xml:space="preserve">The CI </w:t>
      </w:r>
      <w:r w:rsidRPr="00443010">
        <w:rPr>
          <w:color w:val="auto"/>
          <w:szCs w:val="24"/>
        </w:rPr>
        <w:t xml:space="preserve">was referred to mental health for psychotropic medications evaluation in Jun 2000. </w:t>
      </w:r>
      <w:r w:rsidR="0061648E">
        <w:rPr>
          <w:color w:val="auto"/>
          <w:szCs w:val="24"/>
        </w:rPr>
        <w:t xml:space="preserve"> </w:t>
      </w:r>
      <w:r w:rsidRPr="00443010">
        <w:rPr>
          <w:color w:val="auto"/>
          <w:szCs w:val="24"/>
        </w:rPr>
        <w:t xml:space="preserve">She had reported depressed symptoms in an escalating pattern since late March early April 2000 following being placed on report on March 08, 2000 for </w:t>
      </w:r>
      <w:r w:rsidRPr="00443010">
        <w:rPr>
          <w:rFonts w:cs="Arial"/>
          <w:color w:val="auto"/>
          <w:szCs w:val="24"/>
        </w:rPr>
        <w:t xml:space="preserve">an </w:t>
      </w:r>
      <w:r w:rsidRPr="00443010">
        <w:rPr>
          <w:color w:val="auto"/>
          <w:szCs w:val="24"/>
        </w:rPr>
        <w:t xml:space="preserve">incident that happened in February. </w:t>
      </w:r>
      <w:r w:rsidR="0061648E">
        <w:rPr>
          <w:color w:val="auto"/>
          <w:szCs w:val="24"/>
        </w:rPr>
        <w:t xml:space="preserve"> </w:t>
      </w:r>
      <w:r w:rsidRPr="00443010">
        <w:rPr>
          <w:color w:val="auto"/>
          <w:szCs w:val="24"/>
        </w:rPr>
        <w:t xml:space="preserve">She was started on </w:t>
      </w:r>
      <w:proofErr w:type="spellStart"/>
      <w:r w:rsidRPr="00443010">
        <w:rPr>
          <w:color w:val="auto"/>
          <w:szCs w:val="24"/>
        </w:rPr>
        <w:t>Elavil</w:t>
      </w:r>
      <w:proofErr w:type="spellEnd"/>
      <w:r w:rsidRPr="00443010">
        <w:rPr>
          <w:color w:val="auto"/>
          <w:szCs w:val="24"/>
        </w:rPr>
        <w:t xml:space="preserve"> </w:t>
      </w:r>
      <w:r w:rsidR="00443010" w:rsidRPr="00443010">
        <w:rPr>
          <w:color w:val="auto"/>
          <w:szCs w:val="24"/>
        </w:rPr>
        <w:t>and had</w:t>
      </w:r>
      <w:r w:rsidRPr="00443010">
        <w:rPr>
          <w:color w:val="auto"/>
          <w:szCs w:val="24"/>
        </w:rPr>
        <w:t xml:space="preserve"> temporary mitigation of her headache symptoms, nightmares, and insomnia. </w:t>
      </w:r>
      <w:r w:rsidR="0061648E">
        <w:rPr>
          <w:color w:val="auto"/>
          <w:szCs w:val="24"/>
        </w:rPr>
        <w:t xml:space="preserve"> </w:t>
      </w:r>
      <w:r w:rsidR="00443010" w:rsidRPr="00443010">
        <w:rPr>
          <w:color w:val="auto"/>
          <w:szCs w:val="24"/>
        </w:rPr>
        <w:t>Her</w:t>
      </w:r>
      <w:r w:rsidRPr="00443010">
        <w:rPr>
          <w:color w:val="auto"/>
          <w:szCs w:val="24"/>
        </w:rPr>
        <w:t xml:space="preserve"> depression, which she </w:t>
      </w:r>
      <w:r w:rsidR="00443010" w:rsidRPr="00443010">
        <w:rPr>
          <w:color w:val="auto"/>
          <w:szCs w:val="24"/>
        </w:rPr>
        <w:t>reported wa</w:t>
      </w:r>
      <w:r w:rsidRPr="00443010">
        <w:rPr>
          <w:color w:val="auto"/>
          <w:szCs w:val="24"/>
        </w:rPr>
        <w:t xml:space="preserve">s the most serious of her symptoms, continued to worsen </w:t>
      </w:r>
      <w:r w:rsidRPr="00443010">
        <w:rPr>
          <w:color w:val="auto"/>
          <w:szCs w:val="24"/>
        </w:rPr>
        <w:lastRenderedPageBreak/>
        <w:t xml:space="preserve">despite the </w:t>
      </w:r>
      <w:proofErr w:type="spellStart"/>
      <w:r w:rsidRPr="00443010">
        <w:rPr>
          <w:color w:val="auto"/>
          <w:szCs w:val="24"/>
        </w:rPr>
        <w:t>Elavil</w:t>
      </w:r>
      <w:proofErr w:type="spellEnd"/>
      <w:r w:rsidRPr="00443010">
        <w:rPr>
          <w:color w:val="auto"/>
          <w:szCs w:val="24"/>
        </w:rPr>
        <w:t xml:space="preserve"> </w:t>
      </w:r>
      <w:r w:rsidR="00443010" w:rsidRPr="00443010">
        <w:rPr>
          <w:color w:val="auto"/>
          <w:szCs w:val="24"/>
        </w:rPr>
        <w:t>and she attempted suicide by</w:t>
      </w:r>
      <w:r w:rsidRPr="00443010">
        <w:rPr>
          <w:color w:val="auto"/>
          <w:szCs w:val="24"/>
        </w:rPr>
        <w:t xml:space="preserve"> </w:t>
      </w:r>
      <w:r w:rsidR="00443010" w:rsidRPr="00443010">
        <w:rPr>
          <w:color w:val="auto"/>
          <w:szCs w:val="24"/>
        </w:rPr>
        <w:t>drinking</w:t>
      </w:r>
      <w:r w:rsidRPr="00443010">
        <w:rPr>
          <w:color w:val="auto"/>
          <w:szCs w:val="24"/>
        </w:rPr>
        <w:t xml:space="preserve"> alcohol with the intent of killing herself when she </w:t>
      </w:r>
      <w:r w:rsidRPr="00443010">
        <w:rPr>
          <w:rFonts w:eastAsia="HiddenHorzOCR" w:cs="HiddenHorzOCR"/>
          <w:color w:val="auto"/>
          <w:szCs w:val="24"/>
        </w:rPr>
        <w:t>got drunk.</w:t>
      </w:r>
    </w:p>
    <w:p w:rsidR="00443010" w:rsidRPr="00443010" w:rsidRDefault="00443010" w:rsidP="00F44709">
      <w:pPr>
        <w:autoSpaceDE w:val="0"/>
        <w:autoSpaceDN w:val="0"/>
        <w:adjustRightInd w:val="0"/>
        <w:spacing w:line="240" w:lineRule="exact"/>
        <w:jc w:val="both"/>
        <w:rPr>
          <w:rFonts w:eastAsia="HiddenHorzOCR" w:cs="HiddenHorzOCR"/>
          <w:color w:val="auto"/>
          <w:szCs w:val="24"/>
        </w:rPr>
      </w:pPr>
    </w:p>
    <w:p w:rsidR="00443010" w:rsidRPr="00443010" w:rsidRDefault="00443010" w:rsidP="00443010">
      <w:pPr>
        <w:autoSpaceDE w:val="0"/>
        <w:autoSpaceDN w:val="0"/>
        <w:adjustRightInd w:val="0"/>
        <w:spacing w:line="240" w:lineRule="exact"/>
        <w:jc w:val="both"/>
        <w:rPr>
          <w:color w:val="auto"/>
          <w:szCs w:val="24"/>
        </w:rPr>
      </w:pPr>
      <w:r w:rsidRPr="00443010">
        <w:rPr>
          <w:color w:val="auto"/>
          <w:szCs w:val="24"/>
        </w:rPr>
        <w:t xml:space="preserve">The patient had two psychiatric hospitalizations, the first of two days, the second of eight days. </w:t>
      </w:r>
      <w:r w:rsidR="0061648E">
        <w:rPr>
          <w:color w:val="auto"/>
          <w:szCs w:val="24"/>
        </w:rPr>
        <w:t xml:space="preserve"> </w:t>
      </w:r>
      <w:r w:rsidRPr="00443010">
        <w:rPr>
          <w:color w:val="auto"/>
          <w:szCs w:val="24"/>
        </w:rPr>
        <w:t xml:space="preserve">She achieved a significant psychotherapeutic breakthrough as a result of the latter one, helped along considerably by the medication regimen of </w:t>
      </w:r>
      <w:proofErr w:type="spellStart"/>
      <w:r w:rsidRPr="00443010">
        <w:rPr>
          <w:color w:val="auto"/>
          <w:szCs w:val="24"/>
        </w:rPr>
        <w:t>Nortriptyline</w:t>
      </w:r>
      <w:proofErr w:type="spellEnd"/>
      <w:r w:rsidRPr="00443010">
        <w:rPr>
          <w:color w:val="auto"/>
          <w:szCs w:val="24"/>
        </w:rPr>
        <w:t xml:space="preserve"> 75 mg, Zoloft 100 mg, </w:t>
      </w:r>
      <w:proofErr w:type="spellStart"/>
      <w:r w:rsidRPr="00443010">
        <w:rPr>
          <w:color w:val="auto"/>
          <w:szCs w:val="24"/>
        </w:rPr>
        <w:t>Trazodone</w:t>
      </w:r>
      <w:proofErr w:type="spellEnd"/>
      <w:r w:rsidRPr="00443010">
        <w:rPr>
          <w:color w:val="auto"/>
          <w:szCs w:val="24"/>
        </w:rPr>
        <w:t xml:space="preserve"> 150 mg and Sonata 10 mg. </w:t>
      </w:r>
      <w:r w:rsidR="0061648E">
        <w:rPr>
          <w:color w:val="auto"/>
          <w:szCs w:val="24"/>
        </w:rPr>
        <w:t xml:space="preserve"> </w:t>
      </w:r>
      <w:r w:rsidRPr="00443010">
        <w:rPr>
          <w:color w:val="auto"/>
          <w:szCs w:val="24"/>
        </w:rPr>
        <w:t>She was promoted to chief</w:t>
      </w:r>
      <w:r w:rsidRPr="00443010">
        <w:rPr>
          <w:rFonts w:cs="Arial"/>
          <w:color w:val="auto"/>
          <w:szCs w:val="24"/>
        </w:rPr>
        <w:t xml:space="preserve"> in the </w:t>
      </w:r>
      <w:r w:rsidRPr="00443010">
        <w:rPr>
          <w:color w:val="auto"/>
          <w:szCs w:val="24"/>
        </w:rPr>
        <w:t xml:space="preserve">course of her treatment, and transferred out of the command where she had experienced her conflicts, and worked for a time </w:t>
      </w:r>
      <w:r w:rsidRPr="00443010">
        <w:rPr>
          <w:rFonts w:cs="Arial"/>
          <w:color w:val="auto"/>
          <w:szCs w:val="24"/>
        </w:rPr>
        <w:t xml:space="preserve">at </w:t>
      </w:r>
      <w:r w:rsidRPr="00443010">
        <w:rPr>
          <w:color w:val="auto"/>
          <w:szCs w:val="24"/>
        </w:rPr>
        <w:t xml:space="preserve">the chaplain's office. </w:t>
      </w:r>
      <w:r w:rsidR="0061648E">
        <w:rPr>
          <w:color w:val="auto"/>
          <w:szCs w:val="24"/>
        </w:rPr>
        <w:t xml:space="preserve"> </w:t>
      </w:r>
      <w:r w:rsidRPr="00443010">
        <w:rPr>
          <w:color w:val="auto"/>
          <w:szCs w:val="24"/>
        </w:rPr>
        <w:t>Her depressive symptoms abated, she returned to work, and a weaning of some of her medications was started, with the goal of getting them down to a level compatible with sea duty.</w:t>
      </w:r>
    </w:p>
    <w:p w:rsidR="00443010" w:rsidRPr="00443010" w:rsidRDefault="00443010" w:rsidP="00443010">
      <w:pPr>
        <w:autoSpaceDE w:val="0"/>
        <w:autoSpaceDN w:val="0"/>
        <w:adjustRightInd w:val="0"/>
        <w:spacing w:line="240" w:lineRule="exact"/>
        <w:jc w:val="both"/>
        <w:rPr>
          <w:color w:val="auto"/>
          <w:szCs w:val="24"/>
        </w:rPr>
      </w:pPr>
    </w:p>
    <w:p w:rsidR="00443010" w:rsidRDefault="00443010" w:rsidP="00443010">
      <w:pPr>
        <w:autoSpaceDE w:val="0"/>
        <w:autoSpaceDN w:val="0"/>
        <w:adjustRightInd w:val="0"/>
        <w:spacing w:line="240" w:lineRule="exact"/>
        <w:jc w:val="both"/>
        <w:rPr>
          <w:color w:val="auto"/>
          <w:szCs w:val="24"/>
        </w:rPr>
      </w:pPr>
      <w:r w:rsidRPr="00443010">
        <w:rPr>
          <w:color w:val="auto"/>
          <w:szCs w:val="24"/>
        </w:rPr>
        <w:t xml:space="preserve">At a </w:t>
      </w:r>
      <w:r w:rsidR="0061648E">
        <w:rPr>
          <w:color w:val="auto"/>
          <w:szCs w:val="24"/>
        </w:rPr>
        <w:t>Limited Duty (</w:t>
      </w:r>
      <w:r w:rsidRPr="00443010">
        <w:rPr>
          <w:color w:val="auto"/>
          <w:szCs w:val="24"/>
        </w:rPr>
        <w:t>LIMDU</w:t>
      </w:r>
      <w:r w:rsidR="0061648E">
        <w:rPr>
          <w:color w:val="auto"/>
          <w:szCs w:val="24"/>
        </w:rPr>
        <w:t>)</w:t>
      </w:r>
      <w:r w:rsidRPr="00443010">
        <w:rPr>
          <w:color w:val="auto"/>
          <w:szCs w:val="24"/>
        </w:rPr>
        <w:t xml:space="preserve"> Medical Board in </w:t>
      </w:r>
      <w:r>
        <w:rPr>
          <w:color w:val="auto"/>
          <w:szCs w:val="24"/>
        </w:rPr>
        <w:t xml:space="preserve">March </w:t>
      </w:r>
      <w:r w:rsidRPr="00443010">
        <w:rPr>
          <w:color w:val="auto"/>
          <w:szCs w:val="24"/>
        </w:rPr>
        <w:t xml:space="preserve">2001 the CI was well groomed with </w:t>
      </w:r>
      <w:r w:rsidRPr="00443010">
        <w:rPr>
          <w:rFonts w:cs="Arial"/>
          <w:color w:val="auto"/>
          <w:szCs w:val="24"/>
        </w:rPr>
        <w:t xml:space="preserve">normal </w:t>
      </w:r>
      <w:r w:rsidRPr="00443010">
        <w:rPr>
          <w:color w:val="auto"/>
          <w:szCs w:val="24"/>
        </w:rPr>
        <w:t xml:space="preserve">speech and psychomotor activity. </w:t>
      </w:r>
      <w:r w:rsidR="0061648E">
        <w:rPr>
          <w:color w:val="auto"/>
          <w:szCs w:val="24"/>
        </w:rPr>
        <w:t xml:space="preserve"> </w:t>
      </w:r>
      <w:r w:rsidRPr="00443010">
        <w:rPr>
          <w:color w:val="auto"/>
          <w:szCs w:val="24"/>
        </w:rPr>
        <w:t xml:space="preserve">Her mood was described as "good" and her affect was </w:t>
      </w:r>
      <w:proofErr w:type="spellStart"/>
      <w:r w:rsidRPr="00443010">
        <w:rPr>
          <w:color w:val="auto"/>
          <w:szCs w:val="24"/>
        </w:rPr>
        <w:t>euthymic</w:t>
      </w:r>
      <w:proofErr w:type="spellEnd"/>
      <w:r w:rsidRPr="00443010">
        <w:rPr>
          <w:color w:val="auto"/>
          <w:szCs w:val="24"/>
        </w:rPr>
        <w:t xml:space="preserve">. </w:t>
      </w:r>
      <w:r w:rsidR="0061648E">
        <w:rPr>
          <w:color w:val="auto"/>
          <w:szCs w:val="24"/>
        </w:rPr>
        <w:t xml:space="preserve"> </w:t>
      </w:r>
      <w:r w:rsidRPr="00443010">
        <w:rPr>
          <w:color w:val="auto"/>
          <w:szCs w:val="24"/>
        </w:rPr>
        <w:t xml:space="preserve">Her thought processes were normal and her thought content was remarkable for denial of suicidal and homicidal thoughts, and there was no evidence of psychosis. </w:t>
      </w:r>
      <w:r w:rsidR="0061648E">
        <w:rPr>
          <w:color w:val="auto"/>
          <w:szCs w:val="24"/>
        </w:rPr>
        <w:t xml:space="preserve"> </w:t>
      </w:r>
      <w:r w:rsidRPr="00443010">
        <w:rPr>
          <w:color w:val="auto"/>
          <w:szCs w:val="24"/>
        </w:rPr>
        <w:t xml:space="preserve">A diagnosis of major Depressive Episode, single episode was made. </w:t>
      </w:r>
      <w:r w:rsidR="0061648E">
        <w:rPr>
          <w:color w:val="auto"/>
          <w:szCs w:val="24"/>
        </w:rPr>
        <w:t xml:space="preserve"> </w:t>
      </w:r>
      <w:r w:rsidRPr="00443010">
        <w:rPr>
          <w:color w:val="auto"/>
          <w:szCs w:val="24"/>
        </w:rPr>
        <w:t xml:space="preserve">Additional time on LIMDU was recommended to allow for modification of medication regimen compatible with world wide deployment. </w:t>
      </w:r>
      <w:r w:rsidR="0061648E">
        <w:rPr>
          <w:color w:val="auto"/>
          <w:szCs w:val="24"/>
        </w:rPr>
        <w:t xml:space="preserve"> </w:t>
      </w:r>
      <w:r w:rsidRPr="00443010">
        <w:rPr>
          <w:color w:val="auto"/>
          <w:szCs w:val="24"/>
        </w:rPr>
        <w:t xml:space="preserve">The prognosis for return to </w:t>
      </w:r>
      <w:r w:rsidRPr="00443010">
        <w:rPr>
          <w:rFonts w:cs="Arial"/>
          <w:color w:val="auto"/>
          <w:szCs w:val="24"/>
        </w:rPr>
        <w:t xml:space="preserve">full </w:t>
      </w:r>
      <w:r w:rsidRPr="00443010">
        <w:rPr>
          <w:color w:val="auto"/>
          <w:szCs w:val="24"/>
        </w:rPr>
        <w:t>duty was considered excellent.</w:t>
      </w:r>
    </w:p>
    <w:p w:rsidR="00443010" w:rsidRDefault="00443010" w:rsidP="00443010">
      <w:pPr>
        <w:autoSpaceDE w:val="0"/>
        <w:autoSpaceDN w:val="0"/>
        <w:adjustRightInd w:val="0"/>
        <w:spacing w:line="240" w:lineRule="exact"/>
        <w:jc w:val="both"/>
        <w:rPr>
          <w:color w:val="auto"/>
          <w:szCs w:val="24"/>
        </w:rPr>
      </w:pPr>
    </w:p>
    <w:p w:rsidR="00443010" w:rsidRDefault="007618AC" w:rsidP="00443010">
      <w:pPr>
        <w:autoSpaceDE w:val="0"/>
        <w:autoSpaceDN w:val="0"/>
        <w:adjustRightInd w:val="0"/>
        <w:spacing w:line="240" w:lineRule="exact"/>
        <w:jc w:val="both"/>
        <w:rPr>
          <w:color w:val="auto"/>
          <w:szCs w:val="24"/>
        </w:rPr>
      </w:pPr>
      <w:r>
        <w:rPr>
          <w:color w:val="auto"/>
          <w:szCs w:val="24"/>
        </w:rPr>
        <w:t>T</w:t>
      </w:r>
      <w:r w:rsidR="00443010">
        <w:rPr>
          <w:color w:val="auto"/>
          <w:szCs w:val="24"/>
        </w:rPr>
        <w:t>he CI</w:t>
      </w:r>
      <w:r>
        <w:rPr>
          <w:color w:val="auto"/>
          <w:szCs w:val="24"/>
        </w:rPr>
        <w:t xml:space="preserve"> subsequently had a precipitous decline in her mood and was admitted to the hospital after a suicide attempt in December 2001. </w:t>
      </w:r>
      <w:r w:rsidR="0061648E">
        <w:rPr>
          <w:color w:val="auto"/>
          <w:szCs w:val="24"/>
        </w:rPr>
        <w:t xml:space="preserve"> </w:t>
      </w:r>
      <w:r>
        <w:rPr>
          <w:color w:val="auto"/>
          <w:szCs w:val="24"/>
        </w:rPr>
        <w:t>She had received orders to the USS Nimitz and was having side effects from her medication and had decreased her dose.</w:t>
      </w:r>
      <w:r w:rsidR="004111E5">
        <w:rPr>
          <w:color w:val="auto"/>
          <w:szCs w:val="24"/>
        </w:rPr>
        <w:t xml:space="preserve"> </w:t>
      </w:r>
      <w:r w:rsidR="0061648E">
        <w:rPr>
          <w:color w:val="auto"/>
          <w:szCs w:val="24"/>
        </w:rPr>
        <w:t xml:space="preserve"> </w:t>
      </w:r>
      <w:r w:rsidR="004111E5">
        <w:rPr>
          <w:color w:val="auto"/>
          <w:szCs w:val="24"/>
        </w:rPr>
        <w:t xml:space="preserve">After this she continued with therapy on the ship and her medication was changed and adjusted. </w:t>
      </w:r>
      <w:r w:rsidR="0061648E">
        <w:rPr>
          <w:color w:val="auto"/>
          <w:szCs w:val="24"/>
        </w:rPr>
        <w:t xml:space="preserve"> </w:t>
      </w:r>
      <w:r w:rsidR="004111E5">
        <w:rPr>
          <w:color w:val="auto"/>
          <w:szCs w:val="24"/>
        </w:rPr>
        <w:t>She had a partial res</w:t>
      </w:r>
      <w:r w:rsidR="0061648E">
        <w:rPr>
          <w:color w:val="auto"/>
          <w:szCs w:val="24"/>
        </w:rPr>
        <w:t>ponse and with accommodation from</w:t>
      </w:r>
      <w:r w:rsidR="004111E5">
        <w:rPr>
          <w:color w:val="auto"/>
          <w:szCs w:val="24"/>
        </w:rPr>
        <w:t xml:space="preserve"> her command she was able to perform attenuated military duties. </w:t>
      </w:r>
      <w:r w:rsidR="0061648E">
        <w:rPr>
          <w:color w:val="auto"/>
          <w:szCs w:val="24"/>
        </w:rPr>
        <w:t xml:space="preserve"> </w:t>
      </w:r>
      <w:r w:rsidR="004111E5">
        <w:rPr>
          <w:color w:val="auto"/>
          <w:szCs w:val="24"/>
        </w:rPr>
        <w:t xml:space="preserve">However, she followed up with the shore psychiatrist prior to a planned six month deployment feeling depressed and incapable or performing her required duties. </w:t>
      </w:r>
    </w:p>
    <w:p w:rsidR="00443010" w:rsidRDefault="00443010" w:rsidP="00443010">
      <w:pPr>
        <w:autoSpaceDE w:val="0"/>
        <w:autoSpaceDN w:val="0"/>
        <w:adjustRightInd w:val="0"/>
        <w:spacing w:line="240" w:lineRule="exact"/>
        <w:jc w:val="both"/>
        <w:rPr>
          <w:color w:val="auto"/>
          <w:szCs w:val="24"/>
        </w:rPr>
      </w:pPr>
    </w:p>
    <w:p w:rsidR="00A528A1" w:rsidRDefault="006646AB" w:rsidP="00A528A1">
      <w:pPr>
        <w:autoSpaceDE w:val="0"/>
        <w:autoSpaceDN w:val="0"/>
        <w:adjustRightInd w:val="0"/>
        <w:spacing w:line="240" w:lineRule="exact"/>
        <w:jc w:val="both"/>
        <w:rPr>
          <w:rFonts w:cs="Arial"/>
          <w:color w:val="auto"/>
          <w:szCs w:val="24"/>
        </w:rPr>
      </w:pPr>
      <w:r w:rsidRPr="00443010">
        <w:rPr>
          <w:color w:val="auto"/>
          <w:szCs w:val="24"/>
        </w:rPr>
        <w:t xml:space="preserve">At the time of the 20030224 </w:t>
      </w:r>
      <w:r w:rsidR="0061648E">
        <w:rPr>
          <w:color w:val="auto"/>
          <w:szCs w:val="24"/>
        </w:rPr>
        <w:t xml:space="preserve">narrative </w:t>
      </w:r>
      <w:proofErr w:type="gramStart"/>
      <w:r w:rsidR="0061648E">
        <w:rPr>
          <w:color w:val="auto"/>
          <w:szCs w:val="24"/>
        </w:rPr>
        <w:t>summary</w:t>
      </w:r>
      <w:proofErr w:type="gramEnd"/>
      <w:r w:rsidR="0061648E">
        <w:rPr>
          <w:color w:val="auto"/>
          <w:szCs w:val="24"/>
        </w:rPr>
        <w:t xml:space="preserve"> (</w:t>
      </w:r>
      <w:r w:rsidRPr="00443010">
        <w:rPr>
          <w:color w:val="auto"/>
          <w:szCs w:val="24"/>
        </w:rPr>
        <w:t>NARSUM</w:t>
      </w:r>
      <w:r w:rsidR="0061648E">
        <w:rPr>
          <w:color w:val="auto"/>
          <w:szCs w:val="24"/>
        </w:rPr>
        <w:t>)</w:t>
      </w:r>
      <w:r w:rsidRPr="00443010">
        <w:rPr>
          <w:color w:val="auto"/>
          <w:szCs w:val="24"/>
        </w:rPr>
        <w:t xml:space="preserve"> the CI had already been on LIMDU </w:t>
      </w:r>
      <w:r w:rsidR="00C820DC" w:rsidRPr="00443010">
        <w:rPr>
          <w:color w:val="auto"/>
          <w:szCs w:val="24"/>
        </w:rPr>
        <w:t xml:space="preserve">for depression </w:t>
      </w:r>
      <w:r w:rsidRPr="00443010">
        <w:rPr>
          <w:color w:val="auto"/>
          <w:szCs w:val="24"/>
        </w:rPr>
        <w:t>for sixteen months. The psy</w:t>
      </w:r>
      <w:r w:rsidR="00A528A1" w:rsidRPr="00443010">
        <w:rPr>
          <w:color w:val="auto"/>
          <w:szCs w:val="24"/>
        </w:rPr>
        <w:t xml:space="preserve">chiatrist opined that while the CI </w:t>
      </w:r>
      <w:r w:rsidR="00A528A1" w:rsidRPr="00443010">
        <w:rPr>
          <w:rFonts w:cs="Arial"/>
          <w:color w:val="auto"/>
          <w:szCs w:val="24"/>
        </w:rPr>
        <w:t>could benefit from continued treatment on a limited</w:t>
      </w:r>
      <w:r w:rsidR="00A528A1" w:rsidRPr="00A528A1">
        <w:rPr>
          <w:rFonts w:cs="Arial"/>
          <w:color w:val="auto"/>
          <w:szCs w:val="24"/>
        </w:rPr>
        <w:t xml:space="preserve"> duty status and likely be returned to full duty, she had already been on limited duty for this condition for sixteen months, and was still unfit for full duty.</w:t>
      </w:r>
      <w:r w:rsidR="00A528A1">
        <w:rPr>
          <w:rFonts w:cs="Arial"/>
          <w:color w:val="auto"/>
          <w:szCs w:val="24"/>
        </w:rPr>
        <w:t xml:space="preserve"> An Informal PEB determined she was unfit. The CI requested a permanent LIMDU but this was denied in June 2003. She was placed on the TDRL </w:t>
      </w:r>
      <w:r w:rsidR="00C820DC">
        <w:rPr>
          <w:rFonts w:cs="Arial"/>
          <w:color w:val="auto"/>
          <w:szCs w:val="24"/>
        </w:rPr>
        <w:t xml:space="preserve">with a 30% rating </w:t>
      </w:r>
      <w:r w:rsidR="00A528A1">
        <w:rPr>
          <w:rFonts w:cs="Arial"/>
          <w:color w:val="auto"/>
          <w:szCs w:val="24"/>
        </w:rPr>
        <w:t>for 9434 Major Depressive Episode on 20030929.</w:t>
      </w:r>
    </w:p>
    <w:p w:rsidR="00D95DC3" w:rsidRDefault="00D95DC3" w:rsidP="00A528A1">
      <w:pPr>
        <w:autoSpaceDE w:val="0"/>
        <w:autoSpaceDN w:val="0"/>
        <w:adjustRightInd w:val="0"/>
        <w:spacing w:line="240" w:lineRule="exact"/>
        <w:jc w:val="both"/>
        <w:rPr>
          <w:rFonts w:cs="Arial"/>
          <w:color w:val="auto"/>
          <w:szCs w:val="24"/>
        </w:rPr>
      </w:pPr>
    </w:p>
    <w:p w:rsidR="00D95DC3" w:rsidRDefault="00D95DC3" w:rsidP="00A528A1">
      <w:pPr>
        <w:autoSpaceDE w:val="0"/>
        <w:autoSpaceDN w:val="0"/>
        <w:adjustRightInd w:val="0"/>
        <w:spacing w:line="240" w:lineRule="exact"/>
        <w:jc w:val="both"/>
        <w:rPr>
          <w:rFonts w:cs="Arial"/>
          <w:color w:val="auto"/>
          <w:szCs w:val="24"/>
        </w:rPr>
      </w:pPr>
      <w:r>
        <w:rPr>
          <w:rFonts w:cs="Arial"/>
          <w:color w:val="auto"/>
          <w:szCs w:val="24"/>
        </w:rPr>
        <w:t xml:space="preserve">An initial VA </w:t>
      </w:r>
      <w:r w:rsidR="0061648E">
        <w:rPr>
          <w:rFonts w:cs="Arial"/>
          <w:color w:val="auto"/>
          <w:szCs w:val="24"/>
        </w:rPr>
        <w:t>Compensation and Pension (</w:t>
      </w:r>
      <w:r>
        <w:rPr>
          <w:rFonts w:cs="Arial"/>
          <w:color w:val="auto"/>
          <w:szCs w:val="24"/>
        </w:rPr>
        <w:t>C&amp;P</w:t>
      </w:r>
      <w:r w:rsidR="0061648E">
        <w:rPr>
          <w:rFonts w:cs="Arial"/>
          <w:color w:val="auto"/>
          <w:szCs w:val="24"/>
        </w:rPr>
        <w:t>)</w:t>
      </w:r>
      <w:r>
        <w:rPr>
          <w:rFonts w:cs="Arial"/>
          <w:color w:val="auto"/>
          <w:szCs w:val="24"/>
        </w:rPr>
        <w:t xml:space="preserve"> evaluation was done 20030522, two months after the initial NARSUM</w:t>
      </w:r>
      <w:r w:rsidR="00C820DC">
        <w:rPr>
          <w:rFonts w:cs="Arial"/>
          <w:color w:val="auto"/>
          <w:szCs w:val="24"/>
        </w:rPr>
        <w:t xml:space="preserve"> and four months prior to entering TDRL</w:t>
      </w:r>
      <w:r>
        <w:rPr>
          <w:rFonts w:cs="Arial"/>
          <w:color w:val="auto"/>
          <w:szCs w:val="24"/>
        </w:rPr>
        <w:t xml:space="preserve">. It documented a massive improvement with medication and therapy but a continued risk for serious </w:t>
      </w:r>
      <w:r>
        <w:rPr>
          <w:rFonts w:cs="Arial"/>
          <w:color w:val="auto"/>
          <w:szCs w:val="24"/>
        </w:rPr>
        <w:lastRenderedPageBreak/>
        <w:t xml:space="preserve">depression. </w:t>
      </w:r>
      <w:r>
        <w:rPr>
          <w:color w:val="auto"/>
          <w:szCs w:val="24"/>
        </w:rPr>
        <w:t>The psychiatrist opined that if she</w:t>
      </w:r>
      <w:r w:rsidRPr="00D95DC3">
        <w:rPr>
          <w:color w:val="auto"/>
          <w:szCs w:val="24"/>
        </w:rPr>
        <w:t xml:space="preserve"> were to stop medication she would slip right back into a deep depression and m</w:t>
      </w:r>
      <w:r w:rsidR="00C820DC">
        <w:rPr>
          <w:color w:val="auto"/>
          <w:szCs w:val="24"/>
        </w:rPr>
        <w:t>ight</w:t>
      </w:r>
      <w:r w:rsidRPr="00D95DC3">
        <w:rPr>
          <w:color w:val="auto"/>
          <w:szCs w:val="24"/>
        </w:rPr>
        <w:t xml:space="preserve"> require re-hospitalization</w:t>
      </w:r>
      <w:r w:rsidR="00C820DC">
        <w:rPr>
          <w:color w:val="auto"/>
          <w:szCs w:val="24"/>
        </w:rPr>
        <w:t>.</w:t>
      </w:r>
    </w:p>
    <w:p w:rsidR="00A528A1" w:rsidRDefault="00A528A1" w:rsidP="00A528A1">
      <w:pPr>
        <w:autoSpaceDE w:val="0"/>
        <w:autoSpaceDN w:val="0"/>
        <w:adjustRightInd w:val="0"/>
        <w:spacing w:line="240" w:lineRule="exact"/>
        <w:jc w:val="both"/>
        <w:rPr>
          <w:rFonts w:cs="Arial"/>
          <w:color w:val="auto"/>
          <w:szCs w:val="24"/>
        </w:rPr>
      </w:pPr>
    </w:p>
    <w:p w:rsidR="00D95DC3" w:rsidRDefault="00A528A1" w:rsidP="00A528A1">
      <w:pPr>
        <w:autoSpaceDE w:val="0"/>
        <w:autoSpaceDN w:val="0"/>
        <w:adjustRightInd w:val="0"/>
        <w:spacing w:line="240" w:lineRule="exact"/>
        <w:jc w:val="both"/>
        <w:rPr>
          <w:rFonts w:cs="Arial"/>
          <w:color w:val="auto"/>
          <w:szCs w:val="24"/>
        </w:rPr>
      </w:pPr>
      <w:r>
        <w:rPr>
          <w:rFonts w:cs="Arial"/>
          <w:color w:val="auto"/>
          <w:szCs w:val="24"/>
        </w:rPr>
        <w:t xml:space="preserve">On 20050317 the CI underwent her first TDRL evaluation and was noted to have the same symptoms as documented in the NARSUM of 2003. She was working full time. She had been taking some college classes but she cut back </w:t>
      </w:r>
      <w:r w:rsidR="00D95DC3">
        <w:rPr>
          <w:rFonts w:cs="Arial"/>
          <w:color w:val="auto"/>
          <w:szCs w:val="24"/>
        </w:rPr>
        <w:t xml:space="preserve">to taking electives only </w:t>
      </w:r>
      <w:r>
        <w:rPr>
          <w:rFonts w:cs="Arial"/>
          <w:color w:val="auto"/>
          <w:szCs w:val="24"/>
        </w:rPr>
        <w:t>as she felt overwhelmed.</w:t>
      </w:r>
      <w:r w:rsidR="00D95DC3">
        <w:rPr>
          <w:rFonts w:cs="Arial"/>
          <w:color w:val="auto"/>
          <w:szCs w:val="24"/>
        </w:rPr>
        <w:t xml:space="preserve"> </w:t>
      </w:r>
    </w:p>
    <w:p w:rsidR="00D95DC3" w:rsidRDefault="00D95DC3" w:rsidP="00A528A1">
      <w:pPr>
        <w:autoSpaceDE w:val="0"/>
        <w:autoSpaceDN w:val="0"/>
        <w:adjustRightInd w:val="0"/>
        <w:spacing w:line="240" w:lineRule="exact"/>
        <w:jc w:val="both"/>
        <w:rPr>
          <w:rFonts w:cs="Arial"/>
          <w:color w:val="auto"/>
          <w:szCs w:val="24"/>
        </w:rPr>
      </w:pPr>
    </w:p>
    <w:p w:rsidR="00A528A1" w:rsidRDefault="00D95DC3" w:rsidP="00A528A1">
      <w:pPr>
        <w:autoSpaceDE w:val="0"/>
        <w:autoSpaceDN w:val="0"/>
        <w:adjustRightInd w:val="0"/>
        <w:spacing w:line="240" w:lineRule="exact"/>
        <w:jc w:val="both"/>
        <w:rPr>
          <w:rFonts w:cs="Arial"/>
          <w:color w:val="auto"/>
          <w:szCs w:val="24"/>
        </w:rPr>
      </w:pPr>
      <w:r>
        <w:rPr>
          <w:rFonts w:cs="Arial"/>
          <w:color w:val="auto"/>
          <w:szCs w:val="24"/>
        </w:rPr>
        <w:t>She had her second TDRL evaluation on 20060808 and a follow-up VA C&amp;P evaluation three weeks later. On the TDRL evaluation she denied feeling depressed and her mood was described as very good</w:t>
      </w:r>
      <w:r w:rsidR="00F3720E">
        <w:rPr>
          <w:rFonts w:cs="Arial"/>
          <w:color w:val="auto"/>
          <w:szCs w:val="24"/>
        </w:rPr>
        <w:t>.</w:t>
      </w:r>
      <w:r>
        <w:rPr>
          <w:rFonts w:cs="Arial"/>
          <w:color w:val="auto"/>
          <w:szCs w:val="24"/>
        </w:rPr>
        <w:t xml:space="preserve"> </w:t>
      </w:r>
      <w:r w:rsidR="00F3720E">
        <w:rPr>
          <w:rFonts w:cs="Arial"/>
          <w:color w:val="auto"/>
          <w:szCs w:val="24"/>
        </w:rPr>
        <w:t xml:space="preserve"> W</w:t>
      </w:r>
      <w:r>
        <w:rPr>
          <w:rFonts w:cs="Arial"/>
          <w:color w:val="auto"/>
          <w:szCs w:val="24"/>
        </w:rPr>
        <w:t xml:space="preserve">hile on the VA C&amp;P evaluation she complained of occasional depressed mood, anxiety and a tendency to bite her nails and occasional crying spells. Her mood was reported as mild ongoing depression.  The TDRL evaluation concluded her Major Depressive Disorder was in full remission </w:t>
      </w:r>
      <w:r w:rsidR="00C820DC">
        <w:rPr>
          <w:rFonts w:cs="Arial"/>
          <w:color w:val="auto"/>
          <w:szCs w:val="24"/>
        </w:rPr>
        <w:t>but there was still a significant risk of relapse and the provider recommended another year on TDRL. T</w:t>
      </w:r>
      <w:r>
        <w:rPr>
          <w:rFonts w:cs="Arial"/>
          <w:color w:val="auto"/>
          <w:szCs w:val="24"/>
        </w:rPr>
        <w:t>he VA C&amp;P evaluation concluded she was currently stable. Both evaluations reported she was working at the VA and attending classes but there is no information about the quality of her work or school performance</w:t>
      </w:r>
      <w:r w:rsidR="00C820DC">
        <w:rPr>
          <w:rFonts w:cs="Arial"/>
          <w:color w:val="auto"/>
          <w:szCs w:val="24"/>
        </w:rPr>
        <w:t xml:space="preserve"> other than the CI’s report at the TDRL evaluation that both were going well.</w:t>
      </w:r>
    </w:p>
    <w:p w:rsidR="004111E5" w:rsidRDefault="004111E5" w:rsidP="00A528A1">
      <w:pPr>
        <w:autoSpaceDE w:val="0"/>
        <w:autoSpaceDN w:val="0"/>
        <w:adjustRightInd w:val="0"/>
        <w:spacing w:line="240" w:lineRule="exact"/>
        <w:jc w:val="both"/>
        <w:rPr>
          <w:rFonts w:cs="Arial"/>
          <w:color w:val="auto"/>
          <w:szCs w:val="24"/>
        </w:rPr>
      </w:pPr>
    </w:p>
    <w:p w:rsidR="004111E5" w:rsidRDefault="004111E5" w:rsidP="00A528A1">
      <w:pPr>
        <w:autoSpaceDE w:val="0"/>
        <w:autoSpaceDN w:val="0"/>
        <w:adjustRightInd w:val="0"/>
        <w:spacing w:line="240" w:lineRule="exact"/>
        <w:jc w:val="both"/>
        <w:rPr>
          <w:rFonts w:cs="Arial"/>
          <w:color w:val="auto"/>
          <w:szCs w:val="24"/>
        </w:rPr>
      </w:pPr>
      <w:r>
        <w:rPr>
          <w:rFonts w:cs="Arial"/>
          <w:color w:val="auto"/>
          <w:szCs w:val="24"/>
        </w:rPr>
        <w:t>The Navy PEB determined she was unfit and should be separated at 0% disability as her depression was in remission. The CI requested a reconsideration and asked to be found fit for duty. The Reconsideration PEB determined she was unfit for continued service and she was separated with 0% disability.</w:t>
      </w:r>
    </w:p>
    <w:p w:rsidR="00C820DC" w:rsidRDefault="00C820DC" w:rsidP="00A528A1">
      <w:pPr>
        <w:autoSpaceDE w:val="0"/>
        <w:autoSpaceDN w:val="0"/>
        <w:adjustRightInd w:val="0"/>
        <w:spacing w:line="240" w:lineRule="exact"/>
        <w:jc w:val="both"/>
        <w:rPr>
          <w:rFonts w:cs="Arial"/>
          <w:color w:val="auto"/>
          <w:szCs w:val="24"/>
        </w:rPr>
      </w:pPr>
    </w:p>
    <w:p w:rsidR="00C820DC" w:rsidRDefault="00C820DC" w:rsidP="00A528A1">
      <w:pPr>
        <w:autoSpaceDE w:val="0"/>
        <w:autoSpaceDN w:val="0"/>
        <w:adjustRightInd w:val="0"/>
        <w:spacing w:line="240" w:lineRule="exact"/>
        <w:jc w:val="both"/>
        <w:rPr>
          <w:rFonts w:cs="Arial"/>
          <w:color w:val="auto"/>
          <w:szCs w:val="24"/>
        </w:rPr>
      </w:pPr>
      <w:r>
        <w:rPr>
          <w:rFonts w:cs="Arial"/>
          <w:color w:val="auto"/>
          <w:szCs w:val="24"/>
        </w:rPr>
        <w:t>It appears that at the time of separation from the TDRL in December 2006, the CI’s depression was controlled with medication and therapy and there was no evidence of any decrease in work efficiency or intermittent periods of inability to perform occupational tasks.</w:t>
      </w:r>
      <w:r w:rsidR="001A6C6B">
        <w:rPr>
          <w:rFonts w:cs="Arial"/>
          <w:color w:val="auto"/>
          <w:szCs w:val="24"/>
        </w:rPr>
        <w:t xml:space="preserve"> </w:t>
      </w:r>
      <w:r w:rsidR="00F85283">
        <w:rPr>
          <w:rFonts w:cs="Arial"/>
          <w:color w:val="auto"/>
          <w:szCs w:val="24"/>
        </w:rPr>
        <w:t>P</w:t>
      </w:r>
      <w:r w:rsidR="001A6C6B">
        <w:rPr>
          <w:rFonts w:cs="Arial"/>
          <w:color w:val="auto"/>
          <w:szCs w:val="24"/>
        </w:rPr>
        <w:t xml:space="preserve">eople with depression </w:t>
      </w:r>
      <w:r w:rsidR="00F85283">
        <w:rPr>
          <w:rFonts w:cs="Arial"/>
          <w:color w:val="auto"/>
          <w:szCs w:val="24"/>
        </w:rPr>
        <w:t xml:space="preserve">may </w:t>
      </w:r>
      <w:r w:rsidR="001A6C6B">
        <w:rPr>
          <w:rFonts w:cs="Arial"/>
          <w:color w:val="auto"/>
          <w:szCs w:val="24"/>
        </w:rPr>
        <w:t>have periods of time that relatively symptom free intermingled with periods of more severe symptoms. It appears that at the time of the second TDRL and C&amp;P evaluations, the CI’s symptoms were controlled with medication and therapy. The military disability rating must be determined by the CI’s condition at the time of separation from the TDRL and her condition at that time warrants a 10% rating. There was a risk for worsening symptoms and this did occur in 2008. However, these were not present at the time of separation from the TDRL.</w:t>
      </w:r>
    </w:p>
    <w:p w:rsidR="00C820DC" w:rsidRDefault="00C820DC" w:rsidP="00A528A1">
      <w:pPr>
        <w:autoSpaceDE w:val="0"/>
        <w:autoSpaceDN w:val="0"/>
        <w:adjustRightInd w:val="0"/>
        <w:spacing w:line="240" w:lineRule="exact"/>
        <w:jc w:val="both"/>
        <w:rPr>
          <w:rFonts w:cs="Arial"/>
          <w:color w:val="auto"/>
          <w:szCs w:val="24"/>
        </w:rPr>
      </w:pPr>
    </w:p>
    <w:p w:rsidR="00C820DC" w:rsidRPr="00A528A1" w:rsidRDefault="00C820DC" w:rsidP="00A528A1">
      <w:pPr>
        <w:autoSpaceDE w:val="0"/>
        <w:autoSpaceDN w:val="0"/>
        <w:adjustRightInd w:val="0"/>
        <w:spacing w:line="240" w:lineRule="exact"/>
        <w:jc w:val="both"/>
        <w:rPr>
          <w:rFonts w:cs="Arial"/>
          <w:color w:val="auto"/>
          <w:szCs w:val="24"/>
        </w:rPr>
      </w:pPr>
      <w:r>
        <w:rPr>
          <w:rFonts w:cs="Arial"/>
          <w:color w:val="auto"/>
          <w:szCs w:val="24"/>
        </w:rPr>
        <w:t xml:space="preserve">The VA continued the 30% rating after the C&amp;P evaluation in 2006 and this is consistent with the policy of not lowering a rating unless there is evidence of sustained improvement. The </w:t>
      </w:r>
      <w:r w:rsidR="001A6C6B">
        <w:rPr>
          <w:rFonts w:cs="Arial"/>
          <w:color w:val="auto"/>
          <w:szCs w:val="24"/>
        </w:rPr>
        <w:t>next C&amp;P evaluation was not done until 20090918 and at that time the CI had had increased symptoms since 2008 and was having some problems with both work and school so the 30% rating was continued</w:t>
      </w:r>
      <w:r w:rsidR="00F85283">
        <w:rPr>
          <w:rFonts w:cs="Arial"/>
          <w:color w:val="auto"/>
          <w:szCs w:val="24"/>
        </w:rPr>
        <w:t xml:space="preserve"> at that time</w:t>
      </w:r>
      <w:r w:rsidR="001A6C6B">
        <w:rPr>
          <w:rFonts w:cs="Arial"/>
          <w:color w:val="auto"/>
          <w:szCs w:val="24"/>
        </w:rPr>
        <w:t xml:space="preserve">. </w:t>
      </w:r>
    </w:p>
    <w:p w:rsidR="006A3E4C" w:rsidRPr="001D5174" w:rsidRDefault="006A3E4C" w:rsidP="006A3E4C">
      <w:pPr>
        <w:tabs>
          <w:tab w:val="left" w:pos="288"/>
          <w:tab w:val="left" w:pos="4752"/>
        </w:tabs>
        <w:spacing w:line="240" w:lineRule="exact"/>
        <w:jc w:val="both"/>
        <w:rPr>
          <w:rFonts w:asciiTheme="minorHAnsi" w:hAnsiTheme="minorHAnsi"/>
          <w:color w:val="auto"/>
          <w:szCs w:val="24"/>
        </w:rPr>
      </w:pPr>
    </w:p>
    <w:p w:rsidR="00D87522" w:rsidRPr="001D5174" w:rsidRDefault="00326DFF" w:rsidP="00F44709">
      <w:pPr>
        <w:tabs>
          <w:tab w:val="left" w:pos="288"/>
          <w:tab w:val="left" w:pos="4752"/>
        </w:tabs>
        <w:spacing w:line="240" w:lineRule="exact"/>
        <w:jc w:val="both"/>
        <w:rPr>
          <w:color w:val="auto"/>
          <w:szCs w:val="24"/>
          <w:u w:val="single"/>
        </w:rPr>
      </w:pPr>
      <w:r w:rsidRPr="001D5174">
        <w:rPr>
          <w:color w:val="auto"/>
          <w:szCs w:val="24"/>
          <w:u w:val="single"/>
        </w:rPr>
        <w:lastRenderedPageBreak/>
        <w:t>Migraine</w:t>
      </w:r>
      <w:r w:rsidR="00D97705" w:rsidRPr="001D5174">
        <w:rPr>
          <w:color w:val="auto"/>
          <w:szCs w:val="24"/>
          <w:u w:val="single"/>
        </w:rPr>
        <w:t xml:space="preserve"> Heada</w:t>
      </w:r>
      <w:r w:rsidR="00D87522" w:rsidRPr="001D5174">
        <w:rPr>
          <w:color w:val="auto"/>
          <w:szCs w:val="24"/>
          <w:u w:val="single"/>
        </w:rPr>
        <w:t>ches</w:t>
      </w:r>
    </w:p>
    <w:p w:rsidR="00326DFF" w:rsidRDefault="00F85283" w:rsidP="00F44709">
      <w:pPr>
        <w:tabs>
          <w:tab w:val="left" w:pos="288"/>
          <w:tab w:val="left" w:pos="4752"/>
        </w:tabs>
        <w:spacing w:line="240" w:lineRule="exact"/>
        <w:jc w:val="both"/>
        <w:rPr>
          <w:color w:val="auto"/>
          <w:szCs w:val="24"/>
        </w:rPr>
      </w:pPr>
      <w:r>
        <w:rPr>
          <w:color w:val="auto"/>
          <w:szCs w:val="24"/>
        </w:rPr>
        <w:t>Headaches were l</w:t>
      </w:r>
      <w:r w:rsidR="00326DFF" w:rsidRPr="00326DFF">
        <w:rPr>
          <w:color w:val="auto"/>
          <w:szCs w:val="24"/>
        </w:rPr>
        <w:t xml:space="preserve">isted as </w:t>
      </w:r>
      <w:r>
        <w:rPr>
          <w:color w:val="auto"/>
          <w:szCs w:val="24"/>
        </w:rPr>
        <w:t xml:space="preserve">a </w:t>
      </w:r>
      <w:r w:rsidR="00326DFF" w:rsidRPr="00326DFF">
        <w:rPr>
          <w:color w:val="auto"/>
          <w:szCs w:val="24"/>
        </w:rPr>
        <w:t xml:space="preserve">diagnosis in </w:t>
      </w:r>
      <w:r>
        <w:rPr>
          <w:color w:val="auto"/>
          <w:szCs w:val="24"/>
        </w:rPr>
        <w:t xml:space="preserve">the </w:t>
      </w:r>
      <w:r w:rsidR="00326DFF" w:rsidRPr="00326DFF">
        <w:rPr>
          <w:color w:val="auto"/>
          <w:szCs w:val="24"/>
        </w:rPr>
        <w:t>medical history o</w:t>
      </w:r>
      <w:r>
        <w:rPr>
          <w:color w:val="auto"/>
          <w:szCs w:val="24"/>
        </w:rPr>
        <w:t>f</w:t>
      </w:r>
      <w:r w:rsidR="00326DFF" w:rsidRPr="00326DFF">
        <w:rPr>
          <w:color w:val="auto"/>
          <w:szCs w:val="24"/>
        </w:rPr>
        <w:t xml:space="preserve"> </w:t>
      </w:r>
      <w:r>
        <w:rPr>
          <w:color w:val="auto"/>
          <w:szCs w:val="24"/>
        </w:rPr>
        <w:t xml:space="preserve">the </w:t>
      </w:r>
      <w:r w:rsidR="00326DFF" w:rsidRPr="00326DFF">
        <w:rPr>
          <w:color w:val="auto"/>
          <w:szCs w:val="24"/>
        </w:rPr>
        <w:t>NARSUM</w:t>
      </w:r>
      <w:r w:rsidR="00326DFF">
        <w:rPr>
          <w:color w:val="auto"/>
          <w:szCs w:val="24"/>
        </w:rPr>
        <w:t xml:space="preserve"> </w:t>
      </w:r>
      <w:r>
        <w:rPr>
          <w:color w:val="auto"/>
          <w:szCs w:val="24"/>
        </w:rPr>
        <w:t>completed</w:t>
      </w:r>
      <w:r w:rsidR="00326DFF">
        <w:rPr>
          <w:color w:val="auto"/>
          <w:szCs w:val="24"/>
        </w:rPr>
        <w:t xml:space="preserve"> 20030224 and determined to be </w:t>
      </w:r>
      <w:r>
        <w:rPr>
          <w:color w:val="auto"/>
          <w:szCs w:val="24"/>
        </w:rPr>
        <w:t xml:space="preserve">not </w:t>
      </w:r>
      <w:r w:rsidR="00326DFF">
        <w:rPr>
          <w:color w:val="auto"/>
          <w:szCs w:val="24"/>
        </w:rPr>
        <w:t xml:space="preserve">unfitting by </w:t>
      </w:r>
      <w:r>
        <w:rPr>
          <w:color w:val="auto"/>
          <w:szCs w:val="24"/>
        </w:rPr>
        <w:t xml:space="preserve">the </w:t>
      </w:r>
      <w:r w:rsidR="00326DFF">
        <w:rPr>
          <w:color w:val="auto"/>
          <w:szCs w:val="24"/>
        </w:rPr>
        <w:t xml:space="preserve">PEB. </w:t>
      </w:r>
      <w:r>
        <w:rPr>
          <w:color w:val="auto"/>
          <w:szCs w:val="24"/>
        </w:rPr>
        <w:t>The</w:t>
      </w:r>
      <w:r w:rsidR="00326DFF">
        <w:rPr>
          <w:color w:val="auto"/>
          <w:szCs w:val="24"/>
        </w:rPr>
        <w:t xml:space="preserve"> CI </w:t>
      </w:r>
      <w:r>
        <w:rPr>
          <w:color w:val="auto"/>
          <w:szCs w:val="24"/>
        </w:rPr>
        <w:t xml:space="preserve">was placed </w:t>
      </w:r>
      <w:r w:rsidR="00326DFF">
        <w:rPr>
          <w:color w:val="auto"/>
          <w:szCs w:val="24"/>
        </w:rPr>
        <w:t xml:space="preserve">on TDRL for depression only. If </w:t>
      </w:r>
      <w:r>
        <w:rPr>
          <w:color w:val="auto"/>
          <w:szCs w:val="24"/>
        </w:rPr>
        <w:t xml:space="preserve">a </w:t>
      </w:r>
      <w:r w:rsidR="00326DFF">
        <w:rPr>
          <w:color w:val="auto"/>
          <w:szCs w:val="24"/>
        </w:rPr>
        <w:t>condition is not listed on TDRL, no rating can be applied for it when the CI is separated from the TDRL.</w:t>
      </w:r>
    </w:p>
    <w:p w:rsidR="00326DFF" w:rsidRDefault="00326DFF" w:rsidP="00F44709">
      <w:pPr>
        <w:tabs>
          <w:tab w:val="left" w:pos="288"/>
          <w:tab w:val="left" w:pos="4752"/>
        </w:tabs>
        <w:spacing w:line="240" w:lineRule="exact"/>
        <w:jc w:val="both"/>
        <w:rPr>
          <w:color w:val="auto"/>
          <w:szCs w:val="24"/>
        </w:rPr>
      </w:pPr>
    </w:p>
    <w:p w:rsidR="00326DFF" w:rsidRDefault="00326DFF" w:rsidP="00326DFF">
      <w:pPr>
        <w:tabs>
          <w:tab w:val="left" w:pos="288"/>
          <w:tab w:val="left" w:pos="4752"/>
        </w:tabs>
        <w:spacing w:line="240" w:lineRule="exact"/>
        <w:jc w:val="both"/>
        <w:rPr>
          <w:color w:val="auto"/>
          <w:szCs w:val="24"/>
        </w:rPr>
      </w:pPr>
      <w:r>
        <w:rPr>
          <w:color w:val="auto"/>
          <w:szCs w:val="24"/>
        </w:rPr>
        <w:t xml:space="preserve">There is no evidence this condition was unfitting when the CI entered the TDRL and there were no limitations attributable to this condition that interfered with the CI’s ability to perform the required duties of her rank and specialty. </w:t>
      </w:r>
      <w:r w:rsidR="009E47D1">
        <w:rPr>
          <w:color w:val="auto"/>
          <w:szCs w:val="24"/>
        </w:rPr>
        <w:t>Therefore, this diagnosis was appropriately not a TDRL diagnosis. As the CI was on the TDRL for mental illness only, no rating can be applied for headaches at the time she separated from the TDRL. Only conditions the CI was on the TDRL for can be rated when the CI is separated from the TDRL.</w:t>
      </w:r>
    </w:p>
    <w:p w:rsidR="00225228" w:rsidRPr="002C468E" w:rsidRDefault="00225228" w:rsidP="00225228">
      <w:pPr>
        <w:autoSpaceDE w:val="0"/>
        <w:autoSpaceDN w:val="0"/>
        <w:adjustRightInd w:val="0"/>
        <w:spacing w:line="240" w:lineRule="exact"/>
        <w:jc w:val="both"/>
        <w:rPr>
          <w:rFonts w:asciiTheme="minorHAnsi" w:hAnsiTheme="minorHAnsi"/>
          <w:b/>
          <w:color w:val="auto"/>
          <w:szCs w:val="24"/>
          <w:u w:val="single"/>
        </w:rPr>
      </w:pPr>
    </w:p>
    <w:p w:rsidR="00D97705" w:rsidRPr="00D97705" w:rsidRDefault="00A258B7" w:rsidP="00F44709">
      <w:pPr>
        <w:tabs>
          <w:tab w:val="left" w:pos="288"/>
          <w:tab w:val="left" w:pos="4752"/>
        </w:tabs>
        <w:spacing w:line="240" w:lineRule="exact"/>
        <w:jc w:val="both"/>
        <w:rPr>
          <w:color w:val="auto"/>
          <w:szCs w:val="24"/>
        </w:rPr>
      </w:pPr>
      <w:r w:rsidRPr="00D97705">
        <w:rPr>
          <w:color w:val="auto"/>
          <w:szCs w:val="24"/>
          <w:u w:val="single"/>
        </w:rPr>
        <w:t>Other Conditions</w:t>
      </w:r>
      <w:r w:rsidRPr="00D97705">
        <w:rPr>
          <w:color w:val="auto"/>
          <w:szCs w:val="24"/>
        </w:rPr>
        <w:t xml:space="preserve">  </w:t>
      </w:r>
    </w:p>
    <w:p w:rsidR="00D97705" w:rsidRPr="00D97705" w:rsidRDefault="00D97705" w:rsidP="00F44709">
      <w:pPr>
        <w:tabs>
          <w:tab w:val="left" w:pos="288"/>
          <w:tab w:val="left" w:pos="4752"/>
        </w:tabs>
        <w:spacing w:line="240" w:lineRule="exact"/>
        <w:jc w:val="both"/>
        <w:rPr>
          <w:color w:val="auto"/>
          <w:szCs w:val="24"/>
        </w:rPr>
      </w:pPr>
      <w:r w:rsidRPr="00D97705">
        <w:rPr>
          <w:color w:val="auto"/>
          <w:szCs w:val="24"/>
        </w:rPr>
        <w:t xml:space="preserve">Bilateral </w:t>
      </w:r>
      <w:r w:rsidR="008C0285" w:rsidRPr="00D97705">
        <w:rPr>
          <w:color w:val="auto"/>
          <w:szCs w:val="24"/>
        </w:rPr>
        <w:t>Patellofemoral Pain Syndrome;</w:t>
      </w:r>
      <w:r w:rsidR="00F3586C" w:rsidRPr="00D97705">
        <w:rPr>
          <w:color w:val="auto"/>
          <w:szCs w:val="24"/>
        </w:rPr>
        <w:t xml:space="preserve"> </w:t>
      </w:r>
      <w:r w:rsidRPr="00D97705">
        <w:rPr>
          <w:color w:val="auto"/>
          <w:szCs w:val="24"/>
        </w:rPr>
        <w:t>Bilateral</w:t>
      </w:r>
      <w:r w:rsidR="008C0285" w:rsidRPr="00D97705">
        <w:rPr>
          <w:color w:val="auto"/>
          <w:szCs w:val="24"/>
        </w:rPr>
        <w:t xml:space="preserve"> Carpal Tunnel Syndrome; Degenerative Disc Disease L5-S1; Residuals of Gallbladder Removal</w:t>
      </w:r>
      <w:r w:rsidR="00A258B7" w:rsidRPr="00D97705">
        <w:rPr>
          <w:color w:val="auto"/>
          <w:szCs w:val="24"/>
        </w:rPr>
        <w:t xml:space="preserve"> </w:t>
      </w:r>
    </w:p>
    <w:p w:rsidR="00D97705" w:rsidRPr="00D97705" w:rsidRDefault="00D97705" w:rsidP="00F44709">
      <w:pPr>
        <w:tabs>
          <w:tab w:val="left" w:pos="288"/>
          <w:tab w:val="left" w:pos="4752"/>
        </w:tabs>
        <w:spacing w:line="240" w:lineRule="exact"/>
        <w:jc w:val="both"/>
        <w:rPr>
          <w:color w:val="auto"/>
          <w:szCs w:val="24"/>
        </w:rPr>
      </w:pPr>
    </w:p>
    <w:p w:rsidR="00D97705" w:rsidRDefault="00D97705" w:rsidP="00F44709">
      <w:pPr>
        <w:tabs>
          <w:tab w:val="left" w:pos="288"/>
          <w:tab w:val="left" w:pos="4752"/>
        </w:tabs>
        <w:spacing w:line="240" w:lineRule="exact"/>
        <w:jc w:val="both"/>
        <w:rPr>
          <w:color w:val="auto"/>
          <w:szCs w:val="24"/>
        </w:rPr>
      </w:pPr>
      <w:r w:rsidRPr="00D97705">
        <w:rPr>
          <w:color w:val="auto"/>
          <w:szCs w:val="24"/>
        </w:rPr>
        <w:t xml:space="preserve">None of these conditions were </w:t>
      </w:r>
      <w:r w:rsidR="007D6845">
        <w:rPr>
          <w:color w:val="auto"/>
          <w:szCs w:val="24"/>
        </w:rPr>
        <w:t xml:space="preserve">determined by the PEB to be </w:t>
      </w:r>
      <w:r w:rsidRPr="00D97705">
        <w:rPr>
          <w:color w:val="auto"/>
          <w:szCs w:val="24"/>
        </w:rPr>
        <w:t xml:space="preserve">unfitting </w:t>
      </w:r>
      <w:r w:rsidR="007D6845">
        <w:rPr>
          <w:color w:val="auto"/>
          <w:szCs w:val="24"/>
        </w:rPr>
        <w:t xml:space="preserve">at the time </w:t>
      </w:r>
      <w:r w:rsidRPr="00D97705">
        <w:rPr>
          <w:color w:val="auto"/>
          <w:szCs w:val="24"/>
        </w:rPr>
        <w:t>when the CI entered the TDRL in 2003</w:t>
      </w:r>
      <w:r>
        <w:rPr>
          <w:color w:val="auto"/>
          <w:szCs w:val="24"/>
        </w:rPr>
        <w:t xml:space="preserve">. </w:t>
      </w:r>
      <w:r w:rsidR="007D6845">
        <w:rPr>
          <w:color w:val="auto"/>
          <w:szCs w:val="24"/>
        </w:rPr>
        <w:t xml:space="preserve">There is no evidence that support a change in this determination. </w:t>
      </w:r>
      <w:r>
        <w:rPr>
          <w:color w:val="auto"/>
          <w:szCs w:val="24"/>
        </w:rPr>
        <w:t xml:space="preserve">None of these conditions required limitations that interfered with the CI’s ability to perform the required duties of her rank and specialty. </w:t>
      </w:r>
    </w:p>
    <w:p w:rsidR="00934EE8" w:rsidRPr="007D6845" w:rsidRDefault="00934EE8" w:rsidP="00F44709">
      <w:pPr>
        <w:tabs>
          <w:tab w:val="left" w:pos="288"/>
          <w:tab w:val="left" w:pos="4752"/>
        </w:tabs>
        <w:spacing w:line="240" w:lineRule="exact"/>
        <w:jc w:val="both"/>
        <w:rPr>
          <w:color w:val="auto"/>
          <w:szCs w:val="24"/>
        </w:rPr>
      </w:pPr>
    </w:p>
    <w:p w:rsidR="00D97705" w:rsidRPr="007D6845" w:rsidRDefault="00D97705" w:rsidP="00F44709">
      <w:pPr>
        <w:tabs>
          <w:tab w:val="left" w:pos="288"/>
          <w:tab w:val="left" w:pos="4752"/>
        </w:tabs>
        <w:spacing w:line="240" w:lineRule="exact"/>
        <w:jc w:val="both"/>
        <w:rPr>
          <w:color w:val="auto"/>
          <w:szCs w:val="24"/>
        </w:rPr>
      </w:pPr>
      <w:r w:rsidRPr="007D6845">
        <w:rPr>
          <w:color w:val="auto"/>
          <w:szCs w:val="24"/>
          <w:u w:val="single"/>
        </w:rPr>
        <w:t xml:space="preserve">Other conditions Not in the </w:t>
      </w:r>
      <w:r w:rsidR="00F3720E">
        <w:rPr>
          <w:color w:val="auto"/>
          <w:szCs w:val="24"/>
          <w:u w:val="single"/>
        </w:rPr>
        <w:t>Disability Evaluation System (</w:t>
      </w:r>
      <w:r w:rsidRPr="007D6845">
        <w:rPr>
          <w:color w:val="auto"/>
          <w:szCs w:val="24"/>
          <w:u w:val="single"/>
        </w:rPr>
        <w:t>DES</w:t>
      </w:r>
      <w:r w:rsidR="00F3720E">
        <w:rPr>
          <w:color w:val="auto"/>
          <w:szCs w:val="24"/>
          <w:u w:val="single"/>
        </w:rPr>
        <w:t>) Package:</w:t>
      </w:r>
      <w:r w:rsidR="00F3720E">
        <w:rPr>
          <w:color w:val="auto"/>
          <w:szCs w:val="24"/>
        </w:rPr>
        <w:t xml:space="preserve">  </w:t>
      </w:r>
      <w:r w:rsidRPr="007D6845">
        <w:rPr>
          <w:color w:val="auto"/>
          <w:szCs w:val="24"/>
        </w:rPr>
        <w:t>Irritable Bowel Syndrome</w:t>
      </w:r>
    </w:p>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A90D55" w:rsidRPr="007D6845" w:rsidRDefault="00A90D55" w:rsidP="00F44709">
      <w:pPr>
        <w:tabs>
          <w:tab w:val="left" w:pos="288"/>
          <w:tab w:val="left" w:pos="4752"/>
        </w:tabs>
        <w:spacing w:line="240" w:lineRule="exact"/>
        <w:jc w:val="both"/>
        <w:rPr>
          <w:color w:val="auto"/>
          <w:szCs w:val="24"/>
        </w:rPr>
      </w:pPr>
    </w:p>
    <w:p w:rsidR="00EC0E65" w:rsidRPr="00934EE8" w:rsidRDefault="00FB593A" w:rsidP="00F44709">
      <w:pPr>
        <w:spacing w:line="240" w:lineRule="exact"/>
        <w:jc w:val="both"/>
        <w:rPr>
          <w:rFonts w:eastAsiaTheme="minorHAnsi"/>
          <w:color w:val="auto"/>
          <w:szCs w:val="24"/>
        </w:rPr>
      </w:pPr>
      <w:r w:rsidRPr="007D6845">
        <w:rPr>
          <w:color w:val="auto"/>
          <w:szCs w:val="24"/>
          <w:u w:val="single"/>
        </w:rPr>
        <w:t>BOARD FINDINGS</w:t>
      </w:r>
      <w:r w:rsidRPr="007D6845">
        <w:rPr>
          <w:color w:val="auto"/>
          <w:szCs w:val="24"/>
        </w:rPr>
        <w:t>:</w:t>
      </w:r>
      <w:r w:rsidRPr="007D6845">
        <w:rPr>
          <w:rFonts w:eastAsiaTheme="minorHAnsi"/>
          <w:color w:val="auto"/>
          <w:szCs w:val="24"/>
        </w:rPr>
        <w:t xml:space="preserve">  IAW DoDI 6040.44, provisions of DoD or Military Department regulations or guidelines relied upon by the PEB will not be considered by the </w:t>
      </w:r>
      <w:r w:rsidR="007165CE" w:rsidRPr="007D6845">
        <w:rPr>
          <w:rFonts w:eastAsiaTheme="minorHAnsi"/>
          <w:color w:val="auto"/>
          <w:szCs w:val="24"/>
        </w:rPr>
        <w:t>Board</w:t>
      </w:r>
      <w:r w:rsidRPr="007D6845">
        <w:rPr>
          <w:rFonts w:eastAsiaTheme="minorHAnsi"/>
          <w:color w:val="auto"/>
          <w:szCs w:val="24"/>
        </w:rPr>
        <w:t xml:space="preserve"> to the extent they were inconsistent with the VASRD in effect at the time of the adjudication. </w:t>
      </w:r>
      <w:r w:rsidR="00934EE8">
        <w:rPr>
          <w:rFonts w:eastAsiaTheme="minorHAnsi"/>
          <w:color w:val="auto"/>
          <w:szCs w:val="24"/>
        </w:rPr>
        <w:t xml:space="preserve">After careful consideration of all available information, the board </w:t>
      </w:r>
      <w:r w:rsidR="00934EE8" w:rsidRPr="00A01072">
        <w:rPr>
          <w:rFonts w:eastAsiaTheme="minorHAnsi"/>
          <w:color w:val="auto"/>
          <w:szCs w:val="24"/>
        </w:rPr>
        <w:t>unanimously</w:t>
      </w:r>
      <w:r w:rsidR="00934EE8">
        <w:rPr>
          <w:rFonts w:eastAsiaTheme="minorHAnsi"/>
          <w:color w:val="auto"/>
          <w:szCs w:val="24"/>
        </w:rPr>
        <w:t xml:space="preserve"> determined that the CI’s condition is most appropriately rated as 9434 Major Depressive Disorder at 10% IAW the VASRD </w:t>
      </w:r>
      <w:r w:rsidR="00934EE8" w:rsidRPr="00934EE8">
        <w:rPr>
          <w:color w:val="auto"/>
          <w:szCs w:val="24"/>
        </w:rPr>
        <w:t>General Rating Formula for Mental Disorders</w:t>
      </w:r>
      <w:r w:rsidR="00934EE8">
        <w:rPr>
          <w:color w:val="auto"/>
          <w:szCs w:val="24"/>
        </w:rPr>
        <w:t>.</w:t>
      </w:r>
    </w:p>
    <w:p w:rsidR="0056156C" w:rsidRDefault="0056156C" w:rsidP="00F44709">
      <w:pPr>
        <w:spacing w:line="240" w:lineRule="exact"/>
        <w:jc w:val="both"/>
        <w:rPr>
          <w:rFonts w:asciiTheme="minorHAnsi" w:eastAsiaTheme="minorHAnsi" w:hAnsiTheme="minorHAnsi"/>
          <w:color w:val="FF0000"/>
          <w:szCs w:val="24"/>
        </w:rPr>
      </w:pPr>
    </w:p>
    <w:p w:rsidR="008279F4" w:rsidRDefault="008279F4" w:rsidP="00934EE8">
      <w:pPr>
        <w:spacing w:line="240" w:lineRule="exact"/>
        <w:jc w:val="both"/>
        <w:rPr>
          <w:color w:val="auto"/>
          <w:szCs w:val="24"/>
        </w:rPr>
      </w:pPr>
      <w:r>
        <w:rPr>
          <w:color w:val="auto"/>
          <w:szCs w:val="24"/>
        </w:rPr>
        <w:t xml:space="preserve">At the second TDRL evaluation, the CI denied feeling depressed and reported she was performing well both at work and at school. Her depression was determined to be in complete remission. However, the psychiatrist opined she was at significant risk of relapse. At the VA C&amp;P evaluation a few weeks later, she did report some mild, ongoing depression but while this evaluation did include that she was working and attending school it did not include any information about her level of functioning at work or school. There is no evidence that her mental health condition caused any </w:t>
      </w:r>
      <w:r w:rsidR="001D5174">
        <w:rPr>
          <w:color w:val="auto"/>
          <w:szCs w:val="24"/>
        </w:rPr>
        <w:t xml:space="preserve">occupational or social impairment at the time of her separation from the TDRL. Nor was there any evidence of a </w:t>
      </w:r>
      <w:r>
        <w:rPr>
          <w:color w:val="auto"/>
          <w:szCs w:val="24"/>
        </w:rPr>
        <w:lastRenderedPageBreak/>
        <w:t>decrease in work efficiency or intermittent periods of</w:t>
      </w:r>
      <w:r w:rsidR="001D5174">
        <w:rPr>
          <w:color w:val="auto"/>
          <w:szCs w:val="24"/>
        </w:rPr>
        <w:t xml:space="preserve"> inability to perform occupational tasks at that time. Her symptoms were controlled with medication and therapy and this warrants a 10% rating.</w:t>
      </w:r>
      <w:r>
        <w:rPr>
          <w:color w:val="auto"/>
          <w:szCs w:val="24"/>
        </w:rPr>
        <w:t xml:space="preserve"> </w:t>
      </w:r>
    </w:p>
    <w:p w:rsidR="00BD7831" w:rsidRDefault="00BD7831" w:rsidP="00F44709">
      <w:pPr>
        <w:spacing w:line="240" w:lineRule="exact"/>
        <w:jc w:val="both"/>
        <w:rPr>
          <w:rFonts w:asciiTheme="minorHAnsi" w:hAnsiTheme="minorHAnsi"/>
          <w:color w:val="FF0000"/>
          <w:szCs w:val="24"/>
        </w:rPr>
      </w:pPr>
    </w:p>
    <w:p w:rsidR="00934EE8" w:rsidRPr="00934EE8" w:rsidRDefault="00934EE8" w:rsidP="00934EE8">
      <w:pPr>
        <w:tabs>
          <w:tab w:val="left" w:pos="288"/>
          <w:tab w:val="left" w:pos="4752"/>
        </w:tabs>
        <w:spacing w:line="240" w:lineRule="exact"/>
        <w:jc w:val="both"/>
        <w:rPr>
          <w:color w:val="auto"/>
          <w:szCs w:val="24"/>
        </w:rPr>
      </w:pPr>
      <w:r w:rsidRPr="00934EE8">
        <w:rPr>
          <w:color w:val="auto"/>
          <w:szCs w:val="24"/>
        </w:rPr>
        <w:t>The</w:t>
      </w:r>
      <w:r>
        <w:rPr>
          <w:color w:val="auto"/>
          <w:szCs w:val="24"/>
        </w:rPr>
        <w:t xml:space="preserve"> Board also considered the conditions of Migraine Headaches; </w:t>
      </w:r>
      <w:r w:rsidRPr="00D97705">
        <w:rPr>
          <w:color w:val="auto"/>
          <w:szCs w:val="24"/>
        </w:rPr>
        <w:t xml:space="preserve">Bilateral Patellofemoral Pain Syndrome; Bilateral Carpal Tunnel Syndrome; Degenerative Disc Disease L5-S1; </w:t>
      </w:r>
      <w:r>
        <w:rPr>
          <w:color w:val="auto"/>
          <w:szCs w:val="24"/>
        </w:rPr>
        <w:t xml:space="preserve">and </w:t>
      </w:r>
      <w:r w:rsidRPr="00D97705">
        <w:rPr>
          <w:color w:val="auto"/>
          <w:szCs w:val="24"/>
        </w:rPr>
        <w:t>Residuals of Gallbladder Removal</w:t>
      </w:r>
      <w:r>
        <w:rPr>
          <w:color w:val="auto"/>
          <w:szCs w:val="24"/>
        </w:rPr>
        <w:t xml:space="preserve">. The Board </w:t>
      </w:r>
      <w:r w:rsidRPr="00A01072">
        <w:rPr>
          <w:rFonts w:eastAsiaTheme="minorHAnsi"/>
          <w:color w:val="auto"/>
          <w:szCs w:val="24"/>
        </w:rPr>
        <w:t>unanimously</w:t>
      </w:r>
      <w:r>
        <w:rPr>
          <w:rFonts w:eastAsiaTheme="minorHAnsi"/>
          <w:color w:val="auto"/>
          <w:szCs w:val="24"/>
        </w:rPr>
        <w:t xml:space="preserve"> determined that none of these conditions were unfitting at the time the CI entered the TDRL in 2003. </w:t>
      </w:r>
      <w:r>
        <w:rPr>
          <w:color w:val="auto"/>
          <w:szCs w:val="24"/>
        </w:rPr>
        <w:t>Only those conditions for which a service member is placed on the TDRL can be considered for final disability ratings when the service member is subsequently separated from the TDRL. Therefore no disability rating can be applied to any of these conditions when the CI separated from the TDRL in 2006.</w:t>
      </w:r>
    </w:p>
    <w:p w:rsidR="001E5815" w:rsidRPr="00F44709" w:rsidRDefault="001E5815" w:rsidP="00F44709">
      <w:pPr>
        <w:spacing w:line="240" w:lineRule="exact"/>
        <w:jc w:val="both"/>
        <w:rPr>
          <w:rFonts w:asciiTheme="minorHAnsi" w:eastAsiaTheme="minorHAnsi" w:hAnsiTheme="minorHAnsi"/>
          <w:color w:val="auto"/>
          <w:szCs w:val="24"/>
        </w:rPr>
      </w:pPr>
    </w:p>
    <w:p w:rsidR="001E5815" w:rsidRPr="00EE44CA" w:rsidRDefault="00A01072" w:rsidP="00934EE8">
      <w:pPr>
        <w:tabs>
          <w:tab w:val="left" w:pos="288"/>
          <w:tab w:val="left" w:pos="4752"/>
        </w:tabs>
        <w:spacing w:line="240" w:lineRule="exact"/>
        <w:jc w:val="both"/>
        <w:rPr>
          <w:color w:val="auto"/>
          <w:szCs w:val="24"/>
        </w:rPr>
      </w:pPr>
      <w:r>
        <w:rPr>
          <w:color w:val="auto"/>
          <w:szCs w:val="24"/>
        </w:rPr>
        <w:t>Irritable Bowel Syndrome</w:t>
      </w:r>
      <w:r w:rsidR="008C0285" w:rsidRPr="00934EE8">
        <w:rPr>
          <w:color w:val="auto"/>
          <w:szCs w:val="24"/>
        </w:rPr>
        <w:t xml:space="preserve"> </w:t>
      </w:r>
      <w:r w:rsidR="00934EE8" w:rsidRPr="00A01072">
        <w:rPr>
          <w:color w:val="auto"/>
          <w:szCs w:val="24"/>
        </w:rPr>
        <w:t>was</w:t>
      </w:r>
      <w:r w:rsidR="001E5815" w:rsidRPr="00A01072">
        <w:rPr>
          <w:color w:val="auto"/>
          <w:szCs w:val="24"/>
        </w:rPr>
        <w:t xml:space="preserve"> not mentioned in the Disability Evaluation System package and </w:t>
      </w:r>
      <w:r w:rsidR="00934EE8" w:rsidRPr="00A01072">
        <w:rPr>
          <w:color w:val="auto"/>
          <w:szCs w:val="24"/>
        </w:rPr>
        <w:t>is</w:t>
      </w:r>
      <w:r w:rsidR="001E5815" w:rsidRPr="00A01072">
        <w:rPr>
          <w:color w:val="auto"/>
          <w:szCs w:val="24"/>
        </w:rPr>
        <w:t xml:space="preserve"> therefore outside the scope of the Board. The CI retains the right to request her service Board of Correction for</w:t>
      </w:r>
      <w:r w:rsidR="001E5815" w:rsidRPr="00934EE8">
        <w:rPr>
          <w:color w:val="auto"/>
          <w:szCs w:val="24"/>
        </w:rPr>
        <w:t xml:space="preserve"> </w:t>
      </w:r>
      <w:r w:rsidR="008C0285" w:rsidRPr="00934EE8">
        <w:rPr>
          <w:color w:val="auto"/>
          <w:szCs w:val="24"/>
        </w:rPr>
        <w:t>Naval Rec</w:t>
      </w:r>
      <w:r w:rsidR="001E5815" w:rsidRPr="00934EE8">
        <w:rPr>
          <w:color w:val="auto"/>
          <w:szCs w:val="24"/>
        </w:rPr>
        <w:t>ords (BCNR) to consider adding these conditions as unfitting.</w:t>
      </w:r>
    </w:p>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FB593A" w:rsidRPr="00EE44CA" w:rsidRDefault="00FB593A" w:rsidP="00F44709">
      <w:pPr>
        <w:tabs>
          <w:tab w:val="left" w:pos="288"/>
          <w:tab w:val="left" w:pos="4752"/>
        </w:tabs>
        <w:spacing w:line="240" w:lineRule="exact"/>
        <w:jc w:val="both"/>
        <w:rPr>
          <w:color w:val="auto"/>
          <w:szCs w:val="24"/>
        </w:rPr>
      </w:pPr>
    </w:p>
    <w:p w:rsidR="00EE44CA" w:rsidRPr="00EE44CA" w:rsidRDefault="00FB593A" w:rsidP="00EE44CA">
      <w:pPr>
        <w:spacing w:line="240" w:lineRule="exact"/>
        <w:jc w:val="both"/>
        <w:rPr>
          <w:color w:val="auto"/>
          <w:szCs w:val="24"/>
        </w:rPr>
      </w:pPr>
      <w:r w:rsidRPr="00EE44CA">
        <w:rPr>
          <w:color w:val="auto"/>
          <w:szCs w:val="24"/>
          <w:u w:val="single"/>
        </w:rPr>
        <w:t>RECOMMENDATION</w:t>
      </w:r>
      <w:r w:rsidRPr="00EE44CA">
        <w:rPr>
          <w:color w:val="auto"/>
          <w:szCs w:val="24"/>
        </w:rPr>
        <w:t>:</w:t>
      </w:r>
      <w:r w:rsidRPr="00EE44CA">
        <w:rPr>
          <w:color w:val="000080"/>
          <w:szCs w:val="24"/>
        </w:rPr>
        <w:t xml:space="preserve"> </w:t>
      </w:r>
      <w:r w:rsidR="00EE44CA" w:rsidRPr="00EE44CA">
        <w:rPr>
          <w:color w:val="auto"/>
          <w:szCs w:val="24"/>
        </w:rPr>
        <w:t>The Board recommends that the CI</w:t>
      </w:r>
      <w:r w:rsidR="00EE44CA" w:rsidRPr="00EE44CA">
        <w:rPr>
          <w:rFonts w:hAnsiTheme="minorHAnsi"/>
          <w:color w:val="auto"/>
          <w:szCs w:val="24"/>
        </w:rPr>
        <w:t>’</w:t>
      </w:r>
      <w:r w:rsidR="00EE44CA" w:rsidRPr="00EE44CA">
        <w:rPr>
          <w:color w:val="auto"/>
          <w:szCs w:val="24"/>
        </w:rPr>
        <w:t>s prior determination be modified as follows, effective as of the date of her prior medical separation.</w:t>
      </w:r>
    </w:p>
    <w:p w:rsidR="008C0285" w:rsidRPr="00EE44CA" w:rsidRDefault="008C0285" w:rsidP="00F44709">
      <w:pPr>
        <w:tabs>
          <w:tab w:val="left" w:pos="288"/>
          <w:tab w:val="left" w:pos="4752"/>
        </w:tabs>
        <w:spacing w:line="240" w:lineRule="exact"/>
        <w:jc w:val="both"/>
        <w:rPr>
          <w:color w:val="00008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800"/>
        <w:gridCol w:w="1170"/>
      </w:tblGrid>
      <w:tr w:rsidR="00FB593A" w:rsidRPr="00EE44CA" w:rsidTr="008279F4">
        <w:trPr>
          <w:trHeight w:val="287"/>
        </w:trPr>
        <w:tc>
          <w:tcPr>
            <w:tcW w:w="6210" w:type="dxa"/>
            <w:shd w:val="clear" w:color="auto" w:fill="D9D9D9"/>
            <w:vAlign w:val="center"/>
          </w:tcPr>
          <w:p w:rsidR="00FB593A" w:rsidRPr="00EE44CA" w:rsidRDefault="00FB593A" w:rsidP="00EE44CA">
            <w:pPr>
              <w:tabs>
                <w:tab w:val="left" w:pos="288"/>
                <w:tab w:val="left" w:pos="4752"/>
              </w:tabs>
              <w:spacing w:line="240" w:lineRule="exact"/>
              <w:rPr>
                <w:b/>
                <w:color w:val="auto"/>
                <w:szCs w:val="24"/>
              </w:rPr>
            </w:pPr>
            <w:r w:rsidRPr="00EE44CA">
              <w:rPr>
                <w:b/>
                <w:color w:val="auto"/>
                <w:szCs w:val="24"/>
              </w:rPr>
              <w:t>UNFITTING CONDITION</w:t>
            </w:r>
          </w:p>
        </w:tc>
        <w:tc>
          <w:tcPr>
            <w:tcW w:w="1800" w:type="dxa"/>
            <w:shd w:val="clear" w:color="auto" w:fill="D9D9D9"/>
            <w:vAlign w:val="center"/>
          </w:tcPr>
          <w:p w:rsidR="00FB593A" w:rsidRPr="00EE44CA" w:rsidRDefault="00FB593A" w:rsidP="00EE44CA">
            <w:pPr>
              <w:tabs>
                <w:tab w:val="left" w:pos="288"/>
                <w:tab w:val="left" w:pos="4752"/>
              </w:tabs>
              <w:spacing w:line="240" w:lineRule="exact"/>
              <w:jc w:val="center"/>
              <w:rPr>
                <w:b/>
                <w:color w:val="auto"/>
                <w:szCs w:val="24"/>
              </w:rPr>
            </w:pPr>
            <w:r w:rsidRPr="00EE44CA">
              <w:rPr>
                <w:b/>
                <w:color w:val="auto"/>
                <w:szCs w:val="24"/>
              </w:rPr>
              <w:t>VASRD CODE</w:t>
            </w:r>
          </w:p>
        </w:tc>
        <w:tc>
          <w:tcPr>
            <w:tcW w:w="1170" w:type="dxa"/>
            <w:shd w:val="clear" w:color="auto" w:fill="D9D9D9"/>
            <w:vAlign w:val="center"/>
          </w:tcPr>
          <w:p w:rsidR="00FB593A" w:rsidRPr="00EE44CA" w:rsidRDefault="00FB593A" w:rsidP="00EE44CA">
            <w:pPr>
              <w:tabs>
                <w:tab w:val="left" w:pos="288"/>
                <w:tab w:val="left" w:pos="4752"/>
              </w:tabs>
              <w:spacing w:line="240" w:lineRule="exact"/>
              <w:jc w:val="center"/>
              <w:rPr>
                <w:b/>
                <w:color w:val="auto"/>
                <w:szCs w:val="24"/>
              </w:rPr>
            </w:pPr>
            <w:r w:rsidRPr="00EE44CA">
              <w:rPr>
                <w:b/>
                <w:color w:val="auto"/>
                <w:szCs w:val="24"/>
              </w:rPr>
              <w:t>RATING</w:t>
            </w:r>
          </w:p>
        </w:tc>
      </w:tr>
      <w:tr w:rsidR="00FB593A" w:rsidRPr="00EE44CA" w:rsidTr="008279F4">
        <w:tc>
          <w:tcPr>
            <w:tcW w:w="6210" w:type="dxa"/>
            <w:vAlign w:val="center"/>
          </w:tcPr>
          <w:p w:rsidR="00FB593A" w:rsidRPr="00EE44CA" w:rsidRDefault="00EE44CA" w:rsidP="00EE44CA">
            <w:pPr>
              <w:tabs>
                <w:tab w:val="left" w:pos="288"/>
                <w:tab w:val="left" w:pos="4752"/>
              </w:tabs>
              <w:spacing w:line="240" w:lineRule="exact"/>
              <w:rPr>
                <w:color w:val="auto"/>
                <w:szCs w:val="24"/>
              </w:rPr>
            </w:pPr>
            <w:r w:rsidRPr="00EE44CA">
              <w:rPr>
                <w:color w:val="auto"/>
                <w:szCs w:val="24"/>
              </w:rPr>
              <w:t>Major Depressive disorder</w:t>
            </w:r>
          </w:p>
        </w:tc>
        <w:tc>
          <w:tcPr>
            <w:tcW w:w="1800" w:type="dxa"/>
            <w:vAlign w:val="center"/>
          </w:tcPr>
          <w:p w:rsidR="00FB593A" w:rsidRPr="00EE44CA" w:rsidRDefault="00EE44CA" w:rsidP="00EE44CA">
            <w:pPr>
              <w:tabs>
                <w:tab w:val="left" w:pos="288"/>
                <w:tab w:val="left" w:pos="4752"/>
              </w:tabs>
              <w:spacing w:line="240" w:lineRule="exact"/>
              <w:jc w:val="center"/>
              <w:rPr>
                <w:color w:val="auto"/>
                <w:szCs w:val="24"/>
              </w:rPr>
            </w:pPr>
            <w:r w:rsidRPr="00EE44CA">
              <w:rPr>
                <w:color w:val="auto"/>
                <w:szCs w:val="24"/>
              </w:rPr>
              <w:t>9434</w:t>
            </w:r>
          </w:p>
        </w:tc>
        <w:tc>
          <w:tcPr>
            <w:tcW w:w="1170" w:type="dxa"/>
            <w:vAlign w:val="center"/>
          </w:tcPr>
          <w:p w:rsidR="00FB593A" w:rsidRPr="00EE44CA" w:rsidRDefault="00EE44CA" w:rsidP="00EE44CA">
            <w:pPr>
              <w:tabs>
                <w:tab w:val="left" w:pos="288"/>
                <w:tab w:val="left" w:pos="4752"/>
              </w:tabs>
              <w:spacing w:line="240" w:lineRule="exact"/>
              <w:jc w:val="center"/>
              <w:rPr>
                <w:color w:val="auto"/>
                <w:szCs w:val="24"/>
              </w:rPr>
            </w:pPr>
            <w:r w:rsidRPr="00EE44CA">
              <w:rPr>
                <w:color w:val="auto"/>
                <w:szCs w:val="24"/>
              </w:rPr>
              <w:t>10</w:t>
            </w:r>
            <w:r>
              <w:rPr>
                <w:color w:val="auto"/>
                <w:szCs w:val="24"/>
              </w:rPr>
              <w:t>%</w:t>
            </w:r>
          </w:p>
        </w:tc>
      </w:tr>
      <w:tr w:rsidR="00FB593A" w:rsidRPr="00EE44CA" w:rsidTr="008279F4">
        <w:tblPrEx>
          <w:tblLook w:val="0000"/>
        </w:tblPrEx>
        <w:trPr>
          <w:gridBefore w:val="1"/>
          <w:wBefore w:w="6210" w:type="dxa"/>
          <w:trHeight w:val="287"/>
        </w:trPr>
        <w:tc>
          <w:tcPr>
            <w:tcW w:w="1800" w:type="dxa"/>
            <w:tcBorders>
              <w:left w:val="single" w:sz="4" w:space="0" w:color="auto"/>
              <w:bottom w:val="single" w:sz="4" w:space="0" w:color="000000"/>
            </w:tcBorders>
            <w:shd w:val="clear" w:color="auto" w:fill="D9D9D9" w:themeFill="background1" w:themeFillShade="D9"/>
            <w:vAlign w:val="center"/>
          </w:tcPr>
          <w:p w:rsidR="00FB593A" w:rsidRPr="00EE44CA" w:rsidRDefault="00FB593A" w:rsidP="00EE44CA">
            <w:pPr>
              <w:tabs>
                <w:tab w:val="left" w:pos="288"/>
                <w:tab w:val="left" w:pos="4752"/>
              </w:tabs>
              <w:spacing w:line="240" w:lineRule="exact"/>
              <w:jc w:val="center"/>
              <w:rPr>
                <w:b/>
                <w:color w:val="auto"/>
                <w:szCs w:val="24"/>
              </w:rPr>
            </w:pPr>
            <w:r w:rsidRPr="00EE44CA">
              <w:rPr>
                <w:b/>
                <w:color w:val="auto"/>
                <w:szCs w:val="24"/>
              </w:rPr>
              <w:t>COMBINED</w:t>
            </w:r>
          </w:p>
        </w:tc>
        <w:tc>
          <w:tcPr>
            <w:tcW w:w="1170" w:type="dxa"/>
            <w:tcBorders>
              <w:bottom w:val="single" w:sz="4" w:space="0" w:color="000000"/>
            </w:tcBorders>
            <w:shd w:val="clear" w:color="auto" w:fill="D9D9D9" w:themeFill="background1" w:themeFillShade="D9"/>
            <w:vAlign w:val="center"/>
          </w:tcPr>
          <w:p w:rsidR="00FB593A" w:rsidRPr="00EE44CA" w:rsidRDefault="00EE44CA" w:rsidP="00EE44CA">
            <w:pPr>
              <w:tabs>
                <w:tab w:val="left" w:pos="288"/>
                <w:tab w:val="left" w:pos="4752"/>
              </w:tabs>
              <w:spacing w:line="240" w:lineRule="exact"/>
              <w:jc w:val="center"/>
              <w:rPr>
                <w:b/>
                <w:color w:val="auto"/>
                <w:szCs w:val="24"/>
              </w:rPr>
            </w:pPr>
            <w:r w:rsidRPr="00EE44CA">
              <w:rPr>
                <w:b/>
                <w:color w:val="auto"/>
                <w:szCs w:val="24"/>
              </w:rPr>
              <w:t>10</w:t>
            </w:r>
            <w:r w:rsidR="00FB593A" w:rsidRPr="00EE44CA">
              <w:rPr>
                <w:b/>
                <w:color w:val="auto"/>
                <w:szCs w:val="24"/>
              </w:rPr>
              <w:t>%</w:t>
            </w:r>
          </w:p>
        </w:tc>
      </w:tr>
    </w:tbl>
    <w:p w:rsidR="0061648E" w:rsidRPr="00264D03" w:rsidRDefault="0061648E" w:rsidP="0061648E">
      <w:pPr>
        <w:tabs>
          <w:tab w:val="left" w:pos="288"/>
          <w:tab w:val="left" w:pos="4752"/>
        </w:tabs>
        <w:spacing w:line="240" w:lineRule="exact"/>
        <w:jc w:val="both"/>
        <w:rPr>
          <w:color w:val="auto"/>
        </w:rPr>
      </w:pPr>
      <w:r w:rsidRPr="00264D03">
        <w:rPr>
          <w:color w:val="auto"/>
          <w:u w:val="single"/>
        </w:rPr>
        <w:t>_______________________________________________________________</w:t>
      </w:r>
      <w:r w:rsidRPr="00264D03">
        <w:rPr>
          <w:color w:val="auto"/>
        </w:rPr>
        <w:t>_</w:t>
      </w:r>
    </w:p>
    <w:p w:rsidR="00D91DA6" w:rsidRPr="00EE44CA" w:rsidRDefault="00D91DA6" w:rsidP="00F44709">
      <w:pPr>
        <w:tabs>
          <w:tab w:val="left" w:pos="288"/>
          <w:tab w:val="left" w:pos="4752"/>
        </w:tabs>
        <w:spacing w:line="240" w:lineRule="exact"/>
        <w:jc w:val="both"/>
        <w:rPr>
          <w:color w:val="auto"/>
          <w:szCs w:val="24"/>
        </w:rPr>
      </w:pPr>
    </w:p>
    <w:p w:rsidR="00D91DA6" w:rsidRPr="00EE44CA" w:rsidRDefault="00114F20" w:rsidP="00F44709">
      <w:pPr>
        <w:tabs>
          <w:tab w:val="left" w:pos="288"/>
          <w:tab w:val="left" w:pos="4752"/>
        </w:tabs>
        <w:spacing w:line="240" w:lineRule="exact"/>
        <w:jc w:val="both"/>
        <w:rPr>
          <w:color w:val="auto"/>
          <w:szCs w:val="24"/>
        </w:rPr>
      </w:pPr>
      <w:r w:rsidRPr="00EE44CA">
        <w:rPr>
          <w:color w:val="auto"/>
          <w:szCs w:val="24"/>
        </w:rPr>
        <w:t>The following documentary evidence was considered:</w:t>
      </w:r>
    </w:p>
    <w:p w:rsidR="00114F20" w:rsidRPr="00EE44CA" w:rsidRDefault="00114F20" w:rsidP="00F44709">
      <w:pPr>
        <w:tabs>
          <w:tab w:val="left" w:pos="288"/>
          <w:tab w:val="left" w:pos="4752"/>
        </w:tabs>
        <w:spacing w:line="240" w:lineRule="exact"/>
        <w:jc w:val="both"/>
        <w:rPr>
          <w:color w:val="auto"/>
          <w:szCs w:val="24"/>
        </w:rPr>
      </w:pPr>
    </w:p>
    <w:p w:rsidR="00114F20" w:rsidRPr="00EE44CA" w:rsidRDefault="0051146C" w:rsidP="00F44709">
      <w:pPr>
        <w:tabs>
          <w:tab w:val="left" w:pos="288"/>
          <w:tab w:val="left" w:pos="4752"/>
        </w:tabs>
        <w:spacing w:line="240" w:lineRule="exact"/>
        <w:jc w:val="both"/>
        <w:rPr>
          <w:color w:val="auto"/>
          <w:szCs w:val="24"/>
        </w:rPr>
      </w:pPr>
      <w:r w:rsidRPr="00EE44CA">
        <w:rPr>
          <w:color w:val="auto"/>
          <w:szCs w:val="24"/>
        </w:rPr>
        <w:t xml:space="preserve">Exhibit A.  DD Form </w:t>
      </w:r>
      <w:proofErr w:type="gramStart"/>
      <w:r w:rsidRPr="00EE44CA">
        <w:rPr>
          <w:color w:val="auto"/>
          <w:szCs w:val="24"/>
        </w:rPr>
        <w:t>294,</w:t>
      </w:r>
      <w:proofErr w:type="gramEnd"/>
      <w:r w:rsidRPr="00EE44CA">
        <w:rPr>
          <w:color w:val="auto"/>
          <w:szCs w:val="24"/>
        </w:rPr>
        <w:t xml:space="preserve"> dated </w:t>
      </w:r>
      <w:r w:rsidR="00A02E36" w:rsidRPr="00EE44CA">
        <w:rPr>
          <w:color w:val="auto"/>
          <w:szCs w:val="24"/>
        </w:rPr>
        <w:t>20090521</w:t>
      </w:r>
      <w:r w:rsidR="00114F20" w:rsidRPr="00EE44CA">
        <w:rPr>
          <w:color w:val="auto"/>
          <w:szCs w:val="24"/>
        </w:rPr>
        <w:t>, w/</w:t>
      </w:r>
      <w:proofErr w:type="spellStart"/>
      <w:r w:rsidR="00114F20" w:rsidRPr="00EE44CA">
        <w:rPr>
          <w:color w:val="auto"/>
          <w:szCs w:val="24"/>
        </w:rPr>
        <w:t>atchs</w:t>
      </w:r>
      <w:proofErr w:type="spellEnd"/>
      <w:r w:rsidR="00114F20" w:rsidRPr="00EE44CA">
        <w:rPr>
          <w:color w:val="auto"/>
          <w:szCs w:val="24"/>
        </w:rPr>
        <w:t>.</w:t>
      </w:r>
    </w:p>
    <w:p w:rsidR="00114F20" w:rsidRPr="00EE44CA" w:rsidRDefault="00114F20" w:rsidP="00F44709">
      <w:pPr>
        <w:tabs>
          <w:tab w:val="left" w:pos="288"/>
          <w:tab w:val="left" w:pos="4752"/>
        </w:tabs>
        <w:spacing w:line="240" w:lineRule="exact"/>
        <w:jc w:val="both"/>
        <w:rPr>
          <w:color w:val="auto"/>
          <w:szCs w:val="24"/>
        </w:rPr>
      </w:pPr>
      <w:r w:rsidRPr="00EE44CA">
        <w:rPr>
          <w:color w:val="auto"/>
          <w:szCs w:val="24"/>
        </w:rPr>
        <w:t xml:space="preserve">Exhibit B.  </w:t>
      </w:r>
      <w:proofErr w:type="gramStart"/>
      <w:r w:rsidRPr="00EE44CA">
        <w:rPr>
          <w:color w:val="auto"/>
          <w:szCs w:val="24"/>
        </w:rPr>
        <w:t>Service Treatment Record.</w:t>
      </w:r>
      <w:proofErr w:type="gramEnd"/>
    </w:p>
    <w:p w:rsidR="00114F20" w:rsidRPr="00EE44CA" w:rsidRDefault="00114F20" w:rsidP="00F44709">
      <w:pPr>
        <w:tabs>
          <w:tab w:val="left" w:pos="288"/>
          <w:tab w:val="left" w:pos="4752"/>
        </w:tabs>
        <w:spacing w:line="240" w:lineRule="exact"/>
        <w:jc w:val="both"/>
        <w:rPr>
          <w:color w:val="auto"/>
          <w:szCs w:val="24"/>
        </w:rPr>
      </w:pPr>
      <w:r w:rsidRPr="00EE44CA">
        <w:rPr>
          <w:color w:val="auto"/>
          <w:szCs w:val="24"/>
        </w:rPr>
        <w:t xml:space="preserve">Exhibit C.  </w:t>
      </w:r>
      <w:proofErr w:type="gramStart"/>
      <w:r w:rsidRPr="00EE44CA">
        <w:rPr>
          <w:color w:val="auto"/>
          <w:szCs w:val="24"/>
        </w:rPr>
        <w:t>Department of Veterans</w:t>
      </w:r>
      <w:r w:rsidR="00385D6F" w:rsidRPr="00EE44CA">
        <w:rPr>
          <w:color w:val="auto"/>
          <w:szCs w:val="24"/>
        </w:rPr>
        <w:t>'</w:t>
      </w:r>
      <w:r w:rsidRPr="00EE44CA">
        <w:rPr>
          <w:color w:val="auto"/>
          <w:szCs w:val="24"/>
        </w:rPr>
        <w:t xml:space="preserve"> Affairs Treatment Record.</w:t>
      </w:r>
      <w:proofErr w:type="gramEnd"/>
    </w:p>
    <w:p w:rsidR="00D91DA6" w:rsidRPr="00EE44CA" w:rsidRDefault="00D91DA6" w:rsidP="00F44709">
      <w:pPr>
        <w:tabs>
          <w:tab w:val="left" w:pos="288"/>
          <w:tab w:val="left" w:pos="4752"/>
        </w:tabs>
        <w:spacing w:line="240" w:lineRule="exact"/>
        <w:jc w:val="both"/>
        <w:rPr>
          <w:color w:val="auto"/>
          <w:szCs w:val="24"/>
        </w:rPr>
      </w:pPr>
    </w:p>
    <w:p w:rsidR="00114F20" w:rsidRPr="00EE44CA" w:rsidRDefault="00114F20" w:rsidP="00F44709">
      <w:pPr>
        <w:tabs>
          <w:tab w:val="left" w:pos="288"/>
          <w:tab w:val="left" w:pos="4752"/>
        </w:tabs>
        <w:spacing w:line="240" w:lineRule="exact"/>
        <w:jc w:val="both"/>
        <w:rPr>
          <w:color w:val="auto"/>
          <w:szCs w:val="24"/>
        </w:rPr>
      </w:pPr>
    </w:p>
    <w:p w:rsidR="00114F20" w:rsidRPr="00EE44CA" w:rsidRDefault="00114F20" w:rsidP="00F44709">
      <w:pPr>
        <w:tabs>
          <w:tab w:val="left" w:pos="288"/>
          <w:tab w:val="left" w:pos="4752"/>
        </w:tabs>
        <w:spacing w:line="240" w:lineRule="exact"/>
        <w:jc w:val="both"/>
        <w:rPr>
          <w:color w:val="auto"/>
          <w:szCs w:val="24"/>
        </w:rPr>
      </w:pPr>
    </w:p>
    <w:p w:rsidR="00114F20" w:rsidRPr="00EE44CA" w:rsidRDefault="00114F20" w:rsidP="00F44709">
      <w:pPr>
        <w:tabs>
          <w:tab w:val="left" w:pos="288"/>
          <w:tab w:val="left" w:pos="4752"/>
        </w:tabs>
        <w:spacing w:line="240" w:lineRule="exact"/>
        <w:jc w:val="both"/>
        <w:rPr>
          <w:color w:val="auto"/>
          <w:szCs w:val="24"/>
        </w:rPr>
      </w:pPr>
    </w:p>
    <w:p w:rsidR="00D91DA6" w:rsidRPr="00EE44CA" w:rsidRDefault="00C30A97" w:rsidP="00F44709">
      <w:pPr>
        <w:tabs>
          <w:tab w:val="left" w:pos="0"/>
          <w:tab w:val="left" w:pos="4320"/>
        </w:tabs>
        <w:spacing w:line="240" w:lineRule="exact"/>
        <w:jc w:val="both"/>
        <w:rPr>
          <w:color w:val="auto"/>
          <w:szCs w:val="24"/>
        </w:rPr>
      </w:pPr>
      <w:r w:rsidRPr="00EE44CA">
        <w:rPr>
          <w:color w:val="auto"/>
          <w:szCs w:val="24"/>
        </w:rPr>
        <w:t xml:space="preserve">                             </w:t>
      </w:r>
    </w:p>
    <w:p w:rsidR="00D91DA6" w:rsidRPr="00EE44CA" w:rsidRDefault="00C30A97" w:rsidP="00F44709">
      <w:pPr>
        <w:tabs>
          <w:tab w:val="left" w:pos="0"/>
          <w:tab w:val="left" w:pos="4320"/>
        </w:tabs>
        <w:spacing w:line="240" w:lineRule="exact"/>
        <w:jc w:val="both"/>
        <w:rPr>
          <w:color w:val="auto"/>
          <w:szCs w:val="24"/>
        </w:rPr>
      </w:pPr>
      <w:r w:rsidRPr="00EE44CA">
        <w:rPr>
          <w:color w:val="auto"/>
          <w:szCs w:val="24"/>
        </w:rPr>
        <w:t xml:space="preserve">                            </w:t>
      </w:r>
      <w:r w:rsidR="00EE44CA">
        <w:rPr>
          <w:color w:val="auto"/>
          <w:szCs w:val="24"/>
        </w:rPr>
        <w:t xml:space="preserve"> </w:t>
      </w:r>
      <w:r w:rsidR="00D91DA6" w:rsidRPr="00EE44CA">
        <w:rPr>
          <w:color w:val="auto"/>
          <w:szCs w:val="24"/>
        </w:rPr>
        <w:t>President</w:t>
      </w:r>
    </w:p>
    <w:p w:rsidR="00B522CD" w:rsidRDefault="00C30A97" w:rsidP="00F44709">
      <w:pPr>
        <w:tabs>
          <w:tab w:val="left" w:pos="288"/>
          <w:tab w:val="left" w:pos="4320"/>
          <w:tab w:val="left" w:pos="4410"/>
          <w:tab w:val="left" w:pos="4770"/>
          <w:tab w:val="left" w:pos="4860"/>
          <w:tab w:val="left" w:pos="5040"/>
        </w:tabs>
        <w:spacing w:line="240" w:lineRule="exact"/>
        <w:jc w:val="both"/>
        <w:rPr>
          <w:color w:val="auto"/>
          <w:szCs w:val="24"/>
        </w:rPr>
      </w:pPr>
      <w:r w:rsidRPr="00EE44CA">
        <w:rPr>
          <w:color w:val="auto"/>
          <w:szCs w:val="24"/>
        </w:rPr>
        <w:tab/>
        <w:t xml:space="preserve">                          </w:t>
      </w:r>
      <w:r w:rsidR="00EE44CA">
        <w:rPr>
          <w:color w:val="auto"/>
          <w:szCs w:val="24"/>
        </w:rPr>
        <w:t xml:space="preserve"> </w:t>
      </w:r>
      <w:r w:rsidR="00D91DA6" w:rsidRPr="00EE44CA">
        <w:rPr>
          <w:color w:val="auto"/>
          <w:szCs w:val="24"/>
        </w:rPr>
        <w:t>Physical</w:t>
      </w:r>
      <w:r w:rsidR="00473D5C" w:rsidRPr="00EE44CA">
        <w:rPr>
          <w:color w:val="auto"/>
          <w:szCs w:val="24"/>
        </w:rPr>
        <w:t xml:space="preserve"> </w:t>
      </w:r>
      <w:r w:rsidR="00D91DA6" w:rsidRPr="00EE44CA">
        <w:rPr>
          <w:color w:val="auto"/>
          <w:szCs w:val="24"/>
        </w:rPr>
        <w:t>Disability</w:t>
      </w:r>
      <w:r w:rsidR="00473D5C" w:rsidRPr="00EE44CA">
        <w:rPr>
          <w:color w:val="auto"/>
          <w:szCs w:val="24"/>
        </w:rPr>
        <w:t xml:space="preserve"> </w:t>
      </w:r>
      <w:r w:rsidR="00EE44CA">
        <w:rPr>
          <w:color w:val="auto"/>
          <w:szCs w:val="24"/>
        </w:rPr>
        <w:t>B</w:t>
      </w:r>
      <w:r w:rsidR="00D91DA6" w:rsidRPr="00EE44CA">
        <w:rPr>
          <w:color w:val="auto"/>
          <w:szCs w:val="24"/>
        </w:rPr>
        <w:t>oard</w:t>
      </w:r>
      <w:r w:rsidR="00473D5C" w:rsidRPr="00EE44CA">
        <w:rPr>
          <w:color w:val="auto"/>
          <w:szCs w:val="24"/>
        </w:rPr>
        <w:t xml:space="preserve"> </w:t>
      </w:r>
      <w:r w:rsidR="00D91DA6" w:rsidRPr="00EE44CA">
        <w:rPr>
          <w:color w:val="auto"/>
          <w:szCs w:val="24"/>
        </w:rPr>
        <w:t>of</w:t>
      </w:r>
      <w:r w:rsidR="00473D5C" w:rsidRPr="00EE44CA">
        <w:rPr>
          <w:color w:val="auto"/>
          <w:szCs w:val="24"/>
        </w:rPr>
        <w:t xml:space="preserve"> </w:t>
      </w:r>
      <w:r w:rsidR="00D91DA6" w:rsidRPr="00EE44CA">
        <w:rPr>
          <w:color w:val="auto"/>
          <w:szCs w:val="24"/>
        </w:rPr>
        <w:t>Review</w:t>
      </w:r>
    </w:p>
    <w:p w:rsidR="004E6D3D" w:rsidRDefault="004E6D3D" w:rsidP="00F44709">
      <w:pPr>
        <w:tabs>
          <w:tab w:val="left" w:pos="288"/>
          <w:tab w:val="left" w:pos="4320"/>
          <w:tab w:val="left" w:pos="4410"/>
          <w:tab w:val="left" w:pos="4770"/>
          <w:tab w:val="left" w:pos="4860"/>
          <w:tab w:val="left" w:pos="5040"/>
        </w:tabs>
        <w:spacing w:line="240" w:lineRule="exact"/>
        <w:jc w:val="both"/>
        <w:rPr>
          <w:color w:val="auto"/>
          <w:szCs w:val="24"/>
        </w:rPr>
      </w:pPr>
    </w:p>
    <w:p w:rsidR="004E6D3D" w:rsidRDefault="004E6D3D">
      <w:pPr>
        <w:rPr>
          <w:color w:val="auto"/>
          <w:szCs w:val="24"/>
        </w:rPr>
      </w:pPr>
      <w:r>
        <w:rPr>
          <w:color w:val="auto"/>
          <w:szCs w:val="24"/>
        </w:rPr>
        <w:br w:type="page"/>
      </w:r>
    </w:p>
    <w:p w:rsidR="004E6D3D" w:rsidRPr="00EE44CA" w:rsidRDefault="004E6D3D" w:rsidP="00F44709">
      <w:pPr>
        <w:tabs>
          <w:tab w:val="left" w:pos="288"/>
          <w:tab w:val="left" w:pos="4320"/>
          <w:tab w:val="left" w:pos="4410"/>
          <w:tab w:val="left" w:pos="4770"/>
          <w:tab w:val="left" w:pos="4860"/>
          <w:tab w:val="left" w:pos="5040"/>
        </w:tabs>
        <w:spacing w:line="240" w:lineRule="exact"/>
        <w:jc w:val="both"/>
        <w:rPr>
          <w:color w:val="auto"/>
          <w:szCs w:val="24"/>
        </w:rPr>
      </w:pPr>
    </w:p>
    <w:p w:rsidR="004E6D3D" w:rsidRPr="004E6D3D" w:rsidRDefault="004E6D3D" w:rsidP="004E6D3D">
      <w:pPr>
        <w:outlineLvl w:val="0"/>
        <w:rPr>
          <w:color w:val="auto"/>
        </w:rPr>
      </w:pPr>
      <w:r w:rsidRPr="004E6D3D">
        <w:rPr>
          <w:color w:val="auto"/>
        </w:rPr>
        <w:t>MEMORANDUM FOR COMMAND, NAVY PERSONNEL COMMAND</w:t>
      </w:r>
    </w:p>
    <w:p w:rsidR="004E6D3D" w:rsidRPr="004E6D3D" w:rsidRDefault="004E6D3D" w:rsidP="004E6D3D">
      <w:pPr>
        <w:rPr>
          <w:color w:val="auto"/>
        </w:rPr>
      </w:pPr>
    </w:p>
    <w:p w:rsidR="004E6D3D" w:rsidRPr="004E6D3D" w:rsidRDefault="004E6D3D" w:rsidP="004E6D3D">
      <w:pPr>
        <w:rPr>
          <w:color w:val="auto"/>
        </w:rPr>
      </w:pPr>
      <w:proofErr w:type="spellStart"/>
      <w:r w:rsidRPr="004E6D3D">
        <w:rPr>
          <w:color w:val="auto"/>
        </w:rPr>
        <w:t>Subj</w:t>
      </w:r>
      <w:proofErr w:type="spellEnd"/>
      <w:r w:rsidRPr="004E6D3D">
        <w:rPr>
          <w:color w:val="auto"/>
        </w:rPr>
        <w:t>:  PHYSICAL DISABILITY BOARD OF REVIEW (PDBR) RECOMMENDATION</w:t>
      </w:r>
    </w:p>
    <w:p w:rsidR="004E6D3D" w:rsidRPr="004E6D3D" w:rsidRDefault="004E6D3D" w:rsidP="004E6D3D">
      <w:pPr>
        <w:outlineLvl w:val="0"/>
        <w:rPr>
          <w:color w:val="auto"/>
        </w:rPr>
      </w:pPr>
      <w:r w:rsidRPr="004E6D3D">
        <w:rPr>
          <w:color w:val="auto"/>
        </w:rPr>
        <w:t xml:space="preserve">           ICO </w:t>
      </w:r>
      <w:r>
        <w:rPr>
          <w:color w:val="auto"/>
        </w:rPr>
        <w:t>XXXXX</w:t>
      </w:r>
      <w:r w:rsidRPr="004E6D3D">
        <w:rPr>
          <w:color w:val="auto"/>
        </w:rPr>
        <w:t>, FORMER USN, XXX-XX-</w:t>
      </w:r>
      <w:r>
        <w:rPr>
          <w:color w:val="auto"/>
        </w:rPr>
        <w:t>XXXX</w:t>
      </w:r>
    </w:p>
    <w:p w:rsidR="004E6D3D" w:rsidRPr="004E6D3D" w:rsidRDefault="004E6D3D" w:rsidP="004E6D3D">
      <w:pPr>
        <w:rPr>
          <w:color w:val="auto"/>
        </w:rPr>
      </w:pPr>
    </w:p>
    <w:p w:rsidR="004E6D3D" w:rsidRPr="004E6D3D" w:rsidRDefault="004E6D3D" w:rsidP="004E6D3D">
      <w:pPr>
        <w:outlineLvl w:val="0"/>
        <w:rPr>
          <w:color w:val="auto"/>
        </w:rPr>
      </w:pPr>
      <w:r w:rsidRPr="004E6D3D">
        <w:rPr>
          <w:color w:val="auto"/>
        </w:rPr>
        <w:t>Ref:   (a) DoDI 6040.44</w:t>
      </w:r>
    </w:p>
    <w:p w:rsidR="004E6D3D" w:rsidRPr="004E6D3D" w:rsidRDefault="004E6D3D" w:rsidP="004E6D3D">
      <w:pPr>
        <w:rPr>
          <w:color w:val="auto"/>
        </w:rPr>
      </w:pPr>
    </w:p>
    <w:p w:rsidR="004E6D3D" w:rsidRPr="004E6D3D" w:rsidRDefault="004E6D3D" w:rsidP="004E6D3D">
      <w:pPr>
        <w:outlineLvl w:val="0"/>
        <w:rPr>
          <w:color w:val="auto"/>
        </w:rPr>
      </w:pPr>
      <w:r w:rsidRPr="004E6D3D">
        <w:rPr>
          <w:color w:val="auto"/>
        </w:rPr>
        <w:t xml:space="preserve">Encl:  (1) PDBR </w:t>
      </w:r>
      <w:proofErr w:type="spellStart"/>
      <w:r w:rsidRPr="004E6D3D">
        <w:rPr>
          <w:color w:val="auto"/>
        </w:rPr>
        <w:t>ltr</w:t>
      </w:r>
      <w:proofErr w:type="spellEnd"/>
      <w:r w:rsidRPr="004E6D3D">
        <w:rPr>
          <w:color w:val="auto"/>
        </w:rPr>
        <w:t xml:space="preserve"> </w:t>
      </w:r>
      <w:proofErr w:type="spellStart"/>
      <w:r w:rsidRPr="004E6D3D">
        <w:rPr>
          <w:color w:val="auto"/>
        </w:rPr>
        <w:t>dtd</w:t>
      </w:r>
      <w:proofErr w:type="spellEnd"/>
      <w:r w:rsidRPr="004E6D3D">
        <w:rPr>
          <w:color w:val="auto"/>
        </w:rPr>
        <w:t xml:space="preserve"> 11 Jun 10 </w:t>
      </w:r>
    </w:p>
    <w:p w:rsidR="004E6D3D" w:rsidRPr="004E6D3D" w:rsidRDefault="004E6D3D" w:rsidP="004E6D3D">
      <w:pPr>
        <w:rPr>
          <w:color w:val="auto"/>
        </w:rPr>
      </w:pPr>
    </w:p>
    <w:p w:rsidR="004E6D3D" w:rsidRPr="004E6D3D" w:rsidRDefault="004E6D3D" w:rsidP="004E6D3D">
      <w:pPr>
        <w:rPr>
          <w:color w:val="auto"/>
        </w:rPr>
      </w:pPr>
      <w:r w:rsidRPr="004E6D3D">
        <w:rPr>
          <w:color w:val="auto"/>
        </w:rPr>
        <w:t>1.  I have reviewed the subject case pursuant to reference (a) and approve the recommendation of the Physical Disability Board of Review (enclosure (1)).</w:t>
      </w:r>
    </w:p>
    <w:p w:rsidR="004E6D3D" w:rsidRPr="004E6D3D" w:rsidRDefault="004E6D3D" w:rsidP="004E6D3D">
      <w:pPr>
        <w:rPr>
          <w:color w:val="auto"/>
        </w:rPr>
      </w:pPr>
    </w:p>
    <w:p w:rsidR="004E6D3D" w:rsidRPr="004E6D3D" w:rsidRDefault="004E6D3D" w:rsidP="004E6D3D">
      <w:pPr>
        <w:rPr>
          <w:color w:val="auto"/>
        </w:rPr>
      </w:pPr>
      <w:r w:rsidRPr="004E6D3D">
        <w:rPr>
          <w:color w:val="auto"/>
        </w:rPr>
        <w:t>2.  The subject member’s official records are to be corrected to reflect the following disposition:</w:t>
      </w:r>
    </w:p>
    <w:p w:rsidR="004E6D3D" w:rsidRPr="004E6D3D" w:rsidRDefault="004E6D3D" w:rsidP="004E6D3D">
      <w:pPr>
        <w:rPr>
          <w:color w:val="auto"/>
        </w:rPr>
      </w:pPr>
    </w:p>
    <w:p w:rsidR="004E6D3D" w:rsidRPr="004E6D3D" w:rsidRDefault="004E6D3D" w:rsidP="004E6D3D">
      <w:pPr>
        <w:rPr>
          <w:color w:val="auto"/>
        </w:rPr>
      </w:pPr>
      <w:r w:rsidRPr="004E6D3D">
        <w:rPr>
          <w:color w:val="auto"/>
        </w:rPr>
        <w:tab/>
        <w:t>a. Separation from the naval service due to physical disability rated at 10 percent (increased from 0 percent) effective 29 September 2003.</w:t>
      </w:r>
    </w:p>
    <w:p w:rsidR="004E6D3D" w:rsidRPr="004E6D3D" w:rsidRDefault="004E6D3D" w:rsidP="004E6D3D">
      <w:pPr>
        <w:rPr>
          <w:color w:val="auto"/>
        </w:rPr>
      </w:pPr>
    </w:p>
    <w:p w:rsidR="004E6D3D" w:rsidRPr="004E6D3D" w:rsidRDefault="004E6D3D" w:rsidP="004E6D3D">
      <w:pPr>
        <w:rPr>
          <w:color w:val="auto"/>
        </w:rPr>
      </w:pPr>
      <w:r w:rsidRPr="004E6D3D">
        <w:rPr>
          <w:color w:val="auto"/>
        </w:rPr>
        <w:t>3.  Please ensure all necessary actions are taken to implement this decision, including the recoupment of previously paid funds if appropriate, and notification to the subject member once those actions are completed.</w:t>
      </w:r>
    </w:p>
    <w:p w:rsidR="004E6D3D" w:rsidRPr="004E6D3D" w:rsidRDefault="004E6D3D" w:rsidP="004E6D3D">
      <w:pPr>
        <w:rPr>
          <w:color w:val="auto"/>
        </w:rPr>
      </w:pPr>
    </w:p>
    <w:p w:rsidR="004E6D3D" w:rsidRPr="004E6D3D" w:rsidRDefault="004E6D3D" w:rsidP="004E6D3D">
      <w:pPr>
        <w:rPr>
          <w:color w:val="auto"/>
        </w:rPr>
      </w:pPr>
    </w:p>
    <w:p w:rsidR="004E6D3D" w:rsidRPr="004E6D3D" w:rsidRDefault="004E6D3D" w:rsidP="004E6D3D">
      <w:pPr>
        <w:rPr>
          <w:color w:val="auto"/>
        </w:rPr>
      </w:pPr>
    </w:p>
    <w:p w:rsidR="004E6D3D" w:rsidRPr="004E6D3D" w:rsidRDefault="004E6D3D" w:rsidP="004E6D3D">
      <w:pPr>
        <w:outlineLvl w:val="0"/>
        <w:rPr>
          <w:color w:val="auto"/>
        </w:rPr>
      </w:pPr>
      <w:r w:rsidRPr="004E6D3D">
        <w:rPr>
          <w:color w:val="auto"/>
        </w:rPr>
        <w:tab/>
      </w:r>
      <w:r w:rsidRPr="004E6D3D">
        <w:rPr>
          <w:color w:val="auto"/>
        </w:rPr>
        <w:tab/>
      </w:r>
      <w:r w:rsidRPr="004E6D3D">
        <w:rPr>
          <w:color w:val="auto"/>
        </w:rPr>
        <w:tab/>
      </w:r>
      <w:r w:rsidRPr="004E6D3D">
        <w:rPr>
          <w:color w:val="auto"/>
        </w:rPr>
        <w:tab/>
      </w:r>
      <w:r w:rsidRPr="004E6D3D">
        <w:rPr>
          <w:color w:val="auto"/>
        </w:rPr>
        <w:tab/>
      </w:r>
      <w:r w:rsidRPr="004E6D3D">
        <w:rPr>
          <w:color w:val="auto"/>
        </w:rPr>
        <w:tab/>
        <w:t xml:space="preserve">  </w:t>
      </w:r>
    </w:p>
    <w:p w:rsidR="004E6D3D" w:rsidRPr="004E6D3D" w:rsidRDefault="004E6D3D" w:rsidP="004E6D3D">
      <w:pPr>
        <w:rPr>
          <w:color w:val="auto"/>
        </w:rPr>
      </w:pPr>
      <w:r w:rsidRPr="004E6D3D">
        <w:rPr>
          <w:color w:val="auto"/>
        </w:rPr>
        <w:tab/>
      </w:r>
      <w:r w:rsidRPr="004E6D3D">
        <w:rPr>
          <w:color w:val="auto"/>
        </w:rPr>
        <w:tab/>
      </w:r>
      <w:r w:rsidRPr="004E6D3D">
        <w:rPr>
          <w:color w:val="auto"/>
        </w:rPr>
        <w:tab/>
      </w:r>
      <w:r w:rsidRPr="004E6D3D">
        <w:rPr>
          <w:color w:val="auto"/>
        </w:rPr>
        <w:tab/>
      </w:r>
      <w:r w:rsidRPr="004E6D3D">
        <w:rPr>
          <w:color w:val="auto"/>
        </w:rPr>
        <w:tab/>
      </w:r>
      <w:r w:rsidRPr="004E6D3D">
        <w:rPr>
          <w:color w:val="auto"/>
        </w:rPr>
        <w:tab/>
        <w:t xml:space="preserve">  Principal Deputy</w:t>
      </w:r>
    </w:p>
    <w:p w:rsidR="004E6D3D" w:rsidRPr="004E6D3D" w:rsidRDefault="004E6D3D" w:rsidP="004E6D3D">
      <w:pPr>
        <w:rPr>
          <w:color w:val="auto"/>
        </w:rPr>
      </w:pPr>
      <w:r w:rsidRPr="004E6D3D">
        <w:rPr>
          <w:color w:val="auto"/>
        </w:rPr>
        <w:tab/>
      </w:r>
      <w:r w:rsidRPr="004E6D3D">
        <w:rPr>
          <w:color w:val="auto"/>
        </w:rPr>
        <w:tab/>
      </w:r>
      <w:r w:rsidRPr="004E6D3D">
        <w:rPr>
          <w:color w:val="auto"/>
        </w:rPr>
        <w:tab/>
      </w:r>
      <w:r w:rsidRPr="004E6D3D">
        <w:rPr>
          <w:color w:val="auto"/>
        </w:rPr>
        <w:tab/>
      </w:r>
      <w:r w:rsidRPr="004E6D3D">
        <w:rPr>
          <w:color w:val="auto"/>
        </w:rPr>
        <w:tab/>
      </w:r>
      <w:r w:rsidRPr="004E6D3D">
        <w:rPr>
          <w:color w:val="auto"/>
        </w:rPr>
        <w:tab/>
        <w:t xml:space="preserve">  Assistant Secretary of the Navy</w:t>
      </w:r>
    </w:p>
    <w:p w:rsidR="004E6D3D" w:rsidRPr="004E6D3D" w:rsidRDefault="004E6D3D" w:rsidP="004E6D3D">
      <w:pPr>
        <w:rPr>
          <w:color w:val="auto"/>
        </w:rPr>
      </w:pPr>
      <w:r w:rsidRPr="004E6D3D">
        <w:rPr>
          <w:color w:val="auto"/>
        </w:rPr>
        <w:tab/>
      </w:r>
      <w:r w:rsidRPr="004E6D3D">
        <w:rPr>
          <w:color w:val="auto"/>
        </w:rPr>
        <w:tab/>
      </w:r>
      <w:r w:rsidRPr="004E6D3D">
        <w:rPr>
          <w:color w:val="auto"/>
        </w:rPr>
        <w:tab/>
      </w:r>
      <w:r w:rsidRPr="004E6D3D">
        <w:rPr>
          <w:color w:val="auto"/>
        </w:rPr>
        <w:tab/>
      </w:r>
      <w:r w:rsidRPr="004E6D3D">
        <w:rPr>
          <w:color w:val="auto"/>
        </w:rPr>
        <w:tab/>
      </w:r>
      <w:r w:rsidRPr="004E6D3D">
        <w:rPr>
          <w:color w:val="auto"/>
        </w:rPr>
        <w:tab/>
        <w:t xml:space="preserve">  (Manpower &amp; Reserve Affairs)</w:t>
      </w:r>
    </w:p>
    <w:p w:rsidR="004E6D3D" w:rsidRDefault="004E6D3D" w:rsidP="004E6D3D"/>
    <w:p w:rsidR="00AA04B3" w:rsidRPr="00EE44CA" w:rsidRDefault="00AA04B3" w:rsidP="00F44709">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AA04B3" w:rsidRPr="00EE44CA"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E3" w:rsidRDefault="001139E3">
      <w:r>
        <w:separator/>
      </w:r>
    </w:p>
  </w:endnote>
  <w:endnote w:type="continuationSeparator" w:id="0">
    <w:p w:rsidR="001139E3" w:rsidRDefault="001139E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3" w:rsidRDefault="001B1EFF">
    <w:pPr>
      <w:pStyle w:val="Footer"/>
      <w:framePr w:wrap="around" w:vAnchor="text" w:hAnchor="margin" w:xAlign="center" w:y="1"/>
      <w:rPr>
        <w:rStyle w:val="PageNumber"/>
      </w:rPr>
    </w:pPr>
    <w:r>
      <w:rPr>
        <w:rStyle w:val="PageNumber"/>
      </w:rPr>
      <w:fldChar w:fldCharType="begin"/>
    </w:r>
    <w:r w:rsidR="00D95DC3">
      <w:rPr>
        <w:rStyle w:val="PageNumber"/>
      </w:rPr>
      <w:instrText xml:space="preserve">PAGE  </w:instrText>
    </w:r>
    <w:r>
      <w:rPr>
        <w:rStyle w:val="PageNumber"/>
      </w:rPr>
      <w:fldChar w:fldCharType="separate"/>
    </w:r>
    <w:r w:rsidR="00D95DC3">
      <w:rPr>
        <w:rStyle w:val="PageNumber"/>
        <w:noProof/>
      </w:rPr>
      <w:t>2</w:t>
    </w:r>
    <w:r>
      <w:rPr>
        <w:rStyle w:val="PageNumber"/>
      </w:rPr>
      <w:fldChar w:fldCharType="end"/>
    </w:r>
  </w:p>
  <w:p w:rsidR="00D95DC3" w:rsidRDefault="00D95DC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3" w:rsidRPr="001C593F" w:rsidRDefault="001B1EFF">
    <w:pPr>
      <w:pStyle w:val="Footer"/>
      <w:framePr w:wrap="around" w:vAnchor="text" w:hAnchor="margin" w:xAlign="center" w:y="1"/>
      <w:rPr>
        <w:rStyle w:val="PageNumber"/>
        <w:color w:val="auto"/>
      </w:rPr>
    </w:pPr>
    <w:r w:rsidRPr="001C593F">
      <w:rPr>
        <w:rStyle w:val="PageNumber"/>
        <w:color w:val="auto"/>
      </w:rPr>
      <w:fldChar w:fldCharType="begin"/>
    </w:r>
    <w:r w:rsidR="00D95DC3" w:rsidRPr="001C593F">
      <w:rPr>
        <w:rStyle w:val="PageNumber"/>
        <w:color w:val="auto"/>
      </w:rPr>
      <w:instrText xml:space="preserve">PAGE  </w:instrText>
    </w:r>
    <w:r w:rsidRPr="001C593F">
      <w:rPr>
        <w:rStyle w:val="PageNumber"/>
        <w:color w:val="auto"/>
      </w:rPr>
      <w:fldChar w:fldCharType="separate"/>
    </w:r>
    <w:r w:rsidR="004E6D3D">
      <w:rPr>
        <w:rStyle w:val="PageNumber"/>
        <w:noProof/>
        <w:color w:val="auto"/>
      </w:rPr>
      <w:t>2</w:t>
    </w:r>
    <w:r w:rsidRPr="001C593F">
      <w:rPr>
        <w:rStyle w:val="PageNumber"/>
        <w:color w:val="auto"/>
      </w:rPr>
      <w:fldChar w:fldCharType="end"/>
    </w:r>
  </w:p>
  <w:p w:rsidR="00D95DC3" w:rsidRPr="001C593F" w:rsidRDefault="00D95DC3" w:rsidP="002B0749">
    <w:pPr>
      <w:pStyle w:val="Footer"/>
      <w:jc w:val="right"/>
      <w:rPr>
        <w:color w:val="auto"/>
      </w:rPr>
    </w:pPr>
    <w:r>
      <w:tab/>
    </w:r>
    <w:r>
      <w:tab/>
    </w:r>
    <w:r w:rsidRPr="001C593F">
      <w:rPr>
        <w:caps/>
        <w:color w:val="auto"/>
      </w:rPr>
      <w:t>PD0900377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E3" w:rsidRDefault="001139E3">
      <w:r>
        <w:separator/>
      </w:r>
    </w:p>
  </w:footnote>
  <w:footnote w:type="continuationSeparator" w:id="0">
    <w:p w:rsidR="001139E3" w:rsidRDefault="00113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55CCF"/>
    <w:rsid w:val="00072433"/>
    <w:rsid w:val="000978B4"/>
    <w:rsid w:val="000A2BCE"/>
    <w:rsid w:val="000A3E5F"/>
    <w:rsid w:val="000A4BBA"/>
    <w:rsid w:val="000C7DE4"/>
    <w:rsid w:val="000D15E7"/>
    <w:rsid w:val="000D43F9"/>
    <w:rsid w:val="000D4717"/>
    <w:rsid w:val="000D7D55"/>
    <w:rsid w:val="000F427B"/>
    <w:rsid w:val="001015EE"/>
    <w:rsid w:val="0010417F"/>
    <w:rsid w:val="00104A67"/>
    <w:rsid w:val="0010530E"/>
    <w:rsid w:val="001139E3"/>
    <w:rsid w:val="00114F20"/>
    <w:rsid w:val="00116FEA"/>
    <w:rsid w:val="001231DC"/>
    <w:rsid w:val="001315DD"/>
    <w:rsid w:val="00135385"/>
    <w:rsid w:val="001364D1"/>
    <w:rsid w:val="001410AA"/>
    <w:rsid w:val="001448AB"/>
    <w:rsid w:val="001541C5"/>
    <w:rsid w:val="0017455A"/>
    <w:rsid w:val="00177659"/>
    <w:rsid w:val="001852E8"/>
    <w:rsid w:val="00185ECB"/>
    <w:rsid w:val="0019273F"/>
    <w:rsid w:val="00196404"/>
    <w:rsid w:val="001A6C6B"/>
    <w:rsid w:val="001A7538"/>
    <w:rsid w:val="001B1EFF"/>
    <w:rsid w:val="001B5B59"/>
    <w:rsid w:val="001C181A"/>
    <w:rsid w:val="001C2053"/>
    <w:rsid w:val="001C257B"/>
    <w:rsid w:val="001C28D1"/>
    <w:rsid w:val="001C54DB"/>
    <w:rsid w:val="001C593F"/>
    <w:rsid w:val="001C7418"/>
    <w:rsid w:val="001D0051"/>
    <w:rsid w:val="001D2224"/>
    <w:rsid w:val="001D5174"/>
    <w:rsid w:val="001D6A8C"/>
    <w:rsid w:val="001D7A56"/>
    <w:rsid w:val="001E5815"/>
    <w:rsid w:val="001F68DF"/>
    <w:rsid w:val="001F75F7"/>
    <w:rsid w:val="00217C09"/>
    <w:rsid w:val="00225196"/>
    <w:rsid w:val="00225228"/>
    <w:rsid w:val="00225CB4"/>
    <w:rsid w:val="002276EA"/>
    <w:rsid w:val="002338CA"/>
    <w:rsid w:val="0024227D"/>
    <w:rsid w:val="00246860"/>
    <w:rsid w:val="0025183C"/>
    <w:rsid w:val="0026318D"/>
    <w:rsid w:val="00264D03"/>
    <w:rsid w:val="0027159C"/>
    <w:rsid w:val="00274549"/>
    <w:rsid w:val="00274E46"/>
    <w:rsid w:val="00276C86"/>
    <w:rsid w:val="002A5605"/>
    <w:rsid w:val="002A6A3C"/>
    <w:rsid w:val="002B03B2"/>
    <w:rsid w:val="002B0749"/>
    <w:rsid w:val="002C468E"/>
    <w:rsid w:val="002D18B4"/>
    <w:rsid w:val="002E1C31"/>
    <w:rsid w:val="002E2D8E"/>
    <w:rsid w:val="002E3474"/>
    <w:rsid w:val="002E764B"/>
    <w:rsid w:val="002F4BDA"/>
    <w:rsid w:val="002F7F81"/>
    <w:rsid w:val="00323E70"/>
    <w:rsid w:val="00326DFF"/>
    <w:rsid w:val="003604A4"/>
    <w:rsid w:val="00363362"/>
    <w:rsid w:val="0037520D"/>
    <w:rsid w:val="00377BD2"/>
    <w:rsid w:val="00385D6F"/>
    <w:rsid w:val="00393651"/>
    <w:rsid w:val="003965EF"/>
    <w:rsid w:val="003A41BA"/>
    <w:rsid w:val="003A6A99"/>
    <w:rsid w:val="003B227A"/>
    <w:rsid w:val="003D2BA3"/>
    <w:rsid w:val="003D7DDB"/>
    <w:rsid w:val="003E0543"/>
    <w:rsid w:val="003F58B0"/>
    <w:rsid w:val="004007E9"/>
    <w:rsid w:val="00401BBC"/>
    <w:rsid w:val="00404B45"/>
    <w:rsid w:val="00406CC5"/>
    <w:rsid w:val="004074A4"/>
    <w:rsid w:val="004111E5"/>
    <w:rsid w:val="004172DB"/>
    <w:rsid w:val="00422B75"/>
    <w:rsid w:val="0043503A"/>
    <w:rsid w:val="00443010"/>
    <w:rsid w:val="0044384F"/>
    <w:rsid w:val="004543BC"/>
    <w:rsid w:val="004574C6"/>
    <w:rsid w:val="00457BCF"/>
    <w:rsid w:val="0046204E"/>
    <w:rsid w:val="004718E7"/>
    <w:rsid w:val="004725BE"/>
    <w:rsid w:val="00473D5C"/>
    <w:rsid w:val="004761CC"/>
    <w:rsid w:val="004A24D2"/>
    <w:rsid w:val="004A4136"/>
    <w:rsid w:val="004B03F3"/>
    <w:rsid w:val="004B7169"/>
    <w:rsid w:val="004E32EA"/>
    <w:rsid w:val="004E6D3D"/>
    <w:rsid w:val="00510588"/>
    <w:rsid w:val="0051146C"/>
    <w:rsid w:val="00513282"/>
    <w:rsid w:val="0052590B"/>
    <w:rsid w:val="00526591"/>
    <w:rsid w:val="00533551"/>
    <w:rsid w:val="005350A5"/>
    <w:rsid w:val="00536379"/>
    <w:rsid w:val="00540BEF"/>
    <w:rsid w:val="005424FD"/>
    <w:rsid w:val="005436C2"/>
    <w:rsid w:val="00553273"/>
    <w:rsid w:val="00553CA3"/>
    <w:rsid w:val="00556F07"/>
    <w:rsid w:val="0056156C"/>
    <w:rsid w:val="005674D0"/>
    <w:rsid w:val="00584414"/>
    <w:rsid w:val="005A258C"/>
    <w:rsid w:val="005A3560"/>
    <w:rsid w:val="005B011A"/>
    <w:rsid w:val="005D5420"/>
    <w:rsid w:val="005D740A"/>
    <w:rsid w:val="005F1115"/>
    <w:rsid w:val="005F27F2"/>
    <w:rsid w:val="005F3F3A"/>
    <w:rsid w:val="005F424D"/>
    <w:rsid w:val="00601D18"/>
    <w:rsid w:val="00605CA7"/>
    <w:rsid w:val="00615641"/>
    <w:rsid w:val="0061648E"/>
    <w:rsid w:val="00634C4A"/>
    <w:rsid w:val="006361DB"/>
    <w:rsid w:val="006418C9"/>
    <w:rsid w:val="00645046"/>
    <w:rsid w:val="00662F08"/>
    <w:rsid w:val="00663589"/>
    <w:rsid w:val="006646AB"/>
    <w:rsid w:val="0067443B"/>
    <w:rsid w:val="00684E2B"/>
    <w:rsid w:val="006861D5"/>
    <w:rsid w:val="00690FDA"/>
    <w:rsid w:val="00694AD0"/>
    <w:rsid w:val="00696476"/>
    <w:rsid w:val="006A376D"/>
    <w:rsid w:val="006A3E4C"/>
    <w:rsid w:val="006A40E6"/>
    <w:rsid w:val="006A75FA"/>
    <w:rsid w:val="006B5923"/>
    <w:rsid w:val="006D2D39"/>
    <w:rsid w:val="006E06D1"/>
    <w:rsid w:val="006E7356"/>
    <w:rsid w:val="006F1A46"/>
    <w:rsid w:val="0071037E"/>
    <w:rsid w:val="007165CE"/>
    <w:rsid w:val="00721D12"/>
    <w:rsid w:val="00721F8B"/>
    <w:rsid w:val="00736A49"/>
    <w:rsid w:val="00744EBB"/>
    <w:rsid w:val="00746AE2"/>
    <w:rsid w:val="0076100C"/>
    <w:rsid w:val="007618AC"/>
    <w:rsid w:val="00764713"/>
    <w:rsid w:val="00764A90"/>
    <w:rsid w:val="007761AB"/>
    <w:rsid w:val="00781BD4"/>
    <w:rsid w:val="00784832"/>
    <w:rsid w:val="00784EE9"/>
    <w:rsid w:val="00791F1E"/>
    <w:rsid w:val="007A0B39"/>
    <w:rsid w:val="007A168F"/>
    <w:rsid w:val="007A28E4"/>
    <w:rsid w:val="007A5AD1"/>
    <w:rsid w:val="007B0A06"/>
    <w:rsid w:val="007B7C41"/>
    <w:rsid w:val="007C433E"/>
    <w:rsid w:val="007D0292"/>
    <w:rsid w:val="007D6845"/>
    <w:rsid w:val="007E2046"/>
    <w:rsid w:val="007E4FBB"/>
    <w:rsid w:val="007F0148"/>
    <w:rsid w:val="007F4D22"/>
    <w:rsid w:val="00806DED"/>
    <w:rsid w:val="00811D5B"/>
    <w:rsid w:val="00814BAA"/>
    <w:rsid w:val="00817713"/>
    <w:rsid w:val="008279F4"/>
    <w:rsid w:val="00830999"/>
    <w:rsid w:val="00830D5E"/>
    <w:rsid w:val="00830F69"/>
    <w:rsid w:val="00834458"/>
    <w:rsid w:val="00837465"/>
    <w:rsid w:val="00841457"/>
    <w:rsid w:val="00842306"/>
    <w:rsid w:val="0084374E"/>
    <w:rsid w:val="0085206E"/>
    <w:rsid w:val="00853718"/>
    <w:rsid w:val="008541EF"/>
    <w:rsid w:val="00855696"/>
    <w:rsid w:val="0086162B"/>
    <w:rsid w:val="00865207"/>
    <w:rsid w:val="008667F9"/>
    <w:rsid w:val="00871262"/>
    <w:rsid w:val="00875B51"/>
    <w:rsid w:val="00875F2D"/>
    <w:rsid w:val="008A3B2E"/>
    <w:rsid w:val="008A63A9"/>
    <w:rsid w:val="008B5D31"/>
    <w:rsid w:val="008C0285"/>
    <w:rsid w:val="008C1017"/>
    <w:rsid w:val="008D1F33"/>
    <w:rsid w:val="008E2D99"/>
    <w:rsid w:val="008E4A60"/>
    <w:rsid w:val="008F6132"/>
    <w:rsid w:val="009026E8"/>
    <w:rsid w:val="009062E1"/>
    <w:rsid w:val="00914ADB"/>
    <w:rsid w:val="00923B25"/>
    <w:rsid w:val="00924ADC"/>
    <w:rsid w:val="00934EE8"/>
    <w:rsid w:val="00942645"/>
    <w:rsid w:val="00945BB8"/>
    <w:rsid w:val="0095340A"/>
    <w:rsid w:val="00954581"/>
    <w:rsid w:val="0095466C"/>
    <w:rsid w:val="0096168C"/>
    <w:rsid w:val="009732B8"/>
    <w:rsid w:val="00977CB4"/>
    <w:rsid w:val="00985099"/>
    <w:rsid w:val="009A0DE3"/>
    <w:rsid w:val="009A4D8D"/>
    <w:rsid w:val="009B1534"/>
    <w:rsid w:val="009B69D3"/>
    <w:rsid w:val="009B7BA7"/>
    <w:rsid w:val="009C0938"/>
    <w:rsid w:val="009C3D79"/>
    <w:rsid w:val="009C3F82"/>
    <w:rsid w:val="009C7DF5"/>
    <w:rsid w:val="009D1ADE"/>
    <w:rsid w:val="009E1283"/>
    <w:rsid w:val="009E47D1"/>
    <w:rsid w:val="00A01072"/>
    <w:rsid w:val="00A02E36"/>
    <w:rsid w:val="00A1105B"/>
    <w:rsid w:val="00A15CAD"/>
    <w:rsid w:val="00A16876"/>
    <w:rsid w:val="00A200AA"/>
    <w:rsid w:val="00A2186F"/>
    <w:rsid w:val="00A2270B"/>
    <w:rsid w:val="00A2496E"/>
    <w:rsid w:val="00A258B7"/>
    <w:rsid w:val="00A47CF1"/>
    <w:rsid w:val="00A50418"/>
    <w:rsid w:val="00A528A1"/>
    <w:rsid w:val="00A5652C"/>
    <w:rsid w:val="00A608FB"/>
    <w:rsid w:val="00A70E7B"/>
    <w:rsid w:val="00A76094"/>
    <w:rsid w:val="00A86CB6"/>
    <w:rsid w:val="00A90D55"/>
    <w:rsid w:val="00A90F09"/>
    <w:rsid w:val="00AA04B3"/>
    <w:rsid w:val="00AC439D"/>
    <w:rsid w:val="00AC4C54"/>
    <w:rsid w:val="00AE2D29"/>
    <w:rsid w:val="00AE3316"/>
    <w:rsid w:val="00AE5298"/>
    <w:rsid w:val="00AF699F"/>
    <w:rsid w:val="00B03A90"/>
    <w:rsid w:val="00B07781"/>
    <w:rsid w:val="00B32179"/>
    <w:rsid w:val="00B33101"/>
    <w:rsid w:val="00B40A3E"/>
    <w:rsid w:val="00B522CD"/>
    <w:rsid w:val="00B55917"/>
    <w:rsid w:val="00B72303"/>
    <w:rsid w:val="00B80224"/>
    <w:rsid w:val="00B82277"/>
    <w:rsid w:val="00BA2D98"/>
    <w:rsid w:val="00BA30D1"/>
    <w:rsid w:val="00BA5BE2"/>
    <w:rsid w:val="00BA7F46"/>
    <w:rsid w:val="00BB0A0A"/>
    <w:rsid w:val="00BC0701"/>
    <w:rsid w:val="00BD6806"/>
    <w:rsid w:val="00BD7831"/>
    <w:rsid w:val="00BD7C10"/>
    <w:rsid w:val="00BE0DEB"/>
    <w:rsid w:val="00BE6FEB"/>
    <w:rsid w:val="00C13B34"/>
    <w:rsid w:val="00C261C6"/>
    <w:rsid w:val="00C30A97"/>
    <w:rsid w:val="00C31DDC"/>
    <w:rsid w:val="00C34326"/>
    <w:rsid w:val="00C54DF3"/>
    <w:rsid w:val="00C570C4"/>
    <w:rsid w:val="00C71BEC"/>
    <w:rsid w:val="00C820DC"/>
    <w:rsid w:val="00C846EA"/>
    <w:rsid w:val="00C84AD1"/>
    <w:rsid w:val="00C85579"/>
    <w:rsid w:val="00CA068D"/>
    <w:rsid w:val="00CA282D"/>
    <w:rsid w:val="00CB23DC"/>
    <w:rsid w:val="00CB28E2"/>
    <w:rsid w:val="00CB7FF7"/>
    <w:rsid w:val="00CC2044"/>
    <w:rsid w:val="00CC69EC"/>
    <w:rsid w:val="00CD34C7"/>
    <w:rsid w:val="00CF4394"/>
    <w:rsid w:val="00D01E06"/>
    <w:rsid w:val="00D06816"/>
    <w:rsid w:val="00D1510E"/>
    <w:rsid w:val="00D1648B"/>
    <w:rsid w:val="00D20AC0"/>
    <w:rsid w:val="00D27948"/>
    <w:rsid w:val="00D336C8"/>
    <w:rsid w:val="00D339E8"/>
    <w:rsid w:val="00D40B1F"/>
    <w:rsid w:val="00D46146"/>
    <w:rsid w:val="00D50C8C"/>
    <w:rsid w:val="00D52393"/>
    <w:rsid w:val="00D53A5A"/>
    <w:rsid w:val="00D64B2E"/>
    <w:rsid w:val="00D71918"/>
    <w:rsid w:val="00D76AB2"/>
    <w:rsid w:val="00D829AD"/>
    <w:rsid w:val="00D87522"/>
    <w:rsid w:val="00D87788"/>
    <w:rsid w:val="00D910C2"/>
    <w:rsid w:val="00D9189B"/>
    <w:rsid w:val="00D91DA6"/>
    <w:rsid w:val="00D93ABD"/>
    <w:rsid w:val="00D95DC3"/>
    <w:rsid w:val="00D972D4"/>
    <w:rsid w:val="00D97705"/>
    <w:rsid w:val="00DA195B"/>
    <w:rsid w:val="00DA3ED0"/>
    <w:rsid w:val="00DB6FBE"/>
    <w:rsid w:val="00DC233D"/>
    <w:rsid w:val="00DC5947"/>
    <w:rsid w:val="00DC6CA2"/>
    <w:rsid w:val="00DD3593"/>
    <w:rsid w:val="00DD7E52"/>
    <w:rsid w:val="00DE7E74"/>
    <w:rsid w:val="00E017F0"/>
    <w:rsid w:val="00E041E4"/>
    <w:rsid w:val="00E10582"/>
    <w:rsid w:val="00E14581"/>
    <w:rsid w:val="00E15539"/>
    <w:rsid w:val="00E16541"/>
    <w:rsid w:val="00E2367C"/>
    <w:rsid w:val="00E2632B"/>
    <w:rsid w:val="00E32CDA"/>
    <w:rsid w:val="00E405EA"/>
    <w:rsid w:val="00E40F19"/>
    <w:rsid w:val="00E42789"/>
    <w:rsid w:val="00E50BEB"/>
    <w:rsid w:val="00E50EF7"/>
    <w:rsid w:val="00E55F25"/>
    <w:rsid w:val="00E72FC7"/>
    <w:rsid w:val="00E82B6D"/>
    <w:rsid w:val="00E83F78"/>
    <w:rsid w:val="00E866F8"/>
    <w:rsid w:val="00E9677D"/>
    <w:rsid w:val="00EA11B6"/>
    <w:rsid w:val="00EA2DD8"/>
    <w:rsid w:val="00EA681F"/>
    <w:rsid w:val="00EB76E4"/>
    <w:rsid w:val="00EC0E65"/>
    <w:rsid w:val="00ED0393"/>
    <w:rsid w:val="00EE02BA"/>
    <w:rsid w:val="00EE0B44"/>
    <w:rsid w:val="00EE44CA"/>
    <w:rsid w:val="00EF608E"/>
    <w:rsid w:val="00F0706C"/>
    <w:rsid w:val="00F11C4E"/>
    <w:rsid w:val="00F12B39"/>
    <w:rsid w:val="00F1516A"/>
    <w:rsid w:val="00F22A26"/>
    <w:rsid w:val="00F31C45"/>
    <w:rsid w:val="00F32139"/>
    <w:rsid w:val="00F34E08"/>
    <w:rsid w:val="00F3586C"/>
    <w:rsid w:val="00F3720E"/>
    <w:rsid w:val="00F41D91"/>
    <w:rsid w:val="00F44709"/>
    <w:rsid w:val="00F46964"/>
    <w:rsid w:val="00F5126A"/>
    <w:rsid w:val="00F718A8"/>
    <w:rsid w:val="00F71C7A"/>
    <w:rsid w:val="00F72183"/>
    <w:rsid w:val="00F73E6E"/>
    <w:rsid w:val="00F77043"/>
    <w:rsid w:val="00F82981"/>
    <w:rsid w:val="00F8311F"/>
    <w:rsid w:val="00F83248"/>
    <w:rsid w:val="00F85283"/>
    <w:rsid w:val="00F853AE"/>
    <w:rsid w:val="00F93DCC"/>
    <w:rsid w:val="00F9435D"/>
    <w:rsid w:val="00FB593A"/>
    <w:rsid w:val="00FB6E82"/>
    <w:rsid w:val="00FC4576"/>
    <w:rsid w:val="00FC7DBC"/>
    <w:rsid w:val="00FD1D5A"/>
    <w:rsid w:val="00FD58D0"/>
    <w:rsid w:val="00FF2FB4"/>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447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2010-05-24T16:27:00Z</cp:lastPrinted>
  <dcterms:created xsi:type="dcterms:W3CDTF">2012-03-08T17:44:00Z</dcterms:created>
  <dcterms:modified xsi:type="dcterms:W3CDTF">2012-03-08T17:44:00Z</dcterms:modified>
</cp:coreProperties>
</file>