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4869DE" w:rsidRDefault="00B522CD" w:rsidP="0050187E">
      <w:pPr>
        <w:tabs>
          <w:tab w:val="left" w:pos="288"/>
          <w:tab w:val="left" w:pos="4752"/>
        </w:tabs>
        <w:spacing w:line="240" w:lineRule="exact"/>
        <w:jc w:val="center"/>
        <w:rPr>
          <w:caps/>
          <w:color w:val="auto"/>
        </w:rPr>
      </w:pPr>
      <w:r w:rsidRPr="004869DE">
        <w:rPr>
          <w:caps/>
          <w:color w:val="auto"/>
        </w:rPr>
        <w:t>RECORD OF PROCEEDINGS</w:t>
      </w:r>
    </w:p>
    <w:p w:rsidR="00662F08" w:rsidRPr="004869DE" w:rsidRDefault="00662F08" w:rsidP="0050187E">
      <w:pPr>
        <w:tabs>
          <w:tab w:val="left" w:pos="288"/>
          <w:tab w:val="left" w:pos="4752"/>
        </w:tabs>
        <w:spacing w:line="240" w:lineRule="exact"/>
        <w:jc w:val="center"/>
        <w:rPr>
          <w:caps/>
          <w:color w:val="auto"/>
        </w:rPr>
      </w:pPr>
      <w:r w:rsidRPr="004869DE">
        <w:rPr>
          <w:caps/>
          <w:color w:val="auto"/>
        </w:rPr>
        <w:t xml:space="preserve">PHYSICAL DISABILITY </w:t>
      </w:r>
      <w:r w:rsidR="00E15539" w:rsidRPr="004869DE">
        <w:rPr>
          <w:caps/>
          <w:color w:val="auto"/>
        </w:rPr>
        <w:t>BOARD OF REVIEW</w:t>
      </w:r>
    </w:p>
    <w:p w:rsidR="00662F08" w:rsidRPr="004869DE" w:rsidRDefault="00662F08" w:rsidP="0050187E">
      <w:pPr>
        <w:tabs>
          <w:tab w:val="left" w:pos="288"/>
          <w:tab w:val="left" w:pos="4752"/>
        </w:tabs>
        <w:spacing w:line="240" w:lineRule="exact"/>
        <w:jc w:val="center"/>
        <w:rPr>
          <w:caps/>
          <w:color w:val="auto"/>
        </w:rPr>
      </w:pPr>
    </w:p>
    <w:p w:rsidR="00662F08" w:rsidRPr="004869DE" w:rsidRDefault="00662F08" w:rsidP="0050187E">
      <w:pPr>
        <w:tabs>
          <w:tab w:val="left" w:pos="288"/>
          <w:tab w:val="left" w:pos="4752"/>
        </w:tabs>
        <w:spacing w:line="240" w:lineRule="exact"/>
        <w:rPr>
          <w:caps/>
          <w:color w:val="auto"/>
        </w:rPr>
      </w:pPr>
      <w:r w:rsidRPr="004869DE">
        <w:rPr>
          <w:caps/>
          <w:color w:val="auto"/>
        </w:rPr>
        <w:t xml:space="preserve">NAME: </w:t>
      </w:r>
      <w:r w:rsidR="002E626B">
        <w:rPr>
          <w:color w:val="auto"/>
          <w:szCs w:val="24"/>
        </w:rPr>
        <w:t xml:space="preserve"> </w:t>
      </w:r>
      <w:r w:rsidR="00051622" w:rsidRPr="004869DE">
        <w:rPr>
          <w:caps/>
          <w:color w:val="auto"/>
        </w:rPr>
        <w:tab/>
      </w:r>
      <w:r w:rsidR="00051622" w:rsidRPr="004869DE">
        <w:rPr>
          <w:caps/>
          <w:color w:val="auto"/>
        </w:rPr>
        <w:tab/>
      </w:r>
      <w:r w:rsidR="00D91DA6" w:rsidRPr="004869DE">
        <w:rPr>
          <w:caps/>
          <w:color w:val="auto"/>
        </w:rPr>
        <w:t>BRANCH OF SERVICE</w:t>
      </w:r>
      <w:r w:rsidR="00051622" w:rsidRPr="004869DE">
        <w:rPr>
          <w:caps/>
          <w:color w:val="auto"/>
        </w:rPr>
        <w:t xml:space="preserve">: </w:t>
      </w:r>
      <w:r w:rsidR="00226D5A">
        <w:rPr>
          <w:caps/>
          <w:color w:val="auto"/>
        </w:rPr>
        <w:t>Air Force</w:t>
      </w:r>
    </w:p>
    <w:p w:rsidR="004911A5" w:rsidRDefault="00A03AC0" w:rsidP="0050187E">
      <w:pPr>
        <w:tabs>
          <w:tab w:val="left" w:pos="288"/>
          <w:tab w:val="left" w:pos="4752"/>
        </w:tabs>
        <w:spacing w:line="240" w:lineRule="exact"/>
        <w:rPr>
          <w:caps/>
          <w:color w:val="auto"/>
        </w:rPr>
      </w:pPr>
      <w:r w:rsidRPr="00935976">
        <w:rPr>
          <w:caps/>
          <w:color w:val="auto"/>
        </w:rPr>
        <w:t>CASE NUMBER:  PD0900361</w:t>
      </w:r>
      <w:r w:rsidRPr="00935976">
        <w:rPr>
          <w:caps/>
          <w:color w:val="auto"/>
        </w:rPr>
        <w:tab/>
      </w:r>
      <w:r w:rsidRPr="00935976">
        <w:rPr>
          <w:caps/>
          <w:color w:val="auto"/>
        </w:rPr>
        <w:tab/>
        <w:t>BOARD DATE: 20090916</w:t>
      </w:r>
    </w:p>
    <w:p w:rsidR="00A03AC0" w:rsidRPr="00935976" w:rsidRDefault="00A03AC0" w:rsidP="0050187E">
      <w:pPr>
        <w:tabs>
          <w:tab w:val="left" w:pos="288"/>
          <w:tab w:val="left" w:pos="4752"/>
        </w:tabs>
        <w:spacing w:line="240" w:lineRule="exact"/>
        <w:rPr>
          <w:caps/>
          <w:color w:val="auto"/>
        </w:rPr>
      </w:pPr>
      <w:r w:rsidRPr="00935976">
        <w:rPr>
          <w:caps/>
          <w:color w:val="auto"/>
        </w:rPr>
        <w:t xml:space="preserve">SEPARATION DATE: </w:t>
      </w:r>
      <w:r w:rsidRPr="00935976">
        <w:rPr>
          <w:color w:val="auto"/>
          <w:szCs w:val="24"/>
        </w:rPr>
        <w:t xml:space="preserve">20081112 </w:t>
      </w:r>
    </w:p>
    <w:p w:rsidR="00B522CD" w:rsidRPr="004869DE" w:rsidRDefault="00B522CD" w:rsidP="0050187E">
      <w:pPr>
        <w:tabs>
          <w:tab w:val="left" w:pos="288"/>
          <w:tab w:val="left" w:pos="4752"/>
        </w:tabs>
        <w:spacing w:line="240" w:lineRule="exact"/>
        <w:jc w:val="both"/>
        <w:rPr>
          <w:color w:val="auto"/>
        </w:rPr>
      </w:pPr>
      <w:r w:rsidRPr="004869DE">
        <w:rPr>
          <w:color w:val="auto"/>
        </w:rPr>
        <w:t>_________________________________</w:t>
      </w:r>
      <w:r w:rsidR="006F1A46" w:rsidRPr="004869DE">
        <w:rPr>
          <w:color w:val="auto"/>
        </w:rPr>
        <w:t>_______________________________</w:t>
      </w:r>
    </w:p>
    <w:p w:rsidR="006F1A46" w:rsidRPr="004869DE" w:rsidRDefault="006F1A46" w:rsidP="0050187E">
      <w:pPr>
        <w:tabs>
          <w:tab w:val="left" w:pos="288"/>
          <w:tab w:val="left" w:pos="4752"/>
        </w:tabs>
        <w:spacing w:line="240" w:lineRule="exact"/>
        <w:jc w:val="both"/>
        <w:rPr>
          <w:color w:val="auto"/>
        </w:rPr>
      </w:pPr>
    </w:p>
    <w:p w:rsidR="00A03AC0" w:rsidRPr="000E5061" w:rsidRDefault="00A03AC0" w:rsidP="0050187E">
      <w:pPr>
        <w:tabs>
          <w:tab w:val="left" w:pos="288"/>
          <w:tab w:val="left" w:pos="4752"/>
        </w:tabs>
        <w:spacing w:line="240" w:lineRule="exact"/>
        <w:jc w:val="both"/>
        <w:rPr>
          <w:color w:val="auto"/>
          <w:szCs w:val="24"/>
        </w:rPr>
      </w:pPr>
      <w:r w:rsidRPr="000E5061">
        <w:rPr>
          <w:caps/>
          <w:color w:val="auto"/>
          <w:szCs w:val="24"/>
          <w:u w:val="single"/>
        </w:rPr>
        <w:t>SUMMARY OF CASE</w:t>
      </w:r>
      <w:r w:rsidRPr="000E5061">
        <w:rPr>
          <w:color w:val="auto"/>
          <w:szCs w:val="24"/>
        </w:rPr>
        <w:t xml:space="preserve">:  This covered individual (CI) was an Air Force Senior Airman </w:t>
      </w:r>
      <w:proofErr w:type="spellStart"/>
      <w:r w:rsidRPr="000E5061">
        <w:rPr>
          <w:color w:val="auto"/>
          <w:szCs w:val="24"/>
        </w:rPr>
        <w:t>Cryptologic</w:t>
      </w:r>
      <w:proofErr w:type="spellEnd"/>
      <w:r w:rsidRPr="000E5061">
        <w:rPr>
          <w:color w:val="auto"/>
          <w:szCs w:val="24"/>
        </w:rPr>
        <w:t xml:space="preserve"> Linguist medically separated from the Air Force in 2008 after </w:t>
      </w:r>
      <w:r w:rsidR="00F1159F">
        <w:rPr>
          <w:color w:val="auto"/>
          <w:szCs w:val="24"/>
        </w:rPr>
        <w:t>two</w:t>
      </w:r>
      <w:r w:rsidRPr="000E5061">
        <w:rPr>
          <w:color w:val="auto"/>
          <w:szCs w:val="24"/>
        </w:rPr>
        <w:t xml:space="preserve"> years and </w:t>
      </w:r>
      <w:r w:rsidR="00F1159F">
        <w:rPr>
          <w:color w:val="auto"/>
          <w:szCs w:val="24"/>
        </w:rPr>
        <w:t>eight</w:t>
      </w:r>
      <w:r w:rsidRPr="000E5061">
        <w:rPr>
          <w:color w:val="auto"/>
          <w:szCs w:val="24"/>
        </w:rPr>
        <w:t xml:space="preserve"> months of service.  The medical basis for the separation was low back pain and right hand pain. </w:t>
      </w:r>
      <w:r w:rsidR="004911A5">
        <w:rPr>
          <w:color w:val="auto"/>
          <w:szCs w:val="24"/>
        </w:rPr>
        <w:t xml:space="preserve"> </w:t>
      </w:r>
      <w:r w:rsidRPr="000E5061">
        <w:rPr>
          <w:color w:val="auto"/>
          <w:szCs w:val="24"/>
        </w:rPr>
        <w:t>She was referred to the Physical Evaluation Board (PEB), found unfit</w:t>
      </w:r>
      <w:r w:rsidR="00F1159F">
        <w:rPr>
          <w:color w:val="auto"/>
          <w:szCs w:val="24"/>
        </w:rPr>
        <w:t>,</w:t>
      </w:r>
      <w:r w:rsidRPr="000E5061">
        <w:rPr>
          <w:color w:val="auto"/>
          <w:szCs w:val="24"/>
        </w:rPr>
        <w:t xml:space="preserve"> and separated at combined 20% disability.</w:t>
      </w:r>
    </w:p>
    <w:p w:rsidR="00A03AC0" w:rsidRPr="000E5061" w:rsidRDefault="00A03AC0" w:rsidP="0050187E">
      <w:pPr>
        <w:tabs>
          <w:tab w:val="left" w:pos="288"/>
          <w:tab w:val="left" w:pos="4752"/>
        </w:tabs>
        <w:spacing w:line="240" w:lineRule="exact"/>
        <w:jc w:val="both"/>
        <w:rPr>
          <w:color w:val="auto"/>
          <w:szCs w:val="24"/>
        </w:rPr>
      </w:pPr>
    </w:p>
    <w:p w:rsidR="00A03AC0" w:rsidRPr="000E5061" w:rsidRDefault="00A03AC0" w:rsidP="0050187E">
      <w:pPr>
        <w:tabs>
          <w:tab w:val="left" w:pos="288"/>
          <w:tab w:val="left" w:pos="4752"/>
        </w:tabs>
        <w:spacing w:line="240" w:lineRule="exact"/>
        <w:jc w:val="both"/>
        <w:rPr>
          <w:color w:val="auto"/>
          <w:szCs w:val="24"/>
        </w:rPr>
      </w:pPr>
      <w:r w:rsidRPr="000E5061">
        <w:rPr>
          <w:color w:val="auto"/>
          <w:szCs w:val="24"/>
          <w:u w:val="single"/>
        </w:rPr>
        <w:t>MEDICAL HISTORY</w:t>
      </w:r>
      <w:r w:rsidRPr="000E5061">
        <w:rPr>
          <w:color w:val="auto"/>
          <w:szCs w:val="24"/>
        </w:rPr>
        <w:t>:</w:t>
      </w:r>
    </w:p>
    <w:p w:rsidR="004869DE" w:rsidRDefault="00A03AC0" w:rsidP="0050187E">
      <w:pPr>
        <w:tabs>
          <w:tab w:val="left" w:pos="288"/>
          <w:tab w:val="left" w:pos="4752"/>
        </w:tabs>
        <w:spacing w:line="240" w:lineRule="exact"/>
        <w:jc w:val="both"/>
        <w:rPr>
          <w:color w:val="auto"/>
          <w:szCs w:val="24"/>
        </w:rPr>
      </w:pPr>
      <w:r w:rsidRPr="000E5061">
        <w:rPr>
          <w:color w:val="auto"/>
          <w:szCs w:val="24"/>
        </w:rPr>
        <w:t xml:space="preserve">The CI is right hand dominant and she fractured her right fourth and fifth metacarpals playing unit softball in June 2006. </w:t>
      </w:r>
      <w:r w:rsidR="004911A5">
        <w:rPr>
          <w:color w:val="auto"/>
          <w:szCs w:val="24"/>
        </w:rPr>
        <w:t xml:space="preserve"> </w:t>
      </w:r>
      <w:r w:rsidRPr="000E5061">
        <w:rPr>
          <w:color w:val="auto"/>
          <w:szCs w:val="24"/>
        </w:rPr>
        <w:t xml:space="preserve">She had a closed reduction and </w:t>
      </w:r>
      <w:proofErr w:type="spellStart"/>
      <w:r w:rsidRPr="000E5061">
        <w:rPr>
          <w:color w:val="auto"/>
          <w:szCs w:val="24"/>
        </w:rPr>
        <w:t>percutaneous</w:t>
      </w:r>
      <w:proofErr w:type="spellEnd"/>
      <w:r w:rsidRPr="000E5061">
        <w:rPr>
          <w:color w:val="auto"/>
          <w:szCs w:val="24"/>
        </w:rPr>
        <w:t xml:space="preserve"> pinning on 20060609 and the pins were later removed. </w:t>
      </w:r>
      <w:r w:rsidR="004911A5">
        <w:rPr>
          <w:color w:val="auto"/>
          <w:szCs w:val="24"/>
        </w:rPr>
        <w:t xml:space="preserve"> </w:t>
      </w:r>
      <w:r w:rsidRPr="000E5061">
        <w:rPr>
          <w:color w:val="auto"/>
          <w:szCs w:val="24"/>
        </w:rPr>
        <w:t xml:space="preserve">She continued to have pain and inability to perform push-ups or any other type of pushing or pulling activity and was on a profile continuously. </w:t>
      </w:r>
      <w:r w:rsidR="004911A5">
        <w:rPr>
          <w:color w:val="auto"/>
          <w:szCs w:val="24"/>
        </w:rPr>
        <w:t xml:space="preserve"> </w:t>
      </w:r>
      <w:r w:rsidRPr="000E5061">
        <w:rPr>
          <w:color w:val="auto"/>
          <w:szCs w:val="24"/>
        </w:rPr>
        <w:t xml:space="preserve">She was followed by a hand surgeon who felt her continued painful right little finger was related to a probable loose body at the fifth </w:t>
      </w:r>
      <w:proofErr w:type="spellStart"/>
      <w:r w:rsidRPr="000E5061">
        <w:rPr>
          <w:color w:val="auto"/>
          <w:szCs w:val="24"/>
        </w:rPr>
        <w:t>carpalmetacarpal</w:t>
      </w:r>
      <w:proofErr w:type="spellEnd"/>
      <w:r w:rsidRPr="000E5061">
        <w:rPr>
          <w:color w:val="auto"/>
          <w:szCs w:val="24"/>
        </w:rPr>
        <w:t xml:space="preserve"> joint that occurred as the result of her fracture. He offered arthroscopic assessment but the CI refused. </w:t>
      </w:r>
      <w:r w:rsidR="004911A5">
        <w:rPr>
          <w:color w:val="auto"/>
          <w:szCs w:val="24"/>
        </w:rPr>
        <w:t xml:space="preserve"> </w:t>
      </w:r>
      <w:r w:rsidRPr="000E5061">
        <w:rPr>
          <w:color w:val="auto"/>
          <w:szCs w:val="24"/>
        </w:rPr>
        <w:t xml:space="preserve">She was actively engaged in physical and occupational therapy until she suffered a motor vehicle accident in September 2007 and injured her back. </w:t>
      </w:r>
      <w:r w:rsidR="004911A5">
        <w:rPr>
          <w:color w:val="auto"/>
          <w:szCs w:val="24"/>
        </w:rPr>
        <w:t xml:space="preserve"> </w:t>
      </w:r>
      <w:r w:rsidRPr="000E5061">
        <w:rPr>
          <w:color w:val="auto"/>
          <w:szCs w:val="24"/>
        </w:rPr>
        <w:t xml:space="preserve">When her pain did not resolve she received multiple treatment modalities from physical therapy but none of these led to clinical improvement. </w:t>
      </w:r>
      <w:r w:rsidR="004911A5">
        <w:rPr>
          <w:color w:val="auto"/>
          <w:szCs w:val="24"/>
        </w:rPr>
        <w:t xml:space="preserve"> </w:t>
      </w:r>
      <w:r w:rsidRPr="000E5061">
        <w:rPr>
          <w:color w:val="auto"/>
          <w:szCs w:val="24"/>
        </w:rPr>
        <w:t xml:space="preserve">She tried electrical stimulation, core stretching and strengthening exercises, and traction without relief. </w:t>
      </w:r>
      <w:r w:rsidR="004911A5">
        <w:rPr>
          <w:color w:val="auto"/>
          <w:szCs w:val="24"/>
        </w:rPr>
        <w:t xml:space="preserve"> </w:t>
      </w:r>
      <w:r w:rsidRPr="000E5061">
        <w:rPr>
          <w:color w:val="auto"/>
          <w:szCs w:val="24"/>
        </w:rPr>
        <w:t>Ultras</w:t>
      </w:r>
      <w:r w:rsidR="00BE6383">
        <w:rPr>
          <w:color w:val="auto"/>
          <w:szCs w:val="24"/>
        </w:rPr>
        <w:t>ound and</w:t>
      </w:r>
      <w:r w:rsidRPr="000E5061">
        <w:rPr>
          <w:color w:val="auto"/>
          <w:szCs w:val="24"/>
        </w:rPr>
        <w:t xml:space="preserve"> massage helped somewhat but did not provide lasting relief. </w:t>
      </w:r>
      <w:r w:rsidR="004911A5">
        <w:rPr>
          <w:color w:val="auto"/>
          <w:szCs w:val="24"/>
        </w:rPr>
        <w:t xml:space="preserve"> </w:t>
      </w:r>
      <w:r w:rsidRPr="000E5061">
        <w:rPr>
          <w:color w:val="auto"/>
          <w:szCs w:val="24"/>
        </w:rPr>
        <w:t xml:space="preserve">She also received trigger point injections with only minimal relief. </w:t>
      </w:r>
      <w:r w:rsidR="004911A5">
        <w:rPr>
          <w:color w:val="auto"/>
          <w:szCs w:val="24"/>
        </w:rPr>
        <w:t xml:space="preserve"> </w:t>
      </w:r>
      <w:r w:rsidRPr="000E5061">
        <w:rPr>
          <w:color w:val="auto"/>
          <w:szCs w:val="24"/>
        </w:rPr>
        <w:t>She had two right wrist MRIs in April and May 2008 which were normal except for a stable 4mm dorsal ganglion cyst and evidence of the healed fractures.</w:t>
      </w:r>
      <w:r w:rsidR="004911A5">
        <w:rPr>
          <w:color w:val="auto"/>
          <w:szCs w:val="24"/>
        </w:rPr>
        <w:t xml:space="preserve"> </w:t>
      </w:r>
      <w:r w:rsidRPr="000E5061">
        <w:rPr>
          <w:color w:val="auto"/>
          <w:szCs w:val="24"/>
        </w:rPr>
        <w:t xml:space="preserve"> EMG/Nerve Conduction study of the right upper extremity was also normal. </w:t>
      </w:r>
      <w:r w:rsidR="004911A5">
        <w:rPr>
          <w:color w:val="auto"/>
          <w:szCs w:val="24"/>
        </w:rPr>
        <w:t xml:space="preserve"> </w:t>
      </w:r>
      <w:r w:rsidRPr="000E5061">
        <w:rPr>
          <w:color w:val="auto"/>
          <w:szCs w:val="24"/>
        </w:rPr>
        <w:t xml:space="preserve">She had an MRI of the lumbar spine in May 2008 which was normal. </w:t>
      </w:r>
      <w:r w:rsidR="004911A5">
        <w:rPr>
          <w:color w:val="auto"/>
          <w:szCs w:val="24"/>
        </w:rPr>
        <w:t xml:space="preserve"> </w:t>
      </w:r>
      <w:r w:rsidRPr="000E5061">
        <w:rPr>
          <w:color w:val="auto"/>
          <w:szCs w:val="24"/>
        </w:rPr>
        <w:t xml:space="preserve">She continued to have pain in her right hand and back and was unable to perform extended typing or writing, pushups, running, extensive walking, or activities that require prolonged sitting or standing. </w:t>
      </w:r>
    </w:p>
    <w:p w:rsidR="00BE6383" w:rsidRPr="004869DE" w:rsidRDefault="00BE6383" w:rsidP="0050187E">
      <w:pPr>
        <w:tabs>
          <w:tab w:val="left" w:pos="288"/>
          <w:tab w:val="left" w:pos="4752"/>
        </w:tabs>
        <w:spacing w:line="240" w:lineRule="exact"/>
        <w:jc w:val="both"/>
        <w:rPr>
          <w:color w:val="auto"/>
        </w:rPr>
      </w:pPr>
    </w:p>
    <w:p w:rsidR="004911A5" w:rsidRDefault="00BE6383" w:rsidP="0050187E">
      <w:pPr>
        <w:tabs>
          <w:tab w:val="left" w:pos="288"/>
          <w:tab w:val="left" w:pos="4752"/>
        </w:tabs>
        <w:spacing w:line="240" w:lineRule="exact"/>
        <w:jc w:val="both"/>
        <w:rPr>
          <w:color w:val="auto"/>
        </w:rPr>
      </w:pPr>
      <w:r w:rsidRPr="000E5061">
        <w:rPr>
          <w:color w:val="auto"/>
          <w:szCs w:val="24"/>
        </w:rPr>
        <w:t xml:space="preserve">She remained unable to perform the basic duties of her office-type job as a </w:t>
      </w:r>
      <w:proofErr w:type="spellStart"/>
      <w:r w:rsidRPr="000E5061">
        <w:rPr>
          <w:color w:val="auto"/>
          <w:szCs w:val="24"/>
        </w:rPr>
        <w:t>Cryptologic</w:t>
      </w:r>
      <w:proofErr w:type="spellEnd"/>
      <w:r w:rsidRPr="000E5061">
        <w:rPr>
          <w:color w:val="auto"/>
          <w:szCs w:val="24"/>
        </w:rPr>
        <w:t xml:space="preserve"> Linguist and was also considered not deployable and </w:t>
      </w:r>
      <w:r>
        <w:rPr>
          <w:color w:val="auto"/>
          <w:szCs w:val="24"/>
        </w:rPr>
        <w:t xml:space="preserve">therefore </w:t>
      </w:r>
      <w:r w:rsidRPr="000E5061">
        <w:rPr>
          <w:color w:val="auto"/>
          <w:szCs w:val="24"/>
        </w:rPr>
        <w:t xml:space="preserve">was referred to the Air Force </w:t>
      </w:r>
      <w:r w:rsidR="004869DE" w:rsidRPr="004869DE">
        <w:rPr>
          <w:color w:val="auto"/>
        </w:rPr>
        <w:t xml:space="preserve">Physical Evaluation Board (PEB). </w:t>
      </w:r>
      <w:r w:rsidR="004911A5">
        <w:rPr>
          <w:color w:val="auto"/>
        </w:rPr>
        <w:t xml:space="preserve"> </w:t>
      </w:r>
      <w:r w:rsidR="004869DE" w:rsidRPr="004869DE">
        <w:rPr>
          <w:color w:val="auto"/>
        </w:rPr>
        <w:t xml:space="preserve">The Informal PEB determined </w:t>
      </w:r>
      <w:r w:rsidR="00A03AC0">
        <w:rPr>
          <w:color w:val="auto"/>
        </w:rPr>
        <w:t>s</w:t>
      </w:r>
      <w:r w:rsidR="004869DE" w:rsidRPr="004869DE">
        <w:rPr>
          <w:color w:val="auto"/>
        </w:rPr>
        <w:t xml:space="preserve">he was unfit for continued military service and </w:t>
      </w:r>
      <w:r w:rsidR="00F1159F">
        <w:rPr>
          <w:color w:val="auto"/>
        </w:rPr>
        <w:t>s</w:t>
      </w:r>
      <w:r w:rsidR="004869DE" w:rsidRPr="004869DE">
        <w:rPr>
          <w:color w:val="auto"/>
        </w:rPr>
        <w:t xml:space="preserve">he was then separated with a </w:t>
      </w:r>
      <w:r w:rsidR="00A03AC0">
        <w:rPr>
          <w:color w:val="auto"/>
        </w:rPr>
        <w:t>combined 20</w:t>
      </w:r>
      <w:r w:rsidR="004869DE" w:rsidRPr="004869DE">
        <w:rPr>
          <w:color w:val="auto"/>
        </w:rPr>
        <w:t xml:space="preserve">% disability for </w:t>
      </w:r>
      <w:r w:rsidR="00A03AC0">
        <w:rPr>
          <w:color w:val="auto"/>
        </w:rPr>
        <w:t xml:space="preserve">5299-5237 Chronic Low Back Pain and 5299-5215 Chronic Right Hand Pain, status post Fracture of Fourth and Fifth Metacarpal Bones each at 10% </w:t>
      </w:r>
      <w:r w:rsidR="004869DE" w:rsidRPr="004869DE">
        <w:rPr>
          <w:color w:val="auto"/>
        </w:rPr>
        <w:t xml:space="preserve">using the </w:t>
      </w:r>
    </w:p>
    <w:p w:rsidR="004911A5" w:rsidRDefault="004911A5">
      <w:pPr>
        <w:rPr>
          <w:color w:val="auto"/>
        </w:rPr>
      </w:pPr>
      <w:r>
        <w:rPr>
          <w:color w:val="auto"/>
        </w:rPr>
        <w:br w:type="page"/>
      </w:r>
    </w:p>
    <w:p w:rsidR="004869DE" w:rsidRPr="004869DE" w:rsidRDefault="004869DE" w:rsidP="0050187E">
      <w:pPr>
        <w:tabs>
          <w:tab w:val="left" w:pos="288"/>
          <w:tab w:val="left" w:pos="4752"/>
        </w:tabs>
        <w:spacing w:line="240" w:lineRule="exact"/>
        <w:jc w:val="both"/>
        <w:rPr>
          <w:color w:val="auto"/>
        </w:rPr>
      </w:pPr>
      <w:r w:rsidRPr="004869DE">
        <w:rPr>
          <w:color w:val="auto"/>
        </w:rPr>
        <w:lastRenderedPageBreak/>
        <w:t xml:space="preserve">Veterans Affairs Schedule for Ratings Disabilities (VASRD) and applicable </w:t>
      </w:r>
      <w:r w:rsidR="00226D5A">
        <w:rPr>
          <w:color w:val="auto"/>
        </w:rPr>
        <w:t>Air Force</w:t>
      </w:r>
      <w:r w:rsidRPr="004869DE">
        <w:rPr>
          <w:color w:val="auto"/>
        </w:rPr>
        <w:t xml:space="preserve"> and Department of Defense regulations.</w:t>
      </w:r>
    </w:p>
    <w:p w:rsidR="001D38EB" w:rsidRPr="004869DE" w:rsidRDefault="001D38EB" w:rsidP="0050187E">
      <w:pPr>
        <w:tabs>
          <w:tab w:val="left" w:pos="288"/>
          <w:tab w:val="left" w:pos="4752"/>
        </w:tabs>
        <w:spacing w:line="240" w:lineRule="exact"/>
        <w:jc w:val="both"/>
        <w:rPr>
          <w:color w:val="auto"/>
        </w:rPr>
      </w:pPr>
      <w:r w:rsidRPr="004869DE">
        <w:rPr>
          <w:color w:val="auto"/>
        </w:rPr>
        <w:t>________________________________________________________________</w:t>
      </w:r>
    </w:p>
    <w:p w:rsidR="001D38EB" w:rsidRPr="004869DE" w:rsidRDefault="001D38EB" w:rsidP="0050187E">
      <w:pPr>
        <w:tabs>
          <w:tab w:val="left" w:pos="288"/>
          <w:tab w:val="left" w:pos="4752"/>
        </w:tabs>
        <w:spacing w:line="240" w:lineRule="exact"/>
        <w:jc w:val="both"/>
        <w:rPr>
          <w:color w:val="auto"/>
        </w:rPr>
      </w:pPr>
    </w:p>
    <w:p w:rsidR="00A90D55" w:rsidRPr="004869DE" w:rsidRDefault="001C181A" w:rsidP="0050187E">
      <w:pPr>
        <w:tabs>
          <w:tab w:val="left" w:pos="288"/>
          <w:tab w:val="left" w:pos="4752"/>
        </w:tabs>
        <w:spacing w:line="240" w:lineRule="exact"/>
        <w:jc w:val="both"/>
        <w:rPr>
          <w:color w:val="auto"/>
        </w:rPr>
      </w:pPr>
      <w:r w:rsidRPr="004869DE">
        <w:rPr>
          <w:caps/>
          <w:color w:val="auto"/>
          <w:u w:val="single"/>
        </w:rPr>
        <w:t>CI CONTENTION</w:t>
      </w:r>
      <w:r w:rsidRPr="004869DE">
        <w:rPr>
          <w:color w:val="auto"/>
        </w:rPr>
        <w:t>:</w:t>
      </w:r>
      <w:r w:rsidR="005D3A07" w:rsidRPr="004869DE">
        <w:rPr>
          <w:color w:val="auto"/>
        </w:rPr>
        <w:t xml:space="preserve">  </w:t>
      </w:r>
      <w:r w:rsidR="00A03AC0" w:rsidRPr="000E5061">
        <w:rPr>
          <w:color w:val="auto"/>
          <w:szCs w:val="24"/>
        </w:rPr>
        <w:t>Low Back Pain. Right Wrist pain - should have included Right Shoulder Strain.</w:t>
      </w:r>
    </w:p>
    <w:p w:rsidR="00A90D55" w:rsidRPr="004869DE" w:rsidRDefault="00A90D55" w:rsidP="0050187E">
      <w:pPr>
        <w:tabs>
          <w:tab w:val="left" w:pos="288"/>
          <w:tab w:val="left" w:pos="4752"/>
        </w:tabs>
        <w:spacing w:line="240" w:lineRule="exact"/>
        <w:jc w:val="both"/>
        <w:rPr>
          <w:i/>
          <w:color w:val="auto"/>
        </w:rPr>
      </w:pPr>
      <w:r w:rsidRPr="004869DE">
        <w:rPr>
          <w:i/>
          <w:color w:val="auto"/>
        </w:rPr>
        <w:t>________________________________________________________________</w:t>
      </w:r>
    </w:p>
    <w:p w:rsidR="001C181A" w:rsidRPr="004869DE" w:rsidRDefault="001C181A" w:rsidP="0050187E">
      <w:pPr>
        <w:tabs>
          <w:tab w:val="left" w:pos="288"/>
          <w:tab w:val="left" w:pos="4752"/>
        </w:tabs>
        <w:spacing w:line="240" w:lineRule="exact"/>
        <w:jc w:val="both"/>
        <w:rPr>
          <w:color w:val="auto"/>
        </w:rPr>
      </w:pPr>
    </w:p>
    <w:p w:rsidR="00E2331E" w:rsidRPr="004869DE" w:rsidRDefault="00A90D55" w:rsidP="0050187E">
      <w:pPr>
        <w:tabs>
          <w:tab w:val="left" w:pos="288"/>
          <w:tab w:val="left" w:pos="4752"/>
        </w:tabs>
        <w:spacing w:line="240" w:lineRule="exact"/>
        <w:jc w:val="both"/>
        <w:rPr>
          <w:color w:val="auto"/>
        </w:rPr>
      </w:pPr>
      <w:r w:rsidRPr="004869DE">
        <w:rPr>
          <w:caps/>
          <w:color w:val="auto"/>
          <w:u w:val="single"/>
        </w:rPr>
        <w:t>RATING COMPARISON</w:t>
      </w:r>
      <w:r w:rsidRPr="004869DE">
        <w:rPr>
          <w:color w:val="auto"/>
        </w:rPr>
        <w:t>:</w:t>
      </w:r>
    </w:p>
    <w:p w:rsidR="0035559B" w:rsidRPr="004869DE" w:rsidRDefault="0035559B" w:rsidP="0050187E">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6C3FC6" w:rsidRPr="004869DE"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rsidP="0050187E">
            <w:pPr>
              <w:pStyle w:val="ListParagraph"/>
              <w:spacing w:after="0" w:line="240" w:lineRule="exact"/>
              <w:ind w:left="0"/>
              <w:rPr>
                <w:b/>
                <w:u w:val="single"/>
              </w:rPr>
            </w:pPr>
            <w:r w:rsidRPr="004869DE">
              <w:rPr>
                <w:b/>
                <w:u w:val="single"/>
              </w:rPr>
              <w:t xml:space="preserve">Previous Determinations </w:t>
            </w:r>
          </w:p>
        </w:tc>
      </w:tr>
      <w:tr w:rsidR="006C3FC6" w:rsidRPr="004869DE"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rsidP="0050187E">
            <w:pPr>
              <w:pStyle w:val="ListParagraph"/>
              <w:spacing w:after="0" w:line="240" w:lineRule="exact"/>
              <w:ind w:left="0"/>
              <w:jc w:val="center"/>
              <w:rPr>
                <w:b/>
                <w:u w:val="single"/>
              </w:rPr>
            </w:pPr>
            <w:r w:rsidRPr="004869DE">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50187E">
            <w:pPr>
              <w:pStyle w:val="ListParagraph"/>
              <w:spacing w:after="0" w:line="240" w:lineRule="exact"/>
              <w:ind w:left="0"/>
              <w:jc w:val="center"/>
              <w:rPr>
                <w:b/>
                <w:u w:val="single"/>
              </w:rPr>
            </w:pPr>
            <w:r w:rsidRPr="004869DE">
              <w:rPr>
                <w:b/>
                <w:u w:val="single"/>
              </w:rPr>
              <w:t>VA</w:t>
            </w:r>
          </w:p>
        </w:tc>
      </w:tr>
      <w:tr w:rsidR="006C3FC6"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rsidP="0050187E">
            <w:pPr>
              <w:pStyle w:val="ListParagraph"/>
              <w:spacing w:after="0" w:line="240" w:lineRule="exact"/>
              <w:ind w:left="0"/>
              <w:jc w:val="center"/>
              <w:rPr>
                <w:b/>
                <w:u w:val="single"/>
              </w:rPr>
            </w:pPr>
            <w:r w:rsidRPr="004869DE">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rsidP="0050187E">
            <w:pPr>
              <w:pStyle w:val="ListParagraph"/>
              <w:spacing w:after="0" w:line="240" w:lineRule="exact"/>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rsidP="0050187E">
            <w:pPr>
              <w:pStyle w:val="ListParagraph"/>
              <w:spacing w:after="0" w:line="240" w:lineRule="exact"/>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rsidP="0050187E">
            <w:pPr>
              <w:pStyle w:val="ListParagraph"/>
              <w:spacing w:after="0" w:line="240" w:lineRule="exact"/>
              <w:ind w:left="0"/>
              <w:jc w:val="center"/>
              <w:rPr>
                <w:b/>
                <w:u w:val="single"/>
              </w:rPr>
            </w:pPr>
            <w:r w:rsidRPr="004869DE">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50187E">
            <w:pPr>
              <w:pStyle w:val="ListParagraph"/>
              <w:spacing w:after="0" w:line="240" w:lineRule="exact"/>
              <w:ind w:left="0"/>
              <w:jc w:val="center"/>
              <w:rPr>
                <w:b/>
                <w:u w:val="single"/>
              </w:rPr>
            </w:pPr>
            <w:r w:rsidRPr="004869DE">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50187E">
            <w:pPr>
              <w:pStyle w:val="ListParagraph"/>
              <w:spacing w:after="0" w:line="240" w:lineRule="exact"/>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50187E">
            <w:pPr>
              <w:pStyle w:val="ListParagraph"/>
              <w:spacing w:after="0" w:line="240" w:lineRule="exact"/>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50187E">
            <w:pPr>
              <w:pStyle w:val="ListParagraph"/>
              <w:spacing w:after="0" w:line="240" w:lineRule="exact"/>
              <w:ind w:left="0"/>
              <w:jc w:val="center"/>
              <w:rPr>
                <w:b/>
                <w:u w:val="single"/>
              </w:rPr>
            </w:pPr>
            <w:r w:rsidRPr="004869DE">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50187E">
            <w:pPr>
              <w:pStyle w:val="ListParagraph"/>
              <w:spacing w:after="0" w:line="240" w:lineRule="exact"/>
              <w:ind w:left="0"/>
              <w:jc w:val="center"/>
              <w:rPr>
                <w:b/>
                <w:u w:val="single"/>
              </w:rPr>
            </w:pPr>
            <w:r w:rsidRPr="004869DE">
              <w:rPr>
                <w:b/>
                <w:u w:val="single"/>
              </w:rPr>
              <w:t>Effective date</w:t>
            </w:r>
          </w:p>
        </w:tc>
      </w:tr>
      <w:tr w:rsidR="00A03AC0"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3856A9" w:rsidRDefault="00A03AC0" w:rsidP="0050187E">
            <w:pPr>
              <w:tabs>
                <w:tab w:val="right" w:pos="2124"/>
              </w:tabs>
              <w:autoSpaceDE w:val="0"/>
              <w:autoSpaceDN w:val="0"/>
              <w:adjustRightInd w:val="0"/>
              <w:spacing w:line="240" w:lineRule="exact"/>
              <w:rPr>
                <w:rFonts w:eastAsiaTheme="minorEastAsia"/>
                <w:color w:val="auto"/>
                <w:sz w:val="20"/>
                <w:szCs w:val="20"/>
                <w:highlight w:val="yellow"/>
              </w:rPr>
            </w:pPr>
            <w:r w:rsidRPr="003856A9">
              <w:rPr>
                <w:rFonts w:ascii="Times New Roman" w:hAnsi="Times New Roman" w:cs="Times New Roman"/>
                <w:color w:val="auto"/>
                <w:sz w:val="20"/>
                <w:szCs w:val="20"/>
              </w:rPr>
              <w:t>Chronic Low Back Pain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E67BE2" w:rsidRDefault="00A03AC0" w:rsidP="0050187E">
            <w:pPr>
              <w:pStyle w:val="ListParagraph"/>
              <w:spacing w:after="0" w:line="240" w:lineRule="exact"/>
              <w:ind w:left="0"/>
              <w:jc w:val="center"/>
              <w:rPr>
                <w:rFonts w:ascii="Times New Roman" w:hAnsi="Times New Roman" w:cs="Times New Roman"/>
                <w:sz w:val="20"/>
                <w:szCs w:val="20"/>
                <w:highlight w:val="yellow"/>
              </w:rPr>
            </w:pPr>
            <w:r w:rsidRPr="00E67BE2">
              <w:rPr>
                <w:rFonts w:ascii="Times New Roman" w:hAnsi="Times New Roman" w:cs="Times New Roman"/>
                <w:sz w:val="20"/>
                <w:szCs w:val="20"/>
              </w:rPr>
              <w:t>5299-5237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E67BE2" w:rsidRDefault="00A03AC0" w:rsidP="0050187E">
            <w:pPr>
              <w:pStyle w:val="ListParagraph"/>
              <w:spacing w:after="0" w:line="240" w:lineRule="exact"/>
              <w:ind w:left="0"/>
              <w:jc w:val="center"/>
              <w:rPr>
                <w:rFonts w:ascii="Times New Roman" w:hAnsi="Times New Roman" w:cs="Times New Roman"/>
                <w:sz w:val="20"/>
                <w:szCs w:val="20"/>
              </w:rPr>
            </w:pPr>
            <w:r w:rsidRPr="00E67BE2">
              <w:rPr>
                <w:rFonts w:ascii="Times New Roman" w:hAnsi="Times New Roman" w:cs="Times New Roman"/>
                <w:sz w:val="20"/>
                <w:szCs w:val="20"/>
              </w:rPr>
              <w:t>10</w:t>
            </w:r>
            <w:r>
              <w:rPr>
                <w:rFonts w:ascii="Times New Roman" w:hAnsi="Times New Roman" w:cs="Times New Roman"/>
                <w:sz w:val="20"/>
                <w:szCs w:val="20"/>
              </w:rPr>
              <w:t>%</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rFonts w:ascii="Times New Roman" w:hAnsi="Times New Roman" w:cs="Times New Roman"/>
                <w:sz w:val="18"/>
                <w:szCs w:val="18"/>
                <w:highlight w:val="yellow"/>
              </w:rPr>
            </w:pPr>
            <w:r w:rsidRPr="00DB31E1">
              <w:rPr>
                <w:rFonts w:ascii="Times New Roman" w:hAnsi="Times New Roman" w:cs="Times New Roman"/>
                <w:sz w:val="18"/>
                <w:szCs w:val="18"/>
              </w:rPr>
              <w:t>20081001</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A03AC0" w:rsidRPr="00DB31E1" w:rsidRDefault="00A03AC0" w:rsidP="0050187E">
            <w:pPr>
              <w:pStyle w:val="ListParagraph"/>
              <w:spacing w:after="0" w:line="240" w:lineRule="exact"/>
              <w:ind w:left="0"/>
              <w:rPr>
                <w:rFonts w:ascii="Times New Roman" w:hAnsi="Times New Roman" w:cs="Times New Roman"/>
                <w:sz w:val="20"/>
                <w:szCs w:val="20"/>
                <w:highlight w:val="yellow"/>
              </w:rPr>
            </w:pPr>
            <w:r w:rsidRPr="00DB31E1">
              <w:rPr>
                <w:rFonts w:ascii="Times New Roman" w:hAnsi="Times New Roman" w:cs="Times New Roman"/>
                <w:sz w:val="20"/>
                <w:szCs w:val="20"/>
              </w:rPr>
              <w:t>Lumbar Spine, Degenerative Disc Disease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jc w:val="center"/>
              <w:rPr>
                <w:sz w:val="18"/>
                <w:szCs w:val="18"/>
                <w:highlight w:val="yellow"/>
              </w:rPr>
            </w:pPr>
            <w:r w:rsidRPr="00DB31E1">
              <w:rPr>
                <w:rFonts w:ascii="Times New Roman" w:hAnsi="Times New Roman" w:cs="Times New Roman"/>
                <w:sz w:val="18"/>
                <w:szCs w:val="18"/>
              </w:rPr>
              <w:t>5242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jc w:val="center"/>
              <w:rPr>
                <w:sz w:val="18"/>
                <w:szCs w:val="18"/>
              </w:rPr>
            </w:pPr>
            <w:r w:rsidRPr="00DB31E1">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rFonts w:ascii="Times New Roman" w:hAnsi="Times New Roman" w:cs="Times New Roman"/>
                <w:sz w:val="18"/>
                <w:szCs w:val="18"/>
              </w:rPr>
            </w:pPr>
            <w:r w:rsidRPr="00DB31E1">
              <w:rPr>
                <w:rFonts w:ascii="Times New Roman" w:hAnsi="Times New Roman" w:cs="Times New Roman"/>
                <w:sz w:val="18"/>
                <w:szCs w:val="18"/>
              </w:rPr>
              <w:t>20090212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sz w:val="18"/>
                <w:szCs w:val="18"/>
              </w:rPr>
            </w:pPr>
            <w:r w:rsidRPr="00DB31E1">
              <w:rPr>
                <w:rFonts w:ascii="Times New Roman" w:hAnsi="Times New Roman" w:cs="Times New Roman"/>
                <w:sz w:val="18"/>
                <w:szCs w:val="18"/>
              </w:rPr>
              <w:t>20081113</w:t>
            </w:r>
          </w:p>
        </w:tc>
      </w:tr>
      <w:tr w:rsidR="00A03AC0" w:rsidRPr="004869DE" w:rsidTr="00540AA0">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3856A9" w:rsidRDefault="00A03AC0" w:rsidP="0050187E">
            <w:pPr>
              <w:tabs>
                <w:tab w:val="right" w:pos="2124"/>
              </w:tabs>
              <w:autoSpaceDE w:val="0"/>
              <w:autoSpaceDN w:val="0"/>
              <w:adjustRightInd w:val="0"/>
              <w:spacing w:line="240" w:lineRule="exact"/>
              <w:rPr>
                <w:rFonts w:eastAsiaTheme="minorEastAsia"/>
                <w:color w:val="auto"/>
                <w:sz w:val="20"/>
                <w:szCs w:val="20"/>
                <w:highlight w:val="yellow"/>
              </w:rPr>
            </w:pPr>
            <w:r w:rsidRPr="003856A9">
              <w:rPr>
                <w:rFonts w:ascii="Times New Roman" w:hAnsi="Times New Roman" w:cs="Times New Roman"/>
                <w:color w:val="auto"/>
                <w:sz w:val="20"/>
                <w:szCs w:val="20"/>
              </w:rPr>
              <w:t>Chronic Right Hand Pain, Status-Post Fracture Of Fourth And Fifth Metacarpal Bones</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E67BE2" w:rsidRDefault="00A03AC0" w:rsidP="0050187E">
            <w:pPr>
              <w:pStyle w:val="ListParagraph"/>
              <w:spacing w:after="0" w:line="240" w:lineRule="exact"/>
              <w:ind w:left="0"/>
              <w:jc w:val="center"/>
              <w:rPr>
                <w:rFonts w:ascii="Times New Roman" w:hAnsi="Times New Roman" w:cs="Times New Roman"/>
                <w:sz w:val="20"/>
                <w:szCs w:val="20"/>
                <w:highlight w:val="yellow"/>
              </w:rPr>
            </w:pPr>
            <w:r w:rsidRPr="00E67BE2">
              <w:rPr>
                <w:rFonts w:ascii="Times New Roman" w:hAnsi="Times New Roman" w:cs="Times New Roman"/>
                <w:sz w:val="20"/>
                <w:szCs w:val="20"/>
              </w:rPr>
              <w:t>5299-5215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E67BE2" w:rsidRDefault="00A03AC0" w:rsidP="0050187E">
            <w:pPr>
              <w:pStyle w:val="ListParagraph"/>
              <w:spacing w:after="0" w:line="240" w:lineRule="exact"/>
              <w:ind w:left="0"/>
              <w:jc w:val="center"/>
              <w:rPr>
                <w:rFonts w:ascii="Times New Roman" w:hAnsi="Times New Roman" w:cs="Times New Roman"/>
                <w:sz w:val="20"/>
                <w:szCs w:val="20"/>
              </w:rPr>
            </w:pPr>
            <w:r w:rsidRPr="00E67BE2">
              <w:rPr>
                <w:rFonts w:ascii="Times New Roman" w:hAnsi="Times New Roman" w:cs="Times New Roman"/>
                <w:sz w:val="20"/>
                <w:szCs w:val="20"/>
              </w:rPr>
              <w:t>10</w:t>
            </w:r>
            <w:r>
              <w:rPr>
                <w:rFonts w:ascii="Times New Roman" w:hAnsi="Times New Roman" w:cs="Times New Roman"/>
                <w:sz w:val="20"/>
                <w:szCs w:val="20"/>
              </w:rPr>
              <w:t>%</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rFonts w:ascii="Times New Roman" w:hAnsi="Times New Roman" w:cs="Times New Roman"/>
                <w:sz w:val="18"/>
                <w:szCs w:val="18"/>
                <w:highlight w:val="yellow"/>
              </w:rPr>
            </w:pPr>
            <w:r w:rsidRPr="00DB31E1">
              <w:rPr>
                <w:rFonts w:ascii="Times New Roman" w:hAnsi="Times New Roman" w:cs="Times New Roman"/>
                <w:sz w:val="18"/>
                <w:szCs w:val="18"/>
              </w:rPr>
              <w:t>20081001</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autoSpaceDE w:val="0"/>
              <w:autoSpaceDN w:val="0"/>
              <w:adjustRightInd w:val="0"/>
              <w:spacing w:line="240" w:lineRule="exact"/>
              <w:rPr>
                <w:rFonts w:ascii="Times New Roman" w:eastAsiaTheme="minorEastAsia" w:hAnsi="Times New Roman"/>
                <w:color w:val="auto"/>
                <w:sz w:val="20"/>
                <w:szCs w:val="20"/>
              </w:rPr>
            </w:pPr>
            <w:r w:rsidRPr="00DB31E1">
              <w:rPr>
                <w:rFonts w:ascii="Times New Roman" w:eastAsiaTheme="minorEastAsia" w:hAnsi="Times New Roman"/>
                <w:color w:val="auto"/>
                <w:sz w:val="20"/>
                <w:szCs w:val="20"/>
              </w:rPr>
              <w:t>Right Hand, Fifth Metatarsal Fracture With Residual</w:t>
            </w:r>
          </w:p>
          <w:p w:rsidR="00A03AC0" w:rsidRPr="00DB31E1" w:rsidRDefault="00A03AC0" w:rsidP="0050187E">
            <w:pPr>
              <w:pStyle w:val="ListParagraph"/>
              <w:spacing w:after="0" w:line="240" w:lineRule="exact"/>
              <w:ind w:left="0"/>
              <w:rPr>
                <w:rFonts w:ascii="Times New Roman" w:hAnsi="Times New Roman" w:cs="Times New Roman"/>
                <w:sz w:val="20"/>
                <w:szCs w:val="20"/>
                <w:highlight w:val="yellow"/>
              </w:rPr>
            </w:pPr>
            <w:r w:rsidRPr="00DB31E1">
              <w:rPr>
                <w:rFonts w:ascii="Times New Roman" w:eastAsiaTheme="minorEastAsia" w:hAnsi="Times New Roman" w:cs="Times New Roman"/>
                <w:sz w:val="20"/>
                <w:szCs w:val="20"/>
              </w:rPr>
              <w:t>Pain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jc w:val="center"/>
              <w:rPr>
                <w:sz w:val="18"/>
                <w:szCs w:val="18"/>
                <w:highlight w:val="yellow"/>
              </w:rPr>
            </w:pPr>
            <w:r w:rsidRPr="00DB31E1">
              <w:rPr>
                <w:rFonts w:ascii="Times New Roman" w:hAnsi="Times New Roman" w:cs="Times New Roman"/>
                <w:sz w:val="18"/>
                <w:szCs w:val="18"/>
              </w:rPr>
              <w:t>5230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jc w:val="center"/>
              <w:rPr>
                <w:sz w:val="18"/>
                <w:szCs w:val="18"/>
              </w:rPr>
            </w:pPr>
            <w:r w:rsidRPr="00DB31E1">
              <w:rPr>
                <w:rFonts w:ascii="Times New Roman"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rFonts w:ascii="Times New Roman" w:hAnsi="Times New Roman" w:cs="Times New Roman"/>
                <w:sz w:val="18"/>
                <w:szCs w:val="18"/>
              </w:rPr>
            </w:pPr>
            <w:r w:rsidRPr="00DB31E1">
              <w:rPr>
                <w:rFonts w:ascii="Times New Roman" w:hAnsi="Times New Roman" w:cs="Times New Roman"/>
                <w:sz w:val="18"/>
                <w:szCs w:val="18"/>
              </w:rPr>
              <w:t>20090212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sz w:val="18"/>
                <w:szCs w:val="18"/>
              </w:rPr>
            </w:pPr>
            <w:r w:rsidRPr="00DB31E1">
              <w:rPr>
                <w:rFonts w:ascii="Times New Roman" w:hAnsi="Times New Roman" w:cs="Times New Roman"/>
                <w:sz w:val="18"/>
                <w:szCs w:val="18"/>
              </w:rPr>
              <w:t>20081113</w:t>
            </w:r>
          </w:p>
        </w:tc>
      </w:tr>
      <w:tr w:rsidR="00A03AC0" w:rsidRPr="004869DE"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FB7355" w:rsidRDefault="00A03AC0" w:rsidP="0050187E">
            <w:pPr>
              <w:tabs>
                <w:tab w:val="right" w:pos="2124"/>
              </w:tabs>
              <w:autoSpaceDE w:val="0"/>
              <w:autoSpaceDN w:val="0"/>
              <w:adjustRightInd w:val="0"/>
              <w:spacing w:line="240" w:lineRule="exact"/>
              <w:rPr>
                <w:rFonts w:eastAsiaTheme="minorEastAsia"/>
                <w:color w:val="auto"/>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FB7355" w:rsidRDefault="00A03AC0" w:rsidP="0050187E">
            <w:pPr>
              <w:pStyle w:val="ListParagraph"/>
              <w:spacing w:after="0" w:line="240" w:lineRule="exact"/>
              <w:ind w:left="0"/>
              <w:jc w:val="center"/>
              <w:rPr>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03AC0" w:rsidRPr="00FB7355" w:rsidRDefault="00A03AC0" w:rsidP="0050187E">
            <w:pPr>
              <w:pStyle w:val="ListParagraph"/>
              <w:spacing w:after="0" w:line="240" w:lineRule="exact"/>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rFonts w:ascii="Times New Roman" w:hAnsi="Times New Roman" w:cs="Times New Roman"/>
                <w:sz w:val="20"/>
                <w:szCs w:val="20"/>
                <w:highlight w:val="yellow"/>
              </w:rPr>
            </w:pPr>
            <w:r w:rsidRPr="00DB31E1">
              <w:rPr>
                <w:rFonts w:ascii="Times New Roman" w:hAnsi="Times New Roman" w:cs="Times New Roman"/>
                <w:sz w:val="20"/>
                <w:szCs w:val="20"/>
              </w:rPr>
              <w:t>Right Hand, 4th Metatarsal Fracture With Residual Pain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jc w:val="center"/>
              <w:rPr>
                <w:sz w:val="18"/>
                <w:szCs w:val="18"/>
                <w:highlight w:val="yellow"/>
              </w:rPr>
            </w:pPr>
            <w:r w:rsidRPr="00DB31E1">
              <w:rPr>
                <w:rFonts w:ascii="Times New Roman" w:hAnsi="Times New Roman" w:cs="Times New Roman"/>
                <w:sz w:val="18"/>
                <w:szCs w:val="18"/>
              </w:rPr>
              <w:t>5230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jc w:val="center"/>
              <w:rPr>
                <w:sz w:val="18"/>
                <w:szCs w:val="18"/>
              </w:rPr>
            </w:pPr>
            <w:r w:rsidRPr="00DB31E1">
              <w:rPr>
                <w:rFonts w:ascii="Times New Roman"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rFonts w:ascii="Times New Roman" w:hAnsi="Times New Roman" w:cs="Times New Roman"/>
                <w:sz w:val="18"/>
                <w:szCs w:val="18"/>
              </w:rPr>
            </w:pPr>
            <w:r w:rsidRPr="00DB31E1">
              <w:rPr>
                <w:rFonts w:ascii="Times New Roman" w:hAnsi="Times New Roman" w:cs="Times New Roman"/>
                <w:sz w:val="18"/>
                <w:szCs w:val="18"/>
              </w:rPr>
              <w:t>20090212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sz w:val="18"/>
                <w:szCs w:val="18"/>
              </w:rPr>
            </w:pPr>
            <w:r w:rsidRPr="00DB31E1">
              <w:rPr>
                <w:rFonts w:ascii="Times New Roman" w:hAnsi="Times New Roman" w:cs="Times New Roman"/>
                <w:sz w:val="18"/>
                <w:szCs w:val="18"/>
              </w:rPr>
              <w:t>20081113</w:t>
            </w:r>
          </w:p>
        </w:tc>
      </w:tr>
      <w:tr w:rsidR="00A03AC0"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FB7355" w:rsidRDefault="00A03AC0" w:rsidP="0050187E">
            <w:pPr>
              <w:tabs>
                <w:tab w:val="right" w:pos="2124"/>
              </w:tabs>
              <w:autoSpaceDE w:val="0"/>
              <w:autoSpaceDN w:val="0"/>
              <w:adjustRightInd w:val="0"/>
              <w:spacing w:line="240" w:lineRule="exact"/>
              <w:rPr>
                <w:rFonts w:eastAsiaTheme="minorEastAsia"/>
                <w:color w:val="auto"/>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FB7355" w:rsidRDefault="00A03AC0" w:rsidP="0050187E">
            <w:pPr>
              <w:pStyle w:val="ListParagraph"/>
              <w:spacing w:after="0" w:line="240" w:lineRule="exact"/>
              <w:ind w:left="0"/>
              <w:jc w:val="center"/>
              <w:rPr>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03AC0" w:rsidRPr="00FB7355" w:rsidRDefault="00A03AC0" w:rsidP="0050187E">
            <w:pPr>
              <w:pStyle w:val="ListParagraph"/>
              <w:spacing w:after="0" w:line="240" w:lineRule="exact"/>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rFonts w:ascii="Times New Roman" w:hAnsi="Times New Roman" w:cs="Times New Roman"/>
                <w:sz w:val="20"/>
                <w:szCs w:val="20"/>
                <w:highlight w:val="yellow"/>
              </w:rPr>
            </w:pPr>
            <w:r w:rsidRPr="00DB31E1">
              <w:rPr>
                <w:rFonts w:ascii="Times New Roman" w:hAnsi="Times New Roman" w:cs="Times New Roman"/>
                <w:sz w:val="20"/>
                <w:szCs w:val="20"/>
              </w:rPr>
              <w:t>Right Shoulder Strain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jc w:val="center"/>
              <w:rPr>
                <w:sz w:val="18"/>
                <w:szCs w:val="18"/>
                <w:highlight w:val="yellow"/>
              </w:rPr>
            </w:pPr>
            <w:r w:rsidRPr="00DB31E1">
              <w:rPr>
                <w:rFonts w:ascii="Times New Roman" w:hAnsi="Times New Roman" w:cs="Times New Roman"/>
                <w:sz w:val="18"/>
                <w:szCs w:val="18"/>
              </w:rPr>
              <w:t>5299-5019</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jc w:val="center"/>
              <w:rPr>
                <w:sz w:val="18"/>
                <w:szCs w:val="18"/>
              </w:rPr>
            </w:pPr>
            <w:r w:rsidRPr="00DB31E1">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rFonts w:ascii="Times New Roman" w:hAnsi="Times New Roman" w:cs="Times New Roman"/>
                <w:sz w:val="18"/>
                <w:szCs w:val="18"/>
              </w:rPr>
            </w:pPr>
            <w:r w:rsidRPr="00DB31E1">
              <w:rPr>
                <w:rFonts w:ascii="Times New Roman" w:hAnsi="Times New Roman" w:cs="Times New Roman"/>
                <w:sz w:val="18"/>
                <w:szCs w:val="18"/>
              </w:rPr>
              <w:t>20090212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sz w:val="18"/>
                <w:szCs w:val="18"/>
              </w:rPr>
            </w:pPr>
            <w:r w:rsidRPr="00DB31E1">
              <w:rPr>
                <w:rFonts w:ascii="Times New Roman" w:hAnsi="Times New Roman" w:cs="Times New Roman"/>
                <w:sz w:val="18"/>
                <w:szCs w:val="18"/>
              </w:rPr>
              <w:t>20081113</w:t>
            </w:r>
          </w:p>
        </w:tc>
      </w:tr>
      <w:tr w:rsidR="00A03AC0" w:rsidRPr="004869DE" w:rsidTr="00540AA0">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03AC0" w:rsidRPr="00FB7355" w:rsidRDefault="00A03AC0" w:rsidP="0050187E">
            <w:pPr>
              <w:pStyle w:val="ListParagraph"/>
              <w:spacing w:after="0" w:line="240" w:lineRule="exact"/>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03AC0" w:rsidRPr="00FB7355" w:rsidRDefault="00A03AC0" w:rsidP="0050187E">
            <w:pPr>
              <w:pStyle w:val="ListParagraph"/>
              <w:spacing w:after="0" w:line="240" w:lineRule="exact"/>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A03AC0" w:rsidRPr="00FB7355" w:rsidRDefault="00A03AC0" w:rsidP="0050187E">
            <w:pPr>
              <w:pStyle w:val="ListParagraph"/>
              <w:spacing w:after="0" w:line="240" w:lineRule="exact"/>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A03AC0" w:rsidRPr="00DB31E1" w:rsidRDefault="00A03AC0" w:rsidP="0050187E">
            <w:pPr>
              <w:pStyle w:val="ListParagraph"/>
              <w:spacing w:after="0" w:line="240" w:lineRule="exact"/>
              <w:ind w:left="0"/>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autoSpaceDE w:val="0"/>
              <w:autoSpaceDN w:val="0"/>
              <w:adjustRightInd w:val="0"/>
              <w:spacing w:line="240" w:lineRule="exact"/>
              <w:rPr>
                <w:rFonts w:eastAsiaTheme="minorEastAsia"/>
                <w:color w:val="auto"/>
                <w:sz w:val="18"/>
                <w:szCs w:val="18"/>
              </w:rPr>
            </w:pPr>
            <w:r w:rsidRPr="00DB31E1">
              <w:rPr>
                <w:rFonts w:ascii="Times New Roman" w:hAnsi="Times New Roman" w:cs="Times New Roman"/>
                <w:color w:val="auto"/>
                <w:sz w:val="20"/>
                <w:szCs w:val="20"/>
              </w:rPr>
              <w:t xml:space="preserve">5 other conditions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jc w:val="center"/>
              <w:rPr>
                <w:sz w:val="18"/>
                <w:szCs w:val="18"/>
              </w:rPr>
            </w:pPr>
            <w:r w:rsidRPr="00DB31E1">
              <w:rPr>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rPr>
                <w:sz w:val="18"/>
                <w:szCs w:val="18"/>
              </w:rPr>
            </w:pPr>
          </w:p>
        </w:tc>
      </w:tr>
      <w:tr w:rsidR="00A03AC0" w:rsidRPr="004869DE"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03AC0" w:rsidRPr="004869DE" w:rsidRDefault="00A03AC0" w:rsidP="0050187E">
            <w:pPr>
              <w:pStyle w:val="ListParagraph"/>
              <w:spacing w:after="0" w:line="240" w:lineRule="exact"/>
              <w:ind w:left="0"/>
              <w:jc w:val="center"/>
              <w:rPr>
                <w:b/>
              </w:rPr>
            </w:pPr>
            <w:r w:rsidRPr="004869DE">
              <w:rPr>
                <w:b/>
              </w:rPr>
              <w:t xml:space="preserve">TOTAL Combined:  </w:t>
            </w:r>
            <w:r>
              <w:rPr>
                <w:b/>
              </w:rPr>
              <w:t>20</w:t>
            </w:r>
            <w:r w:rsidRPr="004869DE">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03AC0" w:rsidRPr="00DB31E1" w:rsidRDefault="00A03AC0" w:rsidP="0050187E">
            <w:pPr>
              <w:pStyle w:val="ListParagraph"/>
              <w:spacing w:after="0" w:line="240" w:lineRule="exact"/>
              <w:ind w:left="0"/>
              <w:jc w:val="center"/>
              <w:rPr>
                <w:rFonts w:ascii="Times New Roman" w:hAnsi="Times New Roman" w:cs="Times New Roman"/>
                <w:b/>
                <w:sz w:val="19"/>
                <w:szCs w:val="19"/>
              </w:rPr>
            </w:pPr>
            <w:r w:rsidRPr="00DB31E1">
              <w:rPr>
                <w:b/>
              </w:rPr>
              <w:t>TOTAL Combined (</w:t>
            </w:r>
            <w:proofErr w:type="spellStart"/>
            <w:r w:rsidRPr="00DB31E1">
              <w:rPr>
                <w:b/>
                <w:i/>
              </w:rPr>
              <w:t>incl</w:t>
            </w:r>
            <w:proofErr w:type="spellEnd"/>
            <w:r w:rsidRPr="00DB31E1">
              <w:rPr>
                <w:b/>
                <w:i/>
              </w:rPr>
              <w:t xml:space="preserve"> non-PEB </w:t>
            </w:r>
            <w:proofErr w:type="spellStart"/>
            <w:r w:rsidRPr="00DB31E1">
              <w:rPr>
                <w:b/>
                <w:i/>
              </w:rPr>
              <w:t>Dxs</w:t>
            </w:r>
            <w:proofErr w:type="spellEnd"/>
            <w:r w:rsidRPr="00DB31E1">
              <w:rPr>
                <w:b/>
                <w:i/>
              </w:rPr>
              <w:t xml:space="preserve">):   </w:t>
            </w:r>
            <w:r w:rsidRPr="00DB31E1">
              <w:rPr>
                <w:b/>
              </w:rPr>
              <w:t>20</w:t>
            </w:r>
            <w:r w:rsidRPr="00DB31E1">
              <w:rPr>
                <w:rFonts w:ascii="Times New Roman" w:hAnsi="Times New Roman" w:cs="Times New Roman"/>
                <w:b/>
                <w:sz w:val="19"/>
                <w:szCs w:val="19"/>
              </w:rPr>
              <w:t>% from 20081113</w:t>
            </w:r>
          </w:p>
          <w:p w:rsidR="00A03AC0" w:rsidRPr="004869DE" w:rsidRDefault="00A03AC0" w:rsidP="0050187E">
            <w:pPr>
              <w:pStyle w:val="ListParagraph"/>
              <w:spacing w:after="0" w:line="240" w:lineRule="exact"/>
              <w:ind w:left="0"/>
              <w:jc w:val="center"/>
              <w:rPr>
                <w:rFonts w:ascii="Times New Roman" w:hAnsi="Times New Roman" w:cs="Times New Roman"/>
                <w:sz w:val="19"/>
                <w:szCs w:val="19"/>
              </w:rPr>
            </w:pPr>
          </w:p>
        </w:tc>
      </w:tr>
    </w:tbl>
    <w:p w:rsidR="00A90D55" w:rsidRPr="004869DE" w:rsidRDefault="00A90D55" w:rsidP="0050187E">
      <w:pPr>
        <w:tabs>
          <w:tab w:val="left" w:pos="288"/>
          <w:tab w:val="left" w:pos="4752"/>
        </w:tabs>
        <w:spacing w:line="240" w:lineRule="exact"/>
        <w:jc w:val="both"/>
        <w:rPr>
          <w:color w:val="auto"/>
        </w:rPr>
      </w:pPr>
      <w:r w:rsidRPr="004869DE">
        <w:rPr>
          <w:color w:val="auto"/>
        </w:rPr>
        <w:t>________________________________________________________________</w:t>
      </w:r>
    </w:p>
    <w:p w:rsidR="00A90D55" w:rsidRPr="004869DE" w:rsidRDefault="00A90D55" w:rsidP="0050187E">
      <w:pPr>
        <w:tabs>
          <w:tab w:val="left" w:pos="288"/>
          <w:tab w:val="left" w:pos="4752"/>
        </w:tabs>
        <w:spacing w:line="240" w:lineRule="exact"/>
        <w:jc w:val="both"/>
        <w:rPr>
          <w:color w:val="auto"/>
          <w:szCs w:val="24"/>
        </w:rPr>
      </w:pPr>
    </w:p>
    <w:p w:rsidR="00A90D55" w:rsidRPr="004869DE" w:rsidRDefault="00A90D55" w:rsidP="0050187E">
      <w:pPr>
        <w:tabs>
          <w:tab w:val="left" w:pos="288"/>
          <w:tab w:val="left" w:pos="4752"/>
        </w:tabs>
        <w:spacing w:line="240" w:lineRule="exact"/>
        <w:jc w:val="both"/>
        <w:rPr>
          <w:color w:val="auto"/>
          <w:szCs w:val="24"/>
        </w:rPr>
      </w:pPr>
      <w:r w:rsidRPr="004869DE">
        <w:rPr>
          <w:caps/>
          <w:color w:val="auto"/>
          <w:szCs w:val="24"/>
          <w:u w:val="single"/>
        </w:rPr>
        <w:t>ANALYSIS SUMMARY</w:t>
      </w:r>
      <w:r w:rsidRPr="004869DE">
        <w:rPr>
          <w:color w:val="auto"/>
          <w:szCs w:val="24"/>
        </w:rPr>
        <w:t>:</w:t>
      </w:r>
    </w:p>
    <w:p w:rsidR="00A90D55" w:rsidRDefault="00A03AC0" w:rsidP="0050187E">
      <w:pPr>
        <w:tabs>
          <w:tab w:val="left" w:pos="288"/>
          <w:tab w:val="left" w:pos="4752"/>
        </w:tabs>
        <w:spacing w:line="240" w:lineRule="exact"/>
        <w:jc w:val="both"/>
        <w:rPr>
          <w:color w:val="auto"/>
          <w:szCs w:val="24"/>
        </w:rPr>
      </w:pPr>
      <w:r>
        <w:rPr>
          <w:color w:val="auto"/>
          <w:szCs w:val="24"/>
          <w:u w:val="single"/>
        </w:rPr>
        <w:t>Chronic Low Back Pain</w:t>
      </w:r>
    </w:p>
    <w:p w:rsidR="005C1C58" w:rsidRDefault="00A03AC0" w:rsidP="0050187E">
      <w:pPr>
        <w:tabs>
          <w:tab w:val="left" w:pos="288"/>
          <w:tab w:val="left" w:pos="4752"/>
        </w:tabs>
        <w:spacing w:line="240" w:lineRule="exact"/>
        <w:jc w:val="both"/>
        <w:rPr>
          <w:color w:val="auto"/>
          <w:szCs w:val="24"/>
        </w:rPr>
      </w:pPr>
      <w:r>
        <w:rPr>
          <w:color w:val="auto"/>
          <w:szCs w:val="24"/>
        </w:rPr>
        <w:t xml:space="preserve">The </w:t>
      </w:r>
      <w:r w:rsidR="00226D5A">
        <w:rPr>
          <w:color w:val="auto"/>
          <w:szCs w:val="24"/>
        </w:rPr>
        <w:t>Air Force</w:t>
      </w:r>
      <w:r>
        <w:rPr>
          <w:color w:val="auto"/>
          <w:szCs w:val="24"/>
        </w:rPr>
        <w:t xml:space="preserve"> PEB rated this condition at 10% presumably for </w:t>
      </w:r>
      <w:proofErr w:type="spellStart"/>
      <w:r>
        <w:rPr>
          <w:color w:val="auto"/>
          <w:szCs w:val="24"/>
        </w:rPr>
        <w:t>thoracolumbar</w:t>
      </w:r>
      <w:proofErr w:type="spellEnd"/>
      <w:r>
        <w:rPr>
          <w:color w:val="auto"/>
          <w:szCs w:val="24"/>
        </w:rPr>
        <w:t xml:space="preserve"> flexion of 80 degrees, localized tenderness, and painful motion. However, the Medical Evaluation </w:t>
      </w:r>
      <w:r w:rsidR="00B655F4">
        <w:rPr>
          <w:color w:val="auto"/>
          <w:szCs w:val="24"/>
        </w:rPr>
        <w:t>B</w:t>
      </w:r>
      <w:r>
        <w:rPr>
          <w:color w:val="auto"/>
          <w:szCs w:val="24"/>
        </w:rPr>
        <w:t xml:space="preserve">oard (MEB) Narrative Summary (NARSUM) documented a ‘flat back posture’ in the physical examination portion. </w:t>
      </w:r>
      <w:r w:rsidR="004911A5">
        <w:rPr>
          <w:color w:val="auto"/>
          <w:szCs w:val="24"/>
        </w:rPr>
        <w:t xml:space="preserve"> </w:t>
      </w:r>
      <w:r>
        <w:rPr>
          <w:color w:val="auto"/>
          <w:szCs w:val="24"/>
        </w:rPr>
        <w:t xml:space="preserve">This description of an abnormal spinal contour warrants a 20% rating under the VASRD general rating formula for diseases and injuries of the spine. However, a 10% rating was applied by the PEB without any </w:t>
      </w:r>
      <w:r w:rsidR="00967436">
        <w:rPr>
          <w:color w:val="auto"/>
          <w:szCs w:val="24"/>
        </w:rPr>
        <w:t>justification for</w:t>
      </w:r>
      <w:r>
        <w:rPr>
          <w:color w:val="auto"/>
          <w:szCs w:val="24"/>
        </w:rPr>
        <w:t xml:space="preserve"> discredit</w:t>
      </w:r>
      <w:r w:rsidR="00967436">
        <w:rPr>
          <w:color w:val="auto"/>
          <w:szCs w:val="24"/>
        </w:rPr>
        <w:t>ing</w:t>
      </w:r>
      <w:r>
        <w:rPr>
          <w:color w:val="auto"/>
          <w:szCs w:val="24"/>
        </w:rPr>
        <w:t xml:space="preserve"> this objective finding.</w:t>
      </w:r>
    </w:p>
    <w:p w:rsidR="005C1C58" w:rsidRDefault="005C1C58" w:rsidP="0050187E">
      <w:pPr>
        <w:tabs>
          <w:tab w:val="left" w:pos="288"/>
          <w:tab w:val="left" w:pos="4752"/>
        </w:tabs>
        <w:spacing w:line="240" w:lineRule="exact"/>
        <w:jc w:val="both"/>
        <w:rPr>
          <w:color w:val="auto"/>
          <w:szCs w:val="24"/>
        </w:rPr>
      </w:pPr>
    </w:p>
    <w:p w:rsidR="005C1C58" w:rsidRDefault="00967436" w:rsidP="0050187E">
      <w:pPr>
        <w:tabs>
          <w:tab w:val="left" w:pos="288"/>
          <w:tab w:val="left" w:pos="4752"/>
        </w:tabs>
        <w:spacing w:line="240" w:lineRule="exact"/>
        <w:jc w:val="both"/>
        <w:rPr>
          <w:color w:val="auto"/>
        </w:rPr>
      </w:pPr>
      <w:r w:rsidRPr="0056078A">
        <w:rPr>
          <w:color w:val="auto"/>
        </w:rPr>
        <w:t xml:space="preserve">Using an evaluation </w:t>
      </w:r>
      <w:r>
        <w:rPr>
          <w:color w:val="auto"/>
        </w:rPr>
        <w:t>completed three months after</w:t>
      </w:r>
      <w:r w:rsidRPr="0056078A">
        <w:rPr>
          <w:color w:val="auto"/>
        </w:rPr>
        <w:t xml:space="preserve"> the time of separation from the </w:t>
      </w:r>
      <w:r>
        <w:rPr>
          <w:color w:val="auto"/>
        </w:rPr>
        <w:t>Air Force,</w:t>
      </w:r>
      <w:r w:rsidRPr="0056078A">
        <w:rPr>
          <w:color w:val="auto"/>
        </w:rPr>
        <w:t xml:space="preserve"> the Veterans Administration (VA) rated this disability as </w:t>
      </w:r>
      <w:r>
        <w:rPr>
          <w:color w:val="auto"/>
        </w:rPr>
        <w:t>5242</w:t>
      </w:r>
      <w:r w:rsidRPr="0056078A">
        <w:rPr>
          <w:color w:val="auto"/>
        </w:rPr>
        <w:t xml:space="preserve"> </w:t>
      </w:r>
      <w:r>
        <w:rPr>
          <w:color w:val="auto"/>
        </w:rPr>
        <w:t>Degenerative Disc disease of the Lumbar Spine</w:t>
      </w:r>
      <w:r w:rsidRPr="0056078A">
        <w:rPr>
          <w:color w:val="auto"/>
        </w:rPr>
        <w:t xml:space="preserve"> at </w:t>
      </w:r>
      <w:r>
        <w:rPr>
          <w:color w:val="auto"/>
        </w:rPr>
        <w:t>10</w:t>
      </w:r>
      <w:r w:rsidRPr="0056078A">
        <w:rPr>
          <w:color w:val="auto"/>
        </w:rPr>
        <w:t>%.</w:t>
      </w:r>
      <w:r>
        <w:rPr>
          <w:color w:val="auto"/>
        </w:rPr>
        <w:t xml:space="preserve"> </w:t>
      </w:r>
      <w:r w:rsidR="004911A5">
        <w:rPr>
          <w:color w:val="auto"/>
        </w:rPr>
        <w:t xml:space="preserve"> </w:t>
      </w:r>
      <w:r>
        <w:rPr>
          <w:color w:val="auto"/>
        </w:rPr>
        <w:t xml:space="preserve">The VA examination documented normal range of motion (ROM) of the </w:t>
      </w:r>
      <w:proofErr w:type="spellStart"/>
      <w:r>
        <w:rPr>
          <w:color w:val="auto"/>
        </w:rPr>
        <w:t>thoracolumbar</w:t>
      </w:r>
      <w:proofErr w:type="spellEnd"/>
      <w:r>
        <w:rPr>
          <w:color w:val="auto"/>
        </w:rPr>
        <w:t xml:space="preserve"> spine, but noted painful motion. The VA examination also </w:t>
      </w:r>
      <w:r w:rsidR="001E336F">
        <w:rPr>
          <w:color w:val="auto"/>
        </w:rPr>
        <w:t xml:space="preserve">specifically </w:t>
      </w:r>
      <w:r>
        <w:rPr>
          <w:color w:val="auto"/>
        </w:rPr>
        <w:t>documents no abnormal spinal contour.</w:t>
      </w:r>
    </w:p>
    <w:p w:rsidR="00A03AC0" w:rsidRDefault="00A03AC0" w:rsidP="0050187E">
      <w:pPr>
        <w:tabs>
          <w:tab w:val="left" w:pos="288"/>
          <w:tab w:val="left" w:pos="4752"/>
        </w:tabs>
        <w:spacing w:line="240" w:lineRule="exact"/>
        <w:jc w:val="both"/>
        <w:rPr>
          <w:color w:val="auto"/>
        </w:rPr>
      </w:pPr>
    </w:p>
    <w:p w:rsidR="00A03AC0" w:rsidRDefault="00A03AC0" w:rsidP="0050187E">
      <w:pPr>
        <w:tabs>
          <w:tab w:val="left" w:pos="288"/>
          <w:tab w:val="left" w:pos="4752"/>
        </w:tabs>
        <w:spacing w:line="240" w:lineRule="exact"/>
        <w:jc w:val="both"/>
        <w:rPr>
          <w:color w:val="auto"/>
          <w:szCs w:val="24"/>
        </w:rPr>
      </w:pPr>
      <w:r>
        <w:rPr>
          <w:color w:val="auto"/>
          <w:szCs w:val="24"/>
          <w:u w:val="single"/>
        </w:rPr>
        <w:t xml:space="preserve">Chronic </w:t>
      </w:r>
      <w:r w:rsidRPr="00A03AC0">
        <w:rPr>
          <w:color w:val="auto"/>
          <w:szCs w:val="24"/>
          <w:u w:val="single"/>
        </w:rPr>
        <w:t xml:space="preserve">Right Hand Pain, Status-Post Fracture </w:t>
      </w:r>
      <w:proofErr w:type="gramStart"/>
      <w:r w:rsidRPr="00A03AC0">
        <w:rPr>
          <w:color w:val="auto"/>
          <w:szCs w:val="24"/>
          <w:u w:val="single"/>
        </w:rPr>
        <w:t>Of</w:t>
      </w:r>
      <w:proofErr w:type="gramEnd"/>
      <w:r w:rsidRPr="00A03AC0">
        <w:rPr>
          <w:color w:val="auto"/>
          <w:szCs w:val="24"/>
          <w:u w:val="single"/>
        </w:rPr>
        <w:t xml:space="preserve"> Fourth And Fifth Metacarpal Bones</w:t>
      </w:r>
    </w:p>
    <w:p w:rsidR="00967436" w:rsidRDefault="00967436" w:rsidP="0050187E">
      <w:pPr>
        <w:tabs>
          <w:tab w:val="left" w:pos="288"/>
          <w:tab w:val="left" w:pos="4752"/>
        </w:tabs>
        <w:spacing w:line="240" w:lineRule="exact"/>
        <w:jc w:val="both"/>
        <w:rPr>
          <w:color w:val="auto"/>
        </w:rPr>
      </w:pPr>
      <w:r>
        <w:rPr>
          <w:color w:val="auto"/>
          <w:szCs w:val="24"/>
        </w:rPr>
        <w:lastRenderedPageBreak/>
        <w:t xml:space="preserve">The Air Force PEB </w:t>
      </w:r>
      <w:r w:rsidR="00D376EB">
        <w:rPr>
          <w:color w:val="auto"/>
          <w:szCs w:val="24"/>
        </w:rPr>
        <w:t xml:space="preserve">rated the CI’s right hand pain analogous to 5215 </w:t>
      </w:r>
      <w:r w:rsidR="00DB31E1">
        <w:rPr>
          <w:color w:val="auto"/>
          <w:szCs w:val="24"/>
        </w:rPr>
        <w:t>Limitation of Motion</w:t>
      </w:r>
      <w:r w:rsidR="00D376EB">
        <w:rPr>
          <w:color w:val="auto"/>
          <w:szCs w:val="24"/>
        </w:rPr>
        <w:t xml:space="preserve"> of the </w:t>
      </w:r>
      <w:r w:rsidR="00DB31E1">
        <w:rPr>
          <w:color w:val="auto"/>
          <w:szCs w:val="24"/>
        </w:rPr>
        <w:t>Wrist</w:t>
      </w:r>
      <w:r w:rsidR="00D376EB">
        <w:rPr>
          <w:color w:val="auto"/>
          <w:szCs w:val="24"/>
        </w:rPr>
        <w:t xml:space="preserve"> and assigned a 10% rating for painful motion in accordance with VASRD paragraph 4.59. </w:t>
      </w:r>
      <w:r w:rsidR="004911A5">
        <w:rPr>
          <w:color w:val="auto"/>
          <w:szCs w:val="24"/>
        </w:rPr>
        <w:t xml:space="preserve"> </w:t>
      </w:r>
      <w:r w:rsidRPr="0056078A">
        <w:rPr>
          <w:color w:val="auto"/>
        </w:rPr>
        <w:t xml:space="preserve">Using an evaluation </w:t>
      </w:r>
      <w:r>
        <w:rPr>
          <w:color w:val="auto"/>
        </w:rPr>
        <w:t>completed three months after</w:t>
      </w:r>
      <w:r w:rsidRPr="0056078A">
        <w:rPr>
          <w:color w:val="auto"/>
        </w:rPr>
        <w:t xml:space="preserve"> the time of separation from the </w:t>
      </w:r>
      <w:r>
        <w:rPr>
          <w:color w:val="auto"/>
        </w:rPr>
        <w:t>Air Force,</w:t>
      </w:r>
      <w:r w:rsidRPr="0056078A">
        <w:rPr>
          <w:color w:val="auto"/>
        </w:rPr>
        <w:t xml:space="preserve"> the Veterans Administration (VA) rated this disability as </w:t>
      </w:r>
      <w:r>
        <w:rPr>
          <w:color w:val="auto"/>
        </w:rPr>
        <w:t>5230 Right Hand, Fifth Metacarpal Fracture with Residual Pain and 5230 Right Hand, Fourth Metacarpal Fracture with Residual Pain</w:t>
      </w:r>
      <w:r w:rsidRPr="0056078A">
        <w:rPr>
          <w:color w:val="auto"/>
        </w:rPr>
        <w:t xml:space="preserve"> </w:t>
      </w:r>
      <w:r>
        <w:rPr>
          <w:color w:val="auto"/>
        </w:rPr>
        <w:t xml:space="preserve">each </w:t>
      </w:r>
      <w:r w:rsidRPr="0056078A">
        <w:rPr>
          <w:color w:val="auto"/>
        </w:rPr>
        <w:t xml:space="preserve">at </w:t>
      </w:r>
      <w:r>
        <w:rPr>
          <w:color w:val="auto"/>
        </w:rPr>
        <w:t>0</w:t>
      </w:r>
      <w:r w:rsidRPr="0056078A">
        <w:rPr>
          <w:color w:val="auto"/>
        </w:rPr>
        <w:t>%.</w:t>
      </w:r>
      <w:r>
        <w:rPr>
          <w:color w:val="auto"/>
        </w:rPr>
        <w:t xml:space="preserve"> </w:t>
      </w:r>
    </w:p>
    <w:p w:rsidR="00967436" w:rsidRDefault="00967436" w:rsidP="0050187E">
      <w:pPr>
        <w:tabs>
          <w:tab w:val="left" w:pos="288"/>
          <w:tab w:val="left" w:pos="4752"/>
        </w:tabs>
        <w:spacing w:line="240" w:lineRule="exact"/>
        <w:jc w:val="both"/>
        <w:rPr>
          <w:color w:val="auto"/>
        </w:rPr>
      </w:pPr>
    </w:p>
    <w:p w:rsidR="00A90D55" w:rsidRDefault="00D376EB" w:rsidP="0050187E">
      <w:pPr>
        <w:tabs>
          <w:tab w:val="left" w:pos="288"/>
          <w:tab w:val="left" w:pos="4752"/>
        </w:tabs>
        <w:spacing w:line="240" w:lineRule="exact"/>
        <w:jc w:val="both"/>
        <w:rPr>
          <w:color w:val="auto"/>
        </w:rPr>
      </w:pPr>
      <w:r>
        <w:rPr>
          <w:color w:val="auto"/>
        </w:rPr>
        <w:t>VASRD</w:t>
      </w:r>
      <w:r w:rsidR="00967436">
        <w:rPr>
          <w:color w:val="auto"/>
        </w:rPr>
        <w:t xml:space="preserve"> 5230 is the code for </w:t>
      </w:r>
      <w:r w:rsidR="00DB31E1">
        <w:rPr>
          <w:color w:val="auto"/>
          <w:szCs w:val="24"/>
        </w:rPr>
        <w:t xml:space="preserve">Limitation of Motion </w:t>
      </w:r>
      <w:r w:rsidR="00967436">
        <w:rPr>
          <w:color w:val="auto"/>
        </w:rPr>
        <w:t xml:space="preserve">of the </w:t>
      </w:r>
      <w:r w:rsidR="00DB31E1">
        <w:rPr>
          <w:color w:val="auto"/>
        </w:rPr>
        <w:t>R</w:t>
      </w:r>
      <w:r w:rsidR="00967436">
        <w:rPr>
          <w:color w:val="auto"/>
        </w:rPr>
        <w:t xml:space="preserve">ing or </w:t>
      </w:r>
      <w:r w:rsidR="00DB31E1">
        <w:rPr>
          <w:color w:val="auto"/>
        </w:rPr>
        <w:t>Little Finger</w:t>
      </w:r>
      <w:r w:rsidR="00967436">
        <w:rPr>
          <w:color w:val="auto"/>
        </w:rPr>
        <w:t>. The CI did not have limited or painful motion of the ring or little fingers of her right hand and the 0% ratings a</w:t>
      </w:r>
      <w:r w:rsidR="008514E3">
        <w:rPr>
          <w:color w:val="auto"/>
        </w:rPr>
        <w:t>re</w:t>
      </w:r>
      <w:r w:rsidR="00967436">
        <w:rPr>
          <w:color w:val="auto"/>
        </w:rPr>
        <w:t xml:space="preserve"> appropriate. </w:t>
      </w:r>
      <w:r w:rsidR="004911A5">
        <w:rPr>
          <w:color w:val="auto"/>
        </w:rPr>
        <w:t xml:space="preserve"> </w:t>
      </w:r>
      <w:r w:rsidR="00967436">
        <w:rPr>
          <w:color w:val="auto"/>
        </w:rPr>
        <w:t xml:space="preserve">However, the CI did have painful motion of the right wrist </w:t>
      </w:r>
      <w:r>
        <w:rPr>
          <w:color w:val="auto"/>
        </w:rPr>
        <w:t xml:space="preserve">as a result of her metacarpal fractures </w:t>
      </w:r>
      <w:r w:rsidR="00967436">
        <w:rPr>
          <w:color w:val="auto"/>
        </w:rPr>
        <w:t>and a 10% rating under 5299-5215 is warranted.</w:t>
      </w:r>
    </w:p>
    <w:p w:rsidR="00967436" w:rsidRPr="004869DE" w:rsidRDefault="00967436" w:rsidP="0050187E">
      <w:pPr>
        <w:tabs>
          <w:tab w:val="left" w:pos="288"/>
          <w:tab w:val="left" w:pos="4752"/>
        </w:tabs>
        <w:spacing w:line="240" w:lineRule="exact"/>
        <w:jc w:val="both"/>
        <w:rPr>
          <w:color w:val="auto"/>
          <w:szCs w:val="24"/>
        </w:rPr>
      </w:pPr>
    </w:p>
    <w:p w:rsidR="00E2331E" w:rsidRDefault="00A03AC0" w:rsidP="0050187E">
      <w:pPr>
        <w:tabs>
          <w:tab w:val="left" w:pos="288"/>
          <w:tab w:val="left" w:pos="4752"/>
        </w:tabs>
        <w:spacing w:line="240" w:lineRule="exact"/>
        <w:jc w:val="both"/>
        <w:rPr>
          <w:color w:val="auto"/>
          <w:szCs w:val="24"/>
          <w:u w:val="single"/>
        </w:rPr>
      </w:pPr>
      <w:r>
        <w:rPr>
          <w:color w:val="auto"/>
          <w:szCs w:val="24"/>
          <w:u w:val="single"/>
        </w:rPr>
        <w:t>Right Shoulder Strain</w:t>
      </w:r>
    </w:p>
    <w:p w:rsidR="00A03AC0" w:rsidRPr="00A03AC0" w:rsidRDefault="00A03AC0" w:rsidP="0050187E">
      <w:pPr>
        <w:tabs>
          <w:tab w:val="left" w:pos="288"/>
          <w:tab w:val="left" w:pos="4752"/>
        </w:tabs>
        <w:spacing w:line="240" w:lineRule="exact"/>
        <w:jc w:val="both"/>
        <w:rPr>
          <w:color w:val="auto"/>
          <w:szCs w:val="24"/>
        </w:rPr>
      </w:pPr>
      <w:r w:rsidRPr="00A03AC0">
        <w:rPr>
          <w:color w:val="auto"/>
          <w:szCs w:val="24"/>
        </w:rPr>
        <w:t>This condition was not mentioned in any</w:t>
      </w:r>
      <w:r>
        <w:rPr>
          <w:color w:val="auto"/>
          <w:szCs w:val="24"/>
        </w:rPr>
        <w:t xml:space="preserve"> PEB paperwork and therefore the Board cannot consider </w:t>
      </w:r>
      <w:r w:rsidR="00F53F03">
        <w:rPr>
          <w:color w:val="auto"/>
          <w:szCs w:val="24"/>
        </w:rPr>
        <w:t>right shoulder strain</w:t>
      </w:r>
      <w:r>
        <w:rPr>
          <w:color w:val="auto"/>
          <w:szCs w:val="24"/>
        </w:rPr>
        <w:t>.</w:t>
      </w:r>
    </w:p>
    <w:p w:rsidR="00A90D55" w:rsidRPr="004869DE" w:rsidRDefault="00A90D55" w:rsidP="0050187E">
      <w:pPr>
        <w:tabs>
          <w:tab w:val="left" w:pos="288"/>
          <w:tab w:val="left" w:pos="4752"/>
        </w:tabs>
        <w:spacing w:line="240" w:lineRule="exact"/>
        <w:jc w:val="both"/>
        <w:rPr>
          <w:color w:val="auto"/>
          <w:szCs w:val="24"/>
        </w:rPr>
      </w:pPr>
      <w:r w:rsidRPr="004869DE">
        <w:rPr>
          <w:color w:val="auto"/>
          <w:szCs w:val="24"/>
        </w:rPr>
        <w:t>________________________________________________________________</w:t>
      </w:r>
    </w:p>
    <w:p w:rsidR="009705C8" w:rsidRDefault="009705C8" w:rsidP="0050187E">
      <w:pPr>
        <w:tabs>
          <w:tab w:val="left" w:pos="288"/>
          <w:tab w:val="left" w:pos="4752"/>
        </w:tabs>
        <w:spacing w:line="240" w:lineRule="exact"/>
        <w:jc w:val="both"/>
        <w:rPr>
          <w:caps/>
          <w:color w:val="auto"/>
          <w:szCs w:val="24"/>
          <w:u w:val="single"/>
        </w:rPr>
      </w:pPr>
    </w:p>
    <w:p w:rsidR="004869DE" w:rsidRPr="004869DE" w:rsidRDefault="00A823D8" w:rsidP="0050187E">
      <w:pPr>
        <w:tabs>
          <w:tab w:val="left" w:pos="288"/>
          <w:tab w:val="left" w:pos="4752"/>
        </w:tabs>
        <w:spacing w:line="240" w:lineRule="exact"/>
        <w:jc w:val="both"/>
        <w:rPr>
          <w:color w:val="auto"/>
        </w:rPr>
      </w:pPr>
      <w:r w:rsidRPr="004869DE">
        <w:rPr>
          <w:caps/>
          <w:color w:val="auto"/>
          <w:szCs w:val="24"/>
          <w:u w:val="single"/>
        </w:rPr>
        <w:t>BOARD FINDINGS</w:t>
      </w:r>
      <w:r>
        <w:rPr>
          <w:caps/>
          <w:color w:val="auto"/>
          <w:szCs w:val="24"/>
          <w:u w:val="single"/>
        </w:rPr>
        <w:t>:</w:t>
      </w:r>
      <w:r w:rsidRPr="004869DE">
        <w:rPr>
          <w:color w:val="auto"/>
        </w:rPr>
        <w:t xml:space="preserve"> </w:t>
      </w:r>
      <w:r w:rsidRPr="0025096E">
        <w:rPr>
          <w:color w:val="auto"/>
          <w:szCs w:val="24"/>
        </w:rPr>
        <w:t xml:space="preserve">IAW </w:t>
      </w:r>
      <w:proofErr w:type="spellStart"/>
      <w:r w:rsidRPr="0025096E">
        <w:rPr>
          <w:color w:val="auto"/>
          <w:szCs w:val="24"/>
        </w:rPr>
        <w:t>DoDI</w:t>
      </w:r>
      <w:proofErr w:type="spellEnd"/>
      <w:r w:rsidRPr="0025096E">
        <w:rPr>
          <w:color w:val="auto"/>
          <w:szCs w:val="24"/>
        </w:rPr>
        <w:t xml:space="preserve"> 6040.44, provisions of </w:t>
      </w:r>
      <w:proofErr w:type="spellStart"/>
      <w:r w:rsidRPr="0025096E">
        <w:rPr>
          <w:color w:val="auto"/>
          <w:szCs w:val="24"/>
        </w:rPr>
        <w:t>DoD</w:t>
      </w:r>
      <w:proofErr w:type="spellEnd"/>
      <w:r w:rsidRPr="0025096E">
        <w:rPr>
          <w:color w:val="auto"/>
          <w:szCs w:val="24"/>
        </w:rPr>
        <w:t xml:space="preserve"> or Military Department regulations or guidelines relied upon by the PEB will not be considered by the PDBR to the extent they were inconsistent with the VASRD in effect at the time of the adjudication. </w:t>
      </w:r>
      <w:r w:rsidR="004911A5">
        <w:rPr>
          <w:color w:val="auto"/>
          <w:szCs w:val="24"/>
        </w:rPr>
        <w:t xml:space="preserve"> </w:t>
      </w:r>
      <w:r w:rsidR="004869DE" w:rsidRPr="004869DE">
        <w:rPr>
          <w:color w:val="auto"/>
        </w:rPr>
        <w:t xml:space="preserve">After careful consideration of all available information, the Board concluded </w:t>
      </w:r>
      <w:r w:rsidR="001E336F">
        <w:rPr>
          <w:color w:val="auto"/>
        </w:rPr>
        <w:t xml:space="preserve">by simple majority </w:t>
      </w:r>
      <w:r w:rsidR="004869DE" w:rsidRPr="004869DE">
        <w:rPr>
          <w:color w:val="auto"/>
        </w:rPr>
        <w:t xml:space="preserve">that the CI’s condition is appropriately rated at a </w:t>
      </w:r>
      <w:r w:rsidR="001E336F">
        <w:rPr>
          <w:color w:val="auto"/>
        </w:rPr>
        <w:t>combined 30</w:t>
      </w:r>
      <w:r w:rsidR="004869DE" w:rsidRPr="004869DE">
        <w:rPr>
          <w:color w:val="auto"/>
        </w:rPr>
        <w:t xml:space="preserve">% </w:t>
      </w:r>
      <w:r w:rsidR="001E336F">
        <w:rPr>
          <w:color w:val="auto"/>
        </w:rPr>
        <w:t xml:space="preserve">rating </w:t>
      </w:r>
      <w:r w:rsidR="004869DE" w:rsidRPr="004869DE">
        <w:rPr>
          <w:color w:val="auto"/>
        </w:rPr>
        <w:t xml:space="preserve">for </w:t>
      </w:r>
      <w:r w:rsidR="001E336F">
        <w:rPr>
          <w:color w:val="auto"/>
        </w:rPr>
        <w:t>5237 Chronic Low Back Pain at 20%</w:t>
      </w:r>
      <w:r w:rsidR="004869DE" w:rsidRPr="004869DE">
        <w:rPr>
          <w:color w:val="auto"/>
        </w:rPr>
        <w:t xml:space="preserve"> using the VASRD general rating formula for </w:t>
      </w:r>
      <w:r w:rsidR="001E336F">
        <w:rPr>
          <w:color w:val="auto"/>
        </w:rPr>
        <w:t>diseases and injuries of the spine and 5299-5215 Chronic Right Hand Pain, status post Fracture of the Fourth and Fifth Metacarpal Bones at 10%</w:t>
      </w:r>
      <w:r w:rsidR="004869DE" w:rsidRPr="004869DE">
        <w:rPr>
          <w:color w:val="auto"/>
        </w:rPr>
        <w:t xml:space="preserve">.  </w:t>
      </w:r>
    </w:p>
    <w:p w:rsidR="004869DE" w:rsidRPr="004869DE" w:rsidRDefault="004869DE" w:rsidP="0050187E">
      <w:pPr>
        <w:tabs>
          <w:tab w:val="left" w:pos="288"/>
          <w:tab w:val="left" w:pos="4752"/>
        </w:tabs>
        <w:spacing w:line="240" w:lineRule="exact"/>
        <w:jc w:val="both"/>
        <w:rPr>
          <w:color w:val="auto"/>
        </w:rPr>
      </w:pPr>
      <w:r w:rsidRPr="004869DE">
        <w:rPr>
          <w:color w:val="auto"/>
        </w:rPr>
        <w:t xml:space="preserve"> </w:t>
      </w:r>
    </w:p>
    <w:p w:rsidR="004869DE" w:rsidRDefault="00CE3048" w:rsidP="0050187E">
      <w:pPr>
        <w:tabs>
          <w:tab w:val="left" w:pos="288"/>
          <w:tab w:val="left" w:pos="4752"/>
        </w:tabs>
        <w:spacing w:line="240" w:lineRule="exact"/>
        <w:jc w:val="both"/>
        <w:rPr>
          <w:color w:val="auto"/>
        </w:rPr>
      </w:pPr>
      <w:r>
        <w:rPr>
          <w:color w:val="auto"/>
        </w:rPr>
        <w:t xml:space="preserve">The 20% rating for </w:t>
      </w:r>
      <w:r w:rsidR="00F53F03">
        <w:rPr>
          <w:color w:val="auto"/>
        </w:rPr>
        <w:t xml:space="preserve">Chronic Low Back Pain </w:t>
      </w:r>
      <w:r>
        <w:rPr>
          <w:color w:val="auto"/>
        </w:rPr>
        <w:t xml:space="preserve">is based on the presence of </w:t>
      </w:r>
      <w:r w:rsidR="00F1159F">
        <w:rPr>
          <w:color w:val="auto"/>
        </w:rPr>
        <w:t xml:space="preserve">a </w:t>
      </w:r>
      <w:r>
        <w:rPr>
          <w:color w:val="auto"/>
        </w:rPr>
        <w:t>documented abnormal spinal contour on the NARSUM examination</w:t>
      </w:r>
      <w:r w:rsidR="004D04B0">
        <w:rPr>
          <w:color w:val="auto"/>
        </w:rPr>
        <w:t xml:space="preserve"> in addition to limited ROM and painful motion</w:t>
      </w:r>
      <w:r>
        <w:rPr>
          <w:color w:val="auto"/>
        </w:rPr>
        <w:t>.</w:t>
      </w:r>
      <w:r w:rsidR="004911A5">
        <w:rPr>
          <w:color w:val="auto"/>
        </w:rPr>
        <w:t xml:space="preserve"> </w:t>
      </w:r>
      <w:r>
        <w:rPr>
          <w:color w:val="auto"/>
        </w:rPr>
        <w:t xml:space="preserve"> While this objective finding was not present on the VA examination, muscle spasm that causes</w:t>
      </w:r>
      <w:r w:rsidR="004D04B0">
        <w:rPr>
          <w:color w:val="auto"/>
        </w:rPr>
        <w:t xml:space="preserve"> abnormal spinal contour is </w:t>
      </w:r>
      <w:r>
        <w:rPr>
          <w:color w:val="auto"/>
        </w:rPr>
        <w:t xml:space="preserve">not </w:t>
      </w:r>
      <w:r w:rsidR="00D81E62">
        <w:rPr>
          <w:color w:val="auto"/>
        </w:rPr>
        <w:t xml:space="preserve">necessarily </w:t>
      </w:r>
      <w:r>
        <w:rPr>
          <w:color w:val="auto"/>
        </w:rPr>
        <w:t xml:space="preserve">a constant finding. </w:t>
      </w:r>
      <w:r w:rsidR="004911A5">
        <w:rPr>
          <w:color w:val="auto"/>
        </w:rPr>
        <w:t xml:space="preserve"> </w:t>
      </w:r>
      <w:r>
        <w:rPr>
          <w:color w:val="auto"/>
        </w:rPr>
        <w:t xml:space="preserve">It may come and </w:t>
      </w:r>
      <w:r w:rsidR="00055F24">
        <w:rPr>
          <w:color w:val="auto"/>
        </w:rPr>
        <w:t>go</w:t>
      </w:r>
      <w:r>
        <w:rPr>
          <w:color w:val="auto"/>
        </w:rPr>
        <w:t xml:space="preserve"> as the back </w:t>
      </w:r>
      <w:r w:rsidR="00D81E62">
        <w:rPr>
          <w:color w:val="auto"/>
        </w:rPr>
        <w:t xml:space="preserve">condition waxes and wanes. </w:t>
      </w:r>
      <w:r w:rsidR="004911A5">
        <w:rPr>
          <w:color w:val="auto"/>
        </w:rPr>
        <w:t xml:space="preserve"> </w:t>
      </w:r>
      <w:r w:rsidR="00D81E62">
        <w:rPr>
          <w:color w:val="auto"/>
        </w:rPr>
        <w:t>Also, the VA examination was three months after the CI separated and her condition could have improved during this short interval.</w:t>
      </w:r>
      <w:r w:rsidR="004911A5">
        <w:rPr>
          <w:color w:val="auto"/>
        </w:rPr>
        <w:t xml:space="preserve"> </w:t>
      </w:r>
      <w:r w:rsidR="004D04B0">
        <w:rPr>
          <w:color w:val="auto"/>
        </w:rPr>
        <w:t xml:space="preserve"> The Board must rate an unfitting condition as it presents at the time of separation.</w:t>
      </w:r>
    </w:p>
    <w:p w:rsidR="008514E3" w:rsidRDefault="008514E3" w:rsidP="0050187E">
      <w:pPr>
        <w:tabs>
          <w:tab w:val="left" w:pos="288"/>
          <w:tab w:val="left" w:pos="4752"/>
        </w:tabs>
        <w:spacing w:line="240" w:lineRule="exact"/>
        <w:jc w:val="both"/>
        <w:rPr>
          <w:color w:val="auto"/>
        </w:rPr>
      </w:pPr>
    </w:p>
    <w:p w:rsidR="008514E3" w:rsidRPr="004869DE" w:rsidRDefault="008514E3" w:rsidP="0050187E">
      <w:pPr>
        <w:tabs>
          <w:tab w:val="left" w:pos="288"/>
          <w:tab w:val="left" w:pos="4752"/>
        </w:tabs>
        <w:spacing w:line="240" w:lineRule="exact"/>
        <w:jc w:val="both"/>
        <w:rPr>
          <w:color w:val="auto"/>
        </w:rPr>
      </w:pPr>
      <w:r>
        <w:rPr>
          <w:color w:val="auto"/>
        </w:rPr>
        <w:t>The 10% rating for Chronic Right Hand Pain is based on painful motion of the wrist in accordance with VASRD paragraph 4.59.</w:t>
      </w:r>
    </w:p>
    <w:p w:rsidR="004869DE" w:rsidRPr="004869DE" w:rsidRDefault="004869DE" w:rsidP="0050187E">
      <w:pPr>
        <w:tabs>
          <w:tab w:val="left" w:pos="288"/>
          <w:tab w:val="left" w:pos="4752"/>
        </w:tabs>
        <w:spacing w:line="240" w:lineRule="exact"/>
        <w:jc w:val="both"/>
        <w:rPr>
          <w:color w:val="auto"/>
        </w:rPr>
      </w:pPr>
    </w:p>
    <w:p w:rsidR="004869DE" w:rsidRPr="004869DE" w:rsidRDefault="001E336F" w:rsidP="0050187E">
      <w:pPr>
        <w:tabs>
          <w:tab w:val="left" w:pos="288"/>
          <w:tab w:val="left" w:pos="4752"/>
        </w:tabs>
        <w:spacing w:line="240" w:lineRule="exact"/>
        <w:jc w:val="both"/>
        <w:rPr>
          <w:color w:val="auto"/>
        </w:rPr>
      </w:pPr>
      <w:r>
        <w:rPr>
          <w:color w:val="auto"/>
        </w:rPr>
        <w:t>Right Shoulder Strain</w:t>
      </w:r>
      <w:r w:rsidR="003A1171">
        <w:rPr>
          <w:color w:val="auto"/>
        </w:rPr>
        <w:t xml:space="preserve"> </w:t>
      </w:r>
      <w:r w:rsidR="00F53F03">
        <w:rPr>
          <w:color w:val="auto"/>
        </w:rPr>
        <w:t xml:space="preserve">was </w:t>
      </w:r>
      <w:r w:rsidR="003A1171">
        <w:rPr>
          <w:color w:val="auto"/>
        </w:rPr>
        <w:t>not mentioned in any PEB paperwork and could not be considered by the Board.</w:t>
      </w:r>
    </w:p>
    <w:p w:rsidR="006F1A46" w:rsidRPr="004869DE" w:rsidRDefault="006F1A46" w:rsidP="0050187E">
      <w:pPr>
        <w:tabs>
          <w:tab w:val="left" w:pos="288"/>
          <w:tab w:val="left" w:pos="4752"/>
        </w:tabs>
        <w:spacing w:line="240" w:lineRule="exact"/>
        <w:jc w:val="both"/>
        <w:rPr>
          <w:color w:val="auto"/>
          <w:szCs w:val="24"/>
        </w:rPr>
      </w:pPr>
    </w:p>
    <w:p w:rsidR="001D38EB" w:rsidRPr="004869DE" w:rsidRDefault="001D38EB" w:rsidP="0050187E">
      <w:pPr>
        <w:tabs>
          <w:tab w:val="left" w:pos="288"/>
          <w:tab w:val="left" w:pos="4752"/>
        </w:tabs>
        <w:spacing w:line="240" w:lineRule="exact"/>
        <w:jc w:val="both"/>
        <w:rPr>
          <w:color w:val="auto"/>
          <w:szCs w:val="24"/>
        </w:rPr>
      </w:pPr>
      <w:r w:rsidRPr="004869DE">
        <w:rPr>
          <w:color w:val="auto"/>
          <w:szCs w:val="24"/>
        </w:rPr>
        <w:t xml:space="preserve">The single voter for dissent (who recommended </w:t>
      </w:r>
      <w:r w:rsidR="001E336F">
        <w:rPr>
          <w:color w:val="auto"/>
          <w:szCs w:val="24"/>
        </w:rPr>
        <w:t xml:space="preserve">no </w:t>
      </w:r>
      <w:proofErr w:type="spellStart"/>
      <w:r w:rsidR="001E336F">
        <w:rPr>
          <w:color w:val="auto"/>
          <w:szCs w:val="24"/>
        </w:rPr>
        <w:t>recharacterization</w:t>
      </w:r>
      <w:proofErr w:type="spellEnd"/>
      <w:r w:rsidRPr="004869DE">
        <w:rPr>
          <w:color w:val="auto"/>
          <w:szCs w:val="24"/>
        </w:rPr>
        <w:t>) submitted a</w:t>
      </w:r>
      <w:r w:rsidR="001E336F" w:rsidRPr="004869DE">
        <w:rPr>
          <w:color w:val="auto"/>
          <w:szCs w:val="24"/>
        </w:rPr>
        <w:t xml:space="preserve"> minority</w:t>
      </w:r>
      <w:r w:rsidRPr="004869DE">
        <w:rPr>
          <w:color w:val="auto"/>
          <w:szCs w:val="24"/>
        </w:rPr>
        <w:t xml:space="preserve"> opinion. </w:t>
      </w:r>
    </w:p>
    <w:p w:rsidR="00B522CD" w:rsidRPr="004869DE" w:rsidRDefault="00B522CD" w:rsidP="0050187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B522CD" w:rsidRPr="004869DE" w:rsidRDefault="00B522CD" w:rsidP="0050187E">
      <w:pPr>
        <w:tabs>
          <w:tab w:val="left" w:pos="288"/>
          <w:tab w:val="left" w:pos="4752"/>
        </w:tabs>
        <w:spacing w:line="240" w:lineRule="exact"/>
        <w:jc w:val="both"/>
        <w:rPr>
          <w:color w:val="auto"/>
          <w:szCs w:val="24"/>
        </w:rPr>
      </w:pPr>
    </w:p>
    <w:p w:rsidR="006F1A46" w:rsidRPr="004869DE" w:rsidRDefault="00662F08" w:rsidP="0050187E">
      <w:pPr>
        <w:tabs>
          <w:tab w:val="left" w:pos="288"/>
          <w:tab w:val="left" w:pos="4752"/>
        </w:tabs>
        <w:spacing w:line="240" w:lineRule="exact"/>
        <w:jc w:val="both"/>
        <w:rPr>
          <w:color w:val="auto"/>
          <w:szCs w:val="24"/>
        </w:rPr>
      </w:pPr>
      <w:r w:rsidRPr="004869DE">
        <w:rPr>
          <w:caps/>
          <w:color w:val="auto"/>
          <w:szCs w:val="24"/>
          <w:u w:val="single"/>
        </w:rPr>
        <w:lastRenderedPageBreak/>
        <w:t>RECOMMENDATION</w:t>
      </w:r>
      <w:r w:rsidRPr="004869DE">
        <w:rPr>
          <w:color w:val="auto"/>
          <w:szCs w:val="24"/>
        </w:rPr>
        <w:t>:</w:t>
      </w:r>
      <w:r w:rsidR="00686094" w:rsidRPr="004869DE">
        <w:rPr>
          <w:color w:val="auto"/>
          <w:szCs w:val="24"/>
        </w:rPr>
        <w:t xml:space="preserve">  </w:t>
      </w:r>
      <w:r w:rsidR="006F1A46" w:rsidRPr="004869DE">
        <w:rPr>
          <w:color w:val="auto"/>
          <w:szCs w:val="24"/>
        </w:rPr>
        <w:t xml:space="preserve">The Board recommends that the CI’s prior determination be modified as follows and that the discharge with severance pay be </w:t>
      </w:r>
      <w:proofErr w:type="spellStart"/>
      <w:r w:rsidR="006F1A46" w:rsidRPr="004869DE">
        <w:rPr>
          <w:color w:val="auto"/>
          <w:szCs w:val="24"/>
        </w:rPr>
        <w:t>recharacterized</w:t>
      </w:r>
      <w:proofErr w:type="spellEnd"/>
      <w:r w:rsidR="006F1A46" w:rsidRPr="004869DE">
        <w:rPr>
          <w:color w:val="auto"/>
          <w:szCs w:val="24"/>
        </w:rPr>
        <w:t xml:space="preserve"> to reflect </w:t>
      </w:r>
      <w:r w:rsidR="001C7418" w:rsidRPr="004869DE">
        <w:rPr>
          <w:color w:val="auto"/>
          <w:szCs w:val="24"/>
        </w:rPr>
        <w:t xml:space="preserve">permanent </w:t>
      </w:r>
      <w:r w:rsidR="006F1A46" w:rsidRPr="004869DE">
        <w:rPr>
          <w:color w:val="auto"/>
          <w:szCs w:val="24"/>
        </w:rPr>
        <w:t xml:space="preserve">disability retirement, effective as of the date of </w:t>
      </w:r>
      <w:r w:rsidR="001D38EB" w:rsidRPr="004869DE">
        <w:rPr>
          <w:color w:val="auto"/>
          <w:szCs w:val="24"/>
        </w:rPr>
        <w:t xml:space="preserve">the </w:t>
      </w:r>
      <w:r w:rsidR="00686094" w:rsidRPr="004869DE">
        <w:rPr>
          <w:color w:val="auto"/>
          <w:szCs w:val="24"/>
        </w:rPr>
        <w:t>CI’s</w:t>
      </w:r>
      <w:r w:rsidR="006F1A46" w:rsidRPr="004869DE">
        <w:rPr>
          <w:color w:val="auto"/>
          <w:szCs w:val="24"/>
        </w:rPr>
        <w:t xml:space="preserve"> prior medical separation.</w:t>
      </w:r>
    </w:p>
    <w:p w:rsidR="006F1A46" w:rsidRPr="004869DE" w:rsidRDefault="006F1A46" w:rsidP="0050187E">
      <w:pPr>
        <w:tabs>
          <w:tab w:val="left" w:pos="288"/>
          <w:tab w:val="left" w:pos="4752"/>
        </w:tabs>
        <w:spacing w:line="240" w:lineRule="exact"/>
        <w:rPr>
          <w:color w:val="auto"/>
          <w:szCs w:val="24"/>
        </w:rPr>
      </w:pPr>
    </w:p>
    <w:tbl>
      <w:tblPr>
        <w:tblStyle w:val="TableGrid"/>
        <w:tblW w:w="0" w:type="auto"/>
        <w:tblInd w:w="108" w:type="dxa"/>
        <w:tblLook w:val="04A0"/>
      </w:tblPr>
      <w:tblGrid>
        <w:gridCol w:w="6300"/>
        <w:gridCol w:w="1800"/>
        <w:gridCol w:w="1170"/>
      </w:tblGrid>
      <w:tr w:rsidR="006F1A46" w:rsidRPr="004869DE" w:rsidTr="001D3186">
        <w:tc>
          <w:tcPr>
            <w:tcW w:w="6300" w:type="dxa"/>
            <w:shd w:val="clear" w:color="auto" w:fill="D9D9D9" w:themeFill="background1" w:themeFillShade="D9"/>
          </w:tcPr>
          <w:p w:rsidR="006F1A46" w:rsidRPr="004869DE" w:rsidRDefault="006F1A46" w:rsidP="0050187E">
            <w:pPr>
              <w:tabs>
                <w:tab w:val="left" w:pos="288"/>
                <w:tab w:val="left" w:pos="4752"/>
              </w:tabs>
              <w:spacing w:line="240" w:lineRule="exact"/>
              <w:jc w:val="both"/>
              <w:rPr>
                <w:rFonts w:ascii="Courier" w:hAnsi="Courier"/>
                <w:caps/>
                <w:color w:val="auto"/>
                <w:sz w:val="24"/>
                <w:szCs w:val="24"/>
              </w:rPr>
            </w:pPr>
            <w:r w:rsidRPr="004869DE">
              <w:rPr>
                <w:rFonts w:ascii="Courier" w:hAnsi="Courier"/>
                <w:caps/>
                <w:color w:val="auto"/>
                <w:sz w:val="24"/>
                <w:szCs w:val="24"/>
              </w:rPr>
              <w:t>Unfitting Condition</w:t>
            </w:r>
          </w:p>
        </w:tc>
        <w:tc>
          <w:tcPr>
            <w:tcW w:w="1800" w:type="dxa"/>
            <w:shd w:val="clear" w:color="auto" w:fill="D9D9D9" w:themeFill="background1" w:themeFillShade="D9"/>
          </w:tcPr>
          <w:p w:rsidR="006F1A46" w:rsidRPr="004869DE" w:rsidRDefault="006F1A46" w:rsidP="0050187E">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VASRD Code</w:t>
            </w:r>
          </w:p>
        </w:tc>
        <w:tc>
          <w:tcPr>
            <w:tcW w:w="1170" w:type="dxa"/>
            <w:shd w:val="clear" w:color="auto" w:fill="D9D9D9" w:themeFill="background1" w:themeFillShade="D9"/>
          </w:tcPr>
          <w:p w:rsidR="006F1A46" w:rsidRPr="004869DE" w:rsidRDefault="006F1A46" w:rsidP="0050187E">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Rating</w:t>
            </w:r>
          </w:p>
        </w:tc>
      </w:tr>
      <w:tr w:rsidR="00CE3048" w:rsidRPr="004869DE" w:rsidTr="001D3186">
        <w:tc>
          <w:tcPr>
            <w:tcW w:w="6300" w:type="dxa"/>
          </w:tcPr>
          <w:p w:rsidR="00CE3048" w:rsidRPr="00AF13B5" w:rsidRDefault="00CE3048" w:rsidP="0050187E">
            <w:pPr>
              <w:tabs>
                <w:tab w:val="left" w:pos="288"/>
                <w:tab w:val="left" w:pos="4752"/>
              </w:tabs>
              <w:spacing w:line="240" w:lineRule="exact"/>
              <w:jc w:val="both"/>
              <w:rPr>
                <w:rFonts w:ascii="Courier" w:hAnsi="Courier"/>
                <w:caps/>
                <w:color w:val="auto"/>
                <w:sz w:val="24"/>
                <w:szCs w:val="24"/>
              </w:rPr>
            </w:pPr>
            <w:r>
              <w:rPr>
                <w:rFonts w:ascii="Courier" w:hAnsi="Courier"/>
                <w:caps/>
                <w:color w:val="auto"/>
                <w:sz w:val="24"/>
                <w:szCs w:val="24"/>
              </w:rPr>
              <w:t>Chronic low back pain</w:t>
            </w:r>
            <w:r w:rsidRPr="00AF13B5">
              <w:rPr>
                <w:rFonts w:ascii="Courier" w:hAnsi="Courier"/>
                <w:caps/>
                <w:color w:val="auto"/>
                <w:sz w:val="24"/>
                <w:szCs w:val="24"/>
              </w:rPr>
              <w:t xml:space="preserve"> </w:t>
            </w:r>
          </w:p>
        </w:tc>
        <w:tc>
          <w:tcPr>
            <w:tcW w:w="1800" w:type="dxa"/>
          </w:tcPr>
          <w:p w:rsidR="00CE3048" w:rsidRPr="00AF13B5" w:rsidRDefault="00CE3048" w:rsidP="0050187E">
            <w:pPr>
              <w:tabs>
                <w:tab w:val="left" w:pos="288"/>
                <w:tab w:val="left" w:pos="4752"/>
              </w:tabs>
              <w:spacing w:line="240" w:lineRule="exact"/>
              <w:jc w:val="center"/>
              <w:rPr>
                <w:rFonts w:ascii="Courier" w:hAnsi="Courier"/>
                <w:color w:val="auto"/>
                <w:sz w:val="24"/>
                <w:szCs w:val="24"/>
              </w:rPr>
            </w:pPr>
            <w:r w:rsidRPr="00AF13B5">
              <w:rPr>
                <w:rFonts w:ascii="Courier" w:hAnsi="Courier" w:cs="Times New Roman"/>
                <w:color w:val="auto"/>
                <w:sz w:val="24"/>
                <w:szCs w:val="24"/>
              </w:rPr>
              <w:t>5237</w:t>
            </w:r>
          </w:p>
        </w:tc>
        <w:tc>
          <w:tcPr>
            <w:tcW w:w="1170" w:type="dxa"/>
          </w:tcPr>
          <w:p w:rsidR="00CE3048" w:rsidRPr="00AF13B5" w:rsidRDefault="00CE3048" w:rsidP="0050187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2</w:t>
            </w:r>
            <w:r w:rsidRPr="00AF13B5">
              <w:rPr>
                <w:rFonts w:ascii="Courier" w:hAnsi="Courier"/>
                <w:color w:val="auto"/>
                <w:sz w:val="24"/>
                <w:szCs w:val="24"/>
              </w:rPr>
              <w:t>0%</w:t>
            </w:r>
          </w:p>
        </w:tc>
      </w:tr>
      <w:tr w:rsidR="00CE3048" w:rsidRPr="004869DE" w:rsidTr="001D3186">
        <w:tc>
          <w:tcPr>
            <w:tcW w:w="6300" w:type="dxa"/>
          </w:tcPr>
          <w:p w:rsidR="00CE3048" w:rsidRPr="00AF13B5" w:rsidRDefault="00CE3048" w:rsidP="0050187E">
            <w:pPr>
              <w:tabs>
                <w:tab w:val="left" w:pos="288"/>
                <w:tab w:val="left" w:pos="4752"/>
              </w:tabs>
              <w:spacing w:line="240" w:lineRule="exact"/>
              <w:jc w:val="both"/>
              <w:rPr>
                <w:rFonts w:ascii="Courier" w:hAnsi="Courier"/>
                <w:caps/>
                <w:color w:val="auto"/>
                <w:sz w:val="24"/>
                <w:szCs w:val="24"/>
              </w:rPr>
            </w:pPr>
            <w:r>
              <w:rPr>
                <w:rFonts w:ascii="Courier" w:hAnsi="Courier"/>
                <w:caps/>
                <w:color w:val="auto"/>
                <w:sz w:val="24"/>
                <w:szCs w:val="24"/>
              </w:rPr>
              <w:t>chronic right hand pain, status post fracture of 4</w:t>
            </w:r>
            <w:r w:rsidRPr="00AF13B5">
              <w:rPr>
                <w:rFonts w:ascii="Courier" w:hAnsi="Courier"/>
                <w:caps/>
                <w:color w:val="auto"/>
                <w:sz w:val="24"/>
                <w:szCs w:val="24"/>
                <w:vertAlign w:val="superscript"/>
              </w:rPr>
              <w:t>th</w:t>
            </w:r>
            <w:r>
              <w:rPr>
                <w:rFonts w:ascii="Courier" w:hAnsi="Courier"/>
                <w:caps/>
                <w:color w:val="auto"/>
                <w:sz w:val="24"/>
                <w:szCs w:val="24"/>
              </w:rPr>
              <w:t xml:space="preserve"> and 5</w:t>
            </w:r>
            <w:r w:rsidRPr="00AF13B5">
              <w:rPr>
                <w:rFonts w:ascii="Courier" w:hAnsi="Courier"/>
                <w:caps/>
                <w:color w:val="auto"/>
                <w:sz w:val="24"/>
                <w:szCs w:val="24"/>
                <w:vertAlign w:val="superscript"/>
              </w:rPr>
              <w:t>th</w:t>
            </w:r>
            <w:r>
              <w:rPr>
                <w:rFonts w:ascii="Courier" w:hAnsi="Courier"/>
                <w:caps/>
                <w:color w:val="auto"/>
                <w:sz w:val="24"/>
                <w:szCs w:val="24"/>
              </w:rPr>
              <w:t xml:space="preserve"> metacarpal bones</w:t>
            </w:r>
            <w:r w:rsidRPr="00AF13B5">
              <w:rPr>
                <w:rFonts w:ascii="Courier" w:hAnsi="Courier"/>
                <w:caps/>
                <w:color w:val="auto"/>
                <w:sz w:val="24"/>
                <w:szCs w:val="24"/>
              </w:rPr>
              <w:t xml:space="preserve"> </w:t>
            </w:r>
          </w:p>
        </w:tc>
        <w:tc>
          <w:tcPr>
            <w:tcW w:w="1800" w:type="dxa"/>
          </w:tcPr>
          <w:p w:rsidR="00CE3048" w:rsidRPr="00AF13B5" w:rsidRDefault="00CE3048" w:rsidP="0050187E">
            <w:pPr>
              <w:tabs>
                <w:tab w:val="left" w:pos="288"/>
                <w:tab w:val="left" w:pos="4752"/>
              </w:tabs>
              <w:spacing w:line="240" w:lineRule="exact"/>
              <w:jc w:val="center"/>
              <w:rPr>
                <w:rFonts w:ascii="Courier" w:hAnsi="Courier"/>
                <w:color w:val="auto"/>
                <w:sz w:val="24"/>
                <w:szCs w:val="24"/>
              </w:rPr>
            </w:pPr>
            <w:r w:rsidRPr="00AF13B5">
              <w:rPr>
                <w:rFonts w:ascii="Courier" w:hAnsi="Courier" w:cs="Times New Roman"/>
                <w:color w:val="auto"/>
                <w:sz w:val="24"/>
                <w:szCs w:val="24"/>
              </w:rPr>
              <w:t>5299-5215</w:t>
            </w:r>
          </w:p>
        </w:tc>
        <w:tc>
          <w:tcPr>
            <w:tcW w:w="1170" w:type="dxa"/>
          </w:tcPr>
          <w:p w:rsidR="00CE3048" w:rsidRPr="00AF13B5" w:rsidRDefault="00CE3048" w:rsidP="0050187E">
            <w:pPr>
              <w:tabs>
                <w:tab w:val="left" w:pos="288"/>
                <w:tab w:val="left" w:pos="4752"/>
              </w:tabs>
              <w:spacing w:line="240" w:lineRule="exact"/>
              <w:jc w:val="center"/>
              <w:rPr>
                <w:rFonts w:ascii="Courier" w:hAnsi="Courier"/>
                <w:color w:val="auto"/>
                <w:sz w:val="24"/>
                <w:szCs w:val="24"/>
              </w:rPr>
            </w:pPr>
            <w:r w:rsidRPr="00AF13B5">
              <w:rPr>
                <w:rFonts w:ascii="Courier" w:hAnsi="Courier"/>
                <w:color w:val="auto"/>
                <w:sz w:val="24"/>
                <w:szCs w:val="24"/>
              </w:rPr>
              <w:t>10%</w:t>
            </w:r>
          </w:p>
        </w:tc>
      </w:tr>
      <w:tr w:rsidR="00CE3048" w:rsidRPr="004869DE" w:rsidTr="001D3186">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CE3048" w:rsidRPr="00AF13B5" w:rsidRDefault="00CE3048" w:rsidP="0050187E">
            <w:pPr>
              <w:tabs>
                <w:tab w:val="left" w:pos="288"/>
                <w:tab w:val="left" w:pos="4752"/>
              </w:tabs>
              <w:spacing w:line="240" w:lineRule="exact"/>
              <w:jc w:val="center"/>
              <w:rPr>
                <w:rFonts w:ascii="Courier" w:hAnsi="Courier"/>
                <w:color w:val="auto"/>
                <w:sz w:val="24"/>
                <w:szCs w:val="24"/>
              </w:rPr>
            </w:pPr>
            <w:r w:rsidRPr="00AF13B5">
              <w:rPr>
                <w:rFonts w:ascii="Courier" w:hAnsi="Courier"/>
                <w:caps/>
                <w:color w:val="auto"/>
                <w:sz w:val="24"/>
                <w:szCs w:val="24"/>
              </w:rPr>
              <w:t>Combined</w:t>
            </w:r>
          </w:p>
        </w:tc>
        <w:tc>
          <w:tcPr>
            <w:tcW w:w="1170" w:type="dxa"/>
            <w:tcBorders>
              <w:bottom w:val="single" w:sz="4" w:space="0" w:color="000000" w:themeColor="text1"/>
            </w:tcBorders>
          </w:tcPr>
          <w:p w:rsidR="00CE3048" w:rsidRPr="00AF13B5" w:rsidRDefault="00CE3048" w:rsidP="0050187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3</w:t>
            </w:r>
            <w:r w:rsidRPr="00AF13B5">
              <w:rPr>
                <w:rFonts w:ascii="Courier" w:hAnsi="Courier"/>
                <w:color w:val="auto"/>
                <w:sz w:val="24"/>
                <w:szCs w:val="24"/>
              </w:rPr>
              <w:t>0%</w:t>
            </w:r>
          </w:p>
        </w:tc>
      </w:tr>
    </w:tbl>
    <w:p w:rsidR="00B522CD" w:rsidRPr="004869DE" w:rsidRDefault="00B522CD" w:rsidP="0050187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D91DA6" w:rsidRPr="004869DE" w:rsidRDefault="00D91DA6" w:rsidP="0050187E">
      <w:pPr>
        <w:tabs>
          <w:tab w:val="left" w:pos="288"/>
          <w:tab w:val="left" w:pos="4752"/>
        </w:tabs>
        <w:spacing w:line="240" w:lineRule="exact"/>
        <w:jc w:val="both"/>
        <w:rPr>
          <w:color w:val="auto"/>
          <w:szCs w:val="24"/>
        </w:rPr>
      </w:pPr>
    </w:p>
    <w:p w:rsidR="00D91DA6" w:rsidRPr="004869DE" w:rsidRDefault="00114F20" w:rsidP="0050187E">
      <w:pPr>
        <w:tabs>
          <w:tab w:val="left" w:pos="288"/>
          <w:tab w:val="left" w:pos="4752"/>
        </w:tabs>
        <w:spacing w:line="240" w:lineRule="exact"/>
        <w:jc w:val="both"/>
        <w:rPr>
          <w:color w:val="auto"/>
          <w:szCs w:val="24"/>
        </w:rPr>
      </w:pPr>
      <w:r w:rsidRPr="004869DE">
        <w:rPr>
          <w:color w:val="auto"/>
          <w:szCs w:val="24"/>
        </w:rPr>
        <w:t>The following documentary evidence was considered:</w:t>
      </w:r>
    </w:p>
    <w:p w:rsidR="00114F20" w:rsidRPr="004869DE" w:rsidRDefault="00114F20" w:rsidP="0050187E">
      <w:pPr>
        <w:tabs>
          <w:tab w:val="left" w:pos="288"/>
          <w:tab w:val="left" w:pos="4752"/>
        </w:tabs>
        <w:spacing w:line="240" w:lineRule="exact"/>
        <w:jc w:val="both"/>
        <w:rPr>
          <w:color w:val="auto"/>
          <w:szCs w:val="24"/>
        </w:rPr>
      </w:pPr>
    </w:p>
    <w:p w:rsidR="00114F20" w:rsidRPr="004869DE" w:rsidRDefault="00114F20" w:rsidP="0050187E">
      <w:pPr>
        <w:tabs>
          <w:tab w:val="left" w:pos="288"/>
          <w:tab w:val="left" w:pos="4752"/>
        </w:tabs>
        <w:spacing w:line="240" w:lineRule="exact"/>
        <w:rPr>
          <w:color w:val="auto"/>
          <w:szCs w:val="24"/>
        </w:rPr>
      </w:pPr>
      <w:r w:rsidRPr="004869DE">
        <w:rPr>
          <w:color w:val="auto"/>
          <w:szCs w:val="24"/>
        </w:rPr>
        <w:t xml:space="preserve">Exhibit A.  DD Form </w:t>
      </w:r>
      <w:proofErr w:type="gramStart"/>
      <w:r w:rsidRPr="004869DE">
        <w:rPr>
          <w:color w:val="auto"/>
          <w:szCs w:val="24"/>
        </w:rPr>
        <w:t>294,</w:t>
      </w:r>
      <w:proofErr w:type="gramEnd"/>
      <w:r w:rsidRPr="004869DE">
        <w:rPr>
          <w:color w:val="auto"/>
          <w:szCs w:val="24"/>
        </w:rPr>
        <w:t xml:space="preserve"> dated</w:t>
      </w:r>
      <w:r w:rsidR="00AC5B96" w:rsidRPr="004869DE">
        <w:rPr>
          <w:color w:val="auto"/>
          <w:szCs w:val="24"/>
        </w:rPr>
        <w:t xml:space="preserve"> </w:t>
      </w:r>
      <w:r w:rsidR="00CE3048">
        <w:rPr>
          <w:color w:val="auto"/>
          <w:szCs w:val="24"/>
        </w:rPr>
        <w:t>20090518</w:t>
      </w:r>
      <w:r w:rsidR="00AC5B96" w:rsidRPr="004869DE">
        <w:rPr>
          <w:color w:val="auto"/>
          <w:szCs w:val="24"/>
        </w:rPr>
        <w:t>,</w:t>
      </w:r>
      <w:r w:rsidRPr="004869DE">
        <w:rPr>
          <w:color w:val="auto"/>
          <w:szCs w:val="24"/>
        </w:rPr>
        <w:t xml:space="preserve"> w/</w:t>
      </w:r>
      <w:proofErr w:type="spellStart"/>
      <w:r w:rsidRPr="004869DE">
        <w:rPr>
          <w:color w:val="auto"/>
          <w:szCs w:val="24"/>
        </w:rPr>
        <w:t>atchs</w:t>
      </w:r>
      <w:proofErr w:type="spellEnd"/>
      <w:r w:rsidRPr="004869DE">
        <w:rPr>
          <w:color w:val="auto"/>
          <w:szCs w:val="24"/>
        </w:rPr>
        <w:t>.</w:t>
      </w:r>
    </w:p>
    <w:p w:rsidR="00114F20" w:rsidRPr="004869DE" w:rsidRDefault="00114F20" w:rsidP="0050187E">
      <w:pPr>
        <w:tabs>
          <w:tab w:val="left" w:pos="288"/>
          <w:tab w:val="left" w:pos="4752"/>
        </w:tabs>
        <w:spacing w:line="240" w:lineRule="exact"/>
        <w:rPr>
          <w:color w:val="auto"/>
          <w:szCs w:val="24"/>
        </w:rPr>
      </w:pPr>
      <w:r w:rsidRPr="004869DE">
        <w:rPr>
          <w:color w:val="auto"/>
          <w:szCs w:val="24"/>
        </w:rPr>
        <w:t xml:space="preserve">Exhibit B.  </w:t>
      </w:r>
      <w:proofErr w:type="gramStart"/>
      <w:r w:rsidRPr="004869DE">
        <w:rPr>
          <w:color w:val="auto"/>
          <w:szCs w:val="24"/>
        </w:rPr>
        <w:t>Service Treatment Record.</w:t>
      </w:r>
      <w:proofErr w:type="gramEnd"/>
    </w:p>
    <w:p w:rsidR="00114F20" w:rsidRPr="004869DE" w:rsidRDefault="00114F20" w:rsidP="0050187E">
      <w:pPr>
        <w:tabs>
          <w:tab w:val="left" w:pos="288"/>
          <w:tab w:val="left" w:pos="4752"/>
        </w:tabs>
        <w:spacing w:line="240" w:lineRule="exact"/>
        <w:rPr>
          <w:color w:val="auto"/>
          <w:szCs w:val="24"/>
        </w:rPr>
      </w:pPr>
      <w:r w:rsidRPr="004869DE">
        <w:rPr>
          <w:color w:val="auto"/>
          <w:szCs w:val="24"/>
        </w:rPr>
        <w:t xml:space="preserve">Exhibit C.  </w:t>
      </w:r>
      <w:proofErr w:type="gramStart"/>
      <w:r w:rsidRPr="004869DE">
        <w:rPr>
          <w:color w:val="auto"/>
          <w:szCs w:val="24"/>
        </w:rPr>
        <w:t>Department of Veterans</w:t>
      </w:r>
      <w:r w:rsidR="00385D6F" w:rsidRPr="004869DE">
        <w:rPr>
          <w:color w:val="auto"/>
          <w:szCs w:val="24"/>
        </w:rPr>
        <w:t>'</w:t>
      </w:r>
      <w:r w:rsidRPr="004869DE">
        <w:rPr>
          <w:color w:val="auto"/>
          <w:szCs w:val="24"/>
        </w:rPr>
        <w:t xml:space="preserve"> Affairs Treatment Record.</w:t>
      </w:r>
      <w:proofErr w:type="gramEnd"/>
    </w:p>
    <w:p w:rsidR="00D91DA6" w:rsidRPr="004869DE" w:rsidRDefault="00D91DA6" w:rsidP="0050187E">
      <w:pPr>
        <w:tabs>
          <w:tab w:val="left" w:pos="288"/>
          <w:tab w:val="left" w:pos="4752"/>
        </w:tabs>
        <w:spacing w:line="240" w:lineRule="exact"/>
        <w:jc w:val="both"/>
        <w:rPr>
          <w:color w:val="auto"/>
          <w:szCs w:val="24"/>
        </w:rPr>
      </w:pPr>
    </w:p>
    <w:p w:rsidR="00114F20" w:rsidRPr="004869DE" w:rsidRDefault="00114F20" w:rsidP="0050187E">
      <w:pPr>
        <w:tabs>
          <w:tab w:val="left" w:pos="288"/>
          <w:tab w:val="left" w:pos="4752"/>
        </w:tabs>
        <w:spacing w:line="240" w:lineRule="exact"/>
        <w:jc w:val="both"/>
        <w:rPr>
          <w:color w:val="auto"/>
          <w:szCs w:val="24"/>
        </w:rPr>
      </w:pPr>
    </w:p>
    <w:p w:rsidR="00114F20" w:rsidRPr="004869DE" w:rsidRDefault="00114F20" w:rsidP="0050187E">
      <w:pPr>
        <w:tabs>
          <w:tab w:val="left" w:pos="288"/>
          <w:tab w:val="left" w:pos="4752"/>
        </w:tabs>
        <w:spacing w:line="240" w:lineRule="exact"/>
        <w:jc w:val="both"/>
        <w:rPr>
          <w:color w:val="auto"/>
          <w:szCs w:val="24"/>
        </w:rPr>
      </w:pPr>
    </w:p>
    <w:p w:rsidR="00114F20" w:rsidRPr="004869DE" w:rsidRDefault="00114F20" w:rsidP="0050187E">
      <w:pPr>
        <w:tabs>
          <w:tab w:val="left" w:pos="288"/>
          <w:tab w:val="left" w:pos="4752"/>
        </w:tabs>
        <w:spacing w:line="240" w:lineRule="exact"/>
        <w:jc w:val="both"/>
        <w:rPr>
          <w:color w:val="auto"/>
          <w:szCs w:val="24"/>
        </w:rPr>
      </w:pPr>
    </w:p>
    <w:p w:rsidR="00D91DA6" w:rsidRPr="004869DE" w:rsidRDefault="00D91DA6" w:rsidP="0050187E">
      <w:pPr>
        <w:tabs>
          <w:tab w:val="left" w:pos="0"/>
          <w:tab w:val="left" w:pos="4230"/>
        </w:tabs>
        <w:spacing w:line="240" w:lineRule="exact"/>
        <w:rPr>
          <w:color w:val="auto"/>
          <w:szCs w:val="24"/>
        </w:rPr>
      </w:pPr>
      <w:r w:rsidRPr="004869DE">
        <w:rPr>
          <w:color w:val="auto"/>
          <w:szCs w:val="24"/>
        </w:rPr>
        <w:tab/>
      </w:r>
      <w:r w:rsidR="002E626B">
        <w:rPr>
          <w:color w:val="auto"/>
          <w:szCs w:val="24"/>
        </w:rPr>
        <w:t xml:space="preserve"> </w:t>
      </w:r>
    </w:p>
    <w:p w:rsidR="00D91DA6" w:rsidRPr="004869DE" w:rsidRDefault="00D91DA6" w:rsidP="0050187E">
      <w:pPr>
        <w:tabs>
          <w:tab w:val="left" w:pos="0"/>
          <w:tab w:val="left" w:pos="4230"/>
        </w:tabs>
        <w:spacing w:line="240" w:lineRule="exact"/>
        <w:rPr>
          <w:color w:val="auto"/>
          <w:szCs w:val="24"/>
        </w:rPr>
      </w:pPr>
      <w:r w:rsidRPr="004869DE">
        <w:rPr>
          <w:color w:val="auto"/>
          <w:szCs w:val="24"/>
        </w:rPr>
        <w:tab/>
        <w:t>President</w:t>
      </w:r>
    </w:p>
    <w:p w:rsidR="000379D0" w:rsidRDefault="00D91DA6" w:rsidP="0050187E">
      <w:pPr>
        <w:tabs>
          <w:tab w:val="left" w:pos="288"/>
          <w:tab w:val="left" w:pos="4230"/>
          <w:tab w:val="left" w:pos="4410"/>
          <w:tab w:val="left" w:pos="4770"/>
          <w:tab w:val="left" w:pos="4860"/>
          <w:tab w:val="left" w:pos="5040"/>
        </w:tabs>
        <w:spacing w:line="240" w:lineRule="exact"/>
        <w:rPr>
          <w:color w:val="auto"/>
          <w:szCs w:val="24"/>
        </w:rPr>
      </w:pPr>
      <w:r w:rsidRPr="004869DE">
        <w:rPr>
          <w:color w:val="auto"/>
          <w:szCs w:val="24"/>
        </w:rPr>
        <w:tab/>
      </w:r>
      <w:r w:rsidRPr="004869DE">
        <w:rPr>
          <w:color w:val="auto"/>
          <w:szCs w:val="24"/>
        </w:rPr>
        <w:tab/>
        <w:t>Physical Disability Board of Review</w:t>
      </w:r>
      <w:r w:rsidR="00E2331E" w:rsidRPr="004869DE">
        <w:rPr>
          <w:color w:val="auto"/>
          <w:szCs w:val="24"/>
        </w:rPr>
        <w:t xml:space="preserve">  </w:t>
      </w:r>
    </w:p>
    <w:p w:rsidR="00920E66" w:rsidRDefault="00920E66" w:rsidP="0050187E">
      <w:pPr>
        <w:tabs>
          <w:tab w:val="left" w:pos="288"/>
          <w:tab w:val="left" w:pos="4230"/>
          <w:tab w:val="left" w:pos="4410"/>
          <w:tab w:val="left" w:pos="4770"/>
          <w:tab w:val="left" w:pos="4860"/>
          <w:tab w:val="left" w:pos="5040"/>
        </w:tabs>
        <w:spacing w:line="240" w:lineRule="exact"/>
        <w:rPr>
          <w:color w:val="auto"/>
          <w:szCs w:val="24"/>
        </w:rPr>
      </w:pPr>
    </w:p>
    <w:p w:rsidR="00920E66" w:rsidRDefault="00920E66" w:rsidP="0050187E">
      <w:pPr>
        <w:tabs>
          <w:tab w:val="left" w:pos="288"/>
          <w:tab w:val="left" w:pos="4230"/>
          <w:tab w:val="left" w:pos="4410"/>
          <w:tab w:val="left" w:pos="4770"/>
          <w:tab w:val="left" w:pos="4860"/>
          <w:tab w:val="left" w:pos="5040"/>
        </w:tabs>
        <w:spacing w:line="240" w:lineRule="exact"/>
        <w:rPr>
          <w:color w:val="auto"/>
          <w:szCs w:val="24"/>
        </w:rPr>
      </w:pPr>
    </w:p>
    <w:p w:rsidR="004911A5" w:rsidRDefault="004911A5">
      <w:pPr>
        <w:rPr>
          <w:color w:val="auto"/>
          <w:szCs w:val="24"/>
        </w:rPr>
      </w:pPr>
      <w:r>
        <w:rPr>
          <w:color w:val="auto"/>
          <w:szCs w:val="24"/>
        </w:rPr>
        <w:br w:type="page"/>
      </w:r>
    </w:p>
    <w:p w:rsidR="00920E66" w:rsidRPr="004911A5" w:rsidRDefault="004911A5" w:rsidP="00920E66">
      <w:pPr>
        <w:tabs>
          <w:tab w:val="left" w:pos="288"/>
          <w:tab w:val="left" w:pos="4230"/>
          <w:tab w:val="left" w:pos="4410"/>
          <w:tab w:val="left" w:pos="4770"/>
          <w:tab w:val="left" w:pos="4860"/>
          <w:tab w:val="left" w:pos="5040"/>
        </w:tabs>
        <w:spacing w:line="240" w:lineRule="exact"/>
        <w:rPr>
          <w:color w:val="auto"/>
          <w:szCs w:val="24"/>
          <w:u w:val="single"/>
        </w:rPr>
      </w:pPr>
      <w:r w:rsidRPr="004911A5">
        <w:rPr>
          <w:color w:val="auto"/>
          <w:szCs w:val="24"/>
          <w:u w:val="single"/>
        </w:rPr>
        <w:lastRenderedPageBreak/>
        <w:t xml:space="preserve">MINORITY OPINION: </w:t>
      </w:r>
    </w:p>
    <w:p w:rsidR="00920E66"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p>
    <w:p w:rsidR="00920E66"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r>
        <w:rPr>
          <w:color w:val="auto"/>
          <w:szCs w:val="24"/>
        </w:rPr>
        <w:t xml:space="preserve">In my opinion the USAF Informal PEB’s coding and rating of the CI’s conditions were fair and accurate. </w:t>
      </w:r>
      <w:r w:rsidR="004911A5">
        <w:rPr>
          <w:color w:val="auto"/>
          <w:szCs w:val="24"/>
        </w:rPr>
        <w:t xml:space="preserve"> </w:t>
      </w:r>
      <w:r>
        <w:rPr>
          <w:color w:val="auto"/>
          <w:szCs w:val="24"/>
        </w:rPr>
        <w:t xml:space="preserve">I do not agree that 20% is an accurate rating of the CI’s back condition.  The CI did not contend for an increase in the back rating, and the VA rating is in agreement with the Service rating of 10%.  </w:t>
      </w:r>
    </w:p>
    <w:p w:rsidR="00920E66"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p>
    <w:p w:rsidR="00920E66"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r>
        <w:rPr>
          <w:color w:val="auto"/>
          <w:szCs w:val="24"/>
        </w:rPr>
        <w:t xml:space="preserve">On 20080624 a therapy session was accomplished by a Physical Therapist (PT) at a Physical Therapy Clinic for the MEB.  During the session the PT noted the CI’s posture as ‘flat back.’ </w:t>
      </w:r>
      <w:r w:rsidR="004911A5">
        <w:rPr>
          <w:color w:val="auto"/>
          <w:szCs w:val="24"/>
        </w:rPr>
        <w:t xml:space="preserve"> </w:t>
      </w:r>
      <w:r>
        <w:rPr>
          <w:color w:val="auto"/>
          <w:szCs w:val="24"/>
        </w:rPr>
        <w:t xml:space="preserve">This note was the only entry found addressing posture as a ‘flat back.’  It was not identified in the Department of Veterans Affairs Compensation and Pension physical exam (C&amp;P) done on 20090217, nor was any mention of flat back posture mentioned in any other entries in the Service Treatment Record. </w:t>
      </w:r>
    </w:p>
    <w:p w:rsidR="00920E66"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p>
    <w:p w:rsidR="00920E66"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r>
        <w:rPr>
          <w:color w:val="auto"/>
          <w:szCs w:val="24"/>
        </w:rPr>
        <w:t xml:space="preserve">VASRD §4.71a specifies a 20% rating if ‘abnormal contour’ is present, and the other PDBR </w:t>
      </w:r>
      <w:r w:rsidR="004911A5">
        <w:rPr>
          <w:color w:val="auto"/>
          <w:szCs w:val="24"/>
        </w:rPr>
        <w:t>B</w:t>
      </w:r>
      <w:r>
        <w:rPr>
          <w:color w:val="auto"/>
          <w:szCs w:val="24"/>
        </w:rPr>
        <w:t>oard members felt that the one instance of ‘flat back’ mentioned by the PT could be construed as an abnormal contour and therefore rated at 20%.  Whether or not there was a valid physical finding associated with that description, in my mind it was obviously an outlier and not justification for recommending 10% additional disability rating.</w:t>
      </w:r>
    </w:p>
    <w:p w:rsidR="00920E66"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p>
    <w:p w:rsidR="00920E66"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r>
        <w:rPr>
          <w:color w:val="auto"/>
          <w:szCs w:val="24"/>
        </w:rPr>
        <w:t>Furthermore, the PT’s intended meaning of the term is speculative.  ‘Flat back’ is not in common medical usage and no Medical Officer could state with reasonable certainty whether it referred to an abnormal finding, an anatomic variant or was a comment on posture.  It is also accepted that spasm severe enough to affect spinal contour is not generally associated with fluid range-of-motion measurements, as were documented on the same exam.  All of this additional uncertainty further undermines the prudence of recommending additional rating for an isolated entry in the medical record.</w:t>
      </w:r>
    </w:p>
    <w:p w:rsidR="00920E66"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p>
    <w:p w:rsidR="00920E66"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r>
        <w:rPr>
          <w:color w:val="auto"/>
          <w:szCs w:val="24"/>
        </w:rPr>
        <w:t>In my opinion the CI’s ‘flat back’ does not represent a ratable feature and 20% is not an accurate representation of the CI’s back condition at the time of separation.</w:t>
      </w:r>
    </w:p>
    <w:p w:rsidR="00920E66"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p>
    <w:p w:rsidR="00920E66"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r>
        <w:rPr>
          <w:color w:val="auto"/>
          <w:szCs w:val="24"/>
        </w:rPr>
        <w:t>I agree with the rest of the Board that a rating of 10% for the hand was a fair rating at the time of separation.  That rating, in addition to the 10% back rating, yields a combined separation rating of 20%, which I believe is a fair adjudication of this case.</w:t>
      </w:r>
    </w:p>
    <w:p w:rsidR="002E626B" w:rsidRDefault="002E626B">
      <w:pPr>
        <w:rPr>
          <w:color w:val="auto"/>
          <w:szCs w:val="24"/>
        </w:rPr>
      </w:pPr>
      <w:r>
        <w:rPr>
          <w:color w:val="auto"/>
          <w:szCs w:val="24"/>
        </w:rPr>
        <w:br w:type="page"/>
      </w:r>
    </w:p>
    <w:p w:rsidR="002E626B" w:rsidRPr="002E626B" w:rsidRDefault="002E626B" w:rsidP="002E626B">
      <w:pPr>
        <w:pStyle w:val="NoSpacing"/>
        <w:rPr>
          <w:rFonts w:ascii="Times New Roman" w:hAnsi="Times New Roman"/>
        </w:rPr>
      </w:pPr>
      <w:r w:rsidRPr="002E626B">
        <w:rPr>
          <w:rFonts w:ascii="Times New Roman" w:hAnsi="Times New Roman"/>
        </w:rPr>
        <w:lastRenderedPageBreak/>
        <w:t>SAF/MRB</w:t>
      </w:r>
    </w:p>
    <w:p w:rsidR="002E626B" w:rsidRPr="002E626B" w:rsidRDefault="002E626B" w:rsidP="002E626B">
      <w:pPr>
        <w:pStyle w:val="NoSpacing"/>
        <w:rPr>
          <w:rFonts w:ascii="Times New Roman" w:hAnsi="Times New Roman"/>
        </w:rPr>
      </w:pPr>
      <w:r w:rsidRPr="002E626B">
        <w:rPr>
          <w:rFonts w:ascii="Times New Roman" w:hAnsi="Times New Roman"/>
        </w:rPr>
        <w:t>1535 Command Drive, Suite E-302</w:t>
      </w:r>
    </w:p>
    <w:p w:rsidR="002E626B" w:rsidRPr="002E626B" w:rsidRDefault="002E626B" w:rsidP="002E626B">
      <w:pPr>
        <w:pStyle w:val="NoSpacing"/>
        <w:rPr>
          <w:rFonts w:ascii="Times New Roman" w:hAnsi="Times New Roman"/>
        </w:rPr>
      </w:pPr>
      <w:r w:rsidRPr="002E626B">
        <w:rPr>
          <w:rFonts w:ascii="Times New Roman" w:hAnsi="Times New Roman"/>
        </w:rPr>
        <w:t>Andrews AFB, MD  20762-7002</w:t>
      </w:r>
    </w:p>
    <w:p w:rsidR="002E626B" w:rsidRPr="002E626B" w:rsidRDefault="002E626B" w:rsidP="002E626B">
      <w:pPr>
        <w:pStyle w:val="NoSpacing"/>
        <w:rPr>
          <w:rFonts w:ascii="Times New Roman" w:hAnsi="Times New Roman"/>
        </w:rPr>
      </w:pPr>
    </w:p>
    <w:p w:rsidR="002E626B" w:rsidRPr="002E626B" w:rsidRDefault="002E626B" w:rsidP="002E626B">
      <w:pPr>
        <w:pStyle w:val="NoSpacing"/>
        <w:rPr>
          <w:rFonts w:ascii="Times New Roman" w:hAnsi="Times New Roman"/>
        </w:rPr>
      </w:pPr>
      <w:r>
        <w:rPr>
          <w:rFonts w:ascii="Times New Roman" w:hAnsi="Times New Roman"/>
        </w:rPr>
        <w:t xml:space="preserve"> </w:t>
      </w:r>
    </w:p>
    <w:p w:rsidR="002E626B" w:rsidRPr="002E626B" w:rsidRDefault="002E626B" w:rsidP="002E626B">
      <w:pPr>
        <w:pStyle w:val="NoSpacing"/>
        <w:rPr>
          <w:rFonts w:ascii="Times New Roman" w:hAnsi="Times New Roman"/>
          <w:sz w:val="20"/>
        </w:rPr>
      </w:pPr>
    </w:p>
    <w:p w:rsidR="002E626B" w:rsidRPr="002E626B" w:rsidRDefault="002E626B" w:rsidP="002E626B">
      <w:pPr>
        <w:pStyle w:val="NoSpacing"/>
        <w:rPr>
          <w:rFonts w:ascii="Times New Roman" w:hAnsi="Times New Roman"/>
        </w:rPr>
      </w:pPr>
      <w:r w:rsidRPr="002E626B">
        <w:rPr>
          <w:rFonts w:ascii="Times New Roman" w:hAnsi="Times New Roman"/>
        </w:rPr>
        <w:tab/>
        <w:t xml:space="preserve">Reference your application submitted under the provisions of </w:t>
      </w:r>
      <w:proofErr w:type="spellStart"/>
      <w:r w:rsidRPr="002E626B">
        <w:rPr>
          <w:rFonts w:ascii="Times New Roman" w:hAnsi="Times New Roman"/>
        </w:rPr>
        <w:t>DoDI</w:t>
      </w:r>
      <w:proofErr w:type="spellEnd"/>
      <w:r w:rsidRPr="002E626B">
        <w:rPr>
          <w:rFonts w:ascii="Times New Roman" w:hAnsi="Times New Roman"/>
        </w:rPr>
        <w:t xml:space="preserve"> 6040.44 (Section 1554, 10 USC), PDBR Case Number PD-2009-00361.</w:t>
      </w:r>
    </w:p>
    <w:p w:rsidR="002E626B" w:rsidRPr="002E626B" w:rsidRDefault="002E626B" w:rsidP="002E626B">
      <w:pPr>
        <w:pStyle w:val="NoSpacing"/>
        <w:rPr>
          <w:rFonts w:ascii="Times New Roman" w:hAnsi="Times New Roman"/>
        </w:rPr>
      </w:pPr>
    </w:p>
    <w:p w:rsidR="002E626B" w:rsidRPr="002E626B" w:rsidRDefault="002E626B" w:rsidP="002E626B">
      <w:pPr>
        <w:pStyle w:val="NoSpacing"/>
        <w:rPr>
          <w:rFonts w:ascii="Times New Roman" w:hAnsi="Times New Roman"/>
        </w:rPr>
      </w:pPr>
      <w:r w:rsidRPr="002E626B">
        <w:rPr>
          <w:rFonts w:ascii="Times New Roman" w:hAnsi="Times New Roman"/>
        </w:rPr>
        <w:tab/>
        <w:t xml:space="preserve">After careful consideration of your application and treatment records, by a majority vote,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majority recommended your separation be re-characterized to reflect disability retirement, rather than separation with severance pay.  The Board minority recommended no re-characterization or modification of your separation.  </w:t>
      </w:r>
    </w:p>
    <w:p w:rsidR="002E626B" w:rsidRPr="002E626B" w:rsidRDefault="002E626B" w:rsidP="002E626B">
      <w:pPr>
        <w:pStyle w:val="NoSpacing"/>
        <w:rPr>
          <w:rFonts w:ascii="Times New Roman" w:hAnsi="Times New Roman"/>
        </w:rPr>
      </w:pPr>
    </w:p>
    <w:p w:rsidR="002E626B" w:rsidRPr="002E626B" w:rsidRDefault="002E626B" w:rsidP="002E626B">
      <w:pPr>
        <w:pStyle w:val="NoSpacing"/>
        <w:rPr>
          <w:rFonts w:ascii="Times New Roman" w:hAnsi="Times New Roman"/>
        </w:rPr>
      </w:pPr>
      <w:r w:rsidRPr="002E626B">
        <w:rPr>
          <w:rFonts w:ascii="Times New Roman" w:hAnsi="Times New Roman"/>
        </w:rPr>
        <w:tab/>
        <w:t xml:space="preserve">I have carefully reviewed the evidence of record and the recommendation of the Board.  I concur with the finding of the Board minority that re-characterization of your separation is not warranted.  Accordingly, I accept their recommendation of the Board minority that application </w:t>
      </w:r>
      <w:proofErr w:type="gramStart"/>
      <w:r w:rsidRPr="002E626B">
        <w:rPr>
          <w:rFonts w:ascii="Times New Roman" w:hAnsi="Times New Roman"/>
        </w:rPr>
        <w:t>be</w:t>
      </w:r>
      <w:proofErr w:type="gramEnd"/>
      <w:r w:rsidRPr="002E626B">
        <w:rPr>
          <w:rFonts w:ascii="Times New Roman" w:hAnsi="Times New Roman"/>
        </w:rPr>
        <w:t xml:space="preserve"> denied.</w:t>
      </w:r>
    </w:p>
    <w:p w:rsidR="002E626B" w:rsidRPr="002E626B" w:rsidRDefault="002E626B" w:rsidP="002E626B">
      <w:pPr>
        <w:pStyle w:val="NoSpacing"/>
        <w:rPr>
          <w:rFonts w:ascii="Times New Roman" w:hAnsi="Times New Roman"/>
        </w:rPr>
      </w:pPr>
    </w:p>
    <w:p w:rsidR="002E626B" w:rsidRPr="002E626B" w:rsidRDefault="002E626B" w:rsidP="002E626B">
      <w:pPr>
        <w:pStyle w:val="NoSpacing"/>
        <w:rPr>
          <w:rFonts w:ascii="Times New Roman" w:hAnsi="Times New Roman"/>
        </w:rPr>
      </w:pPr>
      <w:r w:rsidRPr="002E626B">
        <w:rPr>
          <w:rFonts w:ascii="Times New Roman" w:hAnsi="Times New Roman"/>
        </w:rPr>
        <w:tab/>
      </w:r>
      <w:r w:rsidRPr="002E626B">
        <w:rPr>
          <w:rFonts w:ascii="Times New Roman" w:hAnsi="Times New Roman"/>
        </w:rPr>
        <w:tab/>
      </w:r>
      <w:r w:rsidRPr="002E626B">
        <w:rPr>
          <w:rFonts w:ascii="Times New Roman" w:hAnsi="Times New Roman"/>
        </w:rPr>
        <w:tab/>
      </w:r>
      <w:r w:rsidRPr="002E626B">
        <w:rPr>
          <w:rFonts w:ascii="Times New Roman" w:hAnsi="Times New Roman"/>
        </w:rPr>
        <w:tab/>
      </w:r>
      <w:r w:rsidRPr="002E626B">
        <w:rPr>
          <w:rFonts w:ascii="Times New Roman" w:hAnsi="Times New Roman"/>
        </w:rPr>
        <w:tab/>
      </w:r>
      <w:r w:rsidRPr="002E626B">
        <w:rPr>
          <w:rFonts w:ascii="Times New Roman" w:hAnsi="Times New Roman"/>
        </w:rPr>
        <w:tab/>
      </w:r>
      <w:r w:rsidRPr="002E626B">
        <w:rPr>
          <w:rFonts w:ascii="Times New Roman" w:hAnsi="Times New Roman"/>
        </w:rPr>
        <w:tab/>
        <w:t>Sincerely</w:t>
      </w:r>
    </w:p>
    <w:p w:rsidR="002E626B" w:rsidRPr="002E626B" w:rsidRDefault="002E626B" w:rsidP="002E626B">
      <w:pPr>
        <w:pStyle w:val="NoSpacing"/>
        <w:rPr>
          <w:rFonts w:ascii="Times New Roman" w:hAnsi="Times New Roman"/>
        </w:rPr>
      </w:pPr>
    </w:p>
    <w:p w:rsidR="002E626B" w:rsidRPr="002E626B" w:rsidRDefault="002E626B" w:rsidP="002E626B">
      <w:pPr>
        <w:pStyle w:val="NoSpacing"/>
        <w:rPr>
          <w:rFonts w:ascii="Times New Roman" w:hAnsi="Times New Roman"/>
        </w:rPr>
      </w:pPr>
    </w:p>
    <w:p w:rsidR="002E626B" w:rsidRPr="002E626B" w:rsidRDefault="002E626B" w:rsidP="002E626B">
      <w:pPr>
        <w:pStyle w:val="NoSpacing"/>
        <w:rPr>
          <w:rFonts w:ascii="Times New Roman" w:hAnsi="Times New Roman"/>
        </w:rPr>
      </w:pPr>
    </w:p>
    <w:p w:rsidR="002E626B" w:rsidRPr="002E626B" w:rsidRDefault="002E626B" w:rsidP="002E626B">
      <w:pPr>
        <w:pStyle w:val="NoSpacing"/>
        <w:rPr>
          <w:rFonts w:ascii="Times New Roman" w:hAnsi="Times New Roman"/>
        </w:rPr>
      </w:pPr>
    </w:p>
    <w:p w:rsidR="002E626B" w:rsidRPr="002E626B" w:rsidRDefault="002E626B" w:rsidP="002E626B">
      <w:pPr>
        <w:pStyle w:val="NoSpacing"/>
        <w:rPr>
          <w:rFonts w:ascii="Times New Roman" w:hAnsi="Times New Roman"/>
        </w:rPr>
      </w:pPr>
    </w:p>
    <w:p w:rsidR="002E626B" w:rsidRPr="002E626B" w:rsidRDefault="002E626B" w:rsidP="002E626B">
      <w:pPr>
        <w:pStyle w:val="NoSpacing"/>
        <w:rPr>
          <w:rFonts w:ascii="Times New Roman" w:hAnsi="Times New Roman"/>
        </w:rPr>
      </w:pPr>
      <w:r>
        <w:rPr>
          <w:rFonts w:ascii="Times New Roman" w:hAnsi="Times New Roman"/>
        </w:rPr>
        <w:t xml:space="preserve"> </w:t>
      </w:r>
    </w:p>
    <w:p w:rsidR="002E626B" w:rsidRPr="002E626B" w:rsidRDefault="002E626B" w:rsidP="002E626B">
      <w:pPr>
        <w:pStyle w:val="NoSpacing"/>
        <w:rPr>
          <w:rFonts w:ascii="Times New Roman" w:hAnsi="Times New Roman"/>
        </w:rPr>
      </w:pPr>
      <w:r w:rsidRPr="002E626B">
        <w:rPr>
          <w:rFonts w:ascii="Times New Roman" w:hAnsi="Times New Roman"/>
        </w:rPr>
        <w:t>Director</w:t>
      </w:r>
    </w:p>
    <w:p w:rsidR="002E626B" w:rsidRPr="002E626B" w:rsidRDefault="002E626B" w:rsidP="002E626B">
      <w:pPr>
        <w:pStyle w:val="NoSpacing"/>
        <w:rPr>
          <w:rFonts w:ascii="Times New Roman" w:hAnsi="Times New Roman"/>
        </w:rPr>
      </w:pPr>
      <w:r w:rsidRPr="002E626B">
        <w:rPr>
          <w:rFonts w:ascii="Times New Roman" w:hAnsi="Times New Roman"/>
        </w:rPr>
        <w:t>Air Force Review Boards Agency</w:t>
      </w:r>
    </w:p>
    <w:p w:rsidR="002E626B" w:rsidRPr="002E626B" w:rsidRDefault="002E626B" w:rsidP="002E626B">
      <w:pPr>
        <w:pStyle w:val="NoSpacing"/>
        <w:rPr>
          <w:rFonts w:ascii="Times New Roman" w:hAnsi="Times New Roman"/>
        </w:rPr>
      </w:pPr>
    </w:p>
    <w:p w:rsidR="002E626B" w:rsidRPr="002E626B" w:rsidRDefault="002E626B" w:rsidP="002E626B">
      <w:pPr>
        <w:pStyle w:val="NoSpacing"/>
        <w:rPr>
          <w:rFonts w:ascii="Times New Roman" w:hAnsi="Times New Roman"/>
        </w:rPr>
      </w:pPr>
      <w:r w:rsidRPr="002E626B">
        <w:rPr>
          <w:rFonts w:ascii="Times New Roman" w:hAnsi="Times New Roman"/>
        </w:rPr>
        <w:t>Attachment:</w:t>
      </w:r>
    </w:p>
    <w:p w:rsidR="002E626B" w:rsidRPr="002E626B" w:rsidRDefault="002E626B" w:rsidP="002E626B">
      <w:pPr>
        <w:pStyle w:val="NoSpacing"/>
        <w:rPr>
          <w:rFonts w:ascii="Times New Roman" w:hAnsi="Times New Roman"/>
        </w:rPr>
      </w:pPr>
      <w:r w:rsidRPr="002E626B">
        <w:rPr>
          <w:rFonts w:ascii="Times New Roman" w:hAnsi="Times New Roman"/>
        </w:rPr>
        <w:t>Record of Proceedings</w:t>
      </w:r>
    </w:p>
    <w:p w:rsidR="002E626B" w:rsidRPr="002E626B" w:rsidRDefault="002E626B" w:rsidP="002E626B">
      <w:pPr>
        <w:pStyle w:val="NoSpacing"/>
        <w:rPr>
          <w:rFonts w:ascii="Times New Roman" w:hAnsi="Times New Roman"/>
        </w:rPr>
      </w:pPr>
    </w:p>
    <w:p w:rsidR="002E626B" w:rsidRPr="002E626B" w:rsidRDefault="002E626B" w:rsidP="002E626B">
      <w:pPr>
        <w:pStyle w:val="NoSpacing"/>
        <w:rPr>
          <w:rFonts w:ascii="Times New Roman" w:hAnsi="Times New Roman"/>
        </w:rPr>
      </w:pPr>
      <w:r w:rsidRPr="002E626B">
        <w:rPr>
          <w:rFonts w:ascii="Times New Roman" w:hAnsi="Times New Roman"/>
        </w:rPr>
        <w:t>cc:</w:t>
      </w:r>
    </w:p>
    <w:p w:rsidR="002E626B" w:rsidRPr="002E626B" w:rsidRDefault="002E626B" w:rsidP="002E626B">
      <w:pPr>
        <w:pStyle w:val="NoSpacing"/>
        <w:rPr>
          <w:rFonts w:ascii="Times New Roman" w:hAnsi="Times New Roman"/>
        </w:rPr>
      </w:pPr>
      <w:r w:rsidRPr="002E626B">
        <w:rPr>
          <w:rFonts w:ascii="Times New Roman" w:hAnsi="Times New Roman"/>
        </w:rPr>
        <w:t>SAF/MRBR</w:t>
      </w:r>
    </w:p>
    <w:p w:rsidR="00920E66" w:rsidRPr="004869DE" w:rsidRDefault="00920E66" w:rsidP="004911A5">
      <w:pPr>
        <w:tabs>
          <w:tab w:val="left" w:pos="288"/>
          <w:tab w:val="left" w:pos="4230"/>
          <w:tab w:val="left" w:pos="4410"/>
          <w:tab w:val="left" w:pos="4770"/>
          <w:tab w:val="left" w:pos="4860"/>
          <w:tab w:val="left" w:pos="5040"/>
        </w:tabs>
        <w:spacing w:line="240" w:lineRule="exact"/>
        <w:jc w:val="both"/>
        <w:rPr>
          <w:color w:val="auto"/>
          <w:szCs w:val="24"/>
        </w:rPr>
      </w:pPr>
    </w:p>
    <w:sectPr w:rsidR="00920E66" w:rsidRPr="004869DE"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A0" w:rsidRDefault="007642A0">
      <w:r>
        <w:separator/>
      </w:r>
    </w:p>
  </w:endnote>
  <w:endnote w:type="continuationSeparator" w:id="0">
    <w:p w:rsidR="007642A0" w:rsidRDefault="007642A0">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D75172">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76709D" w:rsidRDefault="00D75172">
    <w:pPr>
      <w:pStyle w:val="Footer"/>
      <w:framePr w:wrap="around" w:vAnchor="text" w:hAnchor="margin" w:xAlign="center" w:y="1"/>
      <w:rPr>
        <w:rStyle w:val="PageNumber"/>
        <w:color w:val="auto"/>
      </w:rPr>
    </w:pPr>
    <w:r w:rsidRPr="0076709D">
      <w:rPr>
        <w:rStyle w:val="PageNumber"/>
        <w:color w:val="auto"/>
      </w:rPr>
      <w:fldChar w:fldCharType="begin"/>
    </w:r>
    <w:r w:rsidR="000D43F9" w:rsidRPr="0076709D">
      <w:rPr>
        <w:rStyle w:val="PageNumber"/>
        <w:color w:val="auto"/>
      </w:rPr>
      <w:instrText xml:space="preserve">PAGE  </w:instrText>
    </w:r>
    <w:r w:rsidRPr="0076709D">
      <w:rPr>
        <w:rStyle w:val="PageNumber"/>
        <w:color w:val="auto"/>
      </w:rPr>
      <w:fldChar w:fldCharType="separate"/>
    </w:r>
    <w:r w:rsidR="002E626B">
      <w:rPr>
        <w:rStyle w:val="PageNumber"/>
        <w:noProof/>
        <w:color w:val="auto"/>
      </w:rPr>
      <w:t>6</w:t>
    </w:r>
    <w:r w:rsidRPr="0076709D">
      <w:rPr>
        <w:rStyle w:val="PageNumber"/>
        <w:color w:val="auto"/>
      </w:rPr>
      <w:fldChar w:fldCharType="end"/>
    </w:r>
  </w:p>
  <w:p w:rsidR="00AC5B96" w:rsidRPr="0076709D" w:rsidRDefault="00AE63A0" w:rsidP="00AC5B96">
    <w:pPr>
      <w:pStyle w:val="Footer"/>
      <w:rPr>
        <w:color w:val="auto"/>
      </w:rPr>
    </w:pPr>
    <w:r>
      <w:tab/>
    </w:r>
    <w:r>
      <w:tab/>
    </w:r>
    <w:r w:rsidR="00771512" w:rsidRPr="0076709D">
      <w:rPr>
        <w:caps/>
        <w:color w:val="auto"/>
      </w:rPr>
      <w:t>PD0900</w:t>
    </w:r>
    <w:r w:rsidR="001E336F">
      <w:rPr>
        <w:caps/>
        <w:color w:val="auto"/>
      </w:rPr>
      <w:t>361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A0" w:rsidRDefault="007642A0">
      <w:r>
        <w:separator/>
      </w:r>
    </w:p>
  </w:footnote>
  <w:footnote w:type="continuationSeparator" w:id="0">
    <w:p w:rsidR="007642A0" w:rsidRDefault="007642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4D3"/>
    <w:rsid w:val="000059FA"/>
    <w:rsid w:val="000145C2"/>
    <w:rsid w:val="000379D0"/>
    <w:rsid w:val="00051622"/>
    <w:rsid w:val="00055F24"/>
    <w:rsid w:val="000A2BCE"/>
    <w:rsid w:val="000B6D50"/>
    <w:rsid w:val="000C79F2"/>
    <w:rsid w:val="000D43F9"/>
    <w:rsid w:val="000F427B"/>
    <w:rsid w:val="0010530E"/>
    <w:rsid w:val="0010730C"/>
    <w:rsid w:val="00114F20"/>
    <w:rsid w:val="00131140"/>
    <w:rsid w:val="0014151C"/>
    <w:rsid w:val="00142026"/>
    <w:rsid w:val="00146A7C"/>
    <w:rsid w:val="00162F5B"/>
    <w:rsid w:val="00177659"/>
    <w:rsid w:val="00185ECB"/>
    <w:rsid w:val="001C181A"/>
    <w:rsid w:val="001C2053"/>
    <w:rsid w:val="001C28D1"/>
    <w:rsid w:val="001C7418"/>
    <w:rsid w:val="001D3186"/>
    <w:rsid w:val="001D38EB"/>
    <w:rsid w:val="001D6A8C"/>
    <w:rsid w:val="001E336F"/>
    <w:rsid w:val="00226D5A"/>
    <w:rsid w:val="00246860"/>
    <w:rsid w:val="002540B6"/>
    <w:rsid w:val="00274E46"/>
    <w:rsid w:val="002E626B"/>
    <w:rsid w:val="00322A20"/>
    <w:rsid w:val="00334DFB"/>
    <w:rsid w:val="00336086"/>
    <w:rsid w:val="003402B2"/>
    <w:rsid w:val="0034425D"/>
    <w:rsid w:val="0034734A"/>
    <w:rsid w:val="0035559B"/>
    <w:rsid w:val="00385D6F"/>
    <w:rsid w:val="00393651"/>
    <w:rsid w:val="003A1171"/>
    <w:rsid w:val="003D7DDB"/>
    <w:rsid w:val="003E0543"/>
    <w:rsid w:val="003E72A7"/>
    <w:rsid w:val="003E78B8"/>
    <w:rsid w:val="004007E9"/>
    <w:rsid w:val="00404FD7"/>
    <w:rsid w:val="00430D97"/>
    <w:rsid w:val="004574C6"/>
    <w:rsid w:val="004869DE"/>
    <w:rsid w:val="004911A5"/>
    <w:rsid w:val="004A4136"/>
    <w:rsid w:val="004A6631"/>
    <w:rsid w:val="004D04B0"/>
    <w:rsid w:val="0050187E"/>
    <w:rsid w:val="00502011"/>
    <w:rsid w:val="005136AC"/>
    <w:rsid w:val="0052331A"/>
    <w:rsid w:val="0052590B"/>
    <w:rsid w:val="00526591"/>
    <w:rsid w:val="00540AA0"/>
    <w:rsid w:val="005436C2"/>
    <w:rsid w:val="00553191"/>
    <w:rsid w:val="00590704"/>
    <w:rsid w:val="005C1C58"/>
    <w:rsid w:val="005D3A07"/>
    <w:rsid w:val="005D6699"/>
    <w:rsid w:val="006017D2"/>
    <w:rsid w:val="00601CC1"/>
    <w:rsid w:val="00616A5C"/>
    <w:rsid w:val="00662F08"/>
    <w:rsid w:val="00686094"/>
    <w:rsid w:val="00692661"/>
    <w:rsid w:val="006A40E6"/>
    <w:rsid w:val="006B53A1"/>
    <w:rsid w:val="006C3FC6"/>
    <w:rsid w:val="006D3228"/>
    <w:rsid w:val="006E7356"/>
    <w:rsid w:val="006F1A46"/>
    <w:rsid w:val="0072310F"/>
    <w:rsid w:val="00742D1F"/>
    <w:rsid w:val="00744EBB"/>
    <w:rsid w:val="00754D93"/>
    <w:rsid w:val="007642A0"/>
    <w:rsid w:val="0076709D"/>
    <w:rsid w:val="00771512"/>
    <w:rsid w:val="00795E4F"/>
    <w:rsid w:val="007A0B39"/>
    <w:rsid w:val="007A168F"/>
    <w:rsid w:val="007B0A06"/>
    <w:rsid w:val="007D0292"/>
    <w:rsid w:val="007E341C"/>
    <w:rsid w:val="007E4FBB"/>
    <w:rsid w:val="00811D5B"/>
    <w:rsid w:val="00817713"/>
    <w:rsid w:val="00830999"/>
    <w:rsid w:val="00830D5E"/>
    <w:rsid w:val="00837465"/>
    <w:rsid w:val="00847D43"/>
    <w:rsid w:val="008514E3"/>
    <w:rsid w:val="00875B51"/>
    <w:rsid w:val="008E4A60"/>
    <w:rsid w:val="00914ADB"/>
    <w:rsid w:val="00920E66"/>
    <w:rsid w:val="00942645"/>
    <w:rsid w:val="00946F81"/>
    <w:rsid w:val="00967436"/>
    <w:rsid w:val="009705C8"/>
    <w:rsid w:val="0099331D"/>
    <w:rsid w:val="009B69D3"/>
    <w:rsid w:val="00A03AC0"/>
    <w:rsid w:val="00A823D8"/>
    <w:rsid w:val="00A86CB6"/>
    <w:rsid w:val="00A90D55"/>
    <w:rsid w:val="00AB25B6"/>
    <w:rsid w:val="00AC439D"/>
    <w:rsid w:val="00AC5B96"/>
    <w:rsid w:val="00AE63A0"/>
    <w:rsid w:val="00B0730C"/>
    <w:rsid w:val="00B32179"/>
    <w:rsid w:val="00B522CD"/>
    <w:rsid w:val="00B655F4"/>
    <w:rsid w:val="00B70CFD"/>
    <w:rsid w:val="00B82277"/>
    <w:rsid w:val="00BD6806"/>
    <w:rsid w:val="00BE0DEB"/>
    <w:rsid w:val="00BE6383"/>
    <w:rsid w:val="00BF2AC8"/>
    <w:rsid w:val="00BF3167"/>
    <w:rsid w:val="00C5355E"/>
    <w:rsid w:val="00C53F88"/>
    <w:rsid w:val="00C85579"/>
    <w:rsid w:val="00C94098"/>
    <w:rsid w:val="00C94986"/>
    <w:rsid w:val="00CA068D"/>
    <w:rsid w:val="00CB28E2"/>
    <w:rsid w:val="00CB7FF7"/>
    <w:rsid w:val="00CC2044"/>
    <w:rsid w:val="00CD34C7"/>
    <w:rsid w:val="00CE2926"/>
    <w:rsid w:val="00CE3048"/>
    <w:rsid w:val="00D017E8"/>
    <w:rsid w:val="00D21207"/>
    <w:rsid w:val="00D3572C"/>
    <w:rsid w:val="00D376EB"/>
    <w:rsid w:val="00D52393"/>
    <w:rsid w:val="00D529DD"/>
    <w:rsid w:val="00D75172"/>
    <w:rsid w:val="00D76686"/>
    <w:rsid w:val="00D76AB2"/>
    <w:rsid w:val="00D81E62"/>
    <w:rsid w:val="00D910C2"/>
    <w:rsid w:val="00D91DA6"/>
    <w:rsid w:val="00DB31E1"/>
    <w:rsid w:val="00DD0A94"/>
    <w:rsid w:val="00DE7E74"/>
    <w:rsid w:val="00DF4856"/>
    <w:rsid w:val="00E15539"/>
    <w:rsid w:val="00E2331E"/>
    <w:rsid w:val="00E77B51"/>
    <w:rsid w:val="00EA0D03"/>
    <w:rsid w:val="00EA2DD8"/>
    <w:rsid w:val="00EC2E06"/>
    <w:rsid w:val="00EC712D"/>
    <w:rsid w:val="00EF608E"/>
    <w:rsid w:val="00F1159F"/>
    <w:rsid w:val="00F1516A"/>
    <w:rsid w:val="00F22A26"/>
    <w:rsid w:val="00F26B5C"/>
    <w:rsid w:val="00F53F03"/>
    <w:rsid w:val="00F72183"/>
    <w:rsid w:val="00F72B5A"/>
    <w:rsid w:val="00F9362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BodyText2">
    <w:name w:val="Body Text 2"/>
    <w:basedOn w:val="Normal"/>
    <w:link w:val="BodyText2Char"/>
    <w:rsid w:val="002E626B"/>
    <w:pPr>
      <w:spacing w:after="120" w:line="480" w:lineRule="auto"/>
    </w:pPr>
  </w:style>
  <w:style w:type="character" w:customStyle="1" w:styleId="BodyText2Char">
    <w:name w:val="Body Text 2 Char"/>
    <w:basedOn w:val="DefaultParagraphFont"/>
    <w:link w:val="BodyText2"/>
    <w:rsid w:val="002E626B"/>
    <w:rPr>
      <w:color w:val="008080"/>
      <w:sz w:val="24"/>
    </w:rPr>
  </w:style>
  <w:style w:type="paragraph" w:styleId="NoSpacing">
    <w:name w:val="No Spacing"/>
    <w:uiPriority w:val="1"/>
    <w:qFormat/>
    <w:rsid w:val="002E626B"/>
    <w:rPr>
      <w:color w:val="008080"/>
      <w:sz w:val="24"/>
    </w:rPr>
  </w:style>
</w:styles>
</file>

<file path=word/webSettings.xml><?xml version="1.0" encoding="utf-8"?>
<w:webSettings xmlns:r="http://schemas.openxmlformats.org/officeDocument/2006/relationships" xmlns:w="http://schemas.openxmlformats.org/wordprocessingml/2006/main">
  <w:divs>
    <w:div w:id="100632101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8426-4DFB-4408-96FF-1F916B7E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10</cp:revision>
  <cp:lastPrinted>2009-09-28T12:56:00Z</cp:lastPrinted>
  <dcterms:created xsi:type="dcterms:W3CDTF">2009-09-17T14:47:00Z</dcterms:created>
  <dcterms:modified xsi:type="dcterms:W3CDTF">2012-05-14T18:07:00Z</dcterms:modified>
</cp:coreProperties>
</file>