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E2331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E2331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E2331E">
      <w:pPr>
        <w:tabs>
          <w:tab w:val="left" w:pos="288"/>
          <w:tab w:val="left" w:pos="4752"/>
        </w:tabs>
        <w:spacing w:line="240" w:lineRule="exact"/>
        <w:jc w:val="center"/>
        <w:rPr>
          <w:caps/>
          <w:color w:val="auto"/>
        </w:rPr>
      </w:pPr>
    </w:p>
    <w:p w:rsidR="00294E46" w:rsidRPr="00FB7355" w:rsidRDefault="00294E46" w:rsidP="00294E46">
      <w:pPr>
        <w:tabs>
          <w:tab w:val="left" w:pos="288"/>
          <w:tab w:val="left" w:pos="4752"/>
        </w:tabs>
        <w:spacing w:line="240" w:lineRule="exact"/>
        <w:rPr>
          <w:caps/>
          <w:color w:val="auto"/>
        </w:rPr>
      </w:pPr>
      <w:r w:rsidRPr="00FB7355">
        <w:rPr>
          <w:caps/>
          <w:color w:val="auto"/>
        </w:rPr>
        <w:t xml:space="preserve">NAME: </w:t>
      </w:r>
      <w:r w:rsidR="00E04079">
        <w:rPr>
          <w:caps/>
          <w:color w:val="auto"/>
        </w:rPr>
        <w:t xml:space="preserve"> </w:t>
      </w:r>
      <w:r w:rsidRPr="00FB7355">
        <w:rPr>
          <w:caps/>
          <w:color w:val="auto"/>
        </w:rPr>
        <w:tab/>
      </w:r>
      <w:r w:rsidRPr="00FB7355">
        <w:rPr>
          <w:caps/>
          <w:color w:val="auto"/>
        </w:rPr>
        <w:tab/>
        <w:t>BRANCH OF SERVICE</w:t>
      </w:r>
      <w:r>
        <w:rPr>
          <w:caps/>
          <w:color w:val="auto"/>
        </w:rPr>
        <w:t>: aIR fORCE</w:t>
      </w:r>
    </w:p>
    <w:p w:rsidR="00316562" w:rsidRDefault="00294E46" w:rsidP="00294E46">
      <w:pPr>
        <w:tabs>
          <w:tab w:val="left" w:pos="288"/>
          <w:tab w:val="left" w:pos="4752"/>
        </w:tabs>
        <w:spacing w:line="240" w:lineRule="exact"/>
        <w:rPr>
          <w:caps/>
          <w:color w:val="auto"/>
        </w:rPr>
      </w:pPr>
      <w:r w:rsidRPr="00FB7355">
        <w:rPr>
          <w:caps/>
          <w:color w:val="auto"/>
        </w:rPr>
        <w:t>CASE NUMBER:  PD0900</w:t>
      </w:r>
      <w:r>
        <w:rPr>
          <w:caps/>
          <w:color w:val="auto"/>
        </w:rPr>
        <w:t>319</w:t>
      </w:r>
      <w:r w:rsidRPr="00FB7355">
        <w:rPr>
          <w:caps/>
          <w:color w:val="auto"/>
        </w:rPr>
        <w:tab/>
      </w:r>
      <w:r w:rsidRPr="00FB7355">
        <w:rPr>
          <w:caps/>
          <w:color w:val="auto"/>
        </w:rPr>
        <w:tab/>
        <w:t xml:space="preserve">BOARD DATE: </w:t>
      </w:r>
      <w:r>
        <w:rPr>
          <w:caps/>
          <w:color w:val="auto"/>
        </w:rPr>
        <w:t>20090902</w:t>
      </w:r>
    </w:p>
    <w:p w:rsidR="00294E46" w:rsidRPr="00FB7355" w:rsidRDefault="00294E46" w:rsidP="00294E46">
      <w:pPr>
        <w:tabs>
          <w:tab w:val="left" w:pos="288"/>
          <w:tab w:val="left" w:pos="4752"/>
        </w:tabs>
        <w:spacing w:line="240" w:lineRule="exact"/>
        <w:rPr>
          <w:caps/>
          <w:color w:val="auto"/>
        </w:rPr>
      </w:pPr>
      <w:r>
        <w:rPr>
          <w:caps/>
          <w:color w:val="auto"/>
        </w:rPr>
        <w:t>SEPARATION DATE: 20031128</w:t>
      </w:r>
    </w:p>
    <w:p w:rsidR="00B522CD" w:rsidRPr="004869DE" w:rsidRDefault="00B522CD" w:rsidP="00E2331E">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E2331E">
      <w:pPr>
        <w:tabs>
          <w:tab w:val="left" w:pos="288"/>
          <w:tab w:val="left" w:pos="4752"/>
        </w:tabs>
        <w:spacing w:line="240" w:lineRule="exact"/>
        <w:jc w:val="both"/>
        <w:rPr>
          <w:color w:val="auto"/>
        </w:rPr>
      </w:pPr>
    </w:p>
    <w:p w:rsidR="00294E46" w:rsidRPr="00FA75DD" w:rsidRDefault="00294E46" w:rsidP="00294E46">
      <w:pPr>
        <w:tabs>
          <w:tab w:val="left" w:pos="288"/>
          <w:tab w:val="left" w:pos="4752"/>
        </w:tabs>
        <w:spacing w:line="240" w:lineRule="exact"/>
        <w:jc w:val="both"/>
        <w:rPr>
          <w:color w:val="auto"/>
          <w:szCs w:val="24"/>
        </w:rPr>
      </w:pPr>
      <w:r w:rsidRPr="00FA75DD">
        <w:rPr>
          <w:caps/>
          <w:color w:val="auto"/>
          <w:szCs w:val="24"/>
          <w:u w:val="single"/>
        </w:rPr>
        <w:t>SUMMARY OF CASE</w:t>
      </w:r>
      <w:r w:rsidRPr="00FA75DD">
        <w:rPr>
          <w:color w:val="auto"/>
          <w:szCs w:val="24"/>
        </w:rPr>
        <w:t xml:space="preserve">:  This covered individual (CI) was Services Craftsman Staff Sergeant medically separated from the Air Force in 2003 after </w:t>
      </w:r>
      <w:r w:rsidR="002A3C93">
        <w:rPr>
          <w:color w:val="auto"/>
          <w:szCs w:val="24"/>
        </w:rPr>
        <w:t xml:space="preserve">more than </w:t>
      </w:r>
      <w:r w:rsidRPr="00FA75DD">
        <w:rPr>
          <w:color w:val="auto"/>
          <w:szCs w:val="24"/>
        </w:rPr>
        <w:t>8 years of service.  The medical basis for the separation was chronic back pain.</w:t>
      </w:r>
      <w:r w:rsidR="00CB7D16">
        <w:rPr>
          <w:color w:val="auto"/>
          <w:szCs w:val="24"/>
        </w:rPr>
        <w:t xml:space="preserve">  </w:t>
      </w:r>
      <w:r w:rsidRPr="00FA75DD">
        <w:rPr>
          <w:color w:val="auto"/>
          <w:szCs w:val="24"/>
        </w:rPr>
        <w:t xml:space="preserve">CI was referred to the </w:t>
      </w:r>
      <w:r w:rsidR="00CB7D16">
        <w:rPr>
          <w:color w:val="auto"/>
          <w:szCs w:val="24"/>
        </w:rPr>
        <w:t>A</w:t>
      </w:r>
      <w:r w:rsidR="002A3C93">
        <w:rPr>
          <w:color w:val="auto"/>
          <w:szCs w:val="24"/>
        </w:rPr>
        <w:t>ir Force Physical Evaluation Board (</w:t>
      </w:r>
      <w:r w:rsidRPr="00FA75DD">
        <w:rPr>
          <w:color w:val="auto"/>
          <w:szCs w:val="24"/>
        </w:rPr>
        <w:t>PEB</w:t>
      </w:r>
      <w:r w:rsidR="002A3C93">
        <w:rPr>
          <w:color w:val="auto"/>
          <w:szCs w:val="24"/>
        </w:rPr>
        <w:t>)</w:t>
      </w:r>
      <w:r w:rsidRPr="00FA75DD">
        <w:rPr>
          <w:color w:val="auto"/>
          <w:szCs w:val="24"/>
        </w:rPr>
        <w:t>, found unfit and separated at 10% disability.</w:t>
      </w:r>
    </w:p>
    <w:p w:rsidR="00294E46" w:rsidRPr="00FA75DD" w:rsidRDefault="00294E46" w:rsidP="00294E46">
      <w:pPr>
        <w:tabs>
          <w:tab w:val="left" w:pos="288"/>
          <w:tab w:val="left" w:pos="4752"/>
        </w:tabs>
        <w:spacing w:line="240" w:lineRule="exact"/>
        <w:jc w:val="both"/>
        <w:rPr>
          <w:color w:val="auto"/>
          <w:szCs w:val="24"/>
        </w:rPr>
      </w:pPr>
    </w:p>
    <w:p w:rsidR="00294E46" w:rsidRPr="00FA75DD" w:rsidRDefault="00294E46" w:rsidP="00294E46">
      <w:pPr>
        <w:tabs>
          <w:tab w:val="left" w:pos="288"/>
          <w:tab w:val="left" w:pos="4752"/>
        </w:tabs>
        <w:spacing w:line="240" w:lineRule="exact"/>
        <w:jc w:val="both"/>
        <w:rPr>
          <w:color w:val="auto"/>
          <w:szCs w:val="24"/>
        </w:rPr>
      </w:pPr>
      <w:r w:rsidRPr="00FA75DD">
        <w:rPr>
          <w:color w:val="auto"/>
          <w:szCs w:val="24"/>
          <w:u w:val="single"/>
        </w:rPr>
        <w:t>MEDICAL HISTORY</w:t>
      </w:r>
      <w:r w:rsidRPr="00FA75DD">
        <w:rPr>
          <w:color w:val="auto"/>
          <w:szCs w:val="24"/>
        </w:rPr>
        <w:t>:</w:t>
      </w:r>
      <w:r w:rsidR="00CB7D16">
        <w:rPr>
          <w:color w:val="auto"/>
          <w:szCs w:val="24"/>
        </w:rPr>
        <w:t xml:space="preserve">  </w:t>
      </w:r>
      <w:r w:rsidRPr="00FA75DD">
        <w:rPr>
          <w:color w:val="auto"/>
          <w:szCs w:val="24"/>
        </w:rPr>
        <w:t xml:space="preserve">The CI experienced low back pain </w:t>
      </w:r>
      <w:r w:rsidR="007A3AD9">
        <w:rPr>
          <w:color w:val="auto"/>
          <w:szCs w:val="24"/>
        </w:rPr>
        <w:t>after</w:t>
      </w:r>
      <w:r w:rsidRPr="00FA75DD">
        <w:rPr>
          <w:color w:val="auto"/>
          <w:szCs w:val="24"/>
        </w:rPr>
        <w:t xml:space="preserve"> a motor </w:t>
      </w:r>
      <w:proofErr w:type="gramStart"/>
      <w:r w:rsidRPr="00FA75DD">
        <w:rPr>
          <w:color w:val="auto"/>
          <w:szCs w:val="24"/>
        </w:rPr>
        <w:t>vehicle</w:t>
      </w:r>
      <w:proofErr w:type="gramEnd"/>
      <w:r w:rsidRPr="00FA75DD">
        <w:rPr>
          <w:color w:val="auto"/>
          <w:szCs w:val="24"/>
        </w:rPr>
        <w:t xml:space="preserve"> accident in December 1997. </w:t>
      </w:r>
      <w:r w:rsidR="00CB7D16">
        <w:rPr>
          <w:color w:val="auto"/>
          <w:szCs w:val="24"/>
        </w:rPr>
        <w:t xml:space="preserve"> </w:t>
      </w:r>
      <w:r w:rsidRPr="00FA75DD">
        <w:rPr>
          <w:color w:val="auto"/>
          <w:szCs w:val="24"/>
        </w:rPr>
        <w:t xml:space="preserve">He received conservative therapy including physical therapy but his symptoms did not resolve and other treatment modalities such as chiropractic care and epidural steroids were also provided. </w:t>
      </w:r>
      <w:r w:rsidR="00CB7D16">
        <w:rPr>
          <w:color w:val="auto"/>
          <w:szCs w:val="24"/>
        </w:rPr>
        <w:t xml:space="preserve"> </w:t>
      </w:r>
      <w:r w:rsidRPr="00FA75DD">
        <w:rPr>
          <w:color w:val="auto"/>
          <w:szCs w:val="24"/>
        </w:rPr>
        <w:t xml:space="preserve">However, nothing led to resolution of his pain. </w:t>
      </w:r>
      <w:r w:rsidR="00CB7D16">
        <w:rPr>
          <w:color w:val="auto"/>
          <w:szCs w:val="24"/>
        </w:rPr>
        <w:t xml:space="preserve"> </w:t>
      </w:r>
      <w:r w:rsidRPr="00FA75DD">
        <w:rPr>
          <w:color w:val="auto"/>
          <w:szCs w:val="24"/>
        </w:rPr>
        <w:t xml:space="preserve">He had multiple radiographic studies of his lumbar spine to include X-rays in May 1998, CT in January 1999, MRI in March 1999, and MRI in August 2002. </w:t>
      </w:r>
      <w:r w:rsidR="00CB7D16">
        <w:rPr>
          <w:color w:val="auto"/>
          <w:szCs w:val="24"/>
        </w:rPr>
        <w:t xml:space="preserve"> </w:t>
      </w:r>
      <w:r w:rsidRPr="00FA75DD">
        <w:rPr>
          <w:color w:val="auto"/>
          <w:szCs w:val="24"/>
        </w:rPr>
        <w:t xml:space="preserve">The X-rays were normal but the CT and MRIs showed a bulging disc at L5-S1. </w:t>
      </w:r>
      <w:r w:rsidR="00CB7D16">
        <w:rPr>
          <w:color w:val="auto"/>
          <w:szCs w:val="24"/>
        </w:rPr>
        <w:t xml:space="preserve"> </w:t>
      </w:r>
      <w:r w:rsidRPr="00FA75DD">
        <w:rPr>
          <w:color w:val="auto"/>
          <w:szCs w:val="24"/>
        </w:rPr>
        <w:t xml:space="preserve">He also had EMG studies which demonstrated a mildly active left lower lumber </w:t>
      </w:r>
      <w:proofErr w:type="spellStart"/>
      <w:r w:rsidRPr="00FA75DD">
        <w:rPr>
          <w:color w:val="auto"/>
          <w:szCs w:val="24"/>
        </w:rPr>
        <w:t>radiculopathy</w:t>
      </w:r>
      <w:proofErr w:type="spellEnd"/>
      <w:r w:rsidRPr="00FA75DD">
        <w:rPr>
          <w:color w:val="auto"/>
          <w:szCs w:val="24"/>
        </w:rPr>
        <w:t xml:space="preserve"> (L4, L5, and S1).</w:t>
      </w:r>
      <w:r w:rsidR="00CB7D16">
        <w:rPr>
          <w:color w:val="auto"/>
          <w:szCs w:val="24"/>
        </w:rPr>
        <w:t xml:space="preserve"> </w:t>
      </w:r>
      <w:r w:rsidRPr="00FA75DD">
        <w:rPr>
          <w:color w:val="auto"/>
          <w:szCs w:val="24"/>
        </w:rPr>
        <w:t xml:space="preserve"> He was seen by both orthopedics and neurosurgery and neither specialist thought surgery was indicated. </w:t>
      </w:r>
      <w:r w:rsidR="00CB7D16">
        <w:rPr>
          <w:color w:val="auto"/>
          <w:szCs w:val="24"/>
        </w:rPr>
        <w:t xml:space="preserve"> </w:t>
      </w:r>
      <w:r w:rsidRPr="00FA75DD">
        <w:rPr>
          <w:color w:val="auto"/>
          <w:szCs w:val="24"/>
        </w:rPr>
        <w:t xml:space="preserve">He was also followed in a pain clinic and epidural steroid injections were provided but these did not relieve his symptoms. </w:t>
      </w:r>
      <w:r w:rsidR="00CB7D16">
        <w:rPr>
          <w:color w:val="auto"/>
          <w:szCs w:val="24"/>
        </w:rPr>
        <w:t xml:space="preserve"> </w:t>
      </w:r>
      <w:r w:rsidRPr="00FA75DD">
        <w:rPr>
          <w:color w:val="auto"/>
          <w:szCs w:val="24"/>
        </w:rPr>
        <w:t xml:space="preserve">NARSUM reported no current complaint of </w:t>
      </w:r>
      <w:proofErr w:type="spellStart"/>
      <w:r w:rsidRPr="00FA75DD">
        <w:rPr>
          <w:color w:val="auto"/>
          <w:szCs w:val="24"/>
        </w:rPr>
        <w:t>radicular</w:t>
      </w:r>
      <w:proofErr w:type="spellEnd"/>
      <w:r w:rsidRPr="00FA75DD">
        <w:rPr>
          <w:color w:val="auto"/>
          <w:szCs w:val="24"/>
        </w:rPr>
        <w:t xml:space="preserve"> symptoms, although in the past he intermittently experienced left sided leg numbness and pain. </w:t>
      </w:r>
      <w:r w:rsidR="00CB7D16">
        <w:rPr>
          <w:color w:val="auto"/>
          <w:szCs w:val="24"/>
        </w:rPr>
        <w:t xml:space="preserve"> </w:t>
      </w:r>
      <w:r w:rsidRPr="00FA75DD">
        <w:rPr>
          <w:color w:val="auto"/>
          <w:szCs w:val="24"/>
        </w:rPr>
        <w:t xml:space="preserve">There was no mention of left leg </w:t>
      </w:r>
      <w:proofErr w:type="spellStart"/>
      <w:r w:rsidRPr="00FA75DD">
        <w:rPr>
          <w:color w:val="auto"/>
          <w:szCs w:val="24"/>
        </w:rPr>
        <w:t>radicular</w:t>
      </w:r>
      <w:proofErr w:type="spellEnd"/>
      <w:r w:rsidRPr="00FA75DD">
        <w:rPr>
          <w:color w:val="auto"/>
          <w:szCs w:val="24"/>
        </w:rPr>
        <w:t xml:space="preserve"> symptoms in his VA C&amp;P examination.  He did not have abnormal motor or sensory examinations of his lower extremities.</w:t>
      </w:r>
    </w:p>
    <w:p w:rsidR="004869DE" w:rsidRPr="004869DE" w:rsidRDefault="004869DE" w:rsidP="004869DE">
      <w:pPr>
        <w:tabs>
          <w:tab w:val="left" w:pos="288"/>
          <w:tab w:val="left" w:pos="4752"/>
        </w:tabs>
        <w:spacing w:line="240" w:lineRule="exact"/>
        <w:jc w:val="both"/>
        <w:rPr>
          <w:color w:val="auto"/>
        </w:rPr>
      </w:pPr>
    </w:p>
    <w:p w:rsidR="004869DE" w:rsidRPr="004869DE" w:rsidRDefault="004869DE" w:rsidP="004869DE">
      <w:pPr>
        <w:tabs>
          <w:tab w:val="left" w:pos="288"/>
          <w:tab w:val="left" w:pos="4752"/>
        </w:tabs>
        <w:spacing w:line="240" w:lineRule="exact"/>
        <w:jc w:val="both"/>
        <w:rPr>
          <w:color w:val="auto"/>
        </w:rPr>
      </w:pPr>
      <w:r w:rsidRPr="004869DE">
        <w:rPr>
          <w:color w:val="auto"/>
        </w:rPr>
        <w:t xml:space="preserve">Appropriate therapy failed to alleviate his symptoms and he was referred to the </w:t>
      </w:r>
      <w:r w:rsidR="00112997">
        <w:rPr>
          <w:color w:val="auto"/>
        </w:rPr>
        <w:t>Air Force</w:t>
      </w:r>
      <w:r w:rsidRPr="004869DE">
        <w:rPr>
          <w:color w:val="auto"/>
        </w:rPr>
        <w:t xml:space="preserve"> PEB. </w:t>
      </w:r>
      <w:r w:rsidR="00CB7D16">
        <w:rPr>
          <w:color w:val="auto"/>
        </w:rPr>
        <w:t xml:space="preserve"> </w:t>
      </w:r>
      <w:r w:rsidRPr="004869DE">
        <w:rPr>
          <w:color w:val="auto"/>
        </w:rPr>
        <w:t xml:space="preserve">The Informal PEB determined he was unfit for continued military service and he was then separated with a </w:t>
      </w:r>
      <w:r w:rsidR="00294E46">
        <w:rPr>
          <w:color w:val="auto"/>
        </w:rPr>
        <w:t>10</w:t>
      </w:r>
      <w:r w:rsidRPr="004869DE">
        <w:rPr>
          <w:color w:val="auto"/>
        </w:rPr>
        <w:t xml:space="preserve">% disability for </w:t>
      </w:r>
      <w:r w:rsidR="00294E46">
        <w:rPr>
          <w:color w:val="auto"/>
        </w:rPr>
        <w:t>5295</w:t>
      </w:r>
      <w:r w:rsidRPr="004869DE">
        <w:rPr>
          <w:color w:val="auto"/>
        </w:rPr>
        <w:t xml:space="preserve"> </w:t>
      </w:r>
      <w:r w:rsidR="00294E46">
        <w:rPr>
          <w:color w:val="auto"/>
        </w:rPr>
        <w:t>Chronic Back Pain</w:t>
      </w:r>
      <w:r w:rsidRPr="004869DE">
        <w:rPr>
          <w:color w:val="auto"/>
        </w:rPr>
        <w:t xml:space="preserve"> using the Veterans Affairs Schedule for Ratings Disabilities (VASRD) and applicable </w:t>
      </w:r>
      <w:r w:rsidR="00112997">
        <w:rPr>
          <w:color w:val="auto"/>
        </w:rPr>
        <w:t>Air Force</w:t>
      </w:r>
      <w:r w:rsidRPr="004869DE">
        <w:rPr>
          <w:color w:val="auto"/>
        </w:rPr>
        <w:t xml:space="preserve"> and Department of Defense regulations.</w:t>
      </w:r>
    </w:p>
    <w:p w:rsidR="001D38EB" w:rsidRPr="004869DE" w:rsidRDefault="001D38EB" w:rsidP="004869DE">
      <w:pPr>
        <w:tabs>
          <w:tab w:val="left" w:pos="288"/>
          <w:tab w:val="left" w:pos="4752"/>
        </w:tabs>
        <w:spacing w:line="240" w:lineRule="exact"/>
        <w:jc w:val="both"/>
        <w:rPr>
          <w:color w:val="auto"/>
        </w:rPr>
      </w:pPr>
      <w:r w:rsidRPr="004869DE">
        <w:rPr>
          <w:color w:val="auto"/>
        </w:rPr>
        <w:t>________________________________________________________________</w:t>
      </w:r>
    </w:p>
    <w:p w:rsidR="001D38EB" w:rsidRPr="004869DE" w:rsidRDefault="001D38EB" w:rsidP="00E2331E">
      <w:pPr>
        <w:tabs>
          <w:tab w:val="left" w:pos="288"/>
          <w:tab w:val="left" w:pos="4752"/>
        </w:tabs>
        <w:spacing w:line="240" w:lineRule="exact"/>
        <w:jc w:val="both"/>
        <w:rPr>
          <w:color w:val="auto"/>
        </w:rPr>
      </w:pPr>
    </w:p>
    <w:p w:rsidR="00294E46" w:rsidRPr="00FA75DD" w:rsidRDefault="00294E46" w:rsidP="00CB7D16">
      <w:pPr>
        <w:tabs>
          <w:tab w:val="left" w:pos="288"/>
          <w:tab w:val="left" w:pos="4752"/>
        </w:tabs>
        <w:spacing w:line="240" w:lineRule="exact"/>
        <w:jc w:val="both"/>
        <w:rPr>
          <w:rFonts w:eastAsiaTheme="minorEastAsia"/>
          <w:color w:val="auto"/>
          <w:szCs w:val="24"/>
        </w:rPr>
      </w:pPr>
      <w:r w:rsidRPr="00FA75DD">
        <w:rPr>
          <w:caps/>
          <w:color w:val="auto"/>
          <w:szCs w:val="24"/>
          <w:u w:val="single"/>
        </w:rPr>
        <w:t>CI CONTENTION</w:t>
      </w:r>
      <w:r w:rsidRPr="00FA75DD">
        <w:rPr>
          <w:color w:val="auto"/>
          <w:szCs w:val="24"/>
        </w:rPr>
        <w:t xml:space="preserve">:  </w:t>
      </w:r>
      <w:r w:rsidRPr="00FA75DD">
        <w:rPr>
          <w:rFonts w:hAnsi="Times New Roman"/>
          <w:color w:val="auto"/>
          <w:szCs w:val="24"/>
        </w:rPr>
        <w:t>“</w:t>
      </w:r>
      <w:r w:rsidRPr="00FA75DD">
        <w:rPr>
          <w:color w:val="auto"/>
          <w:szCs w:val="24"/>
        </w:rPr>
        <w:t xml:space="preserve">I feel that I my case was not fairly reviewed, My Doctor at the time (Dr. </w:t>
      </w:r>
      <w:proofErr w:type="spellStart"/>
      <w:r w:rsidRPr="00FA75DD">
        <w:rPr>
          <w:color w:val="auto"/>
          <w:szCs w:val="24"/>
        </w:rPr>
        <w:t>Polito</w:t>
      </w:r>
      <w:proofErr w:type="spellEnd"/>
      <w:r w:rsidRPr="00FA75DD">
        <w:rPr>
          <w:color w:val="auto"/>
          <w:szCs w:val="24"/>
        </w:rPr>
        <w:t xml:space="preserve"> s</w:t>
      </w:r>
      <w:r w:rsidR="002A3C93">
        <w:rPr>
          <w:color w:val="auto"/>
          <w:szCs w:val="24"/>
        </w:rPr>
        <w:t>t</w:t>
      </w:r>
      <w:r w:rsidRPr="00FA75DD">
        <w:rPr>
          <w:color w:val="auto"/>
          <w:szCs w:val="24"/>
        </w:rPr>
        <w:t xml:space="preserve">ated that she did not agree.  She would not diagnose me.  I have 2 herniated discs in my lower back, Extensive lower and thoracic back pain.  I </w:t>
      </w:r>
      <w:r w:rsidRPr="00FA75DD">
        <w:rPr>
          <w:rFonts w:eastAsia="HiddenHorzOCR"/>
          <w:color w:val="auto"/>
          <w:szCs w:val="24"/>
        </w:rPr>
        <w:t xml:space="preserve">was </w:t>
      </w:r>
      <w:r w:rsidRPr="00FA75DD">
        <w:rPr>
          <w:color w:val="auto"/>
          <w:szCs w:val="24"/>
        </w:rPr>
        <w:t xml:space="preserve">seeing specialist off base and no one ever referenced their findings.  I </w:t>
      </w:r>
      <w:r w:rsidRPr="00FA75DD">
        <w:rPr>
          <w:rFonts w:eastAsia="HiddenHorzOCR"/>
          <w:color w:val="auto"/>
          <w:szCs w:val="24"/>
        </w:rPr>
        <w:t xml:space="preserve">was </w:t>
      </w:r>
      <w:r w:rsidRPr="00FA75DD">
        <w:rPr>
          <w:color w:val="auto"/>
          <w:szCs w:val="24"/>
        </w:rPr>
        <w:t xml:space="preserve">convinced by my representative (military attorney) not to go before the board before she read my case.  She stated that I would be </w:t>
      </w:r>
      <w:r w:rsidRPr="00FA75DD">
        <w:rPr>
          <w:rFonts w:eastAsiaTheme="minorEastAsia"/>
          <w:color w:val="auto"/>
          <w:szCs w:val="24"/>
        </w:rPr>
        <w:t>wasting my time going before the board.</w:t>
      </w:r>
      <w:r w:rsidR="00CB7D16">
        <w:rPr>
          <w:rFonts w:eastAsiaTheme="minorEastAsia"/>
          <w:color w:val="auto"/>
          <w:szCs w:val="24"/>
        </w:rPr>
        <w:t xml:space="preserve"> </w:t>
      </w:r>
      <w:r w:rsidRPr="00FA75DD">
        <w:rPr>
          <w:rFonts w:eastAsiaTheme="minorEastAsia"/>
          <w:color w:val="auto"/>
          <w:szCs w:val="24"/>
        </w:rPr>
        <w:t xml:space="preserve"> I am not a faker. </w:t>
      </w:r>
      <w:r w:rsidR="00CB7D16">
        <w:rPr>
          <w:rFonts w:eastAsiaTheme="minorEastAsia"/>
          <w:color w:val="auto"/>
          <w:szCs w:val="24"/>
        </w:rPr>
        <w:t xml:space="preserve"> </w:t>
      </w:r>
      <w:r w:rsidRPr="00FA75DD">
        <w:rPr>
          <w:rFonts w:eastAsiaTheme="minorEastAsia"/>
          <w:color w:val="auto"/>
          <w:szCs w:val="24"/>
        </w:rPr>
        <w:t xml:space="preserve">I love my country and my service. I did not ask to end my career. </w:t>
      </w:r>
      <w:r w:rsidR="00CB7D16">
        <w:rPr>
          <w:rFonts w:eastAsiaTheme="minorEastAsia"/>
          <w:color w:val="auto"/>
          <w:szCs w:val="24"/>
        </w:rPr>
        <w:t xml:space="preserve"> </w:t>
      </w:r>
      <w:r w:rsidRPr="00FA75DD">
        <w:rPr>
          <w:rFonts w:eastAsiaTheme="minorEastAsia"/>
          <w:color w:val="auto"/>
          <w:szCs w:val="24"/>
        </w:rPr>
        <w:t xml:space="preserve">I served </w:t>
      </w:r>
      <w:proofErr w:type="gramStart"/>
      <w:r w:rsidRPr="00FA75DD">
        <w:rPr>
          <w:rFonts w:eastAsiaTheme="minorEastAsia"/>
          <w:color w:val="auto"/>
          <w:szCs w:val="24"/>
        </w:rPr>
        <w:t>Honorably</w:t>
      </w:r>
      <w:proofErr w:type="gramEnd"/>
      <w:r w:rsidRPr="00FA75DD">
        <w:rPr>
          <w:rFonts w:eastAsiaTheme="minorEastAsia"/>
          <w:color w:val="auto"/>
          <w:szCs w:val="24"/>
        </w:rPr>
        <w:t xml:space="preserve"> for the US Air Force and the </w:t>
      </w:r>
      <w:r w:rsidRPr="00FA75DD">
        <w:rPr>
          <w:rFonts w:eastAsiaTheme="minorEastAsia"/>
          <w:color w:val="auto"/>
          <w:szCs w:val="24"/>
        </w:rPr>
        <w:lastRenderedPageBreak/>
        <w:t>United States Special Operations Command.</w:t>
      </w:r>
      <w:r w:rsidR="00CB7D16">
        <w:rPr>
          <w:rFonts w:eastAsiaTheme="minorEastAsia"/>
          <w:color w:val="auto"/>
          <w:szCs w:val="24"/>
        </w:rPr>
        <w:t xml:space="preserve"> </w:t>
      </w:r>
      <w:r w:rsidRPr="00FA75DD">
        <w:rPr>
          <w:rFonts w:eastAsiaTheme="minorEastAsia"/>
          <w:color w:val="auto"/>
          <w:szCs w:val="24"/>
        </w:rPr>
        <w:t xml:space="preserve"> There are many who have faked their injuries and have received higher ratings for the same issues that I have. </w:t>
      </w:r>
      <w:r w:rsidR="00CB7D16">
        <w:rPr>
          <w:rFonts w:eastAsiaTheme="minorEastAsia"/>
          <w:color w:val="auto"/>
          <w:szCs w:val="24"/>
        </w:rPr>
        <w:t xml:space="preserve"> </w:t>
      </w:r>
      <w:r w:rsidRPr="00FA75DD">
        <w:rPr>
          <w:rFonts w:eastAsiaTheme="minorEastAsia"/>
          <w:color w:val="auto"/>
          <w:szCs w:val="24"/>
        </w:rPr>
        <w:t xml:space="preserve">I am not here to blame others, I am here to receive what the board rightfully considers that I deserve, I just want to have a fair and just review of my records. I feel that I should have been retired. </w:t>
      </w:r>
      <w:r w:rsidR="00CB7D16">
        <w:rPr>
          <w:rFonts w:eastAsiaTheme="minorEastAsia"/>
          <w:color w:val="auto"/>
          <w:szCs w:val="24"/>
        </w:rPr>
        <w:t xml:space="preserve"> </w:t>
      </w:r>
      <w:r w:rsidRPr="00FA75DD">
        <w:rPr>
          <w:rFonts w:eastAsiaTheme="minorEastAsia"/>
          <w:color w:val="auto"/>
          <w:szCs w:val="24"/>
        </w:rPr>
        <w:t xml:space="preserve">I have not been able to work in my career field since leaving the military because my injuries require me to sit and stand for certain periods of time. </w:t>
      </w:r>
      <w:r w:rsidR="00CB7D16">
        <w:rPr>
          <w:rFonts w:eastAsiaTheme="minorEastAsia"/>
          <w:color w:val="auto"/>
          <w:szCs w:val="24"/>
        </w:rPr>
        <w:t xml:space="preserve"> </w:t>
      </w:r>
      <w:r w:rsidRPr="00FA75DD">
        <w:rPr>
          <w:rFonts w:eastAsiaTheme="minorEastAsia"/>
          <w:color w:val="auto"/>
          <w:szCs w:val="24"/>
        </w:rPr>
        <w:t xml:space="preserve">I cannot drive for long periods of time. I have to sit sideways in my car. </w:t>
      </w:r>
      <w:r w:rsidR="00CB7D16">
        <w:rPr>
          <w:rFonts w:eastAsiaTheme="minorEastAsia"/>
          <w:color w:val="auto"/>
          <w:szCs w:val="24"/>
        </w:rPr>
        <w:t xml:space="preserve"> </w:t>
      </w:r>
      <w:r w:rsidRPr="00FA75DD">
        <w:rPr>
          <w:rFonts w:eastAsiaTheme="minorEastAsia"/>
          <w:color w:val="auto"/>
          <w:szCs w:val="24"/>
        </w:rPr>
        <w:t xml:space="preserve">I cannot sleep at night for the pain. </w:t>
      </w:r>
      <w:r w:rsidR="00CB7D16">
        <w:rPr>
          <w:rFonts w:eastAsiaTheme="minorEastAsia"/>
          <w:color w:val="auto"/>
          <w:szCs w:val="24"/>
        </w:rPr>
        <w:t xml:space="preserve"> </w:t>
      </w:r>
      <w:r w:rsidRPr="00FA75DD">
        <w:rPr>
          <w:rFonts w:eastAsiaTheme="minorEastAsia"/>
          <w:color w:val="auto"/>
          <w:szCs w:val="24"/>
        </w:rPr>
        <w:t xml:space="preserve">I take pain killers that only cover the pain and suffering. </w:t>
      </w:r>
      <w:r w:rsidR="00CB7D16">
        <w:rPr>
          <w:rFonts w:eastAsiaTheme="minorEastAsia"/>
          <w:color w:val="auto"/>
          <w:szCs w:val="24"/>
        </w:rPr>
        <w:t xml:space="preserve"> </w:t>
      </w:r>
      <w:r w:rsidRPr="00FA75DD">
        <w:rPr>
          <w:rFonts w:eastAsiaTheme="minorEastAsia"/>
          <w:color w:val="auto"/>
          <w:szCs w:val="24"/>
        </w:rPr>
        <w:t xml:space="preserve">I have lost my sex life and emotional connection to my family. </w:t>
      </w:r>
      <w:r w:rsidR="00CB7D16">
        <w:rPr>
          <w:rFonts w:eastAsiaTheme="minorEastAsia"/>
          <w:color w:val="auto"/>
          <w:szCs w:val="24"/>
        </w:rPr>
        <w:t xml:space="preserve"> </w:t>
      </w:r>
      <w:r w:rsidRPr="00FA75DD">
        <w:rPr>
          <w:rFonts w:eastAsiaTheme="minorEastAsia"/>
          <w:color w:val="auto"/>
          <w:szCs w:val="24"/>
        </w:rPr>
        <w:t xml:space="preserve">I do not feel like a man, meaning I can't do things that a man can. </w:t>
      </w:r>
      <w:r w:rsidR="00CB7D16">
        <w:rPr>
          <w:rFonts w:eastAsiaTheme="minorEastAsia"/>
          <w:color w:val="auto"/>
          <w:szCs w:val="24"/>
        </w:rPr>
        <w:t xml:space="preserve"> </w:t>
      </w:r>
      <w:r w:rsidRPr="00FA75DD">
        <w:rPr>
          <w:rFonts w:eastAsiaTheme="minorEastAsia"/>
          <w:color w:val="auto"/>
          <w:szCs w:val="24"/>
        </w:rPr>
        <w:t xml:space="preserve">I can't lift anything, I can't work on my car, </w:t>
      </w:r>
      <w:proofErr w:type="gramStart"/>
      <w:r w:rsidRPr="00FA75DD">
        <w:rPr>
          <w:rFonts w:eastAsiaTheme="minorEastAsia"/>
          <w:color w:val="auto"/>
          <w:szCs w:val="24"/>
        </w:rPr>
        <w:t>I</w:t>
      </w:r>
      <w:proofErr w:type="gramEnd"/>
      <w:r w:rsidRPr="00FA75DD">
        <w:rPr>
          <w:rFonts w:eastAsiaTheme="minorEastAsia"/>
          <w:color w:val="auto"/>
          <w:szCs w:val="24"/>
        </w:rPr>
        <w:t xml:space="preserve"> can't play with my daughter as a normal man could. </w:t>
      </w:r>
      <w:r w:rsidR="00CB7D16">
        <w:rPr>
          <w:rFonts w:eastAsiaTheme="minorEastAsia"/>
          <w:color w:val="auto"/>
          <w:szCs w:val="24"/>
        </w:rPr>
        <w:t xml:space="preserve"> </w:t>
      </w:r>
      <w:r w:rsidRPr="00FA75DD">
        <w:rPr>
          <w:rFonts w:eastAsiaTheme="minorEastAsia"/>
          <w:color w:val="auto"/>
          <w:szCs w:val="24"/>
        </w:rPr>
        <w:t>It is embarrassing and depressing.  I have missed a lot of work due to my problems.</w:t>
      </w:r>
    </w:p>
    <w:p w:rsidR="00294E46" w:rsidRPr="00FA75DD" w:rsidRDefault="00294E46" w:rsidP="00294E46">
      <w:pPr>
        <w:autoSpaceDE w:val="0"/>
        <w:autoSpaceDN w:val="0"/>
        <w:adjustRightInd w:val="0"/>
        <w:spacing w:line="240" w:lineRule="exact"/>
        <w:jc w:val="both"/>
        <w:rPr>
          <w:rFonts w:eastAsiaTheme="minorEastAsia"/>
          <w:color w:val="auto"/>
          <w:szCs w:val="24"/>
        </w:rPr>
      </w:pPr>
    </w:p>
    <w:p w:rsidR="00294E46" w:rsidRPr="00FA75DD" w:rsidRDefault="00294E46" w:rsidP="00294E46">
      <w:pPr>
        <w:autoSpaceDE w:val="0"/>
        <w:autoSpaceDN w:val="0"/>
        <w:adjustRightInd w:val="0"/>
        <w:spacing w:line="240" w:lineRule="exact"/>
        <w:jc w:val="both"/>
        <w:rPr>
          <w:color w:val="auto"/>
          <w:szCs w:val="24"/>
        </w:rPr>
      </w:pPr>
      <w:r w:rsidRPr="00FA75DD">
        <w:rPr>
          <w:rFonts w:eastAsiaTheme="minorEastAsia"/>
          <w:color w:val="auto"/>
          <w:szCs w:val="24"/>
        </w:rPr>
        <w:t xml:space="preserve">As for my V.A. records, I am trying to get those corrected also. </w:t>
      </w:r>
      <w:r w:rsidR="00CB7D16">
        <w:rPr>
          <w:rFonts w:eastAsiaTheme="minorEastAsia"/>
          <w:color w:val="auto"/>
          <w:szCs w:val="24"/>
        </w:rPr>
        <w:t xml:space="preserve"> </w:t>
      </w:r>
      <w:r w:rsidRPr="00FA75DD">
        <w:rPr>
          <w:rFonts w:eastAsiaTheme="minorEastAsia"/>
          <w:color w:val="auto"/>
          <w:szCs w:val="24"/>
        </w:rPr>
        <w:t xml:space="preserve">When I went for my physical, I had a civilian doctor who was seemingly upset that he had to work. </w:t>
      </w:r>
      <w:r w:rsidR="00CB7D16">
        <w:rPr>
          <w:rFonts w:eastAsiaTheme="minorEastAsia"/>
          <w:color w:val="auto"/>
          <w:szCs w:val="24"/>
        </w:rPr>
        <w:t xml:space="preserve"> </w:t>
      </w:r>
      <w:r w:rsidRPr="00FA75DD">
        <w:rPr>
          <w:rFonts w:eastAsiaTheme="minorEastAsia"/>
          <w:color w:val="auto"/>
          <w:szCs w:val="24"/>
        </w:rPr>
        <w:t xml:space="preserve">He told me that it was not his job and that it was a part of his clinical.  He was a student at University of South Florida.  He did not thoroughly examine me and stated that the VA did not have my records. </w:t>
      </w:r>
      <w:r w:rsidR="00CB7D16">
        <w:rPr>
          <w:rFonts w:eastAsiaTheme="minorEastAsia"/>
          <w:color w:val="auto"/>
          <w:szCs w:val="24"/>
        </w:rPr>
        <w:t xml:space="preserve"> </w:t>
      </w:r>
      <w:r w:rsidRPr="00FA75DD">
        <w:rPr>
          <w:rFonts w:eastAsiaTheme="minorEastAsia"/>
          <w:color w:val="auto"/>
          <w:szCs w:val="24"/>
        </w:rPr>
        <w:t>I gave him a copy and he stated that he did not need them.</w:t>
      </w:r>
      <w:r w:rsidRPr="00FA75DD">
        <w:rPr>
          <w:rFonts w:eastAsiaTheme="minorEastAsia" w:hAnsi="Times New Roman"/>
          <w:color w:val="auto"/>
          <w:szCs w:val="24"/>
        </w:rPr>
        <w:t>”</w:t>
      </w:r>
    </w:p>
    <w:p w:rsidR="00A90D55" w:rsidRPr="004869DE" w:rsidRDefault="00A90D55" w:rsidP="00E2331E">
      <w:pPr>
        <w:tabs>
          <w:tab w:val="left" w:pos="288"/>
          <w:tab w:val="left" w:pos="4752"/>
        </w:tabs>
        <w:spacing w:line="240" w:lineRule="exact"/>
        <w:jc w:val="both"/>
        <w:rPr>
          <w:i/>
          <w:color w:val="auto"/>
        </w:rPr>
      </w:pPr>
      <w:r w:rsidRPr="004869DE">
        <w:rPr>
          <w:i/>
          <w:color w:val="auto"/>
        </w:rPr>
        <w:t>________________________________________________________________</w:t>
      </w:r>
    </w:p>
    <w:p w:rsidR="001C181A" w:rsidRPr="004869DE" w:rsidRDefault="001C181A" w:rsidP="00E2331E">
      <w:pPr>
        <w:tabs>
          <w:tab w:val="left" w:pos="288"/>
          <w:tab w:val="left" w:pos="4752"/>
        </w:tabs>
        <w:spacing w:line="240" w:lineRule="exact"/>
        <w:jc w:val="both"/>
        <w:rPr>
          <w:color w:val="auto"/>
        </w:rPr>
      </w:pPr>
    </w:p>
    <w:p w:rsidR="00E2331E" w:rsidRPr="004869DE" w:rsidRDefault="00A90D55">
      <w:pPr>
        <w:tabs>
          <w:tab w:val="left" w:pos="288"/>
          <w:tab w:val="left" w:pos="4752"/>
        </w:tabs>
        <w:spacing w:line="240" w:lineRule="exact"/>
        <w:jc w:val="both"/>
        <w:rPr>
          <w:color w:val="auto"/>
        </w:rPr>
      </w:pPr>
      <w:r w:rsidRPr="004869DE">
        <w:rPr>
          <w:caps/>
          <w:color w:val="auto"/>
          <w:u w:val="single"/>
        </w:rPr>
        <w:t>RATING COMPARISON</w:t>
      </w:r>
      <w:r w:rsidRPr="004869DE">
        <w:rPr>
          <w:color w:val="auto"/>
        </w:rPr>
        <w:t>:</w:t>
      </w:r>
    </w:p>
    <w:p w:rsidR="0035559B" w:rsidRPr="004869DE"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rPr>
                <w:b/>
                <w:u w:val="single"/>
              </w:rPr>
            </w:pPr>
            <w:r w:rsidRPr="004869DE">
              <w:rPr>
                <w:b/>
                <w:u w:val="single"/>
              </w:rPr>
              <w:t xml:space="preserve">Previous Determinations </w:t>
            </w:r>
          </w:p>
        </w:tc>
      </w:tr>
      <w:tr w:rsidR="006C3FC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C3FC6">
            <w:pPr>
              <w:pStyle w:val="ListParagraph"/>
              <w:spacing w:after="0" w:line="240" w:lineRule="auto"/>
              <w:ind w:left="0"/>
              <w:jc w:val="center"/>
              <w:rPr>
                <w:b/>
                <w:u w:val="single"/>
              </w:rPr>
            </w:pPr>
            <w:r w:rsidRPr="004869DE">
              <w:rPr>
                <w:b/>
                <w:u w:val="single"/>
              </w:rPr>
              <w:t>VA</w:t>
            </w:r>
          </w:p>
        </w:tc>
      </w:tr>
      <w:tr w:rsidR="006C3FC6"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Effective date</w:t>
            </w:r>
          </w:p>
        </w:tc>
      </w:tr>
      <w:tr w:rsidR="004F5150"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autoSpaceDE w:val="0"/>
              <w:autoSpaceDN w:val="0"/>
              <w:adjustRightInd w:val="0"/>
              <w:rPr>
                <w:rFonts w:eastAsiaTheme="minorEastAsia" w:cs="Times New Roman"/>
                <w:color w:val="auto"/>
                <w:sz w:val="18"/>
                <w:szCs w:val="18"/>
              </w:rPr>
            </w:pPr>
            <w:r w:rsidRPr="004F5150">
              <w:rPr>
                <w:rFonts w:cs="Times New Roman"/>
                <w:color w:val="auto"/>
                <w:sz w:val="18"/>
                <w:szCs w:val="18"/>
              </w:rPr>
              <w:t xml:space="preserve">Chronic Back Pain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rFonts w:cs="Times New Roman"/>
                <w:sz w:val="18"/>
                <w:szCs w:val="18"/>
              </w:rPr>
            </w:pPr>
            <w:r w:rsidRPr="004F5150">
              <w:rPr>
                <w:rFonts w:cs="Times New Roman"/>
                <w:sz w:val="18"/>
                <w:szCs w:val="18"/>
              </w:rPr>
              <w:t>5295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rFonts w:cs="Times New Roman"/>
                <w:sz w:val="18"/>
                <w:szCs w:val="18"/>
              </w:rPr>
            </w:pPr>
            <w:r w:rsidRPr="004F5150">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rFonts w:cs="Times New Roman"/>
                <w:sz w:val="18"/>
                <w:szCs w:val="18"/>
                <w:highlight w:val="yellow"/>
              </w:rPr>
            </w:pPr>
            <w:r w:rsidRPr="004F5150">
              <w:rPr>
                <w:rFonts w:cs="Times New Roman"/>
                <w:sz w:val="18"/>
                <w:szCs w:val="18"/>
              </w:rPr>
              <w:t>20030731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4F5150" w:rsidRPr="004F5150" w:rsidRDefault="004F5150" w:rsidP="00C45B43">
            <w:pPr>
              <w:autoSpaceDE w:val="0"/>
              <w:autoSpaceDN w:val="0"/>
              <w:adjustRightInd w:val="0"/>
              <w:rPr>
                <w:color w:val="auto"/>
                <w:sz w:val="18"/>
                <w:szCs w:val="18"/>
              </w:rPr>
            </w:pPr>
            <w:proofErr w:type="spellStart"/>
            <w:r w:rsidRPr="004F5150">
              <w:rPr>
                <w:color w:val="auto"/>
                <w:sz w:val="18"/>
                <w:szCs w:val="18"/>
              </w:rPr>
              <w:t>Thoracolumbar</w:t>
            </w:r>
            <w:proofErr w:type="spellEnd"/>
            <w:r w:rsidRPr="004F5150">
              <w:rPr>
                <w:color w:val="auto"/>
                <w:sz w:val="18"/>
                <w:szCs w:val="18"/>
              </w:rPr>
              <w:t xml:space="preserve"> Strain (Claimed 10% Nov 29, 2003</w:t>
            </w:r>
          </w:p>
          <w:p w:rsidR="004F5150" w:rsidRPr="004F5150" w:rsidRDefault="004F5150" w:rsidP="00C45B43">
            <w:pPr>
              <w:autoSpaceDE w:val="0"/>
              <w:autoSpaceDN w:val="0"/>
              <w:adjustRightInd w:val="0"/>
              <w:rPr>
                <w:color w:val="auto"/>
                <w:sz w:val="18"/>
                <w:szCs w:val="18"/>
              </w:rPr>
            </w:pPr>
            <w:r w:rsidRPr="004F5150">
              <w:rPr>
                <w:color w:val="auto"/>
                <w:sz w:val="18"/>
                <w:szCs w:val="18"/>
              </w:rPr>
              <w:t>as Low Back Pain, Herniated</w:t>
            </w:r>
          </w:p>
          <w:p w:rsidR="004F5150" w:rsidRPr="004F5150" w:rsidRDefault="004F5150" w:rsidP="00C45B43">
            <w:pPr>
              <w:autoSpaceDE w:val="0"/>
              <w:autoSpaceDN w:val="0"/>
              <w:adjustRightInd w:val="0"/>
              <w:rPr>
                <w:color w:val="auto"/>
                <w:sz w:val="18"/>
                <w:szCs w:val="18"/>
              </w:rPr>
            </w:pPr>
            <w:r w:rsidRPr="004F5150">
              <w:rPr>
                <w:color w:val="auto"/>
                <w:sz w:val="18"/>
                <w:szCs w:val="18"/>
              </w:rPr>
              <w:t>Disc, Upper Back and Arthritis</w:t>
            </w:r>
          </w:p>
          <w:p w:rsidR="004F5150" w:rsidRPr="004F5150" w:rsidRDefault="004F5150" w:rsidP="00C45B43">
            <w:pPr>
              <w:pStyle w:val="ListParagraph"/>
              <w:spacing w:after="0" w:line="240" w:lineRule="auto"/>
              <w:ind w:left="0"/>
              <w:rPr>
                <w:rFonts w:cs="Times New Roman"/>
                <w:sz w:val="18"/>
                <w:szCs w:val="18"/>
              </w:rPr>
            </w:pPr>
            <w:r w:rsidRPr="004F5150">
              <w:rPr>
                <w:sz w:val="18"/>
                <w:szCs w:val="18"/>
              </w:rPr>
              <w:t>of the Back)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sz w:val="18"/>
                <w:szCs w:val="18"/>
              </w:rPr>
            </w:pPr>
            <w:r w:rsidRPr="004F5150">
              <w:rPr>
                <w:sz w:val="18"/>
                <w:szCs w:val="18"/>
              </w:rPr>
              <w:t>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sz w:val="18"/>
                <w:szCs w:val="18"/>
              </w:rPr>
            </w:pPr>
            <w:r w:rsidRPr="004F5150">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rFonts w:cs="Times New Roman"/>
                <w:sz w:val="18"/>
                <w:szCs w:val="18"/>
              </w:rPr>
            </w:pPr>
            <w:r w:rsidRPr="004F5150">
              <w:rPr>
                <w:rFonts w:cs="Times New Roman"/>
                <w:sz w:val="18"/>
                <w:szCs w:val="18"/>
              </w:rPr>
              <w:t>20040508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sz w:val="18"/>
                <w:szCs w:val="18"/>
              </w:rPr>
            </w:pPr>
            <w:r w:rsidRPr="004F5150">
              <w:rPr>
                <w:sz w:val="18"/>
                <w:szCs w:val="18"/>
              </w:rPr>
              <w:t>20031129</w:t>
            </w:r>
          </w:p>
        </w:tc>
      </w:tr>
      <w:tr w:rsidR="004F5150" w:rsidRPr="004869DE" w:rsidTr="00540AA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autoSpaceDE w:val="0"/>
              <w:autoSpaceDN w:val="0"/>
              <w:adjustRightInd w:val="0"/>
              <w:rPr>
                <w:rFonts w:eastAsiaTheme="minorEastAsia" w:cs="Times New Roman"/>
                <w:color w:val="auto"/>
                <w:sz w:val="18"/>
                <w:szCs w:val="18"/>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rFonts w:cs="Times New Roman"/>
                <w:sz w:val="18"/>
                <w:szCs w:val="18"/>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rFonts w:cs="Times New Roman"/>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autoSpaceDE w:val="0"/>
              <w:autoSpaceDN w:val="0"/>
              <w:adjustRightInd w:val="0"/>
              <w:rPr>
                <w:rFonts w:eastAsiaTheme="minorEastAsia" w:cs="Times New Roman"/>
                <w:color w:val="auto"/>
                <w:sz w:val="18"/>
                <w:szCs w:val="18"/>
              </w:rPr>
            </w:pPr>
            <w:r w:rsidRPr="004F5150">
              <w:rPr>
                <w:rFonts w:cs="Times New Roman"/>
                <w:color w:val="auto"/>
                <w:sz w:val="18"/>
                <w:szCs w:val="18"/>
              </w:rPr>
              <w:t>Chin Scar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sz w:val="18"/>
                <w:szCs w:val="18"/>
              </w:rPr>
            </w:pPr>
            <w:r w:rsidRPr="004F5150">
              <w:rPr>
                <w:sz w:val="18"/>
                <w:szCs w:val="18"/>
              </w:rPr>
              <w:t>7800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sz w:val="18"/>
                <w:szCs w:val="18"/>
              </w:rPr>
            </w:pPr>
            <w:r w:rsidRPr="004F5150">
              <w:rPr>
                <w:sz w:val="18"/>
                <w:szCs w:val="18"/>
              </w:rPr>
              <w:t>0%</w:t>
            </w:r>
          </w:p>
          <w:p w:rsidR="004F5150" w:rsidRPr="004F5150" w:rsidRDefault="004F5150" w:rsidP="00C45B43">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rPr>
                <w:color w:val="auto"/>
              </w:rPr>
            </w:pPr>
            <w:r w:rsidRPr="004F5150">
              <w:rPr>
                <w:rFonts w:cs="Times New Roman"/>
                <w:color w:val="auto"/>
                <w:sz w:val="18"/>
                <w:szCs w:val="18"/>
              </w:rPr>
              <w:t>20040508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sz w:val="18"/>
                <w:szCs w:val="18"/>
              </w:rPr>
            </w:pPr>
            <w:r w:rsidRPr="004F5150">
              <w:rPr>
                <w:sz w:val="18"/>
                <w:szCs w:val="18"/>
              </w:rPr>
              <w:t>20031129</w:t>
            </w:r>
          </w:p>
        </w:tc>
      </w:tr>
      <w:tr w:rsidR="004F5150" w:rsidRPr="004869DE"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autoSpaceDE w:val="0"/>
              <w:autoSpaceDN w:val="0"/>
              <w:adjustRightInd w:val="0"/>
              <w:rPr>
                <w:rFonts w:eastAsiaTheme="minorEastAsia" w:cs="Times New Roman"/>
                <w:color w:val="auto"/>
                <w:sz w:val="18"/>
                <w:szCs w:val="18"/>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rFonts w:cs="Times New Roman"/>
                <w:sz w:val="18"/>
                <w:szCs w:val="18"/>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5150" w:rsidRPr="004F5150" w:rsidRDefault="004F5150" w:rsidP="00C45B43">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rFonts w:cs="Times New Roman"/>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autoSpaceDE w:val="0"/>
              <w:autoSpaceDN w:val="0"/>
              <w:adjustRightInd w:val="0"/>
              <w:rPr>
                <w:rFonts w:eastAsiaTheme="minorEastAsia" w:cs="Times New Roman"/>
                <w:color w:val="auto"/>
                <w:sz w:val="18"/>
                <w:szCs w:val="18"/>
              </w:rPr>
            </w:pPr>
            <w:r w:rsidRPr="004F5150">
              <w:rPr>
                <w:rFonts w:cs="Times New Roman"/>
                <w:color w:val="auto"/>
                <w:sz w:val="18"/>
                <w:szCs w:val="18"/>
              </w:rPr>
              <w:t>Residuals of Right Thumb Scar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sz w:val="18"/>
                <w:szCs w:val="18"/>
              </w:rPr>
            </w:pPr>
            <w:r w:rsidRPr="004F5150">
              <w:rPr>
                <w:sz w:val="18"/>
                <w:szCs w:val="18"/>
              </w:rPr>
              <w:t>7805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jc w:val="center"/>
              <w:rPr>
                <w:color w:val="auto"/>
              </w:rPr>
            </w:pPr>
            <w:r w:rsidRPr="004F5150">
              <w:rPr>
                <w:color w:val="auto"/>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rPr>
                <w:color w:val="auto"/>
              </w:rPr>
            </w:pPr>
            <w:r w:rsidRPr="004F5150">
              <w:rPr>
                <w:rFonts w:cs="Times New Roman"/>
                <w:color w:val="auto"/>
                <w:sz w:val="18"/>
                <w:szCs w:val="18"/>
              </w:rPr>
              <w:t>20040508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sz w:val="18"/>
                <w:szCs w:val="18"/>
              </w:rPr>
            </w:pPr>
            <w:r w:rsidRPr="004F5150">
              <w:rPr>
                <w:sz w:val="18"/>
                <w:szCs w:val="18"/>
              </w:rPr>
              <w:t>20031129</w:t>
            </w:r>
          </w:p>
        </w:tc>
      </w:tr>
      <w:tr w:rsidR="004F5150"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rFonts w:cs="Times New Roman"/>
                <w:sz w:val="18"/>
                <w:szCs w:val="18"/>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rFonts w:cs="Times New Roman"/>
                <w:sz w:val="18"/>
                <w:szCs w:val="18"/>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5150" w:rsidRPr="004F5150" w:rsidRDefault="004F5150" w:rsidP="00C45B43">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rFonts w:cs="Times New Roman"/>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rFonts w:cs="Times New Roman"/>
                <w:sz w:val="18"/>
                <w:szCs w:val="18"/>
              </w:rPr>
            </w:pPr>
            <w:r w:rsidRPr="004F5150">
              <w:rPr>
                <w:rFonts w:cs="Times New Roman"/>
                <w:sz w:val="18"/>
                <w:szCs w:val="18"/>
              </w:rPr>
              <w:t>Bilateral Plantar Fasciitis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sz w:val="18"/>
                <w:szCs w:val="18"/>
              </w:rPr>
            </w:pPr>
            <w:r w:rsidRPr="004F5150">
              <w:rPr>
                <w:sz w:val="18"/>
                <w:szCs w:val="18"/>
              </w:rPr>
              <w:t>5299</w:t>
            </w:r>
          </w:p>
          <w:p w:rsidR="004F5150" w:rsidRPr="004F5150" w:rsidRDefault="004F5150" w:rsidP="00C45B43">
            <w:pPr>
              <w:pStyle w:val="ListParagraph"/>
              <w:spacing w:after="0" w:line="240" w:lineRule="auto"/>
              <w:ind w:left="0"/>
              <w:jc w:val="center"/>
              <w:rPr>
                <w:sz w:val="18"/>
                <w:szCs w:val="18"/>
              </w:rPr>
            </w:pPr>
            <w:r w:rsidRPr="004F5150">
              <w:rPr>
                <w:sz w:val="18"/>
                <w:szCs w:val="18"/>
              </w:rPr>
              <w:t>-</w:t>
            </w:r>
          </w:p>
          <w:p w:rsidR="004F5150" w:rsidRPr="004F5150" w:rsidRDefault="004F5150" w:rsidP="00C45B43">
            <w:pPr>
              <w:pStyle w:val="ListParagraph"/>
              <w:spacing w:after="0" w:line="240" w:lineRule="auto"/>
              <w:ind w:left="0"/>
              <w:jc w:val="center"/>
              <w:rPr>
                <w:sz w:val="18"/>
                <w:szCs w:val="18"/>
              </w:rPr>
            </w:pPr>
            <w:r w:rsidRPr="004F5150">
              <w:rPr>
                <w:sz w:val="18"/>
                <w:szCs w:val="18"/>
              </w:rPr>
              <w:t>5279</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jc w:val="center"/>
              <w:rPr>
                <w:color w:val="auto"/>
              </w:rPr>
            </w:pPr>
            <w:r w:rsidRPr="004F5150">
              <w:rPr>
                <w:color w:val="auto"/>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rPr>
                <w:color w:val="auto"/>
              </w:rPr>
            </w:pPr>
            <w:r w:rsidRPr="004F5150">
              <w:rPr>
                <w:rFonts w:cs="Times New Roman"/>
                <w:color w:val="auto"/>
                <w:sz w:val="18"/>
                <w:szCs w:val="18"/>
              </w:rPr>
              <w:t>20040508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sz w:val="18"/>
                <w:szCs w:val="18"/>
              </w:rPr>
            </w:pPr>
            <w:r w:rsidRPr="004F5150">
              <w:rPr>
                <w:sz w:val="18"/>
                <w:szCs w:val="18"/>
              </w:rPr>
              <w:t>20031129</w:t>
            </w:r>
          </w:p>
        </w:tc>
      </w:tr>
      <w:tr w:rsidR="004F5150" w:rsidRPr="004869DE" w:rsidTr="00540AA0">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5150" w:rsidRPr="004F5150" w:rsidRDefault="004F5150" w:rsidP="00C45B43">
            <w:pPr>
              <w:pStyle w:val="ListParagraph"/>
              <w:spacing w:after="0" w:line="240" w:lineRule="auto"/>
              <w:ind w:left="0"/>
              <w:rPr>
                <w:rFonts w:cs="Times New Roman"/>
                <w:sz w:val="18"/>
                <w:szCs w:val="18"/>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5150" w:rsidRPr="004F5150" w:rsidRDefault="004F5150" w:rsidP="00C45B43">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F5150" w:rsidRPr="004F5150" w:rsidRDefault="004F5150" w:rsidP="00C45B43">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F5150" w:rsidRPr="004F5150" w:rsidRDefault="004F5150" w:rsidP="00C45B43">
            <w:pPr>
              <w:pStyle w:val="ListParagraph"/>
              <w:spacing w:after="0" w:line="240" w:lineRule="auto"/>
              <w:ind w:left="0"/>
              <w:rPr>
                <w:rFonts w:cs="Times New Roman"/>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autoSpaceDE w:val="0"/>
              <w:autoSpaceDN w:val="0"/>
              <w:adjustRightInd w:val="0"/>
              <w:rPr>
                <w:rFonts w:eastAsiaTheme="minorEastAsia" w:cs="Times New Roman"/>
                <w:color w:val="auto"/>
                <w:sz w:val="18"/>
                <w:szCs w:val="18"/>
              </w:rPr>
            </w:pPr>
            <w:r w:rsidRPr="004F5150">
              <w:rPr>
                <w:rFonts w:eastAsiaTheme="minorEastAsia" w:cs="Times New Roman"/>
                <w:color w:val="auto"/>
                <w:sz w:val="18"/>
                <w:szCs w:val="18"/>
              </w:rPr>
              <w:t>Left Knee Tendonitis, Osgood-Slaughter's</w:t>
            </w:r>
          </w:p>
          <w:p w:rsidR="004F5150" w:rsidRPr="004F5150" w:rsidRDefault="004F5150" w:rsidP="00C45B43">
            <w:pPr>
              <w:autoSpaceDE w:val="0"/>
              <w:autoSpaceDN w:val="0"/>
              <w:adjustRightInd w:val="0"/>
              <w:rPr>
                <w:rFonts w:eastAsiaTheme="minorEastAsia" w:cs="Times New Roman"/>
                <w:color w:val="auto"/>
                <w:sz w:val="18"/>
                <w:szCs w:val="18"/>
              </w:rPr>
            </w:pPr>
            <w:r w:rsidRPr="004F5150">
              <w:rPr>
                <w:rFonts w:eastAsiaTheme="minorEastAsia" w:cs="Times New Roman"/>
                <w:color w:val="auto"/>
                <w:sz w:val="18"/>
                <w:szCs w:val="18"/>
              </w:rPr>
              <w:t>Disease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jc w:val="center"/>
              <w:rPr>
                <w:sz w:val="18"/>
                <w:szCs w:val="18"/>
              </w:rPr>
            </w:pPr>
            <w:r w:rsidRPr="004F5150">
              <w:rPr>
                <w:sz w:val="18"/>
                <w:szCs w:val="18"/>
              </w:rPr>
              <w:t>5260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jc w:val="center"/>
              <w:rPr>
                <w:color w:val="auto"/>
              </w:rPr>
            </w:pPr>
            <w:r w:rsidRPr="004F5150">
              <w:rPr>
                <w:color w:val="auto"/>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rPr>
                <w:color w:val="auto"/>
              </w:rPr>
            </w:pPr>
            <w:r w:rsidRPr="004F5150">
              <w:rPr>
                <w:rFonts w:cs="Times New Roman"/>
                <w:color w:val="auto"/>
                <w:sz w:val="18"/>
                <w:szCs w:val="18"/>
              </w:rPr>
              <w:t>20040508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F5150" w:rsidRPr="004F5150" w:rsidRDefault="004F5150" w:rsidP="00C45B43">
            <w:pPr>
              <w:pStyle w:val="ListParagraph"/>
              <w:spacing w:after="0" w:line="240" w:lineRule="auto"/>
              <w:ind w:left="0"/>
              <w:rPr>
                <w:sz w:val="18"/>
                <w:szCs w:val="18"/>
              </w:rPr>
            </w:pPr>
            <w:r w:rsidRPr="004F5150">
              <w:rPr>
                <w:sz w:val="18"/>
                <w:szCs w:val="18"/>
              </w:rPr>
              <w:t>20031129</w:t>
            </w:r>
          </w:p>
        </w:tc>
      </w:tr>
      <w:tr w:rsidR="004F5150"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F5150" w:rsidRPr="004869DE" w:rsidRDefault="004F5150" w:rsidP="004F5150">
            <w:pPr>
              <w:pStyle w:val="ListParagraph"/>
              <w:spacing w:after="0" w:line="240" w:lineRule="auto"/>
              <w:ind w:left="0"/>
              <w:jc w:val="center"/>
              <w:rPr>
                <w:b/>
              </w:rPr>
            </w:pPr>
            <w:r w:rsidRPr="004869DE">
              <w:rPr>
                <w:b/>
              </w:rPr>
              <w:t xml:space="preserve">TOTAL Combined:  </w:t>
            </w:r>
            <w:r>
              <w:rPr>
                <w:b/>
              </w:rPr>
              <w:t>10</w:t>
            </w:r>
            <w:r w:rsidRPr="004869DE">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F5150" w:rsidRPr="004869DE" w:rsidRDefault="004F5150" w:rsidP="004869DE">
            <w:pPr>
              <w:pStyle w:val="ListParagraph"/>
              <w:spacing w:after="0" w:line="240" w:lineRule="auto"/>
              <w:ind w:left="0"/>
              <w:jc w:val="center"/>
              <w:rPr>
                <w:rFonts w:ascii="Times New Roman" w:hAnsi="Times New Roman" w:cs="Times New Roman"/>
                <w:sz w:val="19"/>
                <w:szCs w:val="19"/>
              </w:rPr>
            </w:pPr>
            <w:r w:rsidRPr="004869DE">
              <w:rPr>
                <w:b/>
              </w:rPr>
              <w:t>TOTAL Combined (</w:t>
            </w:r>
            <w:proofErr w:type="spellStart"/>
            <w:r w:rsidRPr="004869DE">
              <w:rPr>
                <w:b/>
                <w:i/>
              </w:rPr>
              <w:t>incl</w:t>
            </w:r>
            <w:proofErr w:type="spellEnd"/>
            <w:r w:rsidRPr="004869DE">
              <w:rPr>
                <w:b/>
                <w:i/>
              </w:rPr>
              <w:t xml:space="preserve"> non-PEB </w:t>
            </w:r>
            <w:proofErr w:type="spellStart"/>
            <w:r w:rsidRPr="004869DE">
              <w:rPr>
                <w:b/>
                <w:i/>
              </w:rPr>
              <w:t>Dxs</w:t>
            </w:r>
            <w:proofErr w:type="spellEnd"/>
            <w:r w:rsidRPr="007A3AD9">
              <w:rPr>
                <w:b/>
              </w:rPr>
              <w:t>):   10</w:t>
            </w:r>
            <w:r w:rsidRPr="007A3AD9">
              <w:rPr>
                <w:rFonts w:ascii="Times New Roman" w:hAnsi="Times New Roman" w:cs="Times New Roman"/>
                <w:b/>
                <w:sz w:val="19"/>
                <w:szCs w:val="19"/>
              </w:rPr>
              <w:t>% from 20031129</w:t>
            </w:r>
          </w:p>
          <w:p w:rsidR="004F5150" w:rsidRPr="004869DE" w:rsidRDefault="004F5150" w:rsidP="00540AA0">
            <w:pPr>
              <w:pStyle w:val="ListParagraph"/>
              <w:spacing w:after="0" w:line="240" w:lineRule="auto"/>
              <w:ind w:left="0"/>
              <w:jc w:val="center"/>
              <w:rPr>
                <w:rFonts w:ascii="Times New Roman" w:hAnsi="Times New Roman" w:cs="Times New Roman"/>
                <w:sz w:val="19"/>
                <w:szCs w:val="19"/>
              </w:rPr>
            </w:pPr>
          </w:p>
        </w:tc>
      </w:tr>
    </w:tbl>
    <w:p w:rsidR="00A90D55" w:rsidRDefault="00A90D55" w:rsidP="00E2331E">
      <w:pPr>
        <w:tabs>
          <w:tab w:val="left" w:pos="288"/>
          <w:tab w:val="left" w:pos="4752"/>
        </w:tabs>
        <w:spacing w:line="240" w:lineRule="exact"/>
        <w:jc w:val="both"/>
        <w:rPr>
          <w:color w:val="auto"/>
          <w:szCs w:val="24"/>
        </w:rPr>
      </w:pPr>
    </w:p>
    <w:p w:rsidR="00CB7D16" w:rsidRPr="004869DE" w:rsidRDefault="00CB7D16" w:rsidP="00E2331E">
      <w:pPr>
        <w:tabs>
          <w:tab w:val="left" w:pos="288"/>
          <w:tab w:val="left" w:pos="4752"/>
        </w:tabs>
        <w:spacing w:line="240" w:lineRule="exact"/>
        <w:jc w:val="both"/>
        <w:rPr>
          <w:color w:val="auto"/>
          <w:szCs w:val="24"/>
        </w:rPr>
      </w:pPr>
    </w:p>
    <w:p w:rsidR="005C1C58" w:rsidRDefault="00A90D55" w:rsidP="003C223C">
      <w:pPr>
        <w:tabs>
          <w:tab w:val="left" w:pos="288"/>
          <w:tab w:val="left" w:pos="4752"/>
        </w:tabs>
        <w:spacing w:line="240" w:lineRule="exact"/>
        <w:jc w:val="both"/>
        <w:rPr>
          <w:color w:val="auto"/>
        </w:rPr>
      </w:pPr>
      <w:r w:rsidRPr="004869DE">
        <w:rPr>
          <w:caps/>
          <w:color w:val="auto"/>
          <w:szCs w:val="24"/>
          <w:u w:val="single"/>
        </w:rPr>
        <w:lastRenderedPageBreak/>
        <w:t>ANALYSIS SUMMARY</w:t>
      </w:r>
      <w:r w:rsidRPr="004869DE">
        <w:rPr>
          <w:color w:val="auto"/>
          <w:szCs w:val="24"/>
        </w:rPr>
        <w:t>:</w:t>
      </w:r>
      <w:r w:rsidR="00CB7D16">
        <w:rPr>
          <w:color w:val="auto"/>
          <w:szCs w:val="24"/>
        </w:rPr>
        <w:t xml:space="preserve">  </w:t>
      </w:r>
      <w:r w:rsidR="005C1C58" w:rsidRPr="0056078A">
        <w:rPr>
          <w:color w:val="auto"/>
        </w:rPr>
        <w:t xml:space="preserve">Using an evaluation </w:t>
      </w:r>
      <w:r w:rsidR="005C1C58">
        <w:rPr>
          <w:color w:val="auto"/>
        </w:rPr>
        <w:t xml:space="preserve">completed </w:t>
      </w:r>
      <w:r w:rsidR="004F5150">
        <w:rPr>
          <w:color w:val="auto"/>
        </w:rPr>
        <w:t>six months after</w:t>
      </w:r>
      <w:r w:rsidR="005C1C58" w:rsidRPr="0056078A">
        <w:rPr>
          <w:color w:val="auto"/>
        </w:rPr>
        <w:t xml:space="preserve"> the time of separation from the </w:t>
      </w:r>
      <w:r w:rsidR="00112997">
        <w:rPr>
          <w:color w:val="auto"/>
        </w:rPr>
        <w:t xml:space="preserve">Air </w:t>
      </w:r>
      <w:proofErr w:type="gramStart"/>
      <w:r w:rsidR="00112997">
        <w:rPr>
          <w:color w:val="auto"/>
        </w:rPr>
        <w:t>Force</w:t>
      </w:r>
      <w:r w:rsidR="005C1C58">
        <w:rPr>
          <w:color w:val="auto"/>
        </w:rPr>
        <w:t>,</w:t>
      </w:r>
      <w:proofErr w:type="gramEnd"/>
      <w:r w:rsidR="005C1C58" w:rsidRPr="0056078A">
        <w:rPr>
          <w:color w:val="auto"/>
        </w:rPr>
        <w:t xml:space="preserve"> the Veterans Administration (VA) rated this disability as </w:t>
      </w:r>
      <w:r w:rsidR="004F5150">
        <w:rPr>
          <w:color w:val="auto"/>
        </w:rPr>
        <w:t xml:space="preserve">5237 </w:t>
      </w:r>
      <w:proofErr w:type="spellStart"/>
      <w:r w:rsidR="004F5150">
        <w:rPr>
          <w:color w:val="auto"/>
        </w:rPr>
        <w:t>Thoracolumbar</w:t>
      </w:r>
      <w:proofErr w:type="spellEnd"/>
      <w:r w:rsidR="004F5150">
        <w:rPr>
          <w:color w:val="auto"/>
        </w:rPr>
        <w:t xml:space="preserve"> Strain</w:t>
      </w:r>
      <w:r w:rsidR="005C1C58" w:rsidRPr="0056078A">
        <w:rPr>
          <w:color w:val="auto"/>
        </w:rPr>
        <w:t xml:space="preserve"> at </w:t>
      </w:r>
      <w:r w:rsidR="004F5150">
        <w:rPr>
          <w:color w:val="auto"/>
        </w:rPr>
        <w:t>10</w:t>
      </w:r>
      <w:r w:rsidR="005C1C58" w:rsidRPr="0056078A">
        <w:rPr>
          <w:color w:val="auto"/>
        </w:rPr>
        <w:t>%</w:t>
      </w:r>
      <w:r w:rsidR="004F5150">
        <w:rPr>
          <w:color w:val="auto"/>
        </w:rPr>
        <w:t xml:space="preserve"> using the 2004 VASRD</w:t>
      </w:r>
      <w:r w:rsidR="005C1C58" w:rsidRPr="0056078A">
        <w:rPr>
          <w:color w:val="auto"/>
        </w:rPr>
        <w:t>.</w:t>
      </w:r>
      <w:r w:rsidR="004F5150">
        <w:rPr>
          <w:color w:val="auto"/>
        </w:rPr>
        <w:t xml:space="preserve"> </w:t>
      </w:r>
      <w:r w:rsidR="00CB7D16">
        <w:rPr>
          <w:color w:val="auto"/>
        </w:rPr>
        <w:t xml:space="preserve"> </w:t>
      </w:r>
      <w:r w:rsidR="004F5150">
        <w:rPr>
          <w:color w:val="auto"/>
        </w:rPr>
        <w:t>However, the 2003 VASRD was in effect until 20040623 and they should have used this version to rate the CI’s back condition.</w:t>
      </w:r>
      <w:r w:rsidR="00CB7D16">
        <w:rPr>
          <w:color w:val="auto"/>
        </w:rPr>
        <w:t xml:space="preserve"> </w:t>
      </w:r>
      <w:r w:rsidR="004F5150">
        <w:rPr>
          <w:color w:val="auto"/>
        </w:rPr>
        <w:t xml:space="preserve"> Also the rating rationale incorrectly transcribed the Range of Motion (ROM) examination findings and added the total degrees of ROM incorrectly. </w:t>
      </w:r>
      <w:r w:rsidR="00CB7D16">
        <w:rPr>
          <w:color w:val="auto"/>
        </w:rPr>
        <w:t xml:space="preserve"> </w:t>
      </w:r>
      <w:r w:rsidR="004F5150">
        <w:rPr>
          <w:color w:val="auto"/>
        </w:rPr>
        <w:t xml:space="preserve">If the 2004 VASRD is used a 40% rating is warranted </w:t>
      </w:r>
      <w:r w:rsidR="002730E3">
        <w:rPr>
          <w:color w:val="auto"/>
        </w:rPr>
        <w:t xml:space="preserve">due to a </w:t>
      </w:r>
      <w:proofErr w:type="spellStart"/>
      <w:r w:rsidR="002730E3">
        <w:rPr>
          <w:color w:val="auto"/>
        </w:rPr>
        <w:t>thoracolumbar</w:t>
      </w:r>
      <w:proofErr w:type="spellEnd"/>
      <w:r w:rsidR="002730E3">
        <w:rPr>
          <w:color w:val="auto"/>
        </w:rPr>
        <w:t xml:space="preserve"> flexion of 30 degrees. </w:t>
      </w:r>
      <w:r w:rsidR="00CB7D16">
        <w:rPr>
          <w:color w:val="auto"/>
        </w:rPr>
        <w:t xml:space="preserve"> </w:t>
      </w:r>
      <w:r w:rsidR="002730E3">
        <w:rPr>
          <w:color w:val="auto"/>
        </w:rPr>
        <w:t xml:space="preserve">If the 2003 VASRD is used the documented findings warrant a rating of 40% for 5292 Severe Limitation of Motion of </w:t>
      </w:r>
      <w:proofErr w:type="spellStart"/>
      <w:r w:rsidR="002730E3">
        <w:rPr>
          <w:color w:val="auto"/>
        </w:rPr>
        <w:t>Thoracolumbar</w:t>
      </w:r>
      <w:proofErr w:type="spellEnd"/>
      <w:r w:rsidR="002730E3">
        <w:rPr>
          <w:color w:val="auto"/>
        </w:rPr>
        <w:t xml:space="preserve"> Spine.</w:t>
      </w:r>
    </w:p>
    <w:p w:rsidR="002730E3" w:rsidRDefault="002730E3" w:rsidP="003C223C">
      <w:pPr>
        <w:tabs>
          <w:tab w:val="left" w:pos="288"/>
          <w:tab w:val="left" w:pos="4752"/>
        </w:tabs>
        <w:spacing w:line="240" w:lineRule="exact"/>
        <w:jc w:val="both"/>
        <w:rPr>
          <w:color w:val="auto"/>
        </w:rPr>
      </w:pPr>
    </w:p>
    <w:p w:rsidR="002730E3" w:rsidRPr="004869DE" w:rsidRDefault="002730E3" w:rsidP="003C223C">
      <w:pPr>
        <w:tabs>
          <w:tab w:val="left" w:pos="288"/>
          <w:tab w:val="left" w:pos="4752"/>
        </w:tabs>
        <w:spacing w:line="240" w:lineRule="exact"/>
        <w:jc w:val="both"/>
        <w:rPr>
          <w:color w:val="auto"/>
          <w:szCs w:val="24"/>
        </w:rPr>
      </w:pPr>
      <w:r>
        <w:rPr>
          <w:color w:val="auto"/>
          <w:szCs w:val="24"/>
        </w:rPr>
        <w:t xml:space="preserve">The Narrative Summary (NARSUM) did not include ROM measurements but these were not required until the 2004 VASRD was in effect. </w:t>
      </w:r>
      <w:r w:rsidR="00CB7D16">
        <w:rPr>
          <w:color w:val="auto"/>
          <w:szCs w:val="24"/>
        </w:rPr>
        <w:t xml:space="preserve"> </w:t>
      </w:r>
      <w:r>
        <w:rPr>
          <w:color w:val="auto"/>
          <w:szCs w:val="24"/>
        </w:rPr>
        <w:t xml:space="preserve">However, notes </w:t>
      </w:r>
      <w:r w:rsidR="0064411A">
        <w:rPr>
          <w:color w:val="auto"/>
          <w:szCs w:val="24"/>
        </w:rPr>
        <w:t>from</w:t>
      </w:r>
      <w:r>
        <w:rPr>
          <w:color w:val="auto"/>
          <w:szCs w:val="24"/>
        </w:rPr>
        <w:t xml:space="preserve"> the CI’s visits to a pain clinic included detailed ROM examinations. </w:t>
      </w:r>
      <w:r w:rsidR="00CB7D16">
        <w:rPr>
          <w:color w:val="auto"/>
          <w:szCs w:val="24"/>
        </w:rPr>
        <w:t xml:space="preserve"> </w:t>
      </w:r>
      <w:r>
        <w:rPr>
          <w:color w:val="auto"/>
          <w:szCs w:val="24"/>
        </w:rPr>
        <w:t xml:space="preserve">The normal limits for these measurements were the same as those in the 2004 VASRD except for right and left rotation. </w:t>
      </w:r>
      <w:r w:rsidR="00CB7D16">
        <w:rPr>
          <w:color w:val="auto"/>
          <w:szCs w:val="24"/>
        </w:rPr>
        <w:t xml:space="preserve"> </w:t>
      </w:r>
      <w:r>
        <w:rPr>
          <w:color w:val="auto"/>
          <w:szCs w:val="24"/>
        </w:rPr>
        <w:t xml:space="preserve">The pain clinic notes list 90 degrees as the normal limit of right and left rotation and the 2004 VASRD lists 30 degrees. </w:t>
      </w:r>
      <w:r w:rsidR="00CB7D16">
        <w:rPr>
          <w:color w:val="auto"/>
          <w:szCs w:val="24"/>
        </w:rPr>
        <w:t xml:space="preserve"> </w:t>
      </w:r>
      <w:r>
        <w:rPr>
          <w:color w:val="auto"/>
          <w:szCs w:val="24"/>
        </w:rPr>
        <w:t xml:space="preserve">The pain clinic notes documented </w:t>
      </w:r>
      <w:proofErr w:type="spellStart"/>
      <w:r>
        <w:rPr>
          <w:color w:val="auto"/>
          <w:szCs w:val="24"/>
        </w:rPr>
        <w:t>thoracolumbar</w:t>
      </w:r>
      <w:proofErr w:type="spellEnd"/>
      <w:r>
        <w:rPr>
          <w:color w:val="auto"/>
          <w:szCs w:val="24"/>
        </w:rPr>
        <w:t xml:space="preserve"> flexion limited to 85 degrees </w:t>
      </w:r>
      <w:r w:rsidR="004C234E">
        <w:rPr>
          <w:color w:val="auto"/>
          <w:szCs w:val="24"/>
        </w:rPr>
        <w:t xml:space="preserve">with pain at 75 degrees </w:t>
      </w:r>
      <w:r>
        <w:rPr>
          <w:color w:val="auto"/>
          <w:szCs w:val="24"/>
        </w:rPr>
        <w:t>and extension limited to 25 degrees</w:t>
      </w:r>
      <w:r w:rsidR="004C234E">
        <w:rPr>
          <w:color w:val="auto"/>
          <w:szCs w:val="24"/>
        </w:rPr>
        <w:t xml:space="preserve"> with pain at 15 degrees</w:t>
      </w:r>
      <w:r>
        <w:rPr>
          <w:color w:val="auto"/>
          <w:szCs w:val="24"/>
        </w:rPr>
        <w:t xml:space="preserve">. </w:t>
      </w:r>
      <w:r w:rsidR="00CB7D16">
        <w:rPr>
          <w:color w:val="auto"/>
          <w:szCs w:val="24"/>
        </w:rPr>
        <w:t xml:space="preserve"> </w:t>
      </w:r>
      <w:r>
        <w:rPr>
          <w:color w:val="auto"/>
          <w:szCs w:val="24"/>
        </w:rPr>
        <w:t xml:space="preserve">The NARSUM states there is full ROM but </w:t>
      </w:r>
      <w:r w:rsidR="004C234E">
        <w:rPr>
          <w:color w:val="auto"/>
          <w:szCs w:val="24"/>
        </w:rPr>
        <w:t xml:space="preserve">some </w:t>
      </w:r>
      <w:r>
        <w:rPr>
          <w:color w:val="auto"/>
          <w:szCs w:val="24"/>
        </w:rPr>
        <w:t xml:space="preserve">pain </w:t>
      </w:r>
      <w:r w:rsidR="004C234E">
        <w:rPr>
          <w:color w:val="auto"/>
          <w:szCs w:val="24"/>
        </w:rPr>
        <w:t xml:space="preserve">and stiffness is present with flexion, extension, and lateral motion. </w:t>
      </w:r>
      <w:r w:rsidR="00CB7D16">
        <w:rPr>
          <w:color w:val="auto"/>
          <w:szCs w:val="24"/>
        </w:rPr>
        <w:t xml:space="preserve"> </w:t>
      </w:r>
      <w:r w:rsidR="004C234E">
        <w:rPr>
          <w:color w:val="auto"/>
          <w:szCs w:val="24"/>
        </w:rPr>
        <w:t xml:space="preserve">There is no mention of the degree at which these symptoms occur. </w:t>
      </w:r>
      <w:r w:rsidR="00CB7D16">
        <w:rPr>
          <w:color w:val="auto"/>
          <w:szCs w:val="24"/>
        </w:rPr>
        <w:t xml:space="preserve"> </w:t>
      </w:r>
      <w:r w:rsidR="004C234E">
        <w:rPr>
          <w:color w:val="auto"/>
          <w:szCs w:val="24"/>
        </w:rPr>
        <w:t xml:space="preserve">The IPEB rated this condition at 10% under 5295 </w:t>
      </w:r>
      <w:proofErr w:type="spellStart"/>
      <w:r w:rsidR="004C234E">
        <w:rPr>
          <w:color w:val="auto"/>
          <w:szCs w:val="24"/>
        </w:rPr>
        <w:t>Lumbosacral</w:t>
      </w:r>
      <w:proofErr w:type="spellEnd"/>
      <w:r w:rsidR="004C234E">
        <w:rPr>
          <w:color w:val="auto"/>
          <w:szCs w:val="24"/>
        </w:rPr>
        <w:t xml:space="preserve"> Strain which requires pain on motion.</w:t>
      </w:r>
      <w:r w:rsidR="00CB7D16">
        <w:rPr>
          <w:color w:val="auto"/>
          <w:szCs w:val="24"/>
        </w:rPr>
        <w:t xml:space="preserve"> </w:t>
      </w:r>
      <w:r w:rsidR="004C234E">
        <w:rPr>
          <w:color w:val="auto"/>
          <w:szCs w:val="24"/>
        </w:rPr>
        <w:t xml:space="preserve"> A 20% rating under this code is not warranted as there is no documented muscle spasm with forward bending or loss of lateral spine motion, unilateral, in standing position. </w:t>
      </w:r>
      <w:r w:rsidR="00CB7D16">
        <w:rPr>
          <w:color w:val="auto"/>
          <w:szCs w:val="24"/>
        </w:rPr>
        <w:t xml:space="preserve"> </w:t>
      </w:r>
      <w:r w:rsidR="004C234E">
        <w:rPr>
          <w:color w:val="auto"/>
          <w:szCs w:val="24"/>
        </w:rPr>
        <w:t>However, these evaluation findings could also be rated at 20% under 52</w:t>
      </w:r>
      <w:r w:rsidR="003C223C">
        <w:rPr>
          <w:color w:val="auto"/>
          <w:szCs w:val="24"/>
        </w:rPr>
        <w:t>9</w:t>
      </w:r>
      <w:r w:rsidR="004C234E">
        <w:rPr>
          <w:color w:val="auto"/>
          <w:szCs w:val="24"/>
        </w:rPr>
        <w:t xml:space="preserve">2 Moderate Limitation of Motion of Lumbar Spine. </w:t>
      </w:r>
      <w:r w:rsidR="00CB7D16">
        <w:rPr>
          <w:color w:val="auto"/>
          <w:szCs w:val="24"/>
        </w:rPr>
        <w:t xml:space="preserve"> </w:t>
      </w:r>
      <w:r w:rsidR="004C234E">
        <w:rPr>
          <w:color w:val="auto"/>
          <w:szCs w:val="24"/>
        </w:rPr>
        <w:t>IAW VASRD paragraph 4.7 where there is a question as to which of two evaluations shall be applied, the higher evaluation will be assigned if the disability picture more nearly approximates the criteria required for that rating. Otherwise, the lower rating will be applied.</w:t>
      </w:r>
    </w:p>
    <w:p w:rsidR="00A90D55" w:rsidRPr="004869DE" w:rsidRDefault="00A90D55" w:rsidP="003C223C">
      <w:pPr>
        <w:tabs>
          <w:tab w:val="left" w:pos="288"/>
          <w:tab w:val="left" w:pos="4752"/>
        </w:tabs>
        <w:spacing w:line="240" w:lineRule="exact"/>
        <w:jc w:val="both"/>
        <w:rPr>
          <w:color w:val="auto"/>
          <w:szCs w:val="24"/>
        </w:rPr>
      </w:pPr>
    </w:p>
    <w:p w:rsidR="00E2331E" w:rsidRPr="0064411A" w:rsidRDefault="0064411A" w:rsidP="003C223C">
      <w:pPr>
        <w:tabs>
          <w:tab w:val="left" w:pos="288"/>
          <w:tab w:val="left" w:pos="4752"/>
        </w:tabs>
        <w:spacing w:line="240" w:lineRule="exact"/>
        <w:jc w:val="both"/>
        <w:rPr>
          <w:color w:val="auto"/>
          <w:szCs w:val="24"/>
        </w:rPr>
      </w:pPr>
      <w:r w:rsidRPr="0064411A">
        <w:rPr>
          <w:color w:val="auto"/>
          <w:szCs w:val="24"/>
        </w:rPr>
        <w:t>At the time of the NARSUM</w:t>
      </w:r>
      <w:r>
        <w:rPr>
          <w:color w:val="auto"/>
          <w:szCs w:val="24"/>
        </w:rPr>
        <w:t xml:space="preserve">, the CI had no current complaint of </w:t>
      </w:r>
      <w:proofErr w:type="spellStart"/>
      <w:r>
        <w:rPr>
          <w:color w:val="auto"/>
          <w:szCs w:val="24"/>
        </w:rPr>
        <w:t>radiculopathy</w:t>
      </w:r>
      <w:proofErr w:type="spellEnd"/>
      <w:r>
        <w:rPr>
          <w:color w:val="auto"/>
          <w:szCs w:val="24"/>
        </w:rPr>
        <w:t xml:space="preserve"> although there was a history of intermittent left leg numbness and pain. </w:t>
      </w:r>
      <w:r w:rsidR="00CB7D16">
        <w:rPr>
          <w:color w:val="auto"/>
          <w:szCs w:val="24"/>
        </w:rPr>
        <w:t xml:space="preserve"> </w:t>
      </w:r>
      <w:r>
        <w:rPr>
          <w:color w:val="auto"/>
          <w:szCs w:val="24"/>
        </w:rPr>
        <w:t xml:space="preserve">No abnormal neurologic findings are documented. Multiple MRIs from 1999, 2001, and 2002 did document a bulging disc at L5-S1 but no nerve compression was noted. An EMG from 1999 did show a mildly active lower left lumbar </w:t>
      </w:r>
      <w:proofErr w:type="spellStart"/>
      <w:r>
        <w:rPr>
          <w:color w:val="auto"/>
          <w:szCs w:val="24"/>
        </w:rPr>
        <w:t>radiculopathy</w:t>
      </w:r>
      <w:proofErr w:type="spellEnd"/>
      <w:r>
        <w:rPr>
          <w:color w:val="auto"/>
          <w:szCs w:val="24"/>
        </w:rPr>
        <w:t xml:space="preserve"> (l4, L5, S1).</w:t>
      </w:r>
      <w:r w:rsidR="00CB7D16">
        <w:rPr>
          <w:color w:val="auto"/>
          <w:szCs w:val="24"/>
        </w:rPr>
        <w:t xml:space="preserve"> </w:t>
      </w:r>
      <w:r>
        <w:rPr>
          <w:color w:val="auto"/>
          <w:szCs w:val="24"/>
        </w:rPr>
        <w:t xml:space="preserve"> The VA examination included occasional right thigh pain but this was felt to be related to a prior hip injury.</w:t>
      </w:r>
      <w:r w:rsidR="00CB7D16">
        <w:rPr>
          <w:color w:val="auto"/>
          <w:szCs w:val="24"/>
        </w:rPr>
        <w:t xml:space="preserve"> </w:t>
      </w:r>
      <w:r>
        <w:rPr>
          <w:color w:val="auto"/>
          <w:szCs w:val="24"/>
        </w:rPr>
        <w:t xml:space="preserve"> Neurologic exam was within normal limits. Also, the CI’s personal statement to the PDBR did not mention </w:t>
      </w:r>
      <w:proofErr w:type="spellStart"/>
      <w:r>
        <w:rPr>
          <w:color w:val="auto"/>
          <w:szCs w:val="24"/>
        </w:rPr>
        <w:t>radicular</w:t>
      </w:r>
      <w:proofErr w:type="spellEnd"/>
      <w:r>
        <w:rPr>
          <w:color w:val="auto"/>
          <w:szCs w:val="24"/>
        </w:rPr>
        <w:t xml:space="preserve"> symptoms. </w:t>
      </w:r>
      <w:r w:rsidR="00CB7D16">
        <w:rPr>
          <w:color w:val="auto"/>
          <w:szCs w:val="24"/>
        </w:rPr>
        <w:t xml:space="preserve"> </w:t>
      </w:r>
      <w:r>
        <w:rPr>
          <w:color w:val="auto"/>
          <w:szCs w:val="24"/>
        </w:rPr>
        <w:t xml:space="preserve">It is not clear if there were symptoms of </w:t>
      </w:r>
      <w:proofErr w:type="spellStart"/>
      <w:r>
        <w:rPr>
          <w:color w:val="auto"/>
          <w:szCs w:val="24"/>
        </w:rPr>
        <w:t>radiculopathy</w:t>
      </w:r>
      <w:proofErr w:type="spellEnd"/>
      <w:r>
        <w:rPr>
          <w:color w:val="auto"/>
          <w:szCs w:val="24"/>
        </w:rPr>
        <w:t xml:space="preserve"> at the time of separation. However, even if it was present it is unlikely to have been unfitting.</w:t>
      </w:r>
    </w:p>
    <w:p w:rsidR="00A90D55" w:rsidRPr="004869DE" w:rsidRDefault="00A90D55" w:rsidP="003C223C">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E2331E" w:rsidRPr="004869DE" w:rsidRDefault="00E2331E" w:rsidP="003C223C">
      <w:pPr>
        <w:tabs>
          <w:tab w:val="left" w:pos="288"/>
          <w:tab w:val="left" w:pos="4752"/>
        </w:tabs>
        <w:spacing w:line="240" w:lineRule="exact"/>
        <w:jc w:val="both"/>
        <w:rPr>
          <w:color w:val="auto"/>
          <w:szCs w:val="24"/>
          <w:u w:val="single"/>
        </w:rPr>
      </w:pPr>
    </w:p>
    <w:p w:rsidR="004869DE" w:rsidRPr="004869DE" w:rsidRDefault="00A823D8" w:rsidP="003C223C">
      <w:pPr>
        <w:tabs>
          <w:tab w:val="left" w:pos="288"/>
          <w:tab w:val="left" w:pos="4752"/>
        </w:tabs>
        <w:spacing w:line="240" w:lineRule="exact"/>
        <w:jc w:val="both"/>
        <w:rPr>
          <w:color w:val="auto"/>
        </w:rPr>
      </w:pPr>
      <w:r w:rsidRPr="004869DE">
        <w:rPr>
          <w:caps/>
          <w:color w:val="auto"/>
          <w:szCs w:val="24"/>
          <w:u w:val="single"/>
        </w:rPr>
        <w:lastRenderedPageBreak/>
        <w:t>BOARD FINDINGS</w:t>
      </w:r>
      <w:r>
        <w:rPr>
          <w:caps/>
          <w:color w:val="auto"/>
          <w:szCs w:val="24"/>
          <w:u w:val="single"/>
        </w:rPr>
        <w:t>:</w:t>
      </w:r>
      <w:r w:rsidRPr="004869DE">
        <w:rPr>
          <w:color w:val="auto"/>
        </w:rPr>
        <w:t xml:space="preserve"> </w:t>
      </w:r>
      <w:r w:rsidR="00CB7D16">
        <w:rPr>
          <w:color w:val="auto"/>
        </w:rPr>
        <w:t xml:space="preserve"> </w:t>
      </w:r>
      <w:r w:rsidRPr="0025096E">
        <w:rPr>
          <w:color w:val="auto"/>
          <w:szCs w:val="24"/>
        </w:rPr>
        <w:t xml:space="preserve">IAW </w:t>
      </w:r>
      <w:proofErr w:type="spellStart"/>
      <w:r w:rsidRPr="0025096E">
        <w:rPr>
          <w:color w:val="auto"/>
          <w:szCs w:val="24"/>
        </w:rPr>
        <w:t>DoDI</w:t>
      </w:r>
      <w:proofErr w:type="spellEnd"/>
      <w:r w:rsidRPr="0025096E">
        <w:rPr>
          <w:color w:val="auto"/>
          <w:szCs w:val="24"/>
        </w:rPr>
        <w:t xml:space="preserve"> 6040.44, provisions of </w:t>
      </w:r>
      <w:proofErr w:type="spellStart"/>
      <w:r w:rsidRPr="0025096E">
        <w:rPr>
          <w:color w:val="auto"/>
          <w:szCs w:val="24"/>
        </w:rPr>
        <w:t>DoD</w:t>
      </w:r>
      <w:proofErr w:type="spellEnd"/>
      <w:r w:rsidRPr="0025096E">
        <w:rPr>
          <w:color w:val="auto"/>
          <w:szCs w:val="24"/>
        </w:rPr>
        <w:t xml:space="preserve"> or Military Department regulations or guidelines relied upon by the PEB will not be considered by the PDBR to the extent they were inconsistent with the VASRD in effect at the time of the adjudication. </w:t>
      </w:r>
      <w:r w:rsidR="00CB7D16">
        <w:rPr>
          <w:color w:val="auto"/>
          <w:szCs w:val="24"/>
        </w:rPr>
        <w:t xml:space="preserve"> </w:t>
      </w:r>
      <w:r w:rsidR="004869DE" w:rsidRPr="004869DE">
        <w:rPr>
          <w:color w:val="auto"/>
        </w:rPr>
        <w:t xml:space="preserve">After careful consideration of all available information, the Board concluded </w:t>
      </w:r>
      <w:r w:rsidR="00294E46">
        <w:rPr>
          <w:color w:val="auto"/>
        </w:rPr>
        <w:t xml:space="preserve">by simple majority </w:t>
      </w:r>
      <w:r w:rsidR="004869DE" w:rsidRPr="004869DE">
        <w:rPr>
          <w:color w:val="auto"/>
        </w:rPr>
        <w:t xml:space="preserve">that the CI’s condition is appropriately rated at a </w:t>
      </w:r>
      <w:r w:rsidR="00294E46">
        <w:rPr>
          <w:color w:val="auto"/>
        </w:rPr>
        <w:t>20</w:t>
      </w:r>
      <w:r w:rsidR="004869DE" w:rsidRPr="004869DE">
        <w:rPr>
          <w:color w:val="auto"/>
        </w:rPr>
        <w:t xml:space="preserve">% for </w:t>
      </w:r>
      <w:r w:rsidR="00294E46">
        <w:rPr>
          <w:color w:val="auto"/>
        </w:rPr>
        <w:t xml:space="preserve">5292 Moderate </w:t>
      </w:r>
      <w:r w:rsidR="003A3C63">
        <w:rPr>
          <w:color w:val="auto"/>
        </w:rPr>
        <w:t>L</w:t>
      </w:r>
      <w:r w:rsidR="00294E46">
        <w:rPr>
          <w:color w:val="auto"/>
        </w:rPr>
        <w:t xml:space="preserve">imitation of </w:t>
      </w:r>
      <w:r w:rsidR="003A3C63">
        <w:rPr>
          <w:color w:val="auto"/>
        </w:rPr>
        <w:t>M</w:t>
      </w:r>
      <w:r w:rsidR="00294E46">
        <w:rPr>
          <w:color w:val="auto"/>
        </w:rPr>
        <w:t>otion of Lumbar Spine</w:t>
      </w:r>
      <w:r w:rsidR="004869DE" w:rsidRPr="004869DE">
        <w:rPr>
          <w:color w:val="auto"/>
        </w:rPr>
        <w:t xml:space="preserve"> using the </w:t>
      </w:r>
      <w:r w:rsidR="00294E46">
        <w:rPr>
          <w:color w:val="auto"/>
        </w:rPr>
        <w:t xml:space="preserve">2003 </w:t>
      </w:r>
      <w:r w:rsidR="004869DE" w:rsidRPr="004869DE">
        <w:rPr>
          <w:color w:val="auto"/>
        </w:rPr>
        <w:t xml:space="preserve">VASRD.  </w:t>
      </w:r>
    </w:p>
    <w:p w:rsidR="004869DE" w:rsidRPr="004869DE" w:rsidRDefault="004869DE" w:rsidP="003C223C">
      <w:pPr>
        <w:tabs>
          <w:tab w:val="left" w:pos="288"/>
          <w:tab w:val="left" w:pos="4752"/>
        </w:tabs>
        <w:spacing w:line="240" w:lineRule="exact"/>
        <w:jc w:val="both"/>
        <w:rPr>
          <w:color w:val="auto"/>
        </w:rPr>
      </w:pPr>
      <w:r w:rsidRPr="004869DE">
        <w:rPr>
          <w:color w:val="auto"/>
        </w:rPr>
        <w:t xml:space="preserve"> </w:t>
      </w:r>
    </w:p>
    <w:p w:rsidR="004869DE" w:rsidRDefault="0064411A" w:rsidP="003C223C">
      <w:pPr>
        <w:tabs>
          <w:tab w:val="left" w:pos="288"/>
          <w:tab w:val="left" w:pos="4752"/>
        </w:tabs>
        <w:spacing w:line="240" w:lineRule="exact"/>
        <w:jc w:val="both"/>
        <w:rPr>
          <w:color w:val="auto"/>
        </w:rPr>
      </w:pPr>
      <w:r>
        <w:rPr>
          <w:color w:val="auto"/>
        </w:rPr>
        <w:t>When considering</w:t>
      </w:r>
      <w:r w:rsidR="00992033">
        <w:rPr>
          <w:color w:val="auto"/>
        </w:rPr>
        <w:t xml:space="preserve"> the examinations f</w:t>
      </w:r>
      <w:r w:rsidR="00D2766C">
        <w:rPr>
          <w:color w:val="auto"/>
        </w:rPr>
        <w:t>ro</w:t>
      </w:r>
      <w:r w:rsidR="00992033">
        <w:rPr>
          <w:color w:val="auto"/>
        </w:rPr>
        <w:t xml:space="preserve">m the NARSUM and </w:t>
      </w:r>
      <w:r w:rsidR="001F2785">
        <w:rPr>
          <w:color w:val="auto"/>
        </w:rPr>
        <w:t>Pain Clinic</w:t>
      </w:r>
      <w:r w:rsidR="00D2766C">
        <w:rPr>
          <w:color w:val="auto"/>
        </w:rPr>
        <w:t xml:space="preserve"> visits</w:t>
      </w:r>
      <w:r w:rsidR="001F2785">
        <w:rPr>
          <w:color w:val="auto"/>
        </w:rPr>
        <w:t xml:space="preserve"> from June to August 2003 (</w:t>
      </w:r>
      <w:r w:rsidR="002730E3">
        <w:rPr>
          <w:color w:val="auto"/>
        </w:rPr>
        <w:t>three</w:t>
      </w:r>
      <w:r w:rsidR="001F2785">
        <w:rPr>
          <w:color w:val="auto"/>
        </w:rPr>
        <w:t xml:space="preserve"> to five months prior to separation), the CI’s condition warranted a 10% rating. </w:t>
      </w:r>
      <w:r w:rsidR="00CB7D16">
        <w:rPr>
          <w:color w:val="auto"/>
        </w:rPr>
        <w:t xml:space="preserve"> </w:t>
      </w:r>
      <w:r w:rsidR="001F2785">
        <w:rPr>
          <w:color w:val="auto"/>
        </w:rPr>
        <w:t xml:space="preserve">The VA examination done six months after separation in May 2004 documented a </w:t>
      </w:r>
      <w:proofErr w:type="spellStart"/>
      <w:r w:rsidR="001F2785">
        <w:rPr>
          <w:color w:val="auto"/>
        </w:rPr>
        <w:t>thoracolumbar</w:t>
      </w:r>
      <w:proofErr w:type="spellEnd"/>
      <w:r w:rsidR="001F2785">
        <w:rPr>
          <w:color w:val="auto"/>
        </w:rPr>
        <w:t xml:space="preserve"> flexion limited to 30 degrees and this warrants a rating of 40%.</w:t>
      </w:r>
      <w:r w:rsidR="00CB7D16">
        <w:rPr>
          <w:color w:val="auto"/>
        </w:rPr>
        <w:t xml:space="preserve"> </w:t>
      </w:r>
      <w:r w:rsidR="001F2785">
        <w:rPr>
          <w:color w:val="auto"/>
        </w:rPr>
        <w:t xml:space="preserve"> Both evaluations appear to have been correct at the time they were done. </w:t>
      </w:r>
      <w:r w:rsidR="00CB7D16">
        <w:rPr>
          <w:color w:val="auto"/>
        </w:rPr>
        <w:t xml:space="preserve"> </w:t>
      </w:r>
      <w:r w:rsidR="001F2785">
        <w:rPr>
          <w:color w:val="auto"/>
        </w:rPr>
        <w:t xml:space="preserve">The CI’s condition worsened at some point in time between the Air Force and VA evaluations but it is not clear when this occurred. There could have been a steady gradual decline over time, or there could have been a sharp increase in disability after an inciting event. </w:t>
      </w:r>
      <w:r w:rsidR="00CB7D16">
        <w:rPr>
          <w:color w:val="auto"/>
        </w:rPr>
        <w:t xml:space="preserve"> </w:t>
      </w:r>
      <w:r w:rsidR="001F2785">
        <w:rPr>
          <w:color w:val="auto"/>
        </w:rPr>
        <w:t xml:space="preserve">The Board </w:t>
      </w:r>
      <w:r>
        <w:rPr>
          <w:color w:val="auto"/>
        </w:rPr>
        <w:t>is unable</w:t>
      </w:r>
      <w:r w:rsidR="001F2785">
        <w:rPr>
          <w:color w:val="auto"/>
        </w:rPr>
        <w:t xml:space="preserve"> to determine which scenario occurred and both are equally likely. </w:t>
      </w:r>
      <w:r w:rsidR="00CB7D16">
        <w:rPr>
          <w:color w:val="auto"/>
        </w:rPr>
        <w:t xml:space="preserve"> </w:t>
      </w:r>
      <w:r w:rsidR="001F2785">
        <w:rPr>
          <w:color w:val="auto"/>
        </w:rPr>
        <w:t xml:space="preserve">However, the Board determined that, more likely than not, the CI’s limitation of motion of his </w:t>
      </w:r>
      <w:proofErr w:type="spellStart"/>
      <w:r w:rsidR="001F2785">
        <w:rPr>
          <w:color w:val="auto"/>
        </w:rPr>
        <w:t>thoracolumbar</w:t>
      </w:r>
      <w:proofErr w:type="spellEnd"/>
      <w:r w:rsidR="001F2785">
        <w:rPr>
          <w:color w:val="auto"/>
        </w:rPr>
        <w:t xml:space="preserve"> spine reached the level of moderate by the time he separated f</w:t>
      </w:r>
      <w:r w:rsidR="00D2766C">
        <w:rPr>
          <w:color w:val="auto"/>
        </w:rPr>
        <w:t>ro</w:t>
      </w:r>
      <w:r w:rsidR="001F2785">
        <w:rPr>
          <w:color w:val="auto"/>
        </w:rPr>
        <w:t>m service</w:t>
      </w:r>
      <w:r w:rsidR="00D2766C">
        <w:rPr>
          <w:color w:val="auto"/>
        </w:rPr>
        <w:t>.</w:t>
      </w:r>
      <w:r w:rsidR="001F2785">
        <w:rPr>
          <w:color w:val="auto"/>
        </w:rPr>
        <w:t xml:space="preserve"> </w:t>
      </w:r>
    </w:p>
    <w:p w:rsidR="00D2766C" w:rsidRPr="004869DE" w:rsidRDefault="00D2766C" w:rsidP="003C223C">
      <w:pPr>
        <w:tabs>
          <w:tab w:val="left" w:pos="288"/>
          <w:tab w:val="left" w:pos="4752"/>
        </w:tabs>
        <w:spacing w:line="240" w:lineRule="exact"/>
        <w:jc w:val="both"/>
        <w:rPr>
          <w:color w:val="auto"/>
        </w:rPr>
      </w:pPr>
    </w:p>
    <w:p w:rsidR="00662F08" w:rsidRDefault="006F1A46" w:rsidP="003C223C">
      <w:pPr>
        <w:tabs>
          <w:tab w:val="left" w:pos="288"/>
          <w:tab w:val="left" w:pos="4752"/>
        </w:tabs>
        <w:spacing w:line="240" w:lineRule="exact"/>
        <w:jc w:val="both"/>
        <w:rPr>
          <w:color w:val="auto"/>
          <w:szCs w:val="24"/>
        </w:rPr>
      </w:pPr>
      <w:r w:rsidRPr="004869DE">
        <w:rPr>
          <w:color w:val="auto"/>
          <w:szCs w:val="24"/>
        </w:rPr>
        <w:t xml:space="preserve">The single voter for dissent (who recommended </w:t>
      </w:r>
      <w:r w:rsidR="00294E46">
        <w:rPr>
          <w:color w:val="auto"/>
          <w:szCs w:val="24"/>
        </w:rPr>
        <w:t xml:space="preserve">no </w:t>
      </w:r>
      <w:proofErr w:type="spellStart"/>
      <w:r w:rsidR="00294E46">
        <w:rPr>
          <w:color w:val="auto"/>
          <w:szCs w:val="24"/>
        </w:rPr>
        <w:t>recharacterization</w:t>
      </w:r>
      <w:proofErr w:type="spellEnd"/>
      <w:r w:rsidRPr="004869DE">
        <w:rPr>
          <w:color w:val="auto"/>
          <w:szCs w:val="24"/>
        </w:rPr>
        <w:t>) elected not to submit a minority opinion.</w:t>
      </w:r>
    </w:p>
    <w:p w:rsidR="00D2766C" w:rsidRDefault="00D2766C" w:rsidP="003C223C">
      <w:pPr>
        <w:tabs>
          <w:tab w:val="left" w:pos="288"/>
          <w:tab w:val="left" w:pos="4752"/>
        </w:tabs>
        <w:spacing w:line="240" w:lineRule="exact"/>
        <w:jc w:val="both"/>
        <w:rPr>
          <w:color w:val="auto"/>
          <w:szCs w:val="24"/>
        </w:rPr>
      </w:pPr>
    </w:p>
    <w:p w:rsidR="00D2766C" w:rsidRPr="00D2766C" w:rsidRDefault="00D2766C" w:rsidP="003C223C">
      <w:pPr>
        <w:tabs>
          <w:tab w:val="left" w:pos="288"/>
          <w:tab w:val="left" w:pos="4752"/>
        </w:tabs>
        <w:spacing w:line="240" w:lineRule="exact"/>
        <w:jc w:val="both"/>
        <w:rPr>
          <w:color w:val="auto"/>
        </w:rPr>
      </w:pPr>
      <w:r>
        <w:rPr>
          <w:color w:val="auto"/>
        </w:rPr>
        <w:t>The other conditions rated by the VA were not mentioned in any PEB paperwork and could not be considered by the Board.</w:t>
      </w:r>
    </w:p>
    <w:p w:rsidR="00B522CD" w:rsidRPr="004869DE" w:rsidRDefault="00B522CD" w:rsidP="003C223C">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3C223C">
      <w:pPr>
        <w:tabs>
          <w:tab w:val="left" w:pos="288"/>
          <w:tab w:val="left" w:pos="4752"/>
        </w:tabs>
        <w:spacing w:line="240" w:lineRule="exact"/>
        <w:jc w:val="both"/>
        <w:rPr>
          <w:color w:val="auto"/>
          <w:szCs w:val="24"/>
        </w:rPr>
      </w:pPr>
    </w:p>
    <w:p w:rsidR="00590704" w:rsidRPr="004869DE" w:rsidRDefault="00590704" w:rsidP="003C223C">
      <w:pPr>
        <w:tabs>
          <w:tab w:val="left" w:pos="288"/>
          <w:tab w:val="left" w:pos="4752"/>
        </w:tabs>
        <w:spacing w:line="240" w:lineRule="exact"/>
        <w:jc w:val="both"/>
        <w:rPr>
          <w:color w:val="auto"/>
          <w:szCs w:val="24"/>
        </w:rPr>
      </w:pPr>
      <w:r w:rsidRPr="004869DE">
        <w:rPr>
          <w:caps/>
          <w:color w:val="auto"/>
          <w:szCs w:val="24"/>
          <w:u w:val="single"/>
        </w:rPr>
        <w:t>RECOMMENDATION</w:t>
      </w:r>
      <w:r w:rsidRPr="004869DE">
        <w:rPr>
          <w:color w:val="auto"/>
          <w:szCs w:val="24"/>
        </w:rPr>
        <w:t xml:space="preserve">:  The Board recommends that the CI’s prior determination be modified as follows, effective as of the date of </w:t>
      </w:r>
      <w:r w:rsidR="001D38EB" w:rsidRPr="004869DE">
        <w:rPr>
          <w:color w:val="auto"/>
          <w:szCs w:val="24"/>
        </w:rPr>
        <w:t xml:space="preserve">the </w:t>
      </w:r>
      <w:r w:rsidRPr="004869DE">
        <w:rPr>
          <w:color w:val="auto"/>
          <w:szCs w:val="24"/>
        </w:rPr>
        <w:t>CI’s prior medical separation.</w:t>
      </w:r>
    </w:p>
    <w:p w:rsidR="00590704" w:rsidRPr="004869DE" w:rsidRDefault="00590704" w:rsidP="003C223C">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590704" w:rsidRPr="004869DE" w:rsidTr="009805B5">
        <w:tc>
          <w:tcPr>
            <w:tcW w:w="6300" w:type="dxa"/>
            <w:shd w:val="clear" w:color="auto" w:fill="D9D9D9" w:themeFill="background1" w:themeFillShade="D9"/>
          </w:tcPr>
          <w:p w:rsidR="00590704" w:rsidRPr="004869DE" w:rsidRDefault="00590704" w:rsidP="003C223C">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800" w:type="dxa"/>
            <w:shd w:val="clear" w:color="auto" w:fill="D9D9D9" w:themeFill="background1" w:themeFillShade="D9"/>
          </w:tcPr>
          <w:p w:rsidR="00590704" w:rsidRPr="004869DE" w:rsidRDefault="00590704" w:rsidP="003C223C">
            <w:pPr>
              <w:tabs>
                <w:tab w:val="left" w:pos="288"/>
                <w:tab w:val="left" w:pos="4752"/>
              </w:tabs>
              <w:spacing w:line="240" w:lineRule="exact"/>
              <w:jc w:val="center"/>
              <w:rPr>
                <w:rFonts w:ascii="Courier" w:hAnsi="Courier"/>
                <w:caps/>
                <w:color w:val="auto"/>
                <w:sz w:val="24"/>
                <w:szCs w:val="24"/>
              </w:rPr>
            </w:pPr>
            <w:r w:rsidRPr="004869DE">
              <w:rPr>
                <w:rFonts w:ascii="Courier" w:hAnsi="Courier"/>
                <w:caps/>
                <w:color w:val="auto"/>
                <w:sz w:val="24"/>
                <w:szCs w:val="24"/>
              </w:rPr>
              <w:t>VASRD Code</w:t>
            </w:r>
          </w:p>
        </w:tc>
        <w:tc>
          <w:tcPr>
            <w:tcW w:w="1170" w:type="dxa"/>
            <w:shd w:val="clear" w:color="auto" w:fill="D9D9D9" w:themeFill="background1" w:themeFillShade="D9"/>
          </w:tcPr>
          <w:p w:rsidR="00590704" w:rsidRPr="004869DE" w:rsidRDefault="00590704" w:rsidP="003C223C">
            <w:pPr>
              <w:tabs>
                <w:tab w:val="left" w:pos="288"/>
                <w:tab w:val="left" w:pos="4752"/>
              </w:tabs>
              <w:spacing w:line="240" w:lineRule="exact"/>
              <w:jc w:val="center"/>
              <w:rPr>
                <w:rFonts w:ascii="Courier" w:hAnsi="Courier"/>
                <w:caps/>
                <w:color w:val="auto"/>
                <w:sz w:val="24"/>
                <w:szCs w:val="24"/>
              </w:rPr>
            </w:pPr>
            <w:r w:rsidRPr="004869DE">
              <w:rPr>
                <w:rFonts w:ascii="Courier" w:hAnsi="Courier"/>
                <w:caps/>
                <w:color w:val="auto"/>
                <w:sz w:val="24"/>
                <w:szCs w:val="24"/>
              </w:rPr>
              <w:t>Rating</w:t>
            </w:r>
          </w:p>
        </w:tc>
      </w:tr>
      <w:tr w:rsidR="00590704" w:rsidRPr="004869DE" w:rsidTr="009805B5">
        <w:tc>
          <w:tcPr>
            <w:tcW w:w="6300" w:type="dxa"/>
          </w:tcPr>
          <w:p w:rsidR="00590704" w:rsidRPr="004869DE" w:rsidRDefault="00294E46" w:rsidP="003C223C">
            <w:pPr>
              <w:tabs>
                <w:tab w:val="left" w:pos="288"/>
                <w:tab w:val="left" w:pos="4752"/>
              </w:tabs>
              <w:spacing w:line="240" w:lineRule="exact"/>
              <w:rPr>
                <w:rFonts w:ascii="Courier" w:hAnsi="Courier"/>
                <w:caps/>
                <w:color w:val="auto"/>
                <w:sz w:val="24"/>
                <w:szCs w:val="24"/>
              </w:rPr>
            </w:pPr>
            <w:r>
              <w:rPr>
                <w:rFonts w:ascii="Courier" w:hAnsi="Courier"/>
                <w:color w:val="auto"/>
                <w:sz w:val="24"/>
                <w:szCs w:val="24"/>
              </w:rPr>
              <w:t>Chronic Low Back Pain with Moderate Limitation of Motion of Lumbar Spine</w:t>
            </w:r>
          </w:p>
        </w:tc>
        <w:tc>
          <w:tcPr>
            <w:tcW w:w="1800" w:type="dxa"/>
          </w:tcPr>
          <w:p w:rsidR="00590704" w:rsidRPr="004869DE" w:rsidRDefault="00294E46" w:rsidP="003C223C">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5292</w:t>
            </w:r>
          </w:p>
        </w:tc>
        <w:tc>
          <w:tcPr>
            <w:tcW w:w="1170" w:type="dxa"/>
          </w:tcPr>
          <w:p w:rsidR="00590704" w:rsidRPr="004869DE" w:rsidRDefault="00294E46" w:rsidP="003C223C">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20</w:t>
            </w:r>
            <w:r w:rsidR="00590704" w:rsidRPr="004869DE">
              <w:rPr>
                <w:rFonts w:ascii="Courier" w:hAnsi="Courier"/>
                <w:color w:val="auto"/>
                <w:sz w:val="24"/>
                <w:szCs w:val="24"/>
              </w:rPr>
              <w:t>%</w:t>
            </w:r>
          </w:p>
        </w:tc>
      </w:tr>
      <w:tr w:rsidR="00590704" w:rsidRPr="004869DE" w:rsidTr="009805B5">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590704" w:rsidRPr="004869DE" w:rsidRDefault="00590704" w:rsidP="003C223C">
            <w:pPr>
              <w:tabs>
                <w:tab w:val="left" w:pos="288"/>
                <w:tab w:val="left" w:pos="4752"/>
              </w:tabs>
              <w:spacing w:line="240" w:lineRule="exact"/>
              <w:jc w:val="center"/>
              <w:rPr>
                <w:rFonts w:ascii="Courier" w:hAnsi="Courier"/>
                <w:caps/>
                <w:color w:val="auto"/>
                <w:sz w:val="24"/>
                <w:szCs w:val="24"/>
              </w:rPr>
            </w:pPr>
            <w:r w:rsidRPr="004869DE">
              <w:rPr>
                <w:rFonts w:ascii="Courier" w:hAnsi="Courier"/>
                <w:caps/>
                <w:color w:val="auto"/>
                <w:sz w:val="24"/>
                <w:szCs w:val="24"/>
              </w:rPr>
              <w:t>Combined</w:t>
            </w:r>
          </w:p>
        </w:tc>
        <w:tc>
          <w:tcPr>
            <w:tcW w:w="1170" w:type="dxa"/>
            <w:tcBorders>
              <w:bottom w:val="single" w:sz="4" w:space="0" w:color="000000" w:themeColor="text1"/>
            </w:tcBorders>
          </w:tcPr>
          <w:p w:rsidR="00590704" w:rsidRPr="004869DE" w:rsidRDefault="00294E46" w:rsidP="003C223C">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20</w:t>
            </w:r>
            <w:r w:rsidR="00590704" w:rsidRPr="004869DE">
              <w:rPr>
                <w:rFonts w:ascii="Courier" w:hAnsi="Courier"/>
                <w:color w:val="auto"/>
                <w:sz w:val="24"/>
                <w:szCs w:val="24"/>
              </w:rPr>
              <w:t>%</w:t>
            </w:r>
          </w:p>
        </w:tc>
      </w:tr>
    </w:tbl>
    <w:p w:rsidR="00590704" w:rsidRPr="004869DE" w:rsidRDefault="00590704" w:rsidP="003C223C">
      <w:pPr>
        <w:tabs>
          <w:tab w:val="left" w:pos="288"/>
          <w:tab w:val="left" w:pos="4752"/>
        </w:tabs>
        <w:spacing w:line="240" w:lineRule="exact"/>
        <w:jc w:val="both"/>
        <w:rPr>
          <w:color w:val="auto"/>
          <w:szCs w:val="24"/>
        </w:rPr>
      </w:pPr>
    </w:p>
    <w:p w:rsidR="00590704" w:rsidRPr="004869DE" w:rsidRDefault="00590704" w:rsidP="003C223C">
      <w:pPr>
        <w:tabs>
          <w:tab w:val="left" w:pos="288"/>
          <w:tab w:val="left" w:pos="4752"/>
        </w:tabs>
        <w:spacing w:line="240" w:lineRule="exact"/>
        <w:jc w:val="both"/>
        <w:rPr>
          <w:color w:val="auto"/>
          <w:szCs w:val="24"/>
        </w:rPr>
      </w:pPr>
    </w:p>
    <w:p w:rsidR="00B522CD" w:rsidRPr="004869DE" w:rsidRDefault="00B522CD" w:rsidP="003C223C">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3C223C">
      <w:pPr>
        <w:tabs>
          <w:tab w:val="left" w:pos="288"/>
          <w:tab w:val="left" w:pos="4752"/>
        </w:tabs>
        <w:spacing w:line="240" w:lineRule="exact"/>
        <w:jc w:val="both"/>
        <w:rPr>
          <w:color w:val="auto"/>
          <w:szCs w:val="24"/>
        </w:rPr>
      </w:pPr>
    </w:p>
    <w:p w:rsidR="0064411A" w:rsidRDefault="0064411A" w:rsidP="003C223C">
      <w:pPr>
        <w:spacing w:line="240" w:lineRule="exact"/>
        <w:rPr>
          <w:color w:val="auto"/>
          <w:szCs w:val="24"/>
        </w:rPr>
      </w:pPr>
      <w:r>
        <w:rPr>
          <w:color w:val="auto"/>
          <w:szCs w:val="24"/>
        </w:rPr>
        <w:br w:type="page"/>
      </w:r>
    </w:p>
    <w:p w:rsidR="00D91DA6" w:rsidRPr="004869DE" w:rsidRDefault="00114F20" w:rsidP="003C223C">
      <w:pPr>
        <w:tabs>
          <w:tab w:val="left" w:pos="288"/>
          <w:tab w:val="left" w:pos="4752"/>
        </w:tabs>
        <w:spacing w:line="240" w:lineRule="exact"/>
        <w:jc w:val="both"/>
        <w:rPr>
          <w:color w:val="auto"/>
          <w:szCs w:val="24"/>
        </w:rPr>
      </w:pPr>
      <w:r w:rsidRPr="004869DE">
        <w:rPr>
          <w:color w:val="auto"/>
          <w:szCs w:val="24"/>
        </w:rPr>
        <w:lastRenderedPageBreak/>
        <w:t>The following documentary evidence was considered:</w:t>
      </w:r>
    </w:p>
    <w:p w:rsidR="00114F20" w:rsidRPr="004869DE" w:rsidRDefault="00114F20" w:rsidP="003C223C">
      <w:pPr>
        <w:tabs>
          <w:tab w:val="left" w:pos="288"/>
          <w:tab w:val="left" w:pos="4752"/>
        </w:tabs>
        <w:spacing w:line="240" w:lineRule="exact"/>
        <w:jc w:val="both"/>
        <w:rPr>
          <w:color w:val="auto"/>
          <w:szCs w:val="24"/>
        </w:rPr>
      </w:pPr>
    </w:p>
    <w:p w:rsidR="00114F20" w:rsidRPr="004869DE" w:rsidRDefault="00114F20" w:rsidP="003C223C">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294E46">
        <w:rPr>
          <w:color w:val="auto"/>
          <w:szCs w:val="24"/>
        </w:rPr>
        <w:t>20090301</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3C223C">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3C223C">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3C223C">
      <w:pPr>
        <w:tabs>
          <w:tab w:val="left" w:pos="288"/>
          <w:tab w:val="left" w:pos="4752"/>
        </w:tabs>
        <w:spacing w:line="240" w:lineRule="exact"/>
        <w:jc w:val="both"/>
        <w:rPr>
          <w:color w:val="auto"/>
          <w:szCs w:val="24"/>
        </w:rPr>
      </w:pPr>
    </w:p>
    <w:p w:rsidR="00114F20" w:rsidRPr="004869DE" w:rsidRDefault="00114F20" w:rsidP="003C223C">
      <w:pPr>
        <w:tabs>
          <w:tab w:val="left" w:pos="288"/>
          <w:tab w:val="left" w:pos="4752"/>
        </w:tabs>
        <w:spacing w:line="240" w:lineRule="exact"/>
        <w:jc w:val="both"/>
        <w:rPr>
          <w:color w:val="auto"/>
          <w:szCs w:val="24"/>
        </w:rPr>
      </w:pPr>
    </w:p>
    <w:p w:rsidR="00114F20" w:rsidRPr="004869DE" w:rsidRDefault="00114F20" w:rsidP="003C223C">
      <w:pPr>
        <w:tabs>
          <w:tab w:val="left" w:pos="288"/>
          <w:tab w:val="left" w:pos="4752"/>
        </w:tabs>
        <w:spacing w:line="240" w:lineRule="exact"/>
        <w:jc w:val="both"/>
        <w:rPr>
          <w:color w:val="auto"/>
          <w:szCs w:val="24"/>
        </w:rPr>
      </w:pPr>
    </w:p>
    <w:p w:rsidR="00114F20" w:rsidRPr="004869DE" w:rsidRDefault="00114F20" w:rsidP="003C223C">
      <w:pPr>
        <w:tabs>
          <w:tab w:val="left" w:pos="288"/>
          <w:tab w:val="left" w:pos="4752"/>
        </w:tabs>
        <w:spacing w:line="240" w:lineRule="exact"/>
        <w:jc w:val="both"/>
        <w:rPr>
          <w:color w:val="auto"/>
          <w:szCs w:val="24"/>
        </w:rPr>
      </w:pPr>
    </w:p>
    <w:p w:rsidR="00D91DA6" w:rsidRPr="004869DE" w:rsidRDefault="00D91DA6" w:rsidP="003C223C">
      <w:pPr>
        <w:tabs>
          <w:tab w:val="left" w:pos="0"/>
          <w:tab w:val="left" w:pos="4230"/>
        </w:tabs>
        <w:spacing w:line="240" w:lineRule="exact"/>
        <w:rPr>
          <w:color w:val="auto"/>
          <w:szCs w:val="24"/>
        </w:rPr>
      </w:pPr>
      <w:r w:rsidRPr="004869DE">
        <w:rPr>
          <w:color w:val="auto"/>
          <w:szCs w:val="24"/>
        </w:rPr>
        <w:tab/>
      </w:r>
      <w:r w:rsidR="00E04079">
        <w:rPr>
          <w:color w:val="auto"/>
          <w:szCs w:val="24"/>
        </w:rPr>
        <w:t xml:space="preserve"> </w:t>
      </w:r>
    </w:p>
    <w:p w:rsidR="00D91DA6" w:rsidRPr="004869DE" w:rsidRDefault="00D91DA6" w:rsidP="003C223C">
      <w:pPr>
        <w:tabs>
          <w:tab w:val="left" w:pos="0"/>
          <w:tab w:val="left" w:pos="4230"/>
        </w:tabs>
        <w:spacing w:line="240" w:lineRule="exact"/>
        <w:rPr>
          <w:color w:val="auto"/>
          <w:szCs w:val="24"/>
        </w:rPr>
      </w:pPr>
      <w:r w:rsidRPr="004869DE">
        <w:rPr>
          <w:color w:val="auto"/>
          <w:szCs w:val="24"/>
        </w:rPr>
        <w:tab/>
        <w:t>President</w:t>
      </w:r>
    </w:p>
    <w:p w:rsidR="00E04079" w:rsidRDefault="00D91DA6" w:rsidP="003C223C">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ab/>
      </w:r>
      <w:r w:rsidRPr="004869DE">
        <w:rPr>
          <w:color w:val="auto"/>
          <w:szCs w:val="24"/>
        </w:rPr>
        <w:tab/>
        <w:t>Physical Disability Board of Review</w:t>
      </w:r>
      <w:r w:rsidR="00E2331E" w:rsidRPr="004869DE">
        <w:rPr>
          <w:color w:val="auto"/>
          <w:szCs w:val="24"/>
        </w:rPr>
        <w:t xml:space="preserve"> </w:t>
      </w:r>
    </w:p>
    <w:p w:rsidR="00E04079" w:rsidRDefault="00E04079">
      <w:pPr>
        <w:rPr>
          <w:color w:val="auto"/>
          <w:szCs w:val="24"/>
        </w:rPr>
      </w:pPr>
      <w:r>
        <w:rPr>
          <w:color w:val="auto"/>
          <w:szCs w:val="24"/>
        </w:rPr>
        <w:br w:type="page"/>
      </w:r>
    </w:p>
    <w:p w:rsidR="00E04079" w:rsidRPr="00E04079" w:rsidRDefault="00E04079" w:rsidP="00E04079">
      <w:pPr>
        <w:pStyle w:val="NoSpacing"/>
        <w:rPr>
          <w:rFonts w:ascii="Times New Roman" w:hAnsi="Times New Roman"/>
        </w:rPr>
      </w:pPr>
      <w:r w:rsidRPr="00E04079">
        <w:rPr>
          <w:rFonts w:ascii="Times New Roman" w:hAnsi="Times New Roman"/>
        </w:rPr>
        <w:lastRenderedPageBreak/>
        <w:t>SAF/MRB</w:t>
      </w:r>
    </w:p>
    <w:p w:rsidR="00E04079" w:rsidRPr="00E04079" w:rsidRDefault="00E04079" w:rsidP="00E04079">
      <w:pPr>
        <w:pStyle w:val="NoSpacing"/>
        <w:rPr>
          <w:rFonts w:ascii="Times New Roman" w:hAnsi="Times New Roman"/>
        </w:rPr>
      </w:pPr>
      <w:r w:rsidRPr="00E04079">
        <w:rPr>
          <w:rFonts w:ascii="Times New Roman" w:hAnsi="Times New Roman"/>
        </w:rPr>
        <w:t>1535 Command Drive, Suite E-302</w:t>
      </w:r>
    </w:p>
    <w:p w:rsidR="00E04079" w:rsidRPr="00E04079" w:rsidRDefault="00E04079" w:rsidP="00E04079">
      <w:pPr>
        <w:pStyle w:val="NoSpacing"/>
        <w:rPr>
          <w:rFonts w:ascii="Times New Roman" w:hAnsi="Times New Roman"/>
        </w:rPr>
      </w:pPr>
      <w:r w:rsidRPr="00E04079">
        <w:rPr>
          <w:rFonts w:ascii="Times New Roman" w:hAnsi="Times New Roman"/>
        </w:rPr>
        <w:t>EE Wing, 3rd Floor</w:t>
      </w:r>
    </w:p>
    <w:p w:rsidR="00E04079" w:rsidRPr="00E04079" w:rsidRDefault="00E04079" w:rsidP="00E04079">
      <w:pPr>
        <w:pStyle w:val="NoSpacing"/>
        <w:rPr>
          <w:rFonts w:ascii="Times New Roman" w:hAnsi="Times New Roman"/>
        </w:rPr>
      </w:pPr>
      <w:r w:rsidRPr="00E04079">
        <w:rPr>
          <w:rFonts w:ascii="Times New Roman" w:hAnsi="Times New Roman"/>
        </w:rPr>
        <w:t>Andrews AFB MD  20762-7002</w:t>
      </w:r>
    </w:p>
    <w:p w:rsidR="00E04079" w:rsidRPr="00E04079" w:rsidRDefault="00E04079" w:rsidP="00E04079">
      <w:pPr>
        <w:pStyle w:val="NoSpacing"/>
        <w:rPr>
          <w:rFonts w:ascii="Times New Roman" w:hAnsi="Times New Roman"/>
        </w:rPr>
      </w:pPr>
    </w:p>
    <w:p w:rsidR="00E04079" w:rsidRPr="00E04079" w:rsidRDefault="00E04079" w:rsidP="00E04079">
      <w:pPr>
        <w:pStyle w:val="NoSpacing"/>
        <w:rPr>
          <w:rFonts w:ascii="Times New Roman" w:hAnsi="Times New Roman"/>
        </w:rPr>
      </w:pPr>
      <w:r>
        <w:rPr>
          <w:rFonts w:ascii="Times New Roman" w:hAnsi="Times New Roman"/>
        </w:rPr>
        <w:t xml:space="preserve"> </w:t>
      </w:r>
    </w:p>
    <w:p w:rsidR="00E04079" w:rsidRPr="00E04079" w:rsidRDefault="00E04079" w:rsidP="00E04079">
      <w:pPr>
        <w:pStyle w:val="NoSpacing"/>
        <w:rPr>
          <w:rFonts w:ascii="Times New Roman" w:hAnsi="Times New Roman"/>
        </w:rPr>
      </w:pPr>
    </w:p>
    <w:p w:rsidR="00E04079" w:rsidRPr="00E04079" w:rsidRDefault="00E04079" w:rsidP="00E04079">
      <w:pPr>
        <w:pStyle w:val="NoSpacing"/>
        <w:rPr>
          <w:rFonts w:ascii="Times New Roman" w:hAnsi="Times New Roman"/>
        </w:rPr>
      </w:pPr>
      <w:r w:rsidRPr="00E04079">
        <w:rPr>
          <w:rFonts w:ascii="Times New Roman" w:hAnsi="Times New Roman"/>
        </w:rPr>
        <w:tab/>
        <w:t xml:space="preserve">Reference your application submitted under the provisions of </w:t>
      </w:r>
      <w:proofErr w:type="spellStart"/>
      <w:r w:rsidRPr="00E04079">
        <w:rPr>
          <w:rFonts w:ascii="Times New Roman" w:hAnsi="Times New Roman"/>
        </w:rPr>
        <w:t>DoDI</w:t>
      </w:r>
      <w:proofErr w:type="spellEnd"/>
      <w:r w:rsidRPr="00E04079">
        <w:rPr>
          <w:rFonts w:ascii="Times New Roman" w:hAnsi="Times New Roman"/>
        </w:rPr>
        <w:t xml:space="preserve"> 6040.44 (Section 1554, 10 USC), PDBR Case Number PD-2009-00319.</w:t>
      </w:r>
    </w:p>
    <w:p w:rsidR="00E04079" w:rsidRPr="00E04079" w:rsidRDefault="00E04079" w:rsidP="00E04079">
      <w:pPr>
        <w:pStyle w:val="NoSpacing"/>
        <w:rPr>
          <w:rFonts w:ascii="Times New Roman" w:hAnsi="Times New Roman"/>
        </w:rPr>
      </w:pPr>
    </w:p>
    <w:p w:rsidR="00E04079" w:rsidRPr="00E04079" w:rsidRDefault="00E04079" w:rsidP="00E04079">
      <w:pPr>
        <w:pStyle w:val="NoSpacing"/>
        <w:rPr>
          <w:rFonts w:ascii="Times New Roman" w:hAnsi="Times New Roman"/>
        </w:rPr>
      </w:pPr>
      <w:r w:rsidRPr="00E04079">
        <w:rPr>
          <w:rFonts w:ascii="Times New Roman" w:hAnsi="Times New Roman"/>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E04079" w:rsidRPr="00E04079" w:rsidRDefault="00E04079" w:rsidP="00E04079">
      <w:pPr>
        <w:pStyle w:val="NoSpacing"/>
        <w:rPr>
          <w:rFonts w:ascii="Times New Roman" w:hAnsi="Times New Roman"/>
        </w:rPr>
      </w:pPr>
    </w:p>
    <w:p w:rsidR="00E04079" w:rsidRPr="00E04079" w:rsidRDefault="00E04079" w:rsidP="00E04079">
      <w:pPr>
        <w:pStyle w:val="NoSpacing"/>
        <w:rPr>
          <w:rFonts w:ascii="Times New Roman" w:hAnsi="Times New Roman"/>
        </w:rPr>
      </w:pPr>
      <w:r w:rsidRPr="00E04079">
        <w:rPr>
          <w:rFonts w:ascii="Times New Roman" w:hAnsi="Times New Roman"/>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E04079" w:rsidRPr="00E04079" w:rsidRDefault="00E04079" w:rsidP="00E04079">
      <w:pPr>
        <w:pStyle w:val="NoSpacing"/>
        <w:rPr>
          <w:rFonts w:ascii="Times New Roman" w:hAnsi="Times New Roman"/>
        </w:rPr>
      </w:pPr>
    </w:p>
    <w:p w:rsidR="00E04079" w:rsidRPr="00E04079" w:rsidRDefault="00E04079" w:rsidP="00E04079">
      <w:pPr>
        <w:pStyle w:val="NoSpacing"/>
        <w:rPr>
          <w:rFonts w:ascii="Times New Roman" w:hAnsi="Times New Roman"/>
        </w:rPr>
      </w:pPr>
      <w:r w:rsidRPr="00E04079">
        <w:rPr>
          <w:rFonts w:ascii="Times New Roman" w:hAnsi="Times New Roman"/>
        </w:rPr>
        <w:tab/>
      </w:r>
      <w:r w:rsidRPr="00E04079">
        <w:rPr>
          <w:rFonts w:ascii="Times New Roman" w:hAnsi="Times New Roman"/>
        </w:rPr>
        <w:tab/>
      </w:r>
      <w:r w:rsidRPr="00E04079">
        <w:rPr>
          <w:rFonts w:ascii="Times New Roman" w:hAnsi="Times New Roman"/>
        </w:rPr>
        <w:tab/>
      </w:r>
      <w:r w:rsidRPr="00E04079">
        <w:rPr>
          <w:rFonts w:ascii="Times New Roman" w:hAnsi="Times New Roman"/>
        </w:rPr>
        <w:tab/>
      </w:r>
      <w:r w:rsidRPr="00E04079">
        <w:rPr>
          <w:rFonts w:ascii="Times New Roman" w:hAnsi="Times New Roman"/>
        </w:rPr>
        <w:tab/>
      </w:r>
      <w:r w:rsidRPr="00E04079">
        <w:rPr>
          <w:rFonts w:ascii="Times New Roman" w:hAnsi="Times New Roman"/>
        </w:rPr>
        <w:tab/>
      </w:r>
      <w:r w:rsidRPr="00E04079">
        <w:rPr>
          <w:rFonts w:ascii="Times New Roman" w:hAnsi="Times New Roman"/>
        </w:rPr>
        <w:tab/>
        <w:t>Sincerely</w:t>
      </w:r>
    </w:p>
    <w:p w:rsidR="00E04079" w:rsidRPr="00E04079" w:rsidRDefault="00E04079" w:rsidP="00E04079">
      <w:pPr>
        <w:pStyle w:val="NoSpacing"/>
        <w:rPr>
          <w:rFonts w:ascii="Times New Roman" w:hAnsi="Times New Roman"/>
        </w:rPr>
      </w:pPr>
    </w:p>
    <w:p w:rsidR="00E04079" w:rsidRPr="00E04079" w:rsidRDefault="00E04079" w:rsidP="00E04079">
      <w:pPr>
        <w:pStyle w:val="NoSpacing"/>
        <w:rPr>
          <w:rFonts w:ascii="Times New Roman" w:hAnsi="Times New Roman"/>
        </w:rPr>
      </w:pPr>
    </w:p>
    <w:p w:rsidR="00E04079" w:rsidRPr="00E04079" w:rsidRDefault="00E04079" w:rsidP="00E04079">
      <w:pPr>
        <w:pStyle w:val="NoSpacing"/>
        <w:rPr>
          <w:rFonts w:ascii="Times New Roman" w:hAnsi="Times New Roman"/>
        </w:rPr>
      </w:pPr>
      <w:r>
        <w:rPr>
          <w:rFonts w:ascii="Times New Roman" w:hAnsi="Times New Roman"/>
        </w:rPr>
        <w:t xml:space="preserve"> </w:t>
      </w:r>
    </w:p>
    <w:p w:rsidR="00E04079" w:rsidRPr="00E04079" w:rsidRDefault="00E04079" w:rsidP="00E04079">
      <w:pPr>
        <w:pStyle w:val="NoSpacing"/>
        <w:rPr>
          <w:rFonts w:ascii="Times New Roman" w:hAnsi="Times New Roman"/>
        </w:rPr>
      </w:pPr>
      <w:r w:rsidRPr="00E04079">
        <w:rPr>
          <w:rFonts w:ascii="Times New Roman" w:hAnsi="Times New Roman"/>
        </w:rPr>
        <w:t>Director</w:t>
      </w:r>
    </w:p>
    <w:p w:rsidR="00E04079" w:rsidRPr="00E04079" w:rsidRDefault="00E04079" w:rsidP="00E04079">
      <w:pPr>
        <w:pStyle w:val="NoSpacing"/>
        <w:rPr>
          <w:rFonts w:ascii="Times New Roman" w:hAnsi="Times New Roman"/>
        </w:rPr>
      </w:pPr>
      <w:r w:rsidRPr="00E04079">
        <w:rPr>
          <w:rFonts w:ascii="Times New Roman" w:hAnsi="Times New Roman"/>
        </w:rPr>
        <w:t>Air Force Review Boards Agency</w:t>
      </w:r>
    </w:p>
    <w:p w:rsidR="00E04079" w:rsidRPr="00E04079" w:rsidRDefault="00E04079" w:rsidP="00E04079">
      <w:pPr>
        <w:pStyle w:val="NoSpacing"/>
        <w:rPr>
          <w:rFonts w:ascii="Times New Roman" w:hAnsi="Times New Roman"/>
        </w:rPr>
      </w:pPr>
    </w:p>
    <w:p w:rsidR="00E04079" w:rsidRPr="00E04079" w:rsidRDefault="00E04079" w:rsidP="00E04079">
      <w:pPr>
        <w:pStyle w:val="NoSpacing"/>
        <w:rPr>
          <w:rFonts w:ascii="Times New Roman" w:hAnsi="Times New Roman"/>
        </w:rPr>
      </w:pPr>
      <w:r w:rsidRPr="00E04079">
        <w:rPr>
          <w:rFonts w:ascii="Times New Roman" w:hAnsi="Times New Roman"/>
        </w:rPr>
        <w:t>Attachments:</w:t>
      </w:r>
    </w:p>
    <w:p w:rsidR="00E04079" w:rsidRPr="00E04079" w:rsidRDefault="00E04079" w:rsidP="00E04079">
      <w:pPr>
        <w:pStyle w:val="NoSpacing"/>
        <w:rPr>
          <w:rFonts w:ascii="Times New Roman" w:hAnsi="Times New Roman"/>
        </w:rPr>
      </w:pPr>
      <w:r w:rsidRPr="00E04079">
        <w:rPr>
          <w:rFonts w:ascii="Times New Roman" w:hAnsi="Times New Roman"/>
        </w:rPr>
        <w:t>1.  Directive</w:t>
      </w:r>
    </w:p>
    <w:p w:rsidR="00E04079" w:rsidRPr="00E04079" w:rsidRDefault="00E04079" w:rsidP="00E04079">
      <w:pPr>
        <w:pStyle w:val="NoSpacing"/>
        <w:rPr>
          <w:rFonts w:ascii="Times New Roman" w:hAnsi="Times New Roman"/>
        </w:rPr>
      </w:pPr>
      <w:r w:rsidRPr="00E04079">
        <w:rPr>
          <w:rFonts w:ascii="Times New Roman" w:hAnsi="Times New Roman"/>
        </w:rPr>
        <w:t>2.  Record of Proceedings</w:t>
      </w:r>
    </w:p>
    <w:p w:rsidR="00E04079" w:rsidRPr="00E04079" w:rsidRDefault="00E04079" w:rsidP="00E04079">
      <w:pPr>
        <w:pStyle w:val="NoSpacing"/>
        <w:rPr>
          <w:rFonts w:ascii="Times New Roman" w:hAnsi="Times New Roman"/>
        </w:rPr>
      </w:pPr>
    </w:p>
    <w:p w:rsidR="00E04079" w:rsidRPr="00E04079" w:rsidRDefault="00E04079" w:rsidP="00E04079">
      <w:pPr>
        <w:pStyle w:val="NoSpacing"/>
        <w:rPr>
          <w:rFonts w:ascii="Times New Roman" w:hAnsi="Times New Roman"/>
        </w:rPr>
      </w:pPr>
      <w:r w:rsidRPr="00E04079">
        <w:rPr>
          <w:rFonts w:ascii="Times New Roman" w:hAnsi="Times New Roman"/>
        </w:rPr>
        <w:t>cc:</w:t>
      </w:r>
    </w:p>
    <w:p w:rsidR="00E04079" w:rsidRPr="00E04079" w:rsidRDefault="00E04079" w:rsidP="00E04079">
      <w:pPr>
        <w:pStyle w:val="NoSpacing"/>
        <w:rPr>
          <w:rFonts w:ascii="Times New Roman" w:hAnsi="Times New Roman"/>
        </w:rPr>
      </w:pPr>
      <w:r w:rsidRPr="00E04079">
        <w:rPr>
          <w:rFonts w:ascii="Times New Roman" w:hAnsi="Times New Roman"/>
        </w:rPr>
        <w:t>SAF/MRBR</w:t>
      </w:r>
    </w:p>
    <w:p w:rsidR="00E04079" w:rsidRDefault="00E04079" w:rsidP="00E04079">
      <w:pPr>
        <w:pStyle w:val="NoSpacing"/>
        <w:rPr>
          <w:rFonts w:ascii="Times New Roman" w:hAnsi="Times New Roman"/>
        </w:rPr>
      </w:pPr>
      <w:r w:rsidRPr="00E04079">
        <w:rPr>
          <w:rFonts w:ascii="Times New Roman" w:hAnsi="Times New Roman"/>
        </w:rPr>
        <w:t>DFAS-IN</w:t>
      </w:r>
    </w:p>
    <w:p w:rsidR="00E04079" w:rsidRDefault="00E04079">
      <w:pPr>
        <w:rPr>
          <w:rFonts w:ascii="Times New Roman" w:hAnsi="Times New Roman"/>
        </w:rPr>
      </w:pPr>
      <w:r>
        <w:rPr>
          <w:rFonts w:ascii="Times New Roman" w:hAnsi="Times New Roman"/>
        </w:rPr>
        <w:br w:type="page"/>
      </w:r>
    </w:p>
    <w:p w:rsidR="00E04079" w:rsidRPr="00366E20" w:rsidRDefault="00E04079" w:rsidP="00E04079">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PD-2009-00319</w:t>
      </w:r>
    </w:p>
    <w:p w:rsidR="00E04079" w:rsidRPr="00366E20" w:rsidRDefault="00E04079" w:rsidP="00E04079">
      <w:pPr>
        <w:tabs>
          <w:tab w:val="left" w:pos="720"/>
        </w:tabs>
        <w:spacing w:line="240" w:lineRule="exact"/>
        <w:ind w:right="-360"/>
        <w:rPr>
          <w:rFonts w:ascii="Times New Roman" w:hAnsi="Times New Roman"/>
          <w:color w:val="000080"/>
        </w:rPr>
      </w:pPr>
    </w:p>
    <w:p w:rsidR="00E04079" w:rsidRPr="00366E20" w:rsidRDefault="00E04079" w:rsidP="00E04079">
      <w:pPr>
        <w:tabs>
          <w:tab w:val="left" w:pos="720"/>
        </w:tabs>
        <w:spacing w:line="240" w:lineRule="exact"/>
        <w:ind w:right="-360"/>
        <w:rPr>
          <w:rFonts w:ascii="Times New Roman" w:hAnsi="Times New Roman"/>
          <w:color w:val="000080"/>
        </w:rPr>
      </w:pPr>
    </w:p>
    <w:p w:rsidR="00E04079" w:rsidRPr="00366E20" w:rsidRDefault="00E04079" w:rsidP="00E04079">
      <w:pPr>
        <w:tabs>
          <w:tab w:val="left" w:pos="720"/>
        </w:tabs>
        <w:spacing w:line="240" w:lineRule="exact"/>
        <w:ind w:right="-360"/>
        <w:rPr>
          <w:rFonts w:ascii="Times New Roman" w:hAnsi="Times New Roman"/>
          <w:color w:val="000080"/>
        </w:rPr>
      </w:pPr>
    </w:p>
    <w:p w:rsidR="00E04079" w:rsidRPr="00366E20" w:rsidRDefault="00E04079" w:rsidP="00E04079">
      <w:pPr>
        <w:tabs>
          <w:tab w:val="left" w:pos="720"/>
        </w:tabs>
        <w:spacing w:line="240" w:lineRule="exact"/>
        <w:ind w:right="-360"/>
        <w:rPr>
          <w:rFonts w:ascii="Times New Roman" w:hAnsi="Times New Roman"/>
          <w:color w:val="000080"/>
        </w:rPr>
      </w:pPr>
    </w:p>
    <w:p w:rsidR="00E04079" w:rsidRPr="00366E20" w:rsidRDefault="00E04079" w:rsidP="00E04079">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E04079" w:rsidRPr="00366E20" w:rsidRDefault="00E04079" w:rsidP="00E04079">
      <w:pPr>
        <w:tabs>
          <w:tab w:val="left" w:pos="720"/>
        </w:tabs>
        <w:spacing w:line="240" w:lineRule="exact"/>
        <w:ind w:right="-360"/>
        <w:rPr>
          <w:rFonts w:ascii="Times New Roman" w:hAnsi="Times New Roman"/>
          <w:color w:val="000080"/>
        </w:rPr>
      </w:pPr>
    </w:p>
    <w:p w:rsidR="00E04079" w:rsidRPr="00366E20" w:rsidRDefault="00E04079" w:rsidP="00E04079">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it is directed that:</w:t>
      </w:r>
    </w:p>
    <w:p w:rsidR="00E04079" w:rsidRPr="00366E20" w:rsidRDefault="00E04079" w:rsidP="00E04079">
      <w:pPr>
        <w:tabs>
          <w:tab w:val="left" w:pos="720"/>
        </w:tabs>
        <w:spacing w:line="240" w:lineRule="exact"/>
        <w:ind w:right="-360"/>
        <w:rPr>
          <w:rFonts w:ascii="Times New Roman" w:hAnsi="Times New Roman"/>
          <w:color w:val="000080"/>
        </w:rPr>
      </w:pPr>
    </w:p>
    <w:p w:rsidR="00E04079" w:rsidRPr="00847D24" w:rsidRDefault="00E04079" w:rsidP="00E04079">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relatingXXXXXXXXXX </w:t>
      </w:r>
      <w:proofErr w:type="gramStart"/>
      <w:r>
        <w:rPr>
          <w:rFonts w:ascii="Times New Roman" w:hAnsi="Times New Roman"/>
          <w:color w:val="000080"/>
        </w:rPr>
        <w:t>be</w:t>
      </w:r>
      <w:proofErr w:type="gramEnd"/>
      <w:r>
        <w:rPr>
          <w:rFonts w:ascii="Times New Roman" w:hAnsi="Times New Roman"/>
          <w:color w:val="000080"/>
        </w:rPr>
        <w:t xml:space="preserve"> corrected to show that the </w:t>
      </w:r>
      <w:r w:rsidRPr="00366E20">
        <w:rPr>
          <w:rFonts w:ascii="Times New Roman" w:hAnsi="Times New Roman"/>
          <w:color w:val="000080"/>
        </w:rPr>
        <w:t xml:space="preserve">diagnosis in his finding of unfitness was </w:t>
      </w:r>
      <w:r>
        <w:rPr>
          <w:rFonts w:ascii="Times New Roman" w:hAnsi="Times New Roman"/>
          <w:color w:val="000080"/>
        </w:rPr>
        <w:t>chronic low back pain with moderate limitation of motion of lumbar spine, V</w:t>
      </w:r>
      <w:r w:rsidRPr="00366E20">
        <w:rPr>
          <w:rFonts w:ascii="Times New Roman" w:hAnsi="Times New Roman"/>
          <w:color w:val="000080"/>
        </w:rPr>
        <w:t xml:space="preserve">ASRD code </w:t>
      </w:r>
      <w:r>
        <w:rPr>
          <w:rFonts w:ascii="Times New Roman" w:hAnsi="Times New Roman"/>
          <w:color w:val="000080"/>
        </w:rPr>
        <w:t xml:space="preserve">5292, </w:t>
      </w:r>
      <w:r w:rsidRPr="00366E20">
        <w:rPr>
          <w:rFonts w:ascii="Times New Roman" w:hAnsi="Times New Roman"/>
          <w:color w:val="000080"/>
        </w:rPr>
        <w:t xml:space="preserve">rated at </w:t>
      </w:r>
      <w:r>
        <w:rPr>
          <w:rFonts w:ascii="Times New Roman" w:hAnsi="Times New Roman"/>
          <w:color w:val="000080"/>
        </w:rPr>
        <w:t>20%.</w:t>
      </w:r>
    </w:p>
    <w:p w:rsidR="00E04079" w:rsidRDefault="00E04079" w:rsidP="00E04079">
      <w:pPr>
        <w:tabs>
          <w:tab w:val="left" w:pos="720"/>
        </w:tabs>
        <w:spacing w:line="240" w:lineRule="exact"/>
        <w:ind w:right="-360"/>
        <w:rPr>
          <w:rFonts w:ascii="Times New Roman" w:hAnsi="Times New Roman"/>
          <w:color w:val="000080"/>
        </w:rPr>
      </w:pPr>
    </w:p>
    <w:p w:rsidR="00E04079" w:rsidRDefault="00E04079" w:rsidP="00E04079">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E04079" w:rsidRPr="00366E20" w:rsidRDefault="00E04079" w:rsidP="00E04079">
      <w:pPr>
        <w:pStyle w:val="BodyText"/>
      </w:pPr>
    </w:p>
    <w:p w:rsidR="00E04079" w:rsidRDefault="00E04079" w:rsidP="00E04079">
      <w:pPr>
        <w:tabs>
          <w:tab w:val="left" w:pos="720"/>
        </w:tabs>
        <w:spacing w:line="240" w:lineRule="exact"/>
        <w:ind w:right="-360"/>
        <w:rPr>
          <w:rFonts w:ascii="Times New Roman" w:hAnsi="Times New Roman"/>
          <w:color w:val="000080"/>
        </w:rPr>
      </w:pPr>
    </w:p>
    <w:p w:rsidR="00E04079" w:rsidRDefault="00E04079" w:rsidP="00E04079">
      <w:pPr>
        <w:tabs>
          <w:tab w:val="left" w:pos="720"/>
        </w:tabs>
        <w:spacing w:line="240" w:lineRule="exact"/>
        <w:ind w:right="-360"/>
        <w:rPr>
          <w:rFonts w:ascii="Times New Roman" w:hAnsi="Times New Roman"/>
          <w:color w:val="000080"/>
        </w:rPr>
      </w:pPr>
    </w:p>
    <w:p w:rsidR="00E04079" w:rsidRDefault="00E04079" w:rsidP="00E04079">
      <w:pPr>
        <w:tabs>
          <w:tab w:val="left" w:pos="720"/>
        </w:tabs>
        <w:spacing w:line="240" w:lineRule="exact"/>
        <w:ind w:right="-360"/>
        <w:rPr>
          <w:rFonts w:ascii="Times New Roman" w:hAnsi="Times New Roman"/>
          <w:color w:val="000080"/>
        </w:rPr>
      </w:pPr>
    </w:p>
    <w:p w:rsidR="00E04079" w:rsidRDefault="00E04079" w:rsidP="00E04079">
      <w:pPr>
        <w:tabs>
          <w:tab w:val="left" w:pos="720"/>
        </w:tabs>
        <w:spacing w:line="240" w:lineRule="exact"/>
        <w:ind w:right="-360"/>
        <w:rPr>
          <w:rFonts w:ascii="Times New Roman" w:hAnsi="Times New Roman"/>
          <w:color w:val="000080"/>
        </w:rPr>
      </w:pPr>
    </w:p>
    <w:p w:rsidR="00E04079" w:rsidRDefault="00E04079" w:rsidP="00E04079">
      <w:pPr>
        <w:tabs>
          <w:tab w:val="left" w:pos="720"/>
        </w:tabs>
        <w:spacing w:line="240" w:lineRule="exact"/>
        <w:ind w:right="-360"/>
        <w:rPr>
          <w:rFonts w:ascii="Times New Roman" w:hAnsi="Times New Roman"/>
          <w:color w:val="000080"/>
        </w:rPr>
      </w:pPr>
    </w:p>
    <w:p w:rsidR="00E04079" w:rsidRDefault="00E04079" w:rsidP="00E04079">
      <w:pPr>
        <w:tabs>
          <w:tab w:val="left" w:pos="720"/>
        </w:tabs>
        <w:spacing w:line="240" w:lineRule="exact"/>
        <w:ind w:right="-360"/>
        <w:rPr>
          <w:rFonts w:ascii="Times New Roman" w:hAnsi="Times New Roman"/>
          <w:color w:val="000080"/>
        </w:rPr>
      </w:pPr>
    </w:p>
    <w:p w:rsidR="00E04079" w:rsidRDefault="00E04079" w:rsidP="00E04079">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E04079" w:rsidRDefault="00E04079" w:rsidP="00E04079">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E04079" w:rsidRDefault="00E04079" w:rsidP="00E04079">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E04079" w:rsidRPr="00E04079" w:rsidRDefault="00E04079" w:rsidP="00E04079">
      <w:pPr>
        <w:pStyle w:val="NoSpacing"/>
        <w:rPr>
          <w:rFonts w:ascii="Times New Roman" w:hAnsi="Times New Roman"/>
        </w:rPr>
      </w:pPr>
    </w:p>
    <w:p w:rsidR="00E04079" w:rsidRDefault="00E04079" w:rsidP="00E04079">
      <w:pPr>
        <w:tabs>
          <w:tab w:val="left" w:pos="6624"/>
        </w:tabs>
        <w:spacing w:line="240" w:lineRule="exact"/>
        <w:ind w:right="-1080"/>
      </w:pPr>
    </w:p>
    <w:p w:rsidR="000379D0" w:rsidRPr="004869DE" w:rsidRDefault="000379D0" w:rsidP="00E04079">
      <w:pPr>
        <w:tabs>
          <w:tab w:val="left" w:pos="288"/>
          <w:tab w:val="left" w:pos="4230"/>
          <w:tab w:val="left" w:pos="4410"/>
          <w:tab w:val="left" w:pos="4770"/>
          <w:tab w:val="left" w:pos="4860"/>
          <w:tab w:val="left" w:pos="5040"/>
        </w:tabs>
        <w:spacing w:line="240" w:lineRule="exact"/>
        <w:rPr>
          <w:color w:val="auto"/>
          <w:szCs w:val="24"/>
        </w:rPr>
      </w:pPr>
    </w:p>
    <w:sectPr w:rsidR="000379D0" w:rsidRPr="004869DE" w:rsidSect="00AE63A0">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A6" w:rsidRDefault="005108A6">
      <w:r>
        <w:separator/>
      </w:r>
    </w:p>
  </w:endnote>
  <w:endnote w:type="continuationSeparator" w:id="0">
    <w:p w:rsidR="005108A6" w:rsidRDefault="005108A6">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41A5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76709D" w:rsidRDefault="00941A57">
    <w:pPr>
      <w:pStyle w:val="Footer"/>
      <w:framePr w:wrap="around" w:vAnchor="text" w:hAnchor="margin" w:xAlign="center" w:y="1"/>
      <w:rPr>
        <w:rStyle w:val="PageNumber"/>
        <w:color w:val="auto"/>
      </w:rPr>
    </w:pPr>
    <w:r w:rsidRPr="0076709D">
      <w:rPr>
        <w:rStyle w:val="PageNumber"/>
        <w:color w:val="auto"/>
      </w:rPr>
      <w:fldChar w:fldCharType="begin"/>
    </w:r>
    <w:r w:rsidR="000D43F9" w:rsidRPr="0076709D">
      <w:rPr>
        <w:rStyle w:val="PageNumber"/>
        <w:color w:val="auto"/>
      </w:rPr>
      <w:instrText xml:space="preserve">PAGE  </w:instrText>
    </w:r>
    <w:r w:rsidRPr="0076709D">
      <w:rPr>
        <w:rStyle w:val="PageNumber"/>
        <w:color w:val="auto"/>
      </w:rPr>
      <w:fldChar w:fldCharType="separate"/>
    </w:r>
    <w:r w:rsidR="00E04079">
      <w:rPr>
        <w:rStyle w:val="PageNumber"/>
        <w:noProof/>
        <w:color w:val="auto"/>
      </w:rPr>
      <w:t>7</w:t>
    </w:r>
    <w:r w:rsidRPr="0076709D">
      <w:rPr>
        <w:rStyle w:val="PageNumber"/>
        <w:color w:val="auto"/>
      </w:rPr>
      <w:fldChar w:fldCharType="end"/>
    </w:r>
  </w:p>
  <w:p w:rsidR="00AC5B96" w:rsidRPr="0076709D" w:rsidRDefault="00AE63A0" w:rsidP="00AC5B96">
    <w:pPr>
      <w:pStyle w:val="Footer"/>
      <w:rPr>
        <w:color w:val="auto"/>
      </w:rPr>
    </w:pPr>
    <w:r>
      <w:tab/>
    </w:r>
    <w:r>
      <w:tab/>
    </w:r>
    <w:r w:rsidR="00771512" w:rsidRPr="0076709D">
      <w:rPr>
        <w:caps/>
        <w:color w:val="auto"/>
      </w:rPr>
      <w:t>PD0900</w:t>
    </w:r>
    <w:r w:rsidR="00294E46">
      <w:rPr>
        <w:caps/>
        <w:color w:val="auto"/>
      </w:rPr>
      <w:t>319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A6" w:rsidRDefault="005108A6">
      <w:r>
        <w:separator/>
      </w:r>
    </w:p>
  </w:footnote>
  <w:footnote w:type="continuationSeparator" w:id="0">
    <w:p w:rsidR="005108A6" w:rsidRDefault="00510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B6D50"/>
    <w:rsid w:val="000C79F2"/>
    <w:rsid w:val="000D43F9"/>
    <w:rsid w:val="000F427B"/>
    <w:rsid w:val="0010530E"/>
    <w:rsid w:val="0010730C"/>
    <w:rsid w:val="00112997"/>
    <w:rsid w:val="00114F20"/>
    <w:rsid w:val="00131140"/>
    <w:rsid w:val="00142026"/>
    <w:rsid w:val="00177659"/>
    <w:rsid w:val="00185ECB"/>
    <w:rsid w:val="001C181A"/>
    <w:rsid w:val="001C2053"/>
    <w:rsid w:val="001C28D1"/>
    <w:rsid w:val="001C7418"/>
    <w:rsid w:val="001D3186"/>
    <w:rsid w:val="001D38EB"/>
    <w:rsid w:val="001D6A8C"/>
    <w:rsid w:val="001F2785"/>
    <w:rsid w:val="00246860"/>
    <w:rsid w:val="00246943"/>
    <w:rsid w:val="002540B6"/>
    <w:rsid w:val="002730E3"/>
    <w:rsid w:val="00274E46"/>
    <w:rsid w:val="00294E46"/>
    <w:rsid w:val="002A3C93"/>
    <w:rsid w:val="00316562"/>
    <w:rsid w:val="00316565"/>
    <w:rsid w:val="00322A20"/>
    <w:rsid w:val="00334DFB"/>
    <w:rsid w:val="003402B2"/>
    <w:rsid w:val="0034734A"/>
    <w:rsid w:val="0035559B"/>
    <w:rsid w:val="00385D6F"/>
    <w:rsid w:val="00393651"/>
    <w:rsid w:val="003A1171"/>
    <w:rsid w:val="003A3C63"/>
    <w:rsid w:val="003C223C"/>
    <w:rsid w:val="003D7DDB"/>
    <w:rsid w:val="003E0543"/>
    <w:rsid w:val="003E72A7"/>
    <w:rsid w:val="003E78B8"/>
    <w:rsid w:val="004007E9"/>
    <w:rsid w:val="00404FD7"/>
    <w:rsid w:val="004574C6"/>
    <w:rsid w:val="004869DE"/>
    <w:rsid w:val="004A4136"/>
    <w:rsid w:val="004A6631"/>
    <w:rsid w:val="004C234E"/>
    <w:rsid w:val="004F5150"/>
    <w:rsid w:val="005108A6"/>
    <w:rsid w:val="005136AC"/>
    <w:rsid w:val="0052331A"/>
    <w:rsid w:val="0052590B"/>
    <w:rsid w:val="00526591"/>
    <w:rsid w:val="005306E2"/>
    <w:rsid w:val="00540AA0"/>
    <w:rsid w:val="005436C2"/>
    <w:rsid w:val="00590704"/>
    <w:rsid w:val="005C1C58"/>
    <w:rsid w:val="005D3A07"/>
    <w:rsid w:val="006017D2"/>
    <w:rsid w:val="00601CC1"/>
    <w:rsid w:val="0064411A"/>
    <w:rsid w:val="00662F08"/>
    <w:rsid w:val="00686094"/>
    <w:rsid w:val="00692661"/>
    <w:rsid w:val="006A40E6"/>
    <w:rsid w:val="006C3FC6"/>
    <w:rsid w:val="006E7356"/>
    <w:rsid w:val="006F1A46"/>
    <w:rsid w:val="0072310F"/>
    <w:rsid w:val="00742D1F"/>
    <w:rsid w:val="00744EBB"/>
    <w:rsid w:val="0076709D"/>
    <w:rsid w:val="00771512"/>
    <w:rsid w:val="00795E4F"/>
    <w:rsid w:val="007A0B39"/>
    <w:rsid w:val="007A168F"/>
    <w:rsid w:val="007A3AD9"/>
    <w:rsid w:val="007B0A06"/>
    <w:rsid w:val="007D0292"/>
    <w:rsid w:val="007E341C"/>
    <w:rsid w:val="007E4FBB"/>
    <w:rsid w:val="00811D5B"/>
    <w:rsid w:val="00817713"/>
    <w:rsid w:val="00830999"/>
    <w:rsid w:val="00830D5E"/>
    <w:rsid w:val="00837465"/>
    <w:rsid w:val="00875B51"/>
    <w:rsid w:val="008E4A60"/>
    <w:rsid w:val="00914ADB"/>
    <w:rsid w:val="00941A57"/>
    <w:rsid w:val="00942645"/>
    <w:rsid w:val="00946F81"/>
    <w:rsid w:val="00992033"/>
    <w:rsid w:val="0099331D"/>
    <w:rsid w:val="009B69D3"/>
    <w:rsid w:val="00A10775"/>
    <w:rsid w:val="00A823D8"/>
    <w:rsid w:val="00A86CB6"/>
    <w:rsid w:val="00A90D55"/>
    <w:rsid w:val="00AB25B6"/>
    <w:rsid w:val="00AC439D"/>
    <w:rsid w:val="00AC5B96"/>
    <w:rsid w:val="00AE63A0"/>
    <w:rsid w:val="00B0730C"/>
    <w:rsid w:val="00B32179"/>
    <w:rsid w:val="00B522CD"/>
    <w:rsid w:val="00B70CFD"/>
    <w:rsid w:val="00B82277"/>
    <w:rsid w:val="00BD6806"/>
    <w:rsid w:val="00BE0DEB"/>
    <w:rsid w:val="00BF2AC8"/>
    <w:rsid w:val="00BF3167"/>
    <w:rsid w:val="00C5355E"/>
    <w:rsid w:val="00C53F88"/>
    <w:rsid w:val="00C85579"/>
    <w:rsid w:val="00C94098"/>
    <w:rsid w:val="00C94986"/>
    <w:rsid w:val="00C95D04"/>
    <w:rsid w:val="00CA068D"/>
    <w:rsid w:val="00CB28E2"/>
    <w:rsid w:val="00CB7D16"/>
    <w:rsid w:val="00CB7FF7"/>
    <w:rsid w:val="00CC2044"/>
    <w:rsid w:val="00CD34C7"/>
    <w:rsid w:val="00D17304"/>
    <w:rsid w:val="00D21207"/>
    <w:rsid w:val="00D2766C"/>
    <w:rsid w:val="00D3572C"/>
    <w:rsid w:val="00D52393"/>
    <w:rsid w:val="00D529DD"/>
    <w:rsid w:val="00D76686"/>
    <w:rsid w:val="00D76AB2"/>
    <w:rsid w:val="00D910C2"/>
    <w:rsid w:val="00D91DA6"/>
    <w:rsid w:val="00DD0A94"/>
    <w:rsid w:val="00DE7E74"/>
    <w:rsid w:val="00DF4856"/>
    <w:rsid w:val="00E04079"/>
    <w:rsid w:val="00E15539"/>
    <w:rsid w:val="00E2331E"/>
    <w:rsid w:val="00E538F1"/>
    <w:rsid w:val="00E77B51"/>
    <w:rsid w:val="00EA0D03"/>
    <w:rsid w:val="00EA2DD8"/>
    <w:rsid w:val="00EC2E06"/>
    <w:rsid w:val="00EC712D"/>
    <w:rsid w:val="00EF608E"/>
    <w:rsid w:val="00F1516A"/>
    <w:rsid w:val="00F22A26"/>
    <w:rsid w:val="00F26B5C"/>
    <w:rsid w:val="00F36C2F"/>
    <w:rsid w:val="00F72183"/>
    <w:rsid w:val="00F72B5A"/>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2">
    <w:name w:val="Body Text 2"/>
    <w:basedOn w:val="Normal"/>
    <w:link w:val="BodyText2Char"/>
    <w:rsid w:val="00E04079"/>
    <w:pPr>
      <w:spacing w:after="120" w:line="480" w:lineRule="auto"/>
    </w:pPr>
  </w:style>
  <w:style w:type="character" w:customStyle="1" w:styleId="BodyText2Char">
    <w:name w:val="Body Text 2 Char"/>
    <w:basedOn w:val="DefaultParagraphFont"/>
    <w:link w:val="BodyText2"/>
    <w:rsid w:val="00E04079"/>
    <w:rPr>
      <w:color w:val="008080"/>
      <w:sz w:val="24"/>
    </w:rPr>
  </w:style>
  <w:style w:type="paragraph" w:styleId="NoSpacing">
    <w:name w:val="No Spacing"/>
    <w:uiPriority w:val="1"/>
    <w:qFormat/>
    <w:rsid w:val="00E04079"/>
    <w:rPr>
      <w:color w:val="008080"/>
      <w:sz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13</cp:revision>
  <cp:lastPrinted>2009-09-08T15:27:00Z</cp:lastPrinted>
  <dcterms:created xsi:type="dcterms:W3CDTF">2009-09-03T13:14:00Z</dcterms:created>
  <dcterms:modified xsi:type="dcterms:W3CDTF">2012-05-14T18:01:00Z</dcterms:modified>
</cp:coreProperties>
</file>