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DF" w:rsidRPr="008F7BDF" w:rsidRDefault="008F7BDF" w:rsidP="005A0373">
      <w:pPr>
        <w:tabs>
          <w:tab w:val="left" w:pos="288"/>
          <w:tab w:val="left" w:pos="4752"/>
        </w:tabs>
        <w:spacing w:line="240" w:lineRule="exact"/>
        <w:jc w:val="center"/>
        <w:outlineLvl w:val="0"/>
        <w:rPr>
          <w:rFonts w:ascii="Calibri" w:hAnsi="Calibri"/>
          <w:color w:val="auto"/>
        </w:rPr>
      </w:pPr>
      <w:r w:rsidRPr="008F7BDF">
        <w:rPr>
          <w:rFonts w:ascii="Calibri" w:hAnsi="Calibri"/>
          <w:color w:val="auto"/>
        </w:rPr>
        <w:t>RECORD OF PROCEEDINGS</w:t>
      </w:r>
    </w:p>
    <w:p w:rsidR="008F7BDF" w:rsidRPr="008F7BDF" w:rsidRDefault="008F7BDF" w:rsidP="005A0373">
      <w:pPr>
        <w:tabs>
          <w:tab w:val="left" w:pos="288"/>
          <w:tab w:val="left" w:pos="4752"/>
        </w:tabs>
        <w:spacing w:line="240" w:lineRule="exact"/>
        <w:jc w:val="center"/>
        <w:outlineLvl w:val="0"/>
        <w:rPr>
          <w:rFonts w:ascii="Calibri" w:hAnsi="Calibri"/>
          <w:color w:val="auto"/>
        </w:rPr>
      </w:pPr>
      <w:r w:rsidRPr="008F7BDF">
        <w:rPr>
          <w:rFonts w:ascii="Calibri" w:hAnsi="Calibri"/>
          <w:color w:val="auto"/>
        </w:rPr>
        <w:t>PHYSICAL DISABILITY BOARD OF REVIEW</w:t>
      </w:r>
    </w:p>
    <w:p w:rsidR="008F7BDF" w:rsidRPr="008F7BDF" w:rsidRDefault="008F7BDF" w:rsidP="005A0373">
      <w:pPr>
        <w:tabs>
          <w:tab w:val="left" w:pos="288"/>
          <w:tab w:val="left" w:pos="4752"/>
        </w:tabs>
        <w:spacing w:line="240" w:lineRule="exact"/>
        <w:jc w:val="center"/>
        <w:rPr>
          <w:rFonts w:ascii="Calibri" w:hAnsi="Calibri"/>
          <w:color w:val="auto"/>
        </w:rPr>
      </w:pPr>
    </w:p>
    <w:p w:rsidR="008F7BDF" w:rsidRPr="008F7BDF" w:rsidRDefault="008F7BDF" w:rsidP="005A0373">
      <w:pPr>
        <w:tabs>
          <w:tab w:val="left" w:pos="288"/>
          <w:tab w:val="left" w:pos="4752"/>
        </w:tabs>
        <w:spacing w:line="240" w:lineRule="exact"/>
        <w:rPr>
          <w:rFonts w:ascii="Calibri" w:hAnsi="Calibri"/>
          <w:color w:val="auto"/>
        </w:rPr>
      </w:pPr>
      <w:r w:rsidRPr="008F7BDF">
        <w:rPr>
          <w:rFonts w:ascii="Calibri" w:hAnsi="Calibri"/>
          <w:color w:val="auto"/>
        </w:rPr>
        <w:t xml:space="preserve">NAME: </w:t>
      </w:r>
      <w:r>
        <w:rPr>
          <w:rFonts w:ascii="Calibri" w:hAnsi="Calibri"/>
          <w:color w:val="auto"/>
        </w:rPr>
        <w:t xml:space="preserve"> </w:t>
      </w:r>
      <w:r w:rsidRPr="008F7BDF">
        <w:rPr>
          <w:rFonts w:ascii="Calibri" w:hAnsi="Calibri"/>
          <w:color w:val="auto"/>
        </w:rPr>
        <w:tab/>
      </w:r>
      <w:r w:rsidRPr="008F7BDF">
        <w:rPr>
          <w:rFonts w:ascii="Calibri" w:hAnsi="Calibri"/>
          <w:color w:val="auto"/>
        </w:rPr>
        <w:tab/>
      </w:r>
      <w:r w:rsidR="001157E4">
        <w:rPr>
          <w:rFonts w:ascii="Calibri" w:hAnsi="Calibri"/>
          <w:color w:val="auto"/>
        </w:rPr>
        <w:t xml:space="preserve">            </w:t>
      </w:r>
      <w:r w:rsidRPr="008F7BDF">
        <w:rPr>
          <w:rFonts w:ascii="Calibri" w:hAnsi="Calibri"/>
          <w:color w:val="auto"/>
        </w:rPr>
        <w:t xml:space="preserve">BRANCH OF SERVICE: </w:t>
      </w:r>
      <w:r w:rsidR="005E6104">
        <w:rPr>
          <w:rFonts w:ascii="Calibri" w:hAnsi="Calibri"/>
          <w:color w:val="auto"/>
        </w:rPr>
        <w:t>AIR FORCE</w:t>
      </w:r>
    </w:p>
    <w:p w:rsidR="00B46108" w:rsidRDefault="008F7BDF" w:rsidP="005A0373">
      <w:pPr>
        <w:tabs>
          <w:tab w:val="left" w:pos="288"/>
          <w:tab w:val="left" w:pos="4752"/>
        </w:tabs>
        <w:spacing w:line="240" w:lineRule="exact"/>
        <w:rPr>
          <w:rFonts w:ascii="Calibri" w:hAnsi="Calibri"/>
          <w:color w:val="auto"/>
        </w:rPr>
      </w:pPr>
      <w:r w:rsidRPr="008F7BDF">
        <w:rPr>
          <w:rFonts w:ascii="Calibri" w:hAnsi="Calibri"/>
          <w:color w:val="auto"/>
        </w:rPr>
        <w:t>CASE NUMBER:  PD0900273</w:t>
      </w:r>
      <w:r w:rsidRPr="008F7BDF">
        <w:rPr>
          <w:rFonts w:ascii="Calibri" w:hAnsi="Calibri"/>
          <w:color w:val="auto"/>
        </w:rPr>
        <w:tab/>
      </w:r>
      <w:r w:rsidRPr="008F7BDF">
        <w:rPr>
          <w:rFonts w:ascii="Calibri" w:hAnsi="Calibri"/>
          <w:color w:val="auto"/>
        </w:rPr>
        <w:tab/>
      </w:r>
      <w:r w:rsidR="001157E4">
        <w:rPr>
          <w:rFonts w:ascii="Calibri" w:hAnsi="Calibri"/>
          <w:color w:val="auto"/>
        </w:rPr>
        <w:t xml:space="preserve">            </w:t>
      </w:r>
      <w:r w:rsidRPr="008F7BDF">
        <w:rPr>
          <w:rFonts w:ascii="Calibri" w:hAnsi="Calibri"/>
          <w:color w:val="auto"/>
        </w:rPr>
        <w:t>BOARD DATE: 2010</w:t>
      </w:r>
      <w:r w:rsidR="00DA71C2">
        <w:rPr>
          <w:rFonts w:ascii="Calibri" w:hAnsi="Calibri"/>
          <w:color w:val="auto"/>
        </w:rPr>
        <w:t>0831</w:t>
      </w:r>
    </w:p>
    <w:p w:rsidR="008F7BDF" w:rsidRPr="008F7BDF" w:rsidRDefault="008F7BDF" w:rsidP="005A0373">
      <w:pPr>
        <w:tabs>
          <w:tab w:val="left" w:pos="288"/>
          <w:tab w:val="left" w:pos="4752"/>
        </w:tabs>
        <w:spacing w:line="240" w:lineRule="exact"/>
        <w:rPr>
          <w:rFonts w:ascii="Calibri" w:hAnsi="Calibri"/>
          <w:color w:val="auto"/>
        </w:rPr>
      </w:pPr>
      <w:r w:rsidRPr="008F7BDF">
        <w:rPr>
          <w:rFonts w:ascii="Calibri" w:hAnsi="Calibri"/>
          <w:color w:val="auto"/>
        </w:rPr>
        <w:t>SEPARATION DATE: 20060313</w:t>
      </w:r>
    </w:p>
    <w:p w:rsidR="00540BEF" w:rsidRPr="00D91DA6" w:rsidRDefault="00540BEF" w:rsidP="005A0373">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5A0373">
      <w:pPr>
        <w:tabs>
          <w:tab w:val="left" w:pos="288"/>
          <w:tab w:val="left" w:pos="4752"/>
        </w:tabs>
        <w:spacing w:line="240" w:lineRule="exact"/>
        <w:jc w:val="both"/>
        <w:rPr>
          <w:color w:val="000080"/>
        </w:rPr>
      </w:pPr>
    </w:p>
    <w:p w:rsidR="008F7BDF" w:rsidRPr="001157E4" w:rsidRDefault="002C6E5B" w:rsidP="00B46108">
      <w:pPr>
        <w:tabs>
          <w:tab w:val="left" w:pos="288"/>
          <w:tab w:val="left" w:pos="4752"/>
        </w:tabs>
        <w:spacing w:line="240" w:lineRule="exact"/>
        <w:jc w:val="both"/>
        <w:rPr>
          <w:rFonts w:ascii="Calibri" w:hAnsi="Calibri"/>
          <w:color w:val="auto"/>
          <w:szCs w:val="24"/>
        </w:rPr>
      </w:pPr>
      <w:r w:rsidRPr="005E6104">
        <w:rPr>
          <w:rFonts w:ascii="Calibri" w:hAnsi="Calibri"/>
          <w:color w:val="auto"/>
          <w:u w:val="single"/>
        </w:rPr>
        <w:t>SUMMARY OF CASE</w:t>
      </w:r>
      <w:r w:rsidRPr="005E6104">
        <w:rPr>
          <w:rFonts w:ascii="Calibri" w:hAnsi="Calibri"/>
          <w:color w:val="auto"/>
        </w:rPr>
        <w:t xml:space="preserve">:  </w:t>
      </w:r>
      <w:r w:rsidRPr="005E6104">
        <w:rPr>
          <w:rFonts w:ascii="Calibri" w:hAnsi="Calibri"/>
          <w:color w:val="auto"/>
          <w:szCs w:val="24"/>
        </w:rPr>
        <w:t xml:space="preserve">This covered individual (CI) was </w:t>
      </w:r>
      <w:r w:rsidR="00E322F7" w:rsidRPr="005E6104">
        <w:rPr>
          <w:rFonts w:ascii="Calibri" w:hAnsi="Calibri"/>
          <w:color w:val="auto"/>
          <w:szCs w:val="24"/>
        </w:rPr>
        <w:t xml:space="preserve">an </w:t>
      </w:r>
      <w:r w:rsidR="001157E4">
        <w:rPr>
          <w:rFonts w:ascii="Calibri" w:hAnsi="Calibri"/>
          <w:color w:val="auto"/>
          <w:szCs w:val="24"/>
        </w:rPr>
        <w:t>ANG</w:t>
      </w:r>
      <w:r w:rsidR="00556922">
        <w:rPr>
          <w:rFonts w:ascii="Calibri" w:hAnsi="Calibri"/>
          <w:color w:val="auto"/>
          <w:szCs w:val="24"/>
        </w:rPr>
        <w:t xml:space="preserve"> </w:t>
      </w:r>
      <w:r w:rsidR="008F7BDF" w:rsidRPr="005E6104">
        <w:rPr>
          <w:rFonts w:ascii="Calibri" w:hAnsi="Calibri"/>
          <w:color w:val="auto"/>
          <w:szCs w:val="24"/>
        </w:rPr>
        <w:t xml:space="preserve">Capt/O-3 </w:t>
      </w:r>
      <w:r w:rsidR="00705C40" w:rsidRPr="005E6104">
        <w:rPr>
          <w:rFonts w:ascii="Calibri" w:hAnsi="Calibri"/>
          <w:color w:val="auto"/>
          <w:szCs w:val="24"/>
        </w:rPr>
        <w:t>(</w:t>
      </w:r>
      <w:r w:rsidR="008F7BDF" w:rsidRPr="005E6104">
        <w:rPr>
          <w:rFonts w:ascii="Calibri" w:hAnsi="Calibri"/>
          <w:color w:val="auto"/>
          <w:szCs w:val="24"/>
        </w:rPr>
        <w:t>92T</w:t>
      </w:r>
      <w:r w:rsidR="00E322F7" w:rsidRPr="005E6104">
        <w:rPr>
          <w:rFonts w:ascii="Calibri" w:hAnsi="Calibri"/>
          <w:color w:val="auto"/>
          <w:szCs w:val="24"/>
        </w:rPr>
        <w:t xml:space="preserve">, </w:t>
      </w:r>
      <w:r w:rsidR="008F7BDF" w:rsidRPr="005E6104">
        <w:rPr>
          <w:rFonts w:ascii="Calibri" w:hAnsi="Calibri"/>
          <w:color w:val="auto"/>
          <w:szCs w:val="24"/>
        </w:rPr>
        <w:t>Pilot Trainee</w:t>
      </w:r>
      <w:r w:rsidR="00E322F7" w:rsidRPr="005E6104">
        <w:rPr>
          <w:rFonts w:ascii="Calibri" w:hAnsi="Calibri"/>
          <w:color w:val="auto"/>
          <w:szCs w:val="24"/>
        </w:rPr>
        <w:t xml:space="preserve">) </w:t>
      </w:r>
      <w:r w:rsidRPr="005E6104">
        <w:rPr>
          <w:rFonts w:ascii="Calibri" w:hAnsi="Calibri"/>
          <w:color w:val="auto"/>
          <w:szCs w:val="24"/>
        </w:rPr>
        <w:t xml:space="preserve">medically separated from the </w:t>
      </w:r>
      <w:r w:rsidR="008F7BDF" w:rsidRPr="005E6104">
        <w:rPr>
          <w:rFonts w:ascii="Calibri" w:hAnsi="Calibri"/>
          <w:color w:val="auto"/>
          <w:szCs w:val="24"/>
        </w:rPr>
        <w:t>Air Force in 2006 after 10 years of combined service.</w:t>
      </w:r>
      <w:r w:rsidRPr="005E6104">
        <w:rPr>
          <w:rFonts w:ascii="Calibri" w:hAnsi="Calibri"/>
          <w:color w:val="auto"/>
          <w:szCs w:val="24"/>
        </w:rPr>
        <w:t xml:space="preserve">  The medical basis for the separation was </w:t>
      </w:r>
      <w:r w:rsidR="00556922">
        <w:rPr>
          <w:rFonts w:ascii="Calibri" w:hAnsi="Calibri"/>
          <w:color w:val="auto"/>
          <w:szCs w:val="24"/>
        </w:rPr>
        <w:t>Post-</w:t>
      </w:r>
      <w:r w:rsidR="008F7BDF" w:rsidRPr="005E6104">
        <w:rPr>
          <w:rFonts w:ascii="Calibri" w:hAnsi="Calibri"/>
          <w:color w:val="auto"/>
          <w:szCs w:val="24"/>
        </w:rPr>
        <w:t xml:space="preserve">Traumatic Stress </w:t>
      </w:r>
      <w:r w:rsidR="00556922">
        <w:rPr>
          <w:rFonts w:ascii="Calibri" w:hAnsi="Calibri"/>
          <w:color w:val="auto"/>
          <w:szCs w:val="24"/>
        </w:rPr>
        <w:t>Disorder</w:t>
      </w:r>
      <w:r w:rsidR="008F7BDF" w:rsidRPr="005E6104">
        <w:rPr>
          <w:rFonts w:ascii="Calibri" w:hAnsi="Calibri"/>
          <w:color w:val="auto"/>
          <w:szCs w:val="24"/>
        </w:rPr>
        <w:t xml:space="preserve"> (PTSD</w:t>
      </w:r>
      <w:r w:rsidR="00663C9F">
        <w:rPr>
          <w:rFonts w:ascii="Calibri" w:hAnsi="Calibri"/>
          <w:color w:val="auto"/>
          <w:szCs w:val="24"/>
        </w:rPr>
        <w:t xml:space="preserve">).  His first </w:t>
      </w:r>
      <w:r w:rsidR="00556922">
        <w:rPr>
          <w:rFonts w:ascii="Calibri" w:hAnsi="Calibri"/>
          <w:color w:val="auto"/>
          <w:szCs w:val="24"/>
        </w:rPr>
        <w:t>history of psychiatric disorder occurred in 2002 during pilot training</w:t>
      </w:r>
      <w:r w:rsidR="00CF29BF">
        <w:rPr>
          <w:rFonts w:ascii="Calibri" w:hAnsi="Calibri"/>
          <w:color w:val="auto"/>
          <w:szCs w:val="24"/>
        </w:rPr>
        <w:t>, soon</w:t>
      </w:r>
      <w:r w:rsidR="00556922">
        <w:rPr>
          <w:rFonts w:ascii="Calibri" w:hAnsi="Calibri"/>
          <w:color w:val="auto"/>
          <w:szCs w:val="24"/>
        </w:rPr>
        <w:t xml:space="preserve"> after commissioning</w:t>
      </w:r>
      <w:r w:rsidR="001157E4">
        <w:rPr>
          <w:rFonts w:ascii="Calibri" w:hAnsi="Calibri"/>
          <w:color w:val="auto"/>
          <w:szCs w:val="24"/>
        </w:rPr>
        <w:t xml:space="preserve"> </w:t>
      </w:r>
      <w:r w:rsidR="00CF29BF">
        <w:rPr>
          <w:rFonts w:ascii="Calibri" w:hAnsi="Calibri"/>
          <w:color w:val="auto"/>
          <w:szCs w:val="24"/>
        </w:rPr>
        <w:t>from</w:t>
      </w:r>
      <w:r w:rsidR="00556922">
        <w:rPr>
          <w:rFonts w:ascii="Calibri" w:hAnsi="Calibri"/>
          <w:color w:val="auto"/>
          <w:szCs w:val="24"/>
        </w:rPr>
        <w:t xml:space="preserve"> a prior successful enlisted career</w:t>
      </w:r>
      <w:r w:rsidR="001157E4">
        <w:rPr>
          <w:rFonts w:ascii="Calibri" w:hAnsi="Calibri"/>
          <w:color w:val="auto"/>
          <w:szCs w:val="24"/>
        </w:rPr>
        <w:t xml:space="preserve">.  </w:t>
      </w:r>
      <w:r w:rsidR="008F7BDF" w:rsidRPr="005E6104">
        <w:rPr>
          <w:rFonts w:ascii="Calibri" w:hAnsi="Calibri"/>
          <w:color w:val="auto"/>
          <w:szCs w:val="24"/>
        </w:rPr>
        <w:t xml:space="preserve">He </w:t>
      </w:r>
      <w:r w:rsidR="001157E4">
        <w:rPr>
          <w:rFonts w:ascii="Calibri" w:hAnsi="Calibri"/>
          <w:color w:val="auto"/>
          <w:szCs w:val="24"/>
        </w:rPr>
        <w:t>was diagnosed with</w:t>
      </w:r>
      <w:r w:rsidR="008F7BDF" w:rsidRPr="005E6104">
        <w:rPr>
          <w:rFonts w:ascii="Calibri" w:hAnsi="Calibri"/>
          <w:color w:val="auto"/>
          <w:szCs w:val="24"/>
        </w:rPr>
        <w:t xml:space="preserve"> </w:t>
      </w:r>
      <w:r w:rsidR="00663C9F" w:rsidRPr="005E6104">
        <w:rPr>
          <w:rFonts w:ascii="Calibri" w:hAnsi="Calibri"/>
          <w:color w:val="auto"/>
          <w:szCs w:val="24"/>
        </w:rPr>
        <w:t>Acute Stress Disorder</w:t>
      </w:r>
      <w:r w:rsidR="008F7BDF" w:rsidRPr="005E6104">
        <w:rPr>
          <w:rFonts w:ascii="Calibri" w:hAnsi="Calibri"/>
          <w:color w:val="auto"/>
          <w:szCs w:val="24"/>
        </w:rPr>
        <w:t xml:space="preserve"> provoked </w:t>
      </w:r>
      <w:r w:rsidR="000A6006">
        <w:rPr>
          <w:rFonts w:ascii="Calibri" w:hAnsi="Calibri"/>
          <w:color w:val="auto"/>
          <w:szCs w:val="24"/>
        </w:rPr>
        <w:t xml:space="preserve">by </w:t>
      </w:r>
      <w:r w:rsidR="00663C9F">
        <w:rPr>
          <w:rFonts w:ascii="Calibri" w:hAnsi="Calibri"/>
          <w:color w:val="auto"/>
          <w:szCs w:val="24"/>
        </w:rPr>
        <w:t xml:space="preserve">the behavior of </w:t>
      </w:r>
      <w:r w:rsidR="000A6006">
        <w:rPr>
          <w:rFonts w:ascii="Calibri" w:hAnsi="Calibri"/>
          <w:color w:val="auto"/>
          <w:szCs w:val="24"/>
        </w:rPr>
        <w:t xml:space="preserve">a specific </w:t>
      </w:r>
      <w:r w:rsidR="00663C9F">
        <w:rPr>
          <w:rFonts w:ascii="Calibri" w:hAnsi="Calibri"/>
          <w:color w:val="auto"/>
          <w:szCs w:val="24"/>
        </w:rPr>
        <w:t>I</w:t>
      </w:r>
      <w:r w:rsidR="000A6006">
        <w:rPr>
          <w:rFonts w:ascii="Calibri" w:hAnsi="Calibri"/>
          <w:color w:val="auto"/>
          <w:szCs w:val="24"/>
        </w:rPr>
        <w:t>nstructor</w:t>
      </w:r>
      <w:r w:rsidR="00663C9F">
        <w:rPr>
          <w:rFonts w:ascii="Calibri" w:hAnsi="Calibri"/>
          <w:color w:val="auto"/>
          <w:szCs w:val="24"/>
        </w:rPr>
        <w:t xml:space="preserve"> Pilot (IP)</w:t>
      </w:r>
      <w:r w:rsidR="000A6006">
        <w:rPr>
          <w:rFonts w:ascii="Calibri" w:hAnsi="Calibri"/>
          <w:color w:val="auto"/>
          <w:szCs w:val="24"/>
        </w:rPr>
        <w:t xml:space="preserve">, </w:t>
      </w:r>
      <w:r w:rsidR="00663C9F">
        <w:rPr>
          <w:rFonts w:ascii="Calibri" w:hAnsi="Calibri"/>
          <w:color w:val="auto"/>
          <w:szCs w:val="24"/>
        </w:rPr>
        <w:t>linked with</w:t>
      </w:r>
      <w:r w:rsidR="008F7BDF" w:rsidRPr="005E6104">
        <w:rPr>
          <w:rFonts w:ascii="Calibri" w:hAnsi="Calibri"/>
          <w:color w:val="auto"/>
          <w:szCs w:val="24"/>
        </w:rPr>
        <w:t xml:space="preserve"> a reported history of ch</w:t>
      </w:r>
      <w:r w:rsidR="001157E4">
        <w:rPr>
          <w:rFonts w:ascii="Calibri" w:hAnsi="Calibri"/>
          <w:color w:val="auto"/>
          <w:szCs w:val="24"/>
        </w:rPr>
        <w:t xml:space="preserve">ildhood </w:t>
      </w:r>
      <w:r w:rsidR="00663C9F">
        <w:rPr>
          <w:rFonts w:ascii="Calibri" w:hAnsi="Calibri"/>
          <w:color w:val="auto"/>
          <w:szCs w:val="24"/>
        </w:rPr>
        <w:t xml:space="preserve">sexual and physical </w:t>
      </w:r>
      <w:r w:rsidR="001157E4">
        <w:rPr>
          <w:rFonts w:ascii="Calibri" w:hAnsi="Calibri"/>
          <w:color w:val="auto"/>
          <w:szCs w:val="24"/>
        </w:rPr>
        <w:t>abuse by his stepfather</w:t>
      </w:r>
      <w:r w:rsidR="008F7BDF" w:rsidRPr="005E6104">
        <w:rPr>
          <w:rFonts w:ascii="Calibri" w:hAnsi="Calibri"/>
          <w:color w:val="auto"/>
          <w:szCs w:val="24"/>
        </w:rPr>
        <w:t xml:space="preserve">.  </w:t>
      </w:r>
      <w:r w:rsidR="001157E4">
        <w:rPr>
          <w:rFonts w:ascii="Calibri" w:hAnsi="Calibri"/>
          <w:color w:val="auto"/>
          <w:szCs w:val="24"/>
        </w:rPr>
        <w:t>He</w:t>
      </w:r>
      <w:r w:rsidR="008F7BDF" w:rsidRPr="005E6104">
        <w:rPr>
          <w:rFonts w:ascii="Calibri" w:hAnsi="Calibri"/>
          <w:color w:val="auto"/>
          <w:szCs w:val="24"/>
        </w:rPr>
        <w:t xml:space="preserve"> </w:t>
      </w:r>
      <w:r w:rsidR="00663C9F">
        <w:rPr>
          <w:rFonts w:ascii="Calibri" w:hAnsi="Calibri"/>
          <w:color w:val="auto"/>
          <w:szCs w:val="24"/>
        </w:rPr>
        <w:t>stated</w:t>
      </w:r>
      <w:r w:rsidR="008F7BDF" w:rsidRPr="005E6104">
        <w:rPr>
          <w:rFonts w:ascii="Calibri" w:hAnsi="Calibri"/>
          <w:color w:val="auto"/>
          <w:szCs w:val="24"/>
        </w:rPr>
        <w:t xml:space="preserve"> that the </w:t>
      </w:r>
      <w:r w:rsidR="00663C9F">
        <w:rPr>
          <w:rFonts w:ascii="Calibri" w:hAnsi="Calibri"/>
          <w:color w:val="auto"/>
          <w:szCs w:val="24"/>
        </w:rPr>
        <w:t>IP</w:t>
      </w:r>
      <w:r w:rsidR="008F7BDF" w:rsidRPr="005E6104">
        <w:rPr>
          <w:rFonts w:ascii="Calibri" w:hAnsi="Calibri"/>
          <w:color w:val="auto"/>
          <w:szCs w:val="24"/>
        </w:rPr>
        <w:t xml:space="preserve"> resembled his stepfather and </w:t>
      </w:r>
      <w:r w:rsidR="00663C9F">
        <w:rPr>
          <w:rFonts w:ascii="Calibri" w:hAnsi="Calibri"/>
          <w:color w:val="auto"/>
          <w:szCs w:val="24"/>
        </w:rPr>
        <w:t>inflicted emotional trauma</w:t>
      </w:r>
      <w:r w:rsidR="008F7BDF" w:rsidRPr="005E6104">
        <w:rPr>
          <w:rFonts w:ascii="Calibri" w:hAnsi="Calibri"/>
          <w:color w:val="auto"/>
          <w:szCs w:val="24"/>
        </w:rPr>
        <w:t xml:space="preserve"> which provoked memories of the </w:t>
      </w:r>
      <w:r w:rsidR="00663C9F">
        <w:rPr>
          <w:rFonts w:ascii="Calibri" w:hAnsi="Calibri"/>
          <w:color w:val="auto"/>
          <w:szCs w:val="24"/>
        </w:rPr>
        <w:t xml:space="preserve">previously repressed </w:t>
      </w:r>
      <w:r w:rsidR="008F7BDF" w:rsidRPr="005E6104">
        <w:rPr>
          <w:rFonts w:ascii="Calibri" w:hAnsi="Calibri"/>
          <w:color w:val="auto"/>
          <w:szCs w:val="24"/>
        </w:rPr>
        <w:t xml:space="preserve">childhood trauma.  </w:t>
      </w:r>
      <w:r w:rsidR="00663C9F">
        <w:rPr>
          <w:rFonts w:ascii="Calibri" w:hAnsi="Calibri"/>
          <w:color w:val="auto"/>
          <w:szCs w:val="24"/>
        </w:rPr>
        <w:t>The CI was deferred from</w:t>
      </w:r>
      <w:r w:rsidR="000A6006">
        <w:rPr>
          <w:rFonts w:ascii="Calibri" w:hAnsi="Calibri"/>
          <w:color w:val="auto"/>
          <w:szCs w:val="24"/>
        </w:rPr>
        <w:t xml:space="preserve"> </w:t>
      </w:r>
      <w:r w:rsidR="00663C9F">
        <w:rPr>
          <w:rFonts w:ascii="Calibri" w:hAnsi="Calibri"/>
          <w:color w:val="auto"/>
          <w:szCs w:val="24"/>
        </w:rPr>
        <w:t>the</w:t>
      </w:r>
      <w:r w:rsidR="000A6006">
        <w:rPr>
          <w:rFonts w:ascii="Calibri" w:hAnsi="Calibri"/>
          <w:color w:val="auto"/>
          <w:szCs w:val="24"/>
        </w:rPr>
        <w:t xml:space="preserve"> training and underwent a six month period of outpatient psychotherapy.  His t</w:t>
      </w:r>
      <w:r w:rsidR="008D2462">
        <w:rPr>
          <w:rFonts w:ascii="Calibri" w:hAnsi="Calibri"/>
          <w:color w:val="auto"/>
          <w:szCs w:val="24"/>
        </w:rPr>
        <w:t>herapist deemed that he was able to res</w:t>
      </w:r>
      <w:r w:rsidR="00663C9F">
        <w:rPr>
          <w:rFonts w:ascii="Calibri" w:hAnsi="Calibri"/>
          <w:color w:val="auto"/>
          <w:szCs w:val="24"/>
        </w:rPr>
        <w:t>ume the stress of military duty</w:t>
      </w:r>
      <w:r w:rsidR="008D2462">
        <w:rPr>
          <w:rFonts w:ascii="Calibri" w:hAnsi="Calibri"/>
          <w:color w:val="auto"/>
          <w:szCs w:val="24"/>
        </w:rPr>
        <w:t xml:space="preserve"> and he underwent a </w:t>
      </w:r>
      <w:r w:rsidR="00B46108">
        <w:rPr>
          <w:rFonts w:ascii="Calibri" w:hAnsi="Calibri"/>
          <w:color w:val="auto"/>
          <w:szCs w:val="24"/>
        </w:rPr>
        <w:t>Medical Evaluation Board (</w:t>
      </w:r>
      <w:r w:rsidR="008D2462">
        <w:rPr>
          <w:rFonts w:ascii="Calibri" w:hAnsi="Calibri"/>
          <w:color w:val="auto"/>
          <w:szCs w:val="24"/>
        </w:rPr>
        <w:t>MEB</w:t>
      </w:r>
      <w:r w:rsidR="00B46108">
        <w:rPr>
          <w:rFonts w:ascii="Calibri" w:hAnsi="Calibri"/>
          <w:color w:val="auto"/>
          <w:szCs w:val="24"/>
        </w:rPr>
        <w:t>)</w:t>
      </w:r>
      <w:r w:rsidR="008D2462">
        <w:rPr>
          <w:rFonts w:ascii="Calibri" w:hAnsi="Calibri"/>
          <w:color w:val="auto"/>
          <w:szCs w:val="24"/>
        </w:rPr>
        <w:t xml:space="preserve"> in 2003.  The </w:t>
      </w:r>
      <w:r w:rsidR="00663C9F">
        <w:rPr>
          <w:rFonts w:ascii="Calibri" w:hAnsi="Calibri"/>
          <w:color w:val="auto"/>
          <w:szCs w:val="24"/>
        </w:rPr>
        <w:t xml:space="preserve">MEB </w:t>
      </w:r>
      <w:r w:rsidR="008D2462">
        <w:rPr>
          <w:rFonts w:ascii="Calibri" w:hAnsi="Calibri"/>
          <w:color w:val="auto"/>
          <w:szCs w:val="24"/>
        </w:rPr>
        <w:t xml:space="preserve">psychiatrist opined that the stress disorder was resolved, and the </w:t>
      </w:r>
      <w:r w:rsidR="00B46108">
        <w:rPr>
          <w:rFonts w:ascii="Calibri" w:hAnsi="Calibri"/>
          <w:color w:val="auto"/>
          <w:szCs w:val="24"/>
        </w:rPr>
        <w:t>Physical Evaluation Board (</w:t>
      </w:r>
      <w:r w:rsidR="008D2462">
        <w:rPr>
          <w:rFonts w:ascii="Calibri" w:hAnsi="Calibri"/>
          <w:color w:val="auto"/>
          <w:szCs w:val="24"/>
        </w:rPr>
        <w:t>PEB</w:t>
      </w:r>
      <w:r w:rsidR="00B46108">
        <w:rPr>
          <w:rFonts w:ascii="Calibri" w:hAnsi="Calibri"/>
          <w:color w:val="auto"/>
          <w:szCs w:val="24"/>
        </w:rPr>
        <w:t>)</w:t>
      </w:r>
      <w:r w:rsidR="008D2462">
        <w:rPr>
          <w:rFonts w:ascii="Calibri" w:hAnsi="Calibri"/>
          <w:color w:val="auto"/>
          <w:szCs w:val="24"/>
        </w:rPr>
        <w:t xml:space="preserve"> found him fit.   He was returned to duty</w:t>
      </w:r>
      <w:r w:rsidR="008F7BDF" w:rsidRPr="005E6104">
        <w:rPr>
          <w:rFonts w:ascii="Calibri" w:hAnsi="Calibri"/>
          <w:color w:val="auto"/>
          <w:szCs w:val="24"/>
        </w:rPr>
        <w:t xml:space="preserve"> and re-</w:t>
      </w:r>
      <w:r w:rsidR="00663C9F">
        <w:rPr>
          <w:rFonts w:ascii="Calibri" w:hAnsi="Calibri"/>
          <w:color w:val="auto"/>
          <w:szCs w:val="24"/>
        </w:rPr>
        <w:t xml:space="preserve">entered </w:t>
      </w:r>
      <w:r w:rsidR="008F7BDF" w:rsidRPr="005E6104">
        <w:rPr>
          <w:rFonts w:ascii="Calibri" w:hAnsi="Calibri"/>
          <w:color w:val="auto"/>
          <w:szCs w:val="24"/>
        </w:rPr>
        <w:t xml:space="preserve">flight training in 2005.  His symptoms </w:t>
      </w:r>
      <w:r w:rsidR="008D2462">
        <w:rPr>
          <w:rFonts w:ascii="Calibri" w:hAnsi="Calibri"/>
          <w:color w:val="auto"/>
          <w:szCs w:val="24"/>
        </w:rPr>
        <w:t>resurfaced</w:t>
      </w:r>
      <w:r w:rsidR="00447C22">
        <w:rPr>
          <w:rFonts w:ascii="Calibri" w:hAnsi="Calibri"/>
          <w:color w:val="auto"/>
          <w:szCs w:val="24"/>
        </w:rPr>
        <w:t xml:space="preserve"> during </w:t>
      </w:r>
      <w:r w:rsidR="00663C9F">
        <w:rPr>
          <w:rFonts w:ascii="Calibri" w:hAnsi="Calibri"/>
          <w:color w:val="auto"/>
          <w:szCs w:val="24"/>
        </w:rPr>
        <w:t>the 2005 course</w:t>
      </w:r>
      <w:r w:rsidR="00447C22">
        <w:rPr>
          <w:rFonts w:ascii="Calibri" w:hAnsi="Calibri"/>
          <w:color w:val="auto"/>
          <w:szCs w:val="24"/>
        </w:rPr>
        <w:t>.  They were</w:t>
      </w:r>
      <w:r w:rsidR="008D2462">
        <w:rPr>
          <w:rFonts w:ascii="Calibri" w:hAnsi="Calibri"/>
          <w:color w:val="auto"/>
          <w:szCs w:val="24"/>
        </w:rPr>
        <w:t xml:space="preserve"> triggered</w:t>
      </w:r>
      <w:r w:rsidR="008F7BDF" w:rsidRPr="005E6104">
        <w:rPr>
          <w:rFonts w:ascii="Calibri" w:hAnsi="Calibri"/>
          <w:color w:val="auto"/>
          <w:szCs w:val="24"/>
        </w:rPr>
        <w:t xml:space="preserve"> by “abusive” </w:t>
      </w:r>
      <w:r w:rsidR="00426742">
        <w:rPr>
          <w:rFonts w:ascii="Calibri" w:hAnsi="Calibri"/>
          <w:color w:val="auto"/>
          <w:szCs w:val="24"/>
        </w:rPr>
        <w:t>I</w:t>
      </w:r>
      <w:r w:rsidR="00663C9F">
        <w:rPr>
          <w:rFonts w:ascii="Calibri" w:hAnsi="Calibri"/>
          <w:color w:val="auto"/>
          <w:szCs w:val="24"/>
        </w:rPr>
        <w:t>P’s</w:t>
      </w:r>
      <w:r w:rsidR="00705F04">
        <w:rPr>
          <w:rFonts w:ascii="Calibri" w:hAnsi="Calibri"/>
          <w:color w:val="auto"/>
          <w:szCs w:val="24"/>
        </w:rPr>
        <w:t xml:space="preserve"> </w:t>
      </w:r>
      <w:r w:rsidR="008D2462">
        <w:rPr>
          <w:rFonts w:ascii="Calibri" w:hAnsi="Calibri"/>
          <w:color w:val="auto"/>
          <w:szCs w:val="24"/>
        </w:rPr>
        <w:t>and</w:t>
      </w:r>
      <w:r w:rsidR="008F7BDF" w:rsidRPr="005E6104">
        <w:rPr>
          <w:rFonts w:ascii="Calibri" w:hAnsi="Calibri"/>
          <w:color w:val="auto"/>
          <w:szCs w:val="24"/>
        </w:rPr>
        <w:t xml:space="preserve"> varied in severity based on teaching style.  </w:t>
      </w:r>
      <w:r w:rsidR="00447C22">
        <w:rPr>
          <w:rFonts w:ascii="Calibri" w:hAnsi="Calibri"/>
          <w:color w:val="auto"/>
          <w:szCs w:val="24"/>
        </w:rPr>
        <w:t>The CI</w:t>
      </w:r>
      <w:r w:rsidR="008F7BDF" w:rsidRPr="005E6104">
        <w:rPr>
          <w:rFonts w:ascii="Calibri" w:hAnsi="Calibri"/>
          <w:color w:val="auto"/>
          <w:szCs w:val="24"/>
        </w:rPr>
        <w:t xml:space="preserve"> self-reported as unfit to fly and was referred </w:t>
      </w:r>
      <w:r w:rsidR="00663C9F">
        <w:rPr>
          <w:rFonts w:ascii="Calibri" w:hAnsi="Calibri"/>
          <w:color w:val="auto"/>
          <w:szCs w:val="24"/>
        </w:rPr>
        <w:t>f</w:t>
      </w:r>
      <w:r w:rsidR="008F7BDF" w:rsidRPr="005E6104">
        <w:rPr>
          <w:rFonts w:ascii="Calibri" w:hAnsi="Calibri"/>
          <w:color w:val="auto"/>
          <w:szCs w:val="24"/>
        </w:rPr>
        <w:t xml:space="preserve">or </w:t>
      </w:r>
      <w:r w:rsidR="00663C9F">
        <w:rPr>
          <w:rFonts w:ascii="Calibri" w:hAnsi="Calibri"/>
          <w:color w:val="auto"/>
          <w:szCs w:val="24"/>
        </w:rPr>
        <w:t>further</w:t>
      </w:r>
      <w:r w:rsidR="008F7BDF" w:rsidRPr="005E6104">
        <w:rPr>
          <w:rFonts w:ascii="Calibri" w:hAnsi="Calibri"/>
          <w:color w:val="auto"/>
          <w:szCs w:val="24"/>
        </w:rPr>
        <w:t xml:space="preserve"> evaluation.  This </w:t>
      </w:r>
      <w:r w:rsidR="00CF29BF">
        <w:rPr>
          <w:rFonts w:ascii="Calibri" w:hAnsi="Calibri"/>
          <w:color w:val="auto"/>
          <w:szCs w:val="24"/>
        </w:rPr>
        <w:t>resulted in a</w:t>
      </w:r>
      <w:r w:rsidR="008F7BDF" w:rsidRPr="005E6104">
        <w:rPr>
          <w:rFonts w:ascii="Calibri" w:hAnsi="Calibri"/>
          <w:color w:val="auto"/>
          <w:szCs w:val="24"/>
        </w:rPr>
        <w:t xml:space="preserve"> diagnosis of PT</w:t>
      </w:r>
      <w:r w:rsidR="00CF29BF">
        <w:rPr>
          <w:rFonts w:ascii="Calibri" w:hAnsi="Calibri"/>
          <w:color w:val="auto"/>
          <w:szCs w:val="24"/>
        </w:rPr>
        <w:t>SD, for which he was issued a</w:t>
      </w:r>
      <w:r w:rsidR="00997291">
        <w:rPr>
          <w:rFonts w:ascii="Calibri" w:hAnsi="Calibri"/>
          <w:color w:val="auto"/>
          <w:szCs w:val="24"/>
        </w:rPr>
        <w:t>n</w:t>
      </w:r>
      <w:r w:rsidR="00CF29BF">
        <w:rPr>
          <w:rFonts w:ascii="Calibri" w:hAnsi="Calibri"/>
          <w:color w:val="auto"/>
          <w:szCs w:val="24"/>
        </w:rPr>
        <w:t xml:space="preserve"> S-4</w:t>
      </w:r>
      <w:r w:rsidR="008F7BDF" w:rsidRPr="005E6104">
        <w:rPr>
          <w:rFonts w:ascii="Calibri" w:hAnsi="Calibri"/>
          <w:color w:val="auto"/>
          <w:szCs w:val="24"/>
        </w:rPr>
        <w:t xml:space="preserve"> profile and underwent a </w:t>
      </w:r>
      <w:r w:rsidR="00447C22">
        <w:rPr>
          <w:rFonts w:ascii="Calibri" w:hAnsi="Calibri"/>
          <w:color w:val="auto"/>
          <w:szCs w:val="24"/>
        </w:rPr>
        <w:t xml:space="preserve">second </w:t>
      </w:r>
      <w:r w:rsidR="008F7BDF" w:rsidRPr="005E6104">
        <w:rPr>
          <w:rFonts w:ascii="Calibri" w:hAnsi="Calibri"/>
          <w:color w:val="auto"/>
          <w:szCs w:val="24"/>
        </w:rPr>
        <w:t xml:space="preserve">MEB.  </w:t>
      </w:r>
      <w:r w:rsidR="00447C22">
        <w:rPr>
          <w:rFonts w:ascii="Calibri" w:hAnsi="Calibri"/>
          <w:color w:val="auto"/>
          <w:szCs w:val="24"/>
        </w:rPr>
        <w:t>An</w:t>
      </w:r>
      <w:r w:rsidR="008F7BDF" w:rsidRPr="005E6104">
        <w:rPr>
          <w:rFonts w:ascii="Calibri" w:hAnsi="Calibri"/>
          <w:color w:val="auto"/>
          <w:szCs w:val="24"/>
        </w:rPr>
        <w:t xml:space="preserve"> </w:t>
      </w:r>
      <w:r w:rsidR="000656B9">
        <w:rPr>
          <w:rFonts w:ascii="Calibri" w:hAnsi="Calibri"/>
          <w:color w:val="auto"/>
          <w:szCs w:val="24"/>
        </w:rPr>
        <w:t>I</w:t>
      </w:r>
      <w:r w:rsidR="00447C22">
        <w:rPr>
          <w:rFonts w:ascii="Calibri" w:hAnsi="Calibri"/>
          <w:color w:val="auto"/>
          <w:szCs w:val="24"/>
        </w:rPr>
        <w:t>n</w:t>
      </w:r>
      <w:r w:rsidR="008F7BDF" w:rsidRPr="005E6104">
        <w:rPr>
          <w:rFonts w:ascii="Calibri" w:hAnsi="Calibri"/>
          <w:color w:val="auto"/>
          <w:szCs w:val="24"/>
        </w:rPr>
        <w:t xml:space="preserve">formal PEB </w:t>
      </w:r>
      <w:r w:rsidR="00F161B5">
        <w:rPr>
          <w:rFonts w:ascii="Calibri" w:hAnsi="Calibri"/>
          <w:color w:val="auto"/>
          <w:szCs w:val="24"/>
        </w:rPr>
        <w:t xml:space="preserve">(IPEB) </w:t>
      </w:r>
      <w:r w:rsidR="00787611">
        <w:rPr>
          <w:rFonts w:ascii="Calibri" w:hAnsi="Calibri"/>
          <w:color w:val="auto"/>
          <w:szCs w:val="24"/>
        </w:rPr>
        <w:t>determined that</w:t>
      </w:r>
      <w:r w:rsidR="00447C22">
        <w:rPr>
          <w:rFonts w:ascii="Calibri" w:hAnsi="Calibri"/>
          <w:color w:val="auto"/>
          <w:szCs w:val="24"/>
        </w:rPr>
        <w:t xml:space="preserve"> the </w:t>
      </w:r>
      <w:r w:rsidR="00CF29BF">
        <w:rPr>
          <w:rFonts w:ascii="Calibri" w:hAnsi="Calibri"/>
          <w:color w:val="auto"/>
          <w:szCs w:val="24"/>
        </w:rPr>
        <w:t>PTSD</w:t>
      </w:r>
      <w:r w:rsidR="002E7DE1">
        <w:rPr>
          <w:rFonts w:ascii="Calibri" w:hAnsi="Calibri"/>
          <w:color w:val="auto"/>
          <w:szCs w:val="24"/>
        </w:rPr>
        <w:t xml:space="preserve"> </w:t>
      </w:r>
      <w:r w:rsidR="00787611">
        <w:rPr>
          <w:rFonts w:ascii="Calibri" w:hAnsi="Calibri"/>
          <w:color w:val="auto"/>
          <w:szCs w:val="24"/>
        </w:rPr>
        <w:t xml:space="preserve">was </w:t>
      </w:r>
      <w:r w:rsidR="002E7DE1">
        <w:rPr>
          <w:rFonts w:ascii="Calibri" w:hAnsi="Calibri"/>
          <w:color w:val="auto"/>
          <w:szCs w:val="24"/>
        </w:rPr>
        <w:t xml:space="preserve">unfitting but </w:t>
      </w:r>
      <w:r w:rsidR="00787611">
        <w:rPr>
          <w:rFonts w:ascii="Calibri" w:hAnsi="Calibri"/>
          <w:color w:val="auto"/>
          <w:szCs w:val="24"/>
        </w:rPr>
        <w:t>that it was EPTS (existed prior to service)</w:t>
      </w:r>
      <w:r w:rsidR="002E7DE1">
        <w:rPr>
          <w:rFonts w:ascii="Calibri" w:hAnsi="Calibri"/>
          <w:color w:val="auto"/>
          <w:szCs w:val="24"/>
        </w:rPr>
        <w:t xml:space="preserve"> on the basis of childhood </w:t>
      </w:r>
      <w:r w:rsidR="00CF29BF">
        <w:rPr>
          <w:rFonts w:ascii="Calibri" w:hAnsi="Calibri"/>
          <w:color w:val="auto"/>
          <w:szCs w:val="24"/>
        </w:rPr>
        <w:t>origin</w:t>
      </w:r>
      <w:r w:rsidR="002E7DE1">
        <w:rPr>
          <w:rFonts w:ascii="Calibri" w:hAnsi="Calibri"/>
          <w:color w:val="auto"/>
          <w:szCs w:val="24"/>
        </w:rPr>
        <w:t xml:space="preserve">.  </w:t>
      </w:r>
      <w:r w:rsidR="002E7DE1" w:rsidRPr="002E7DE1">
        <w:rPr>
          <w:rFonts w:ascii="Calibri" w:hAnsi="Calibri"/>
          <w:color w:val="auto"/>
          <w:szCs w:val="24"/>
        </w:rPr>
        <w:t xml:space="preserve">The CI appealed </w:t>
      </w:r>
      <w:r w:rsidR="001F270A">
        <w:rPr>
          <w:rFonts w:ascii="Calibri" w:hAnsi="Calibri"/>
          <w:color w:val="auto"/>
          <w:szCs w:val="24"/>
        </w:rPr>
        <w:t>for a F</w:t>
      </w:r>
      <w:r w:rsidR="00663C9F">
        <w:rPr>
          <w:rFonts w:ascii="Calibri" w:hAnsi="Calibri"/>
          <w:color w:val="auto"/>
          <w:szCs w:val="24"/>
        </w:rPr>
        <w:t xml:space="preserve">ormal PEB (FPEB) </w:t>
      </w:r>
      <w:r w:rsidR="002E7DE1" w:rsidRPr="002E7DE1">
        <w:rPr>
          <w:rFonts w:ascii="Calibri" w:hAnsi="Calibri"/>
          <w:color w:val="auto"/>
          <w:szCs w:val="24"/>
        </w:rPr>
        <w:t xml:space="preserve">and </w:t>
      </w:r>
      <w:r w:rsidR="00663C9F">
        <w:rPr>
          <w:rFonts w:ascii="Calibri" w:hAnsi="Calibri"/>
          <w:color w:val="auto"/>
          <w:szCs w:val="24"/>
        </w:rPr>
        <w:t>an additional</w:t>
      </w:r>
      <w:r w:rsidR="002E7DE1">
        <w:rPr>
          <w:rFonts w:ascii="Calibri" w:hAnsi="Calibri"/>
          <w:color w:val="auto"/>
          <w:szCs w:val="24"/>
        </w:rPr>
        <w:t xml:space="preserve"> </w:t>
      </w:r>
      <w:r w:rsidR="002E7DE1" w:rsidRPr="002E7DE1">
        <w:rPr>
          <w:rFonts w:ascii="Calibri" w:hAnsi="Calibri"/>
          <w:color w:val="auto"/>
          <w:szCs w:val="24"/>
        </w:rPr>
        <w:t xml:space="preserve">psychiatric opinion </w:t>
      </w:r>
      <w:r w:rsidR="002E7DE1">
        <w:rPr>
          <w:rFonts w:ascii="Calibri" w:hAnsi="Calibri"/>
          <w:color w:val="auto"/>
          <w:szCs w:val="24"/>
        </w:rPr>
        <w:t xml:space="preserve">was obtained.  This consultant opined that the </w:t>
      </w:r>
      <w:r w:rsidR="002E7DE1" w:rsidRPr="002E7DE1">
        <w:rPr>
          <w:rFonts w:ascii="Calibri" w:hAnsi="Calibri"/>
          <w:color w:val="auto"/>
          <w:szCs w:val="24"/>
        </w:rPr>
        <w:t>diagnosis was service connected</w:t>
      </w:r>
      <w:r w:rsidR="002E7DE1">
        <w:rPr>
          <w:rFonts w:ascii="Calibri" w:hAnsi="Calibri"/>
          <w:color w:val="auto"/>
          <w:szCs w:val="24"/>
        </w:rPr>
        <w:t xml:space="preserve"> since</w:t>
      </w:r>
      <w:r w:rsidR="002E7DE1" w:rsidRPr="002E7DE1">
        <w:rPr>
          <w:rFonts w:ascii="Calibri" w:hAnsi="Calibri"/>
          <w:color w:val="auto"/>
          <w:szCs w:val="24"/>
        </w:rPr>
        <w:t xml:space="preserve"> </w:t>
      </w:r>
      <w:r w:rsidR="002E7DE1">
        <w:rPr>
          <w:rFonts w:ascii="Calibri" w:hAnsi="Calibri"/>
          <w:color w:val="auto"/>
          <w:szCs w:val="24"/>
        </w:rPr>
        <w:t>there was</w:t>
      </w:r>
      <w:r w:rsidR="002E7DE1" w:rsidRPr="002E7DE1">
        <w:rPr>
          <w:rFonts w:ascii="Calibri" w:hAnsi="Calibri"/>
          <w:color w:val="auto"/>
          <w:szCs w:val="24"/>
        </w:rPr>
        <w:t xml:space="preserve"> no mental health condition or treatment</w:t>
      </w:r>
      <w:r w:rsidR="002E7DE1">
        <w:rPr>
          <w:rFonts w:ascii="Calibri" w:hAnsi="Calibri"/>
          <w:color w:val="auto"/>
          <w:szCs w:val="24"/>
        </w:rPr>
        <w:t xml:space="preserve"> until </w:t>
      </w:r>
      <w:r w:rsidR="007B10E3">
        <w:rPr>
          <w:rFonts w:ascii="Calibri" w:hAnsi="Calibri"/>
          <w:color w:val="auto"/>
          <w:szCs w:val="24"/>
        </w:rPr>
        <w:t>the</w:t>
      </w:r>
      <w:r w:rsidR="002E7DE1">
        <w:rPr>
          <w:rFonts w:ascii="Calibri" w:hAnsi="Calibri"/>
          <w:color w:val="auto"/>
          <w:szCs w:val="24"/>
        </w:rPr>
        <w:t xml:space="preserve"> flight training</w:t>
      </w:r>
      <w:r w:rsidR="007B10E3">
        <w:rPr>
          <w:rFonts w:ascii="Calibri" w:hAnsi="Calibri"/>
          <w:color w:val="auto"/>
          <w:szCs w:val="24"/>
        </w:rPr>
        <w:t xml:space="preserve"> in 2002</w:t>
      </w:r>
      <w:r w:rsidR="008F7BDF" w:rsidRPr="005E6104">
        <w:rPr>
          <w:rFonts w:ascii="Calibri" w:hAnsi="Calibri"/>
          <w:color w:val="auto"/>
          <w:szCs w:val="24"/>
        </w:rPr>
        <w:t xml:space="preserve">.  </w:t>
      </w:r>
      <w:r w:rsidR="002E7DE1">
        <w:rPr>
          <w:rFonts w:ascii="Calibri" w:hAnsi="Calibri"/>
          <w:color w:val="auto"/>
          <w:szCs w:val="24"/>
        </w:rPr>
        <w:t xml:space="preserve">The </w:t>
      </w:r>
      <w:r w:rsidR="00663C9F">
        <w:rPr>
          <w:rFonts w:ascii="Calibri" w:hAnsi="Calibri"/>
          <w:color w:val="auto"/>
          <w:szCs w:val="24"/>
        </w:rPr>
        <w:t>FPEB</w:t>
      </w:r>
      <w:r w:rsidR="00F161B5">
        <w:rPr>
          <w:rFonts w:ascii="Calibri" w:hAnsi="Calibri"/>
          <w:color w:val="auto"/>
          <w:szCs w:val="24"/>
        </w:rPr>
        <w:t xml:space="preserve"> </w:t>
      </w:r>
      <w:r w:rsidR="00663C9F">
        <w:rPr>
          <w:rFonts w:ascii="Calibri" w:hAnsi="Calibri"/>
          <w:color w:val="auto"/>
          <w:szCs w:val="24"/>
        </w:rPr>
        <w:t>adjudicated</w:t>
      </w:r>
      <w:r w:rsidR="002E7DE1">
        <w:rPr>
          <w:rFonts w:ascii="Calibri" w:hAnsi="Calibri"/>
          <w:color w:val="auto"/>
          <w:szCs w:val="24"/>
        </w:rPr>
        <w:t xml:space="preserve"> the </w:t>
      </w:r>
      <w:r w:rsidR="008F7BDF" w:rsidRPr="005E6104">
        <w:rPr>
          <w:rFonts w:ascii="Calibri" w:hAnsi="Calibri"/>
          <w:color w:val="auto"/>
          <w:szCs w:val="24"/>
        </w:rPr>
        <w:t xml:space="preserve">PTSD </w:t>
      </w:r>
      <w:r w:rsidR="002E7DE1">
        <w:rPr>
          <w:rFonts w:ascii="Calibri" w:hAnsi="Calibri"/>
          <w:color w:val="auto"/>
          <w:szCs w:val="24"/>
        </w:rPr>
        <w:t xml:space="preserve">condition as service </w:t>
      </w:r>
      <w:r w:rsidR="00C97BE7">
        <w:rPr>
          <w:rFonts w:ascii="Calibri" w:hAnsi="Calibri"/>
          <w:color w:val="auto"/>
          <w:szCs w:val="24"/>
        </w:rPr>
        <w:t>aggravated</w:t>
      </w:r>
      <w:r w:rsidR="002E7DE1">
        <w:rPr>
          <w:rFonts w:ascii="Calibri" w:hAnsi="Calibri"/>
          <w:color w:val="auto"/>
          <w:szCs w:val="24"/>
        </w:rPr>
        <w:t xml:space="preserve"> and unfitting, rated 10% </w:t>
      </w:r>
      <w:r w:rsidR="007B10E3">
        <w:rPr>
          <w:rFonts w:ascii="Calibri" w:hAnsi="Calibri"/>
          <w:color w:val="auto"/>
          <w:szCs w:val="24"/>
        </w:rPr>
        <w:t xml:space="preserve">IAW </w:t>
      </w:r>
      <w:proofErr w:type="spellStart"/>
      <w:r w:rsidR="007B10E3" w:rsidRPr="007B10E3">
        <w:rPr>
          <w:rFonts w:ascii="Calibri" w:hAnsi="Calibri"/>
          <w:color w:val="auto"/>
          <w:szCs w:val="24"/>
        </w:rPr>
        <w:t>DoDI</w:t>
      </w:r>
      <w:proofErr w:type="spellEnd"/>
      <w:r w:rsidR="007B10E3" w:rsidRPr="007B10E3">
        <w:rPr>
          <w:rFonts w:ascii="Calibri" w:hAnsi="Calibri"/>
          <w:color w:val="auto"/>
          <w:szCs w:val="24"/>
        </w:rPr>
        <w:t xml:space="preserve"> 1332.39 (E2.A1.5)</w:t>
      </w:r>
      <w:r w:rsidR="007B10E3">
        <w:rPr>
          <w:rFonts w:ascii="Calibri" w:hAnsi="Calibri"/>
          <w:color w:val="auto"/>
          <w:szCs w:val="24"/>
        </w:rPr>
        <w:t xml:space="preserve">.  No other conditions were </w:t>
      </w:r>
      <w:r w:rsidR="00997291">
        <w:rPr>
          <w:rFonts w:ascii="Calibri" w:hAnsi="Calibri"/>
          <w:color w:val="auto"/>
          <w:szCs w:val="24"/>
        </w:rPr>
        <w:t>forwarded to</w:t>
      </w:r>
      <w:r w:rsidR="007B10E3">
        <w:rPr>
          <w:rFonts w:ascii="Calibri" w:hAnsi="Calibri"/>
          <w:color w:val="auto"/>
          <w:szCs w:val="24"/>
        </w:rPr>
        <w:t xml:space="preserve"> the PEB</w:t>
      </w:r>
      <w:r w:rsidR="00997291" w:rsidRPr="00997291">
        <w:rPr>
          <w:rFonts w:ascii="Calibri" w:hAnsi="Calibri"/>
          <w:color w:val="auto"/>
          <w:szCs w:val="24"/>
        </w:rPr>
        <w:t xml:space="preserve"> </w:t>
      </w:r>
      <w:r w:rsidR="00997291">
        <w:rPr>
          <w:rFonts w:ascii="Calibri" w:hAnsi="Calibri"/>
          <w:color w:val="auto"/>
          <w:szCs w:val="24"/>
        </w:rPr>
        <w:t>for adjudication</w:t>
      </w:r>
      <w:r w:rsidR="007B10E3">
        <w:rPr>
          <w:rFonts w:ascii="Calibri" w:hAnsi="Calibri"/>
          <w:color w:val="auto"/>
          <w:szCs w:val="24"/>
        </w:rPr>
        <w:t xml:space="preserve">.  </w:t>
      </w:r>
      <w:r w:rsidR="00997291">
        <w:rPr>
          <w:rFonts w:ascii="Calibri" w:hAnsi="Calibri"/>
          <w:color w:val="auto"/>
          <w:szCs w:val="24"/>
        </w:rPr>
        <w:t>A</w:t>
      </w:r>
      <w:r w:rsidR="007B10E3">
        <w:rPr>
          <w:rFonts w:ascii="Calibri" w:hAnsi="Calibri"/>
          <w:color w:val="auto"/>
          <w:szCs w:val="24"/>
        </w:rPr>
        <w:t xml:space="preserve"> back condition </w:t>
      </w:r>
      <w:r w:rsidR="00997291">
        <w:rPr>
          <w:rFonts w:ascii="Calibri" w:hAnsi="Calibri"/>
          <w:color w:val="auto"/>
          <w:szCs w:val="24"/>
        </w:rPr>
        <w:t xml:space="preserve">contended by the CI </w:t>
      </w:r>
      <w:r w:rsidR="007B10E3">
        <w:rPr>
          <w:rFonts w:ascii="Calibri" w:hAnsi="Calibri"/>
          <w:color w:val="auto"/>
          <w:szCs w:val="24"/>
        </w:rPr>
        <w:t xml:space="preserve">is discussed below.  Additional conditions supported in the Disability Evaluation System (DES) file are discussed below, but were not forwarded on the MEB’s AF </w:t>
      </w:r>
      <w:r w:rsidR="00B46108">
        <w:rPr>
          <w:rFonts w:ascii="Calibri" w:hAnsi="Calibri"/>
          <w:color w:val="auto"/>
          <w:szCs w:val="24"/>
        </w:rPr>
        <w:t xml:space="preserve">Form </w:t>
      </w:r>
      <w:r w:rsidR="007B10E3">
        <w:rPr>
          <w:rFonts w:ascii="Calibri" w:hAnsi="Calibri"/>
          <w:color w:val="auto"/>
          <w:szCs w:val="24"/>
        </w:rPr>
        <w:t xml:space="preserve">518.  The CI did not appeal the </w:t>
      </w:r>
      <w:r w:rsidR="00F161B5">
        <w:rPr>
          <w:rFonts w:ascii="Calibri" w:hAnsi="Calibri"/>
          <w:color w:val="auto"/>
          <w:szCs w:val="24"/>
        </w:rPr>
        <w:t>F</w:t>
      </w:r>
      <w:r w:rsidR="007B10E3">
        <w:rPr>
          <w:rFonts w:ascii="Calibri" w:hAnsi="Calibri"/>
          <w:color w:val="auto"/>
          <w:szCs w:val="24"/>
        </w:rPr>
        <w:t>PEB decision and was thus medically separated with a disability rating of 10%</w:t>
      </w:r>
      <w:r w:rsidR="005A0373">
        <w:rPr>
          <w:rFonts w:ascii="Calibri" w:hAnsi="Calibri"/>
          <w:color w:val="auto"/>
          <w:szCs w:val="24"/>
        </w:rPr>
        <w:t>.</w:t>
      </w:r>
      <w:r w:rsidR="008F7BDF" w:rsidRPr="005E6104">
        <w:rPr>
          <w:rFonts w:ascii="Calibri" w:hAnsi="Calibri"/>
          <w:color w:val="auto"/>
          <w:szCs w:val="24"/>
        </w:rPr>
        <w:t xml:space="preserve"> </w:t>
      </w:r>
    </w:p>
    <w:p w:rsidR="00923B25" w:rsidRPr="00D91DA6" w:rsidRDefault="008B5D31" w:rsidP="00B46108">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B46108">
      <w:pPr>
        <w:tabs>
          <w:tab w:val="left" w:pos="288"/>
          <w:tab w:val="left" w:pos="4752"/>
        </w:tabs>
        <w:spacing w:line="240" w:lineRule="exact"/>
        <w:jc w:val="both"/>
        <w:rPr>
          <w:color w:val="000080"/>
        </w:rPr>
      </w:pPr>
    </w:p>
    <w:p w:rsidR="00543CE3" w:rsidRDefault="002C6E5B" w:rsidP="00B46108">
      <w:pPr>
        <w:tabs>
          <w:tab w:val="left" w:pos="288"/>
          <w:tab w:val="left" w:pos="4752"/>
        </w:tabs>
        <w:spacing w:line="240" w:lineRule="exact"/>
        <w:jc w:val="both"/>
        <w:rPr>
          <w:rFonts w:ascii="Calibri" w:hAnsi="Calibri"/>
          <w:color w:val="auto"/>
          <w:szCs w:val="24"/>
        </w:rPr>
      </w:pPr>
      <w:r w:rsidRPr="00CF29BF">
        <w:rPr>
          <w:rFonts w:ascii="Calibri" w:hAnsi="Calibri"/>
          <w:color w:val="auto"/>
          <w:u w:val="single"/>
        </w:rPr>
        <w:t xml:space="preserve">CI </w:t>
      </w:r>
      <w:r w:rsidRPr="00CF29BF">
        <w:rPr>
          <w:rFonts w:ascii="Calibri" w:hAnsi="Calibri"/>
          <w:color w:val="auto"/>
          <w:szCs w:val="24"/>
          <w:u w:val="single"/>
        </w:rPr>
        <w:t>CONTENTION</w:t>
      </w:r>
      <w:r w:rsidRPr="00543CE3">
        <w:rPr>
          <w:rFonts w:ascii="Calibri" w:hAnsi="Calibri"/>
          <w:color w:val="auto"/>
          <w:szCs w:val="24"/>
        </w:rPr>
        <w:t xml:space="preserve">:  </w:t>
      </w:r>
      <w:r w:rsidR="00543CE3" w:rsidRPr="00543CE3">
        <w:rPr>
          <w:rFonts w:ascii="Calibri" w:hAnsi="Calibri"/>
          <w:color w:val="auto"/>
          <w:szCs w:val="24"/>
        </w:rPr>
        <w:t xml:space="preserve">The </w:t>
      </w:r>
      <w:r w:rsidR="008F7BDF" w:rsidRPr="008F7BDF">
        <w:rPr>
          <w:rFonts w:ascii="Calibri" w:hAnsi="Calibri"/>
          <w:color w:val="auto"/>
          <w:szCs w:val="24"/>
        </w:rPr>
        <w:t>CI</w:t>
      </w:r>
      <w:r w:rsidR="00543CE3">
        <w:rPr>
          <w:rFonts w:ascii="Calibri" w:hAnsi="Calibri"/>
          <w:color w:val="auto"/>
          <w:szCs w:val="24"/>
        </w:rPr>
        <w:t>’s application</w:t>
      </w:r>
      <w:r w:rsidR="008F7BDF" w:rsidRPr="008F7BDF">
        <w:rPr>
          <w:rFonts w:ascii="Calibri" w:hAnsi="Calibri"/>
          <w:color w:val="auto"/>
          <w:szCs w:val="24"/>
        </w:rPr>
        <w:t xml:space="preserve"> </w:t>
      </w:r>
      <w:r w:rsidR="00543CE3">
        <w:rPr>
          <w:rFonts w:ascii="Calibri" w:hAnsi="Calibri"/>
          <w:color w:val="auto"/>
          <w:szCs w:val="24"/>
        </w:rPr>
        <w:t>refers to an attached document from</w:t>
      </w:r>
      <w:r w:rsidR="008F7BDF" w:rsidRPr="008F7BDF">
        <w:rPr>
          <w:rFonts w:ascii="Calibri" w:hAnsi="Calibri"/>
          <w:color w:val="auto"/>
          <w:szCs w:val="24"/>
        </w:rPr>
        <w:t xml:space="preserve"> counsel</w:t>
      </w:r>
      <w:r w:rsidR="00663C9F">
        <w:rPr>
          <w:rFonts w:ascii="Calibri" w:hAnsi="Calibri"/>
          <w:color w:val="auto"/>
          <w:szCs w:val="24"/>
        </w:rPr>
        <w:t xml:space="preserve"> </w:t>
      </w:r>
      <w:proofErr w:type="gramStart"/>
      <w:r w:rsidR="00663C9F">
        <w:rPr>
          <w:rFonts w:ascii="Calibri" w:hAnsi="Calibri"/>
          <w:color w:val="auto"/>
          <w:szCs w:val="24"/>
        </w:rPr>
        <w:t>which</w:t>
      </w:r>
      <w:proofErr w:type="gramEnd"/>
      <w:r w:rsidR="00890E3A">
        <w:rPr>
          <w:rFonts w:ascii="Calibri" w:hAnsi="Calibri"/>
          <w:color w:val="auto"/>
          <w:szCs w:val="24"/>
        </w:rPr>
        <w:t xml:space="preserve"> </w:t>
      </w:r>
      <w:r w:rsidR="00543CE3">
        <w:rPr>
          <w:rFonts w:ascii="Calibri" w:hAnsi="Calibri"/>
          <w:color w:val="auto"/>
          <w:szCs w:val="24"/>
        </w:rPr>
        <w:t>states,</w:t>
      </w:r>
      <w:r w:rsidR="00B059AA">
        <w:rPr>
          <w:rFonts w:ascii="Calibri" w:hAnsi="Calibri"/>
          <w:color w:val="auto"/>
          <w:szCs w:val="24"/>
        </w:rPr>
        <w:t xml:space="preserve"> </w:t>
      </w:r>
      <w:r w:rsidR="008F7BDF" w:rsidRPr="008F7BDF">
        <w:rPr>
          <w:rFonts w:ascii="Calibri" w:hAnsi="Calibri"/>
          <w:color w:val="auto"/>
          <w:szCs w:val="24"/>
        </w:rPr>
        <w:t>“Applicant requests correction of his military records to reflect that he was retired due to PTSD,</w:t>
      </w:r>
      <w:r w:rsidR="00543CE3">
        <w:rPr>
          <w:rFonts w:ascii="Calibri" w:hAnsi="Calibri"/>
          <w:color w:val="auto"/>
          <w:szCs w:val="24"/>
        </w:rPr>
        <w:t xml:space="preserve"> </w:t>
      </w:r>
      <w:r w:rsidR="008F7BDF" w:rsidRPr="008F7BDF">
        <w:rPr>
          <w:rFonts w:ascii="Calibri" w:hAnsi="Calibri"/>
          <w:color w:val="auto"/>
          <w:szCs w:val="24"/>
        </w:rPr>
        <w:t xml:space="preserve">rated at 50% and due to his back condition rated at 20%, for a combined rating of 60%.” </w:t>
      </w:r>
      <w:r w:rsidR="00B143F4">
        <w:rPr>
          <w:rFonts w:ascii="Calibri" w:hAnsi="Calibri"/>
          <w:color w:val="auto"/>
          <w:szCs w:val="24"/>
        </w:rPr>
        <w:t xml:space="preserve"> </w:t>
      </w:r>
      <w:r w:rsidR="00113444">
        <w:rPr>
          <w:rFonts w:ascii="Calibri" w:hAnsi="Calibri"/>
          <w:color w:val="auto"/>
          <w:szCs w:val="24"/>
        </w:rPr>
        <w:t xml:space="preserve">The application additionally lists IBS </w:t>
      </w:r>
      <w:r w:rsidR="00663C9F">
        <w:rPr>
          <w:rFonts w:ascii="Calibri" w:hAnsi="Calibri"/>
          <w:color w:val="auto"/>
          <w:szCs w:val="24"/>
        </w:rPr>
        <w:t>(</w:t>
      </w:r>
      <w:r w:rsidR="00D378C0">
        <w:rPr>
          <w:rFonts w:ascii="Calibri" w:hAnsi="Calibri"/>
          <w:color w:val="auto"/>
          <w:szCs w:val="24"/>
        </w:rPr>
        <w:t>Inflammatory Bowel Syndrome</w:t>
      </w:r>
      <w:r w:rsidR="00663C9F">
        <w:rPr>
          <w:rFonts w:ascii="Calibri" w:hAnsi="Calibri"/>
          <w:color w:val="auto"/>
          <w:szCs w:val="24"/>
        </w:rPr>
        <w:t>)</w:t>
      </w:r>
      <w:r w:rsidR="000E7347">
        <w:rPr>
          <w:rFonts w:ascii="Calibri" w:hAnsi="Calibri"/>
          <w:color w:val="auto"/>
          <w:szCs w:val="24"/>
        </w:rPr>
        <w:t xml:space="preserve"> </w:t>
      </w:r>
      <w:r w:rsidR="00663C9F">
        <w:rPr>
          <w:rFonts w:ascii="Calibri" w:hAnsi="Calibri"/>
          <w:color w:val="auto"/>
          <w:szCs w:val="24"/>
        </w:rPr>
        <w:t xml:space="preserve">linked to PTSD </w:t>
      </w:r>
      <w:r w:rsidR="000E7347">
        <w:rPr>
          <w:rFonts w:ascii="Calibri" w:hAnsi="Calibri"/>
          <w:color w:val="auto"/>
          <w:szCs w:val="24"/>
        </w:rPr>
        <w:t>and tinnitus as other VA conditions</w:t>
      </w:r>
      <w:r w:rsidR="00E24FAC">
        <w:rPr>
          <w:rFonts w:ascii="Calibri" w:hAnsi="Calibri"/>
          <w:color w:val="auto"/>
          <w:szCs w:val="24"/>
        </w:rPr>
        <w:t xml:space="preserve"> (each rated 10%)</w:t>
      </w:r>
      <w:r w:rsidR="000E7347">
        <w:rPr>
          <w:rFonts w:ascii="Calibri" w:hAnsi="Calibri"/>
          <w:color w:val="auto"/>
          <w:szCs w:val="24"/>
        </w:rPr>
        <w:t xml:space="preserve">.  </w:t>
      </w:r>
      <w:r w:rsidR="000E7347" w:rsidRPr="006573F2">
        <w:rPr>
          <w:rFonts w:ascii="Calibri" w:hAnsi="Calibri"/>
          <w:color w:val="auto"/>
          <w:szCs w:val="24"/>
        </w:rPr>
        <w:t xml:space="preserve">A contention for their </w:t>
      </w:r>
      <w:r w:rsidR="000E7347">
        <w:rPr>
          <w:rFonts w:ascii="Calibri" w:hAnsi="Calibri"/>
          <w:color w:val="auto"/>
          <w:szCs w:val="24"/>
        </w:rPr>
        <w:t>inclusion in</w:t>
      </w:r>
      <w:r w:rsidR="000E7347" w:rsidRPr="006573F2">
        <w:rPr>
          <w:rFonts w:ascii="Calibri" w:hAnsi="Calibri"/>
          <w:color w:val="auto"/>
          <w:szCs w:val="24"/>
        </w:rPr>
        <w:t xml:space="preserve"> </w:t>
      </w:r>
      <w:r w:rsidR="000E7347">
        <w:rPr>
          <w:rFonts w:ascii="Calibri" w:hAnsi="Calibri"/>
          <w:color w:val="auto"/>
          <w:szCs w:val="24"/>
        </w:rPr>
        <w:t xml:space="preserve">the </w:t>
      </w:r>
      <w:r w:rsidR="000E7347" w:rsidRPr="006573F2">
        <w:rPr>
          <w:rFonts w:ascii="Calibri" w:hAnsi="Calibri"/>
          <w:color w:val="auto"/>
          <w:szCs w:val="24"/>
        </w:rPr>
        <w:t xml:space="preserve">separation rating is implied.  </w:t>
      </w:r>
      <w:r w:rsidR="00543CE3">
        <w:rPr>
          <w:rFonts w:ascii="Calibri" w:hAnsi="Calibri"/>
          <w:color w:val="auto"/>
          <w:szCs w:val="24"/>
        </w:rPr>
        <w:t>As a matter of policy, a</w:t>
      </w:r>
      <w:r w:rsidR="00543CE3" w:rsidRPr="00B542BB">
        <w:rPr>
          <w:rFonts w:ascii="Calibri" w:hAnsi="Calibri"/>
          <w:color w:val="auto"/>
          <w:szCs w:val="24"/>
        </w:rPr>
        <w:t xml:space="preserve">ll service conditions are reviewed by the Board </w:t>
      </w:r>
      <w:r w:rsidR="00543CE3">
        <w:rPr>
          <w:rFonts w:ascii="Calibri" w:hAnsi="Calibri"/>
          <w:color w:val="auto"/>
          <w:szCs w:val="24"/>
        </w:rPr>
        <w:t xml:space="preserve">for consideration as unfitting and ratable.  </w:t>
      </w:r>
    </w:p>
    <w:p w:rsidR="00B059AA" w:rsidRPr="00B059AA" w:rsidRDefault="008B5D31" w:rsidP="005A0373">
      <w:pPr>
        <w:tabs>
          <w:tab w:val="left" w:pos="288"/>
          <w:tab w:val="left" w:pos="4752"/>
        </w:tabs>
        <w:spacing w:line="240" w:lineRule="exact"/>
        <w:rPr>
          <w:rFonts w:ascii="Calibri" w:hAnsi="Calibri"/>
          <w:color w:val="auto"/>
          <w:szCs w:val="24"/>
        </w:rPr>
      </w:pPr>
      <w:r w:rsidRPr="00572481">
        <w:rPr>
          <w:color w:val="000080"/>
          <w:u w:val="single"/>
        </w:rPr>
        <w:t>_______________________________________________________________</w:t>
      </w:r>
      <w:r>
        <w:rPr>
          <w:color w:val="000080"/>
        </w:rPr>
        <w:t>_</w:t>
      </w:r>
    </w:p>
    <w:p w:rsidR="00B059AA" w:rsidRDefault="00B059AA" w:rsidP="005A0373">
      <w:pPr>
        <w:spacing w:line="240" w:lineRule="exact"/>
        <w:rPr>
          <w:rFonts w:ascii="Calibri" w:hAnsi="Calibri"/>
          <w:color w:val="auto"/>
          <w:u w:val="single"/>
        </w:rPr>
      </w:pPr>
    </w:p>
    <w:p w:rsidR="002338CA" w:rsidRPr="00B059AA" w:rsidRDefault="002C6E5B" w:rsidP="005A0373">
      <w:pPr>
        <w:spacing w:line="240" w:lineRule="exact"/>
        <w:rPr>
          <w:rFonts w:ascii="Calibri" w:hAnsi="Calibri"/>
          <w:color w:val="auto"/>
          <w:u w:val="single"/>
        </w:rPr>
      </w:pPr>
      <w:r w:rsidRPr="00542C9A">
        <w:rPr>
          <w:rFonts w:ascii="Calibri" w:hAnsi="Calibri"/>
          <w:color w:val="auto"/>
          <w:u w:val="single"/>
        </w:rPr>
        <w:t>RATING COMPARISON</w:t>
      </w:r>
      <w:r w:rsidRPr="00542C9A">
        <w:rPr>
          <w:rFonts w:ascii="Calibri" w:hAnsi="Calibri"/>
          <w:color w:val="auto"/>
        </w:rPr>
        <w:t>:</w:t>
      </w:r>
    </w:p>
    <w:p w:rsidR="00C42895" w:rsidRDefault="00C42895" w:rsidP="005A0373">
      <w:pPr>
        <w:spacing w:line="240" w:lineRule="exact"/>
        <w:rPr>
          <w:rFonts w:ascii="Calibri" w:hAnsi="Calibri"/>
          <w:color w:val="auto"/>
        </w:rPr>
      </w:pPr>
    </w:p>
    <w:tbl>
      <w:tblPr>
        <w:tblStyle w:val="TableGrid"/>
        <w:tblW w:w="9190" w:type="dxa"/>
        <w:tblInd w:w="108" w:type="dxa"/>
        <w:tblLayout w:type="fixed"/>
        <w:tblLook w:val="04A0"/>
      </w:tblPr>
      <w:tblGrid>
        <w:gridCol w:w="2541"/>
        <w:gridCol w:w="720"/>
        <w:gridCol w:w="810"/>
        <w:gridCol w:w="2571"/>
        <w:gridCol w:w="720"/>
        <w:gridCol w:w="810"/>
        <w:gridCol w:w="1018"/>
      </w:tblGrid>
      <w:tr w:rsidR="00C42895" w:rsidRPr="002A685E" w:rsidTr="00D378C0">
        <w:trPr>
          <w:trHeight w:val="233"/>
        </w:trPr>
        <w:tc>
          <w:tcPr>
            <w:tcW w:w="4071" w:type="dxa"/>
            <w:gridSpan w:val="3"/>
            <w:tcBorders>
              <w:right w:val="thinThickThinSmallGap" w:sz="24" w:space="0" w:color="auto"/>
            </w:tcBorders>
            <w:shd w:val="clear" w:color="auto" w:fill="D9D9D9" w:themeFill="background1" w:themeFillShade="D9"/>
          </w:tcPr>
          <w:p w:rsidR="00C42895" w:rsidRPr="0085089F" w:rsidRDefault="00C42895" w:rsidP="005A0373">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Pr>
                <w:rFonts w:cs="Times New Roman"/>
                <w:b/>
                <w:sz w:val="20"/>
                <w:szCs w:val="20"/>
              </w:rPr>
              <w:t>F</w:t>
            </w:r>
            <w:r w:rsidRPr="0085089F">
              <w:rPr>
                <w:rFonts w:cs="Times New Roman"/>
                <w:b/>
                <w:sz w:val="20"/>
                <w:szCs w:val="20"/>
              </w:rPr>
              <w:t xml:space="preserve">PEB – Dated </w:t>
            </w:r>
            <w:r w:rsidRPr="00F44A38">
              <w:rPr>
                <w:rFonts w:cs="Times New Roman"/>
                <w:b/>
                <w:sz w:val="20"/>
                <w:szCs w:val="20"/>
              </w:rPr>
              <w:t>20060130</w:t>
            </w:r>
          </w:p>
        </w:tc>
        <w:tc>
          <w:tcPr>
            <w:tcW w:w="5119" w:type="dxa"/>
            <w:gridSpan w:val="4"/>
            <w:tcBorders>
              <w:left w:val="thinThickThinSmallGap" w:sz="24" w:space="0" w:color="auto"/>
            </w:tcBorders>
            <w:shd w:val="clear" w:color="auto" w:fill="D9D9D9" w:themeFill="background1" w:themeFillShade="D9"/>
          </w:tcPr>
          <w:p w:rsidR="00C42895" w:rsidRPr="0085089F" w:rsidRDefault="00C42895" w:rsidP="005A0373">
            <w:pPr>
              <w:pStyle w:val="ListParagraph"/>
              <w:spacing w:after="0" w:line="240" w:lineRule="exact"/>
              <w:ind w:left="0"/>
              <w:jc w:val="center"/>
              <w:rPr>
                <w:rFonts w:cs="Times New Roman"/>
                <w:b/>
                <w:sz w:val="20"/>
                <w:szCs w:val="20"/>
              </w:rPr>
            </w:pPr>
            <w:r w:rsidRPr="0085089F">
              <w:rPr>
                <w:rFonts w:cs="Times New Roman"/>
                <w:b/>
                <w:sz w:val="20"/>
                <w:szCs w:val="20"/>
              </w:rPr>
              <w:t>VA (</w:t>
            </w:r>
            <w:r w:rsidR="009F12C2">
              <w:rPr>
                <w:rFonts w:cs="Times New Roman"/>
                <w:b/>
                <w:sz w:val="20"/>
                <w:szCs w:val="20"/>
              </w:rPr>
              <w:t>6</w:t>
            </w:r>
            <w:r w:rsidRPr="0085089F">
              <w:rPr>
                <w:rFonts w:cs="Times New Roman"/>
                <w:b/>
                <w:sz w:val="20"/>
                <w:szCs w:val="20"/>
              </w:rPr>
              <w:t xml:space="preserve"> Mo. after Separation) – All Effective </w:t>
            </w:r>
            <w:r w:rsidR="009F12C2" w:rsidRPr="00F44A38">
              <w:rPr>
                <w:rFonts w:cs="Times New Roman"/>
                <w:b/>
                <w:sz w:val="20"/>
                <w:szCs w:val="20"/>
              </w:rPr>
              <w:t>20060314</w:t>
            </w:r>
          </w:p>
        </w:tc>
      </w:tr>
      <w:tr w:rsidR="00B059AA" w:rsidRPr="002A685E" w:rsidTr="00D378C0">
        <w:trPr>
          <w:trHeight w:val="233"/>
        </w:trPr>
        <w:tc>
          <w:tcPr>
            <w:tcW w:w="2541" w:type="dxa"/>
            <w:tcBorders>
              <w:bottom w:val="single" w:sz="4" w:space="0" w:color="000000" w:themeColor="text1"/>
            </w:tcBorders>
            <w:shd w:val="clear" w:color="auto" w:fill="D9D9D9" w:themeFill="background1" w:themeFillShade="D9"/>
          </w:tcPr>
          <w:p w:rsidR="00C42895" w:rsidRPr="0085089F" w:rsidRDefault="00C42895" w:rsidP="005A0373">
            <w:pPr>
              <w:pStyle w:val="ListParagraph"/>
              <w:spacing w:after="0" w:line="240" w:lineRule="exact"/>
              <w:ind w:left="0"/>
              <w:rPr>
                <w:rFonts w:cs="Times New Roman"/>
                <w:b/>
                <w:sz w:val="20"/>
                <w:szCs w:val="20"/>
              </w:rPr>
            </w:pPr>
            <w:r w:rsidRPr="0085089F">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C42895" w:rsidRPr="0085089F" w:rsidRDefault="00C42895" w:rsidP="005A0373">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C42895" w:rsidRPr="0085089F" w:rsidRDefault="00C42895" w:rsidP="005A0373">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571" w:type="dxa"/>
            <w:tcBorders>
              <w:left w:val="thinThickThinSmallGap" w:sz="24" w:space="0" w:color="auto"/>
              <w:bottom w:val="single" w:sz="4" w:space="0" w:color="000000" w:themeColor="text1"/>
            </w:tcBorders>
            <w:shd w:val="clear" w:color="auto" w:fill="D9D9D9" w:themeFill="background1" w:themeFillShade="D9"/>
          </w:tcPr>
          <w:p w:rsidR="00C42895" w:rsidRPr="0085089F" w:rsidRDefault="00C42895" w:rsidP="005A0373">
            <w:pPr>
              <w:pStyle w:val="ListParagraph"/>
              <w:spacing w:after="0" w:line="240" w:lineRule="exact"/>
              <w:ind w:left="0"/>
              <w:rPr>
                <w:rFonts w:cs="Times New Roman"/>
                <w:b/>
                <w:sz w:val="20"/>
                <w:szCs w:val="20"/>
              </w:rPr>
            </w:pPr>
            <w:r w:rsidRPr="0085089F">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C42895" w:rsidRPr="0085089F" w:rsidRDefault="00C42895" w:rsidP="005A0373">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C42895" w:rsidRPr="0085089F" w:rsidRDefault="00C42895" w:rsidP="005A0373">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018" w:type="dxa"/>
            <w:tcBorders>
              <w:bottom w:val="single" w:sz="4" w:space="0" w:color="000000" w:themeColor="text1"/>
            </w:tcBorders>
            <w:shd w:val="clear" w:color="auto" w:fill="D9D9D9" w:themeFill="background1" w:themeFillShade="D9"/>
          </w:tcPr>
          <w:p w:rsidR="00C42895" w:rsidRPr="0085089F" w:rsidRDefault="00C42895" w:rsidP="005A0373">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B059AA" w:rsidRPr="002A685E" w:rsidTr="00D378C0">
        <w:trPr>
          <w:trHeight w:val="170"/>
        </w:trPr>
        <w:tc>
          <w:tcPr>
            <w:tcW w:w="2541" w:type="dxa"/>
            <w:shd w:val="clear" w:color="auto" w:fill="FFFFFF" w:themeFill="background1"/>
          </w:tcPr>
          <w:p w:rsidR="009F12C2" w:rsidRPr="00542C9A" w:rsidRDefault="009F12C2" w:rsidP="005A0373">
            <w:pPr>
              <w:pStyle w:val="ListParagraph"/>
              <w:spacing w:after="0" w:line="240" w:lineRule="exact"/>
              <w:ind w:left="0"/>
              <w:rPr>
                <w:rFonts w:cs="Times New Roman"/>
                <w:sz w:val="18"/>
                <w:szCs w:val="18"/>
              </w:rPr>
            </w:pPr>
            <w:r>
              <w:rPr>
                <w:rFonts w:cs="Times New Roman"/>
                <w:sz w:val="18"/>
                <w:szCs w:val="18"/>
              </w:rPr>
              <w:t>PTSD</w:t>
            </w:r>
          </w:p>
        </w:tc>
        <w:tc>
          <w:tcPr>
            <w:tcW w:w="720" w:type="dxa"/>
            <w:shd w:val="clear" w:color="auto" w:fill="FFFFFF" w:themeFill="background1"/>
          </w:tcPr>
          <w:p w:rsidR="009F12C2" w:rsidRPr="00542C9A" w:rsidRDefault="009F12C2" w:rsidP="005A0373">
            <w:pPr>
              <w:pStyle w:val="ListParagraph"/>
              <w:spacing w:after="0" w:line="240" w:lineRule="exact"/>
              <w:ind w:left="0"/>
              <w:jc w:val="center"/>
              <w:rPr>
                <w:rFonts w:cs="Times New Roman"/>
                <w:sz w:val="18"/>
                <w:szCs w:val="18"/>
              </w:rPr>
            </w:pPr>
            <w:r>
              <w:rPr>
                <w:rFonts w:cs="Times New Roman"/>
                <w:sz w:val="18"/>
                <w:szCs w:val="18"/>
              </w:rPr>
              <w:t>9411</w:t>
            </w:r>
          </w:p>
        </w:tc>
        <w:tc>
          <w:tcPr>
            <w:tcW w:w="810" w:type="dxa"/>
            <w:tcBorders>
              <w:right w:val="thinThickThinSmallGap" w:sz="24" w:space="0" w:color="auto"/>
            </w:tcBorders>
            <w:shd w:val="clear" w:color="auto" w:fill="FFFFFF" w:themeFill="background1"/>
          </w:tcPr>
          <w:p w:rsidR="009F12C2" w:rsidRPr="00542C9A" w:rsidRDefault="009F12C2" w:rsidP="005A0373">
            <w:pPr>
              <w:pStyle w:val="ListParagraph"/>
              <w:spacing w:after="0" w:line="240" w:lineRule="exact"/>
              <w:ind w:left="0"/>
              <w:jc w:val="center"/>
              <w:rPr>
                <w:rFonts w:cs="Times New Roman"/>
                <w:sz w:val="18"/>
                <w:szCs w:val="18"/>
              </w:rPr>
            </w:pPr>
            <w:r>
              <w:rPr>
                <w:rFonts w:cs="Times New Roman"/>
                <w:sz w:val="18"/>
                <w:szCs w:val="18"/>
              </w:rPr>
              <w:t>10%</w:t>
            </w:r>
          </w:p>
        </w:tc>
        <w:tc>
          <w:tcPr>
            <w:tcW w:w="2571" w:type="dxa"/>
            <w:tcBorders>
              <w:left w:val="thinThickThinSmallGap" w:sz="24" w:space="0" w:color="auto"/>
            </w:tcBorders>
            <w:shd w:val="clear" w:color="auto" w:fill="FFFFFF" w:themeFill="background1"/>
          </w:tcPr>
          <w:p w:rsidR="009F12C2" w:rsidRPr="00542C9A" w:rsidRDefault="009F12C2" w:rsidP="005A0373">
            <w:pPr>
              <w:pStyle w:val="ListParagraph"/>
              <w:spacing w:after="0" w:line="240" w:lineRule="exact"/>
              <w:ind w:left="0"/>
              <w:rPr>
                <w:rFonts w:cs="Times New Roman"/>
                <w:sz w:val="18"/>
                <w:szCs w:val="18"/>
              </w:rPr>
            </w:pPr>
            <w:r>
              <w:rPr>
                <w:rFonts w:cs="Times New Roman"/>
                <w:sz w:val="18"/>
                <w:szCs w:val="18"/>
              </w:rPr>
              <w:t>PTSD</w:t>
            </w:r>
          </w:p>
        </w:tc>
        <w:tc>
          <w:tcPr>
            <w:tcW w:w="720" w:type="dxa"/>
            <w:shd w:val="clear" w:color="auto" w:fill="FFFFFF" w:themeFill="background1"/>
          </w:tcPr>
          <w:p w:rsidR="009F12C2" w:rsidRPr="00542C9A" w:rsidRDefault="009F12C2" w:rsidP="005A0373">
            <w:pPr>
              <w:pStyle w:val="ListParagraph"/>
              <w:spacing w:after="0" w:line="240" w:lineRule="exact"/>
              <w:ind w:left="0"/>
              <w:jc w:val="center"/>
              <w:rPr>
                <w:rFonts w:cs="Times New Roman"/>
                <w:sz w:val="18"/>
                <w:szCs w:val="18"/>
              </w:rPr>
            </w:pPr>
            <w:r>
              <w:rPr>
                <w:rFonts w:cs="Times New Roman"/>
                <w:sz w:val="18"/>
                <w:szCs w:val="18"/>
              </w:rPr>
              <w:t>9411</w:t>
            </w:r>
          </w:p>
        </w:tc>
        <w:tc>
          <w:tcPr>
            <w:tcW w:w="810" w:type="dxa"/>
            <w:shd w:val="clear" w:color="auto" w:fill="FFFFFF" w:themeFill="background1"/>
          </w:tcPr>
          <w:p w:rsidR="009F12C2" w:rsidRPr="00542C9A" w:rsidRDefault="009F12C2" w:rsidP="005A0373">
            <w:pPr>
              <w:pStyle w:val="ListParagraph"/>
              <w:spacing w:after="0" w:line="240" w:lineRule="exact"/>
              <w:ind w:left="0"/>
              <w:jc w:val="center"/>
              <w:rPr>
                <w:rFonts w:cs="Times New Roman"/>
                <w:sz w:val="18"/>
                <w:szCs w:val="18"/>
              </w:rPr>
            </w:pPr>
            <w:r>
              <w:rPr>
                <w:rFonts w:cs="Times New Roman"/>
                <w:sz w:val="18"/>
                <w:szCs w:val="18"/>
              </w:rPr>
              <w:t>50%</w:t>
            </w:r>
          </w:p>
        </w:tc>
        <w:tc>
          <w:tcPr>
            <w:tcW w:w="1018" w:type="dxa"/>
            <w:shd w:val="clear" w:color="auto" w:fill="FFFFFF" w:themeFill="background1"/>
          </w:tcPr>
          <w:p w:rsidR="009F12C2" w:rsidRPr="00542C9A" w:rsidRDefault="009F12C2" w:rsidP="005A0373">
            <w:pPr>
              <w:pStyle w:val="ListParagraph"/>
              <w:spacing w:after="0" w:line="240" w:lineRule="exact"/>
              <w:ind w:left="0"/>
              <w:jc w:val="center"/>
              <w:rPr>
                <w:rFonts w:cs="Times New Roman"/>
                <w:sz w:val="18"/>
                <w:szCs w:val="18"/>
              </w:rPr>
            </w:pPr>
            <w:r w:rsidRPr="00155D2B">
              <w:rPr>
                <w:rFonts w:cs="Times New Roman"/>
                <w:sz w:val="18"/>
                <w:szCs w:val="18"/>
              </w:rPr>
              <w:t>20060927</w:t>
            </w:r>
          </w:p>
        </w:tc>
      </w:tr>
      <w:tr w:rsidR="00C42895" w:rsidRPr="002A685E" w:rsidTr="00D378C0">
        <w:trPr>
          <w:trHeight w:val="143"/>
        </w:trPr>
        <w:tc>
          <w:tcPr>
            <w:tcW w:w="4071" w:type="dxa"/>
            <w:gridSpan w:val="3"/>
            <w:vMerge w:val="restart"/>
            <w:tcBorders>
              <w:right w:val="thinThickThinSmallGap" w:sz="24" w:space="0" w:color="auto"/>
            </w:tcBorders>
            <w:shd w:val="clear" w:color="auto" w:fill="FFFFFF" w:themeFill="background1"/>
          </w:tcPr>
          <w:p w:rsidR="00C42895" w:rsidRPr="00542C9A" w:rsidRDefault="00C42895" w:rsidP="005A0373">
            <w:pPr>
              <w:pStyle w:val="ListParagraph"/>
              <w:spacing w:after="0" w:line="240" w:lineRule="exact"/>
              <w:ind w:left="0"/>
              <w:jc w:val="center"/>
              <w:rPr>
                <w:rFonts w:cs="Times New Roman"/>
                <w:sz w:val="18"/>
                <w:szCs w:val="18"/>
              </w:rPr>
            </w:pPr>
            <w:r w:rsidRPr="009D1115">
              <w:rPr>
                <w:rFonts w:cs="Times New Roman"/>
                <w:sz w:val="18"/>
                <w:szCs w:val="18"/>
              </w:rPr>
              <w:t xml:space="preserve">↓No Additional </w:t>
            </w:r>
            <w:r>
              <w:rPr>
                <w:rFonts w:cs="Times New Roman"/>
                <w:sz w:val="18"/>
                <w:szCs w:val="18"/>
              </w:rPr>
              <w:t xml:space="preserve">MEB </w:t>
            </w:r>
            <w:r w:rsidRPr="009D1115">
              <w:rPr>
                <w:rFonts w:cs="Times New Roman"/>
                <w:sz w:val="18"/>
                <w:szCs w:val="18"/>
              </w:rPr>
              <w:t>Entries↓</w:t>
            </w:r>
          </w:p>
        </w:tc>
        <w:tc>
          <w:tcPr>
            <w:tcW w:w="2571" w:type="dxa"/>
            <w:tcBorders>
              <w:left w:val="thinThickThinSmallGap" w:sz="24" w:space="0" w:color="auto"/>
            </w:tcBorders>
            <w:shd w:val="clear" w:color="auto" w:fill="FFFFFF" w:themeFill="background1"/>
          </w:tcPr>
          <w:p w:rsidR="00C42895" w:rsidRPr="00542C9A" w:rsidRDefault="009F12C2" w:rsidP="005A0373">
            <w:pPr>
              <w:spacing w:line="240" w:lineRule="exact"/>
              <w:rPr>
                <w:rFonts w:cs="Times New Roman"/>
                <w:sz w:val="18"/>
                <w:szCs w:val="18"/>
              </w:rPr>
            </w:pPr>
            <w:proofErr w:type="spellStart"/>
            <w:r>
              <w:rPr>
                <w:color w:val="auto"/>
                <w:sz w:val="18"/>
                <w:szCs w:val="18"/>
              </w:rPr>
              <w:t>Lumbosacral</w:t>
            </w:r>
            <w:proofErr w:type="spellEnd"/>
            <w:r>
              <w:rPr>
                <w:color w:val="auto"/>
                <w:sz w:val="18"/>
                <w:szCs w:val="18"/>
              </w:rPr>
              <w:t xml:space="preserve"> Strain</w:t>
            </w:r>
          </w:p>
        </w:tc>
        <w:tc>
          <w:tcPr>
            <w:tcW w:w="720" w:type="dxa"/>
            <w:shd w:val="clear" w:color="auto" w:fill="FFFFFF" w:themeFill="background1"/>
          </w:tcPr>
          <w:p w:rsidR="00C42895" w:rsidRPr="00542C9A" w:rsidRDefault="009F12C2" w:rsidP="005A0373">
            <w:pPr>
              <w:pStyle w:val="ListParagraph"/>
              <w:spacing w:after="0" w:line="240" w:lineRule="exact"/>
              <w:ind w:left="0"/>
              <w:jc w:val="center"/>
              <w:rPr>
                <w:rFonts w:cs="Times New Roman"/>
                <w:sz w:val="18"/>
                <w:szCs w:val="18"/>
              </w:rPr>
            </w:pPr>
            <w:r>
              <w:rPr>
                <w:rFonts w:cs="Times New Roman"/>
                <w:sz w:val="18"/>
                <w:szCs w:val="18"/>
              </w:rPr>
              <w:t>5237</w:t>
            </w:r>
          </w:p>
        </w:tc>
        <w:tc>
          <w:tcPr>
            <w:tcW w:w="810" w:type="dxa"/>
            <w:shd w:val="clear" w:color="auto" w:fill="FFFFFF" w:themeFill="background1"/>
          </w:tcPr>
          <w:p w:rsidR="00C42895" w:rsidRPr="00542C9A" w:rsidRDefault="009F12C2" w:rsidP="005A0373">
            <w:pPr>
              <w:pStyle w:val="ListParagraph"/>
              <w:spacing w:after="0" w:line="240" w:lineRule="exact"/>
              <w:ind w:left="0"/>
              <w:jc w:val="center"/>
              <w:rPr>
                <w:rFonts w:cs="Times New Roman"/>
                <w:sz w:val="18"/>
                <w:szCs w:val="18"/>
              </w:rPr>
            </w:pPr>
            <w:r>
              <w:rPr>
                <w:rFonts w:cs="Times New Roman"/>
                <w:sz w:val="18"/>
                <w:szCs w:val="18"/>
              </w:rPr>
              <w:t>20%</w:t>
            </w:r>
          </w:p>
        </w:tc>
        <w:tc>
          <w:tcPr>
            <w:tcW w:w="1018" w:type="dxa"/>
            <w:shd w:val="clear" w:color="auto" w:fill="FFFFFF" w:themeFill="background1"/>
          </w:tcPr>
          <w:p w:rsidR="00C42895" w:rsidRPr="00542C9A" w:rsidRDefault="009F12C2" w:rsidP="005A0373">
            <w:pPr>
              <w:pStyle w:val="ListParagraph"/>
              <w:spacing w:after="0" w:line="240" w:lineRule="exact"/>
              <w:ind w:left="0"/>
              <w:jc w:val="center"/>
              <w:rPr>
                <w:rFonts w:cs="Times New Roman"/>
                <w:sz w:val="18"/>
                <w:szCs w:val="18"/>
              </w:rPr>
            </w:pPr>
            <w:r>
              <w:rPr>
                <w:rFonts w:cs="Times New Roman"/>
                <w:sz w:val="18"/>
                <w:szCs w:val="18"/>
              </w:rPr>
              <w:t>20061020</w:t>
            </w:r>
          </w:p>
        </w:tc>
      </w:tr>
      <w:tr w:rsidR="00C42895" w:rsidRPr="002A685E" w:rsidTr="00D378C0">
        <w:trPr>
          <w:trHeight w:val="161"/>
        </w:trPr>
        <w:tc>
          <w:tcPr>
            <w:tcW w:w="4071" w:type="dxa"/>
            <w:gridSpan w:val="3"/>
            <w:vMerge/>
            <w:tcBorders>
              <w:right w:val="thinThickThinSmallGap" w:sz="24" w:space="0" w:color="auto"/>
            </w:tcBorders>
            <w:shd w:val="clear" w:color="auto" w:fill="FFFFFF" w:themeFill="background1"/>
          </w:tcPr>
          <w:p w:rsidR="00C42895" w:rsidRPr="00542C9A" w:rsidRDefault="00C42895" w:rsidP="005A0373">
            <w:pPr>
              <w:pStyle w:val="ListParagraph"/>
              <w:spacing w:after="0" w:line="240" w:lineRule="exact"/>
              <w:ind w:left="0"/>
              <w:jc w:val="center"/>
              <w:rPr>
                <w:rFonts w:cs="Times New Roman"/>
                <w:sz w:val="18"/>
                <w:szCs w:val="18"/>
              </w:rPr>
            </w:pPr>
          </w:p>
        </w:tc>
        <w:tc>
          <w:tcPr>
            <w:tcW w:w="2571" w:type="dxa"/>
            <w:tcBorders>
              <w:left w:val="thinThickThinSmallGap" w:sz="24" w:space="0" w:color="auto"/>
            </w:tcBorders>
            <w:shd w:val="clear" w:color="auto" w:fill="FFFFFF" w:themeFill="background1"/>
          </w:tcPr>
          <w:p w:rsidR="00C42895" w:rsidRPr="009F12C2" w:rsidRDefault="009F12C2" w:rsidP="005A0373">
            <w:pPr>
              <w:spacing w:line="240" w:lineRule="exact"/>
              <w:rPr>
                <w:color w:val="auto"/>
                <w:sz w:val="18"/>
                <w:szCs w:val="18"/>
              </w:rPr>
            </w:pPr>
            <w:r>
              <w:rPr>
                <w:color w:val="auto"/>
                <w:sz w:val="18"/>
                <w:szCs w:val="18"/>
              </w:rPr>
              <w:t>Tinnitus</w:t>
            </w:r>
          </w:p>
        </w:tc>
        <w:tc>
          <w:tcPr>
            <w:tcW w:w="720" w:type="dxa"/>
            <w:shd w:val="clear" w:color="auto" w:fill="FFFFFF" w:themeFill="background1"/>
          </w:tcPr>
          <w:p w:rsidR="00C42895" w:rsidRPr="009F12C2" w:rsidRDefault="00974656" w:rsidP="005A0373">
            <w:pPr>
              <w:pStyle w:val="ListParagraph"/>
              <w:spacing w:after="0" w:line="240" w:lineRule="exact"/>
              <w:ind w:left="0"/>
              <w:jc w:val="center"/>
              <w:rPr>
                <w:sz w:val="18"/>
                <w:szCs w:val="18"/>
              </w:rPr>
            </w:pPr>
            <w:r>
              <w:rPr>
                <w:sz w:val="18"/>
                <w:szCs w:val="18"/>
              </w:rPr>
              <w:t>6260</w:t>
            </w:r>
          </w:p>
        </w:tc>
        <w:tc>
          <w:tcPr>
            <w:tcW w:w="810" w:type="dxa"/>
            <w:shd w:val="clear" w:color="auto" w:fill="FFFFFF" w:themeFill="background1"/>
          </w:tcPr>
          <w:p w:rsidR="00C42895" w:rsidRPr="009F12C2" w:rsidRDefault="00974656" w:rsidP="005A0373">
            <w:pPr>
              <w:pStyle w:val="ListParagraph"/>
              <w:spacing w:after="0" w:line="240" w:lineRule="exact"/>
              <w:ind w:left="0"/>
              <w:jc w:val="center"/>
              <w:rPr>
                <w:sz w:val="18"/>
                <w:szCs w:val="18"/>
              </w:rPr>
            </w:pPr>
            <w:r>
              <w:rPr>
                <w:sz w:val="18"/>
                <w:szCs w:val="18"/>
              </w:rPr>
              <w:t>10%</w:t>
            </w:r>
          </w:p>
        </w:tc>
        <w:tc>
          <w:tcPr>
            <w:tcW w:w="1018" w:type="dxa"/>
            <w:shd w:val="clear" w:color="auto" w:fill="FFFFFF" w:themeFill="background1"/>
          </w:tcPr>
          <w:p w:rsidR="00C42895" w:rsidRPr="009F12C2" w:rsidRDefault="00974656" w:rsidP="005A0373">
            <w:pPr>
              <w:pStyle w:val="ListParagraph"/>
              <w:spacing w:after="0" w:line="240" w:lineRule="exact"/>
              <w:ind w:left="0"/>
              <w:jc w:val="center"/>
              <w:rPr>
                <w:sz w:val="18"/>
                <w:szCs w:val="18"/>
              </w:rPr>
            </w:pPr>
            <w:r>
              <w:rPr>
                <w:rFonts w:cs="Times New Roman"/>
                <w:sz w:val="18"/>
                <w:szCs w:val="18"/>
              </w:rPr>
              <w:t>20061020</w:t>
            </w:r>
          </w:p>
        </w:tc>
      </w:tr>
      <w:tr w:rsidR="00974656" w:rsidRPr="002A685E" w:rsidTr="00D378C0">
        <w:trPr>
          <w:trHeight w:val="107"/>
        </w:trPr>
        <w:tc>
          <w:tcPr>
            <w:tcW w:w="4071" w:type="dxa"/>
            <w:gridSpan w:val="3"/>
            <w:vMerge/>
            <w:tcBorders>
              <w:right w:val="thinThickThinSmallGap" w:sz="24" w:space="0" w:color="auto"/>
            </w:tcBorders>
            <w:shd w:val="clear" w:color="auto" w:fill="FFFFFF" w:themeFill="background1"/>
          </w:tcPr>
          <w:p w:rsidR="00974656" w:rsidRPr="00AF7266" w:rsidRDefault="00974656" w:rsidP="005A0373">
            <w:pPr>
              <w:pStyle w:val="ListParagraph"/>
              <w:spacing w:after="0" w:line="240" w:lineRule="exact"/>
              <w:ind w:left="0"/>
              <w:jc w:val="both"/>
              <w:rPr>
                <w:rFonts w:cs="Times New Roman"/>
                <w:sz w:val="18"/>
                <w:szCs w:val="18"/>
                <w:highlight w:val="yellow"/>
              </w:rPr>
            </w:pPr>
          </w:p>
        </w:tc>
        <w:tc>
          <w:tcPr>
            <w:tcW w:w="4101" w:type="dxa"/>
            <w:gridSpan w:val="3"/>
            <w:tcBorders>
              <w:left w:val="thinThickThinSmallGap" w:sz="24" w:space="0" w:color="auto"/>
            </w:tcBorders>
            <w:shd w:val="clear" w:color="auto" w:fill="FFFFFF" w:themeFill="background1"/>
          </w:tcPr>
          <w:p w:rsidR="00974656" w:rsidRPr="00974656" w:rsidRDefault="00974656" w:rsidP="005A0373">
            <w:pPr>
              <w:pStyle w:val="ListParagraph"/>
              <w:spacing w:after="0" w:line="240" w:lineRule="exact"/>
              <w:ind w:left="0"/>
              <w:jc w:val="center"/>
              <w:rPr>
                <w:rFonts w:cs="Times New Roman"/>
                <w:b/>
                <w:sz w:val="18"/>
                <w:szCs w:val="18"/>
              </w:rPr>
            </w:pPr>
            <w:r w:rsidRPr="00974656">
              <w:rPr>
                <w:rFonts w:cs="Times New Roman"/>
                <w:b/>
                <w:sz w:val="18"/>
                <w:szCs w:val="18"/>
              </w:rPr>
              <w:t>Other X 1 / NSC X 2</w:t>
            </w:r>
            <w:r w:rsidR="00FC4C71">
              <w:rPr>
                <w:rFonts w:cs="Times New Roman"/>
                <w:b/>
                <w:sz w:val="18"/>
                <w:szCs w:val="18"/>
              </w:rPr>
              <w:t xml:space="preserve"> / Deferred X 9</w:t>
            </w:r>
            <w:r w:rsidR="00D378C0">
              <w:rPr>
                <w:rFonts w:cs="Times New Roman"/>
                <w:b/>
                <w:sz w:val="18"/>
                <w:szCs w:val="18"/>
              </w:rPr>
              <w:t>*</w:t>
            </w:r>
          </w:p>
        </w:tc>
        <w:tc>
          <w:tcPr>
            <w:tcW w:w="1018" w:type="dxa"/>
            <w:shd w:val="clear" w:color="auto" w:fill="FFFFFF" w:themeFill="background1"/>
          </w:tcPr>
          <w:p w:rsidR="00974656" w:rsidRPr="00542C9A" w:rsidRDefault="00974656" w:rsidP="005A0373">
            <w:pPr>
              <w:pStyle w:val="ListParagraph"/>
              <w:spacing w:after="0" w:line="240" w:lineRule="exact"/>
              <w:ind w:left="0"/>
              <w:jc w:val="center"/>
              <w:rPr>
                <w:rFonts w:cs="Times New Roman"/>
                <w:sz w:val="18"/>
                <w:szCs w:val="18"/>
              </w:rPr>
            </w:pPr>
            <w:r>
              <w:rPr>
                <w:rFonts w:cs="Times New Roman"/>
                <w:sz w:val="18"/>
                <w:szCs w:val="18"/>
              </w:rPr>
              <w:t>20061020</w:t>
            </w:r>
          </w:p>
        </w:tc>
      </w:tr>
      <w:tr w:rsidR="00C42895" w:rsidRPr="002A685E" w:rsidTr="00D378C0">
        <w:trPr>
          <w:trHeight w:val="242"/>
        </w:trPr>
        <w:tc>
          <w:tcPr>
            <w:tcW w:w="4071" w:type="dxa"/>
            <w:gridSpan w:val="3"/>
            <w:tcBorders>
              <w:right w:val="thinThickThinSmallGap" w:sz="24" w:space="0" w:color="auto"/>
            </w:tcBorders>
            <w:shd w:val="clear" w:color="auto" w:fill="D9D9D9" w:themeFill="background1" w:themeFillShade="D9"/>
          </w:tcPr>
          <w:p w:rsidR="00C42895" w:rsidRPr="0085089F" w:rsidRDefault="00C42895" w:rsidP="005A0373">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sidR="00974656">
              <w:rPr>
                <w:rFonts w:cs="Times New Roman"/>
                <w:b/>
                <w:sz w:val="20"/>
                <w:szCs w:val="20"/>
              </w:rPr>
              <w:t>1</w:t>
            </w:r>
            <w:r w:rsidRPr="00ED6A61">
              <w:rPr>
                <w:rFonts w:cs="Times New Roman"/>
                <w:b/>
                <w:sz w:val="20"/>
                <w:szCs w:val="20"/>
              </w:rPr>
              <w:t>0</w:t>
            </w:r>
            <w:r w:rsidRPr="0085089F">
              <w:rPr>
                <w:rFonts w:cs="Times New Roman"/>
                <w:b/>
                <w:sz w:val="20"/>
                <w:szCs w:val="20"/>
              </w:rPr>
              <w:t>%</w:t>
            </w:r>
          </w:p>
        </w:tc>
        <w:tc>
          <w:tcPr>
            <w:tcW w:w="5119" w:type="dxa"/>
            <w:gridSpan w:val="4"/>
            <w:tcBorders>
              <w:left w:val="thinThickThinSmallGap" w:sz="24" w:space="0" w:color="auto"/>
            </w:tcBorders>
            <w:shd w:val="clear" w:color="auto" w:fill="D9D9D9" w:themeFill="background1" w:themeFillShade="D9"/>
          </w:tcPr>
          <w:p w:rsidR="00C42895" w:rsidRPr="0085089F" w:rsidRDefault="00C42895" w:rsidP="005A0373">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sidR="00974656">
              <w:rPr>
                <w:rFonts w:cs="Times New Roman"/>
                <w:b/>
                <w:sz w:val="20"/>
                <w:szCs w:val="20"/>
              </w:rPr>
              <w:t>6</w:t>
            </w:r>
            <w:r w:rsidRPr="00ED6A61">
              <w:rPr>
                <w:rFonts w:cs="Times New Roman"/>
                <w:b/>
                <w:sz w:val="20"/>
                <w:szCs w:val="20"/>
              </w:rPr>
              <w:t>0%</w:t>
            </w:r>
          </w:p>
        </w:tc>
      </w:tr>
    </w:tbl>
    <w:p w:rsidR="00E24FAC" w:rsidRPr="00E24FAC" w:rsidRDefault="00D378C0" w:rsidP="005A0373">
      <w:pPr>
        <w:tabs>
          <w:tab w:val="left" w:pos="288"/>
          <w:tab w:val="left" w:pos="4752"/>
        </w:tabs>
        <w:spacing w:line="240" w:lineRule="exact"/>
        <w:jc w:val="both"/>
        <w:rPr>
          <w:rFonts w:asciiTheme="minorHAnsi" w:hAnsiTheme="minorHAnsi"/>
          <w:color w:val="auto"/>
          <w:sz w:val="22"/>
          <w:szCs w:val="22"/>
        </w:rPr>
      </w:pPr>
      <w:r w:rsidRPr="00E24FAC">
        <w:rPr>
          <w:rFonts w:asciiTheme="minorHAnsi" w:hAnsiTheme="minorHAnsi"/>
          <w:color w:val="auto"/>
          <w:sz w:val="22"/>
          <w:szCs w:val="22"/>
        </w:rPr>
        <w:lastRenderedPageBreak/>
        <w:t xml:space="preserve">* IBS included in deferred conditions.  </w:t>
      </w:r>
      <w:r w:rsidR="00E24FAC">
        <w:rPr>
          <w:rFonts w:asciiTheme="minorHAnsi" w:hAnsiTheme="minorHAnsi"/>
          <w:color w:val="auto"/>
          <w:sz w:val="22"/>
          <w:szCs w:val="22"/>
        </w:rPr>
        <w:t>See discussion (Other Conditions) below.</w:t>
      </w:r>
    </w:p>
    <w:p w:rsidR="00B46108" w:rsidRPr="00B059AA" w:rsidRDefault="00B46108" w:rsidP="00B46108">
      <w:pPr>
        <w:tabs>
          <w:tab w:val="left" w:pos="288"/>
          <w:tab w:val="left" w:pos="4752"/>
        </w:tabs>
        <w:spacing w:line="240" w:lineRule="exact"/>
        <w:rPr>
          <w:rFonts w:ascii="Calibri" w:hAnsi="Calibri"/>
          <w:color w:val="auto"/>
          <w:szCs w:val="24"/>
        </w:rPr>
      </w:pPr>
      <w:r w:rsidRPr="00572481">
        <w:rPr>
          <w:color w:val="000080"/>
          <w:u w:val="single"/>
        </w:rPr>
        <w:t>_______________________________________________________________</w:t>
      </w:r>
      <w:r>
        <w:rPr>
          <w:color w:val="000080"/>
        </w:rPr>
        <w:t>_</w:t>
      </w:r>
    </w:p>
    <w:p w:rsidR="00B46108" w:rsidRDefault="00B46108" w:rsidP="00B46108">
      <w:pPr>
        <w:spacing w:line="240" w:lineRule="exact"/>
        <w:rPr>
          <w:rFonts w:ascii="Calibri" w:hAnsi="Calibri"/>
          <w:color w:val="auto"/>
          <w:u w:val="single"/>
        </w:rPr>
      </w:pPr>
    </w:p>
    <w:p w:rsidR="002C6E5B" w:rsidRDefault="002C6E5B" w:rsidP="005A0373">
      <w:pPr>
        <w:tabs>
          <w:tab w:val="left" w:pos="288"/>
          <w:tab w:val="left" w:pos="4752"/>
        </w:tabs>
        <w:spacing w:line="240" w:lineRule="exact"/>
        <w:jc w:val="both"/>
        <w:outlineLvl w:val="0"/>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p>
    <w:p w:rsidR="00D3662E" w:rsidRDefault="00D3662E" w:rsidP="005A0373">
      <w:pPr>
        <w:tabs>
          <w:tab w:val="left" w:pos="288"/>
          <w:tab w:val="left" w:pos="4752"/>
        </w:tabs>
        <w:spacing w:line="240" w:lineRule="exact"/>
        <w:jc w:val="both"/>
        <w:rPr>
          <w:rFonts w:asciiTheme="minorHAnsi" w:hAnsiTheme="minorHAnsi"/>
          <w:color w:val="auto"/>
          <w:szCs w:val="24"/>
        </w:rPr>
      </w:pPr>
    </w:p>
    <w:p w:rsidR="00CF29BF" w:rsidRDefault="005B0908" w:rsidP="00B46108">
      <w:pPr>
        <w:tabs>
          <w:tab w:val="left" w:pos="288"/>
          <w:tab w:val="left" w:pos="4752"/>
        </w:tabs>
        <w:spacing w:line="240" w:lineRule="exact"/>
        <w:jc w:val="both"/>
        <w:rPr>
          <w:rFonts w:ascii="Calibri" w:hAnsi="Calibri"/>
          <w:color w:val="auto"/>
          <w:szCs w:val="24"/>
        </w:rPr>
      </w:pPr>
      <w:r w:rsidRPr="00B63943">
        <w:rPr>
          <w:rFonts w:ascii="Calibri" w:hAnsi="Calibri"/>
          <w:color w:val="auto"/>
          <w:szCs w:val="24"/>
          <w:u w:val="single"/>
        </w:rPr>
        <w:t xml:space="preserve">PTSD </w:t>
      </w:r>
      <w:r w:rsidR="00CF29BF" w:rsidRPr="00B63943">
        <w:rPr>
          <w:rFonts w:ascii="Calibri" w:hAnsi="Calibri"/>
          <w:color w:val="auto"/>
          <w:szCs w:val="24"/>
          <w:u w:val="single"/>
        </w:rPr>
        <w:t>Rating</w:t>
      </w:r>
      <w:r w:rsidR="00123647" w:rsidRPr="00B63943">
        <w:rPr>
          <w:rFonts w:ascii="Calibri" w:hAnsi="Calibri"/>
          <w:color w:val="auto"/>
          <w:szCs w:val="24"/>
        </w:rPr>
        <w:t xml:space="preserve">.  </w:t>
      </w:r>
      <w:r w:rsidR="00B63943" w:rsidRPr="00B63943">
        <w:rPr>
          <w:rFonts w:ascii="Calibri" w:hAnsi="Calibri"/>
          <w:color w:val="auto"/>
          <w:szCs w:val="24"/>
        </w:rPr>
        <w:t xml:space="preserve"> The PEB rating, as noted above, was derived from </w:t>
      </w:r>
      <w:proofErr w:type="spellStart"/>
      <w:r w:rsidR="00B63943" w:rsidRPr="00B63943">
        <w:rPr>
          <w:rFonts w:ascii="Calibri" w:hAnsi="Calibri"/>
          <w:color w:val="auto"/>
          <w:szCs w:val="24"/>
        </w:rPr>
        <w:t>DoDI</w:t>
      </w:r>
      <w:proofErr w:type="spellEnd"/>
      <w:r w:rsidR="00B63943" w:rsidRPr="00B63943">
        <w:rPr>
          <w:rFonts w:ascii="Calibri" w:hAnsi="Calibri"/>
          <w:color w:val="auto"/>
          <w:szCs w:val="24"/>
        </w:rPr>
        <w:t xml:space="preserve"> 1332.39 and preceded the promulgation of the </w:t>
      </w:r>
      <w:r w:rsidR="00B46108">
        <w:rPr>
          <w:rFonts w:ascii="Calibri" w:hAnsi="Calibri"/>
          <w:color w:val="auto"/>
          <w:szCs w:val="24"/>
        </w:rPr>
        <w:t>National Defense Authorization Act (</w:t>
      </w:r>
      <w:r w:rsidR="00B63943" w:rsidRPr="00B63943">
        <w:rPr>
          <w:rFonts w:ascii="Calibri" w:hAnsi="Calibri"/>
          <w:color w:val="auto"/>
          <w:szCs w:val="24"/>
        </w:rPr>
        <w:t>NDAA</w:t>
      </w:r>
      <w:r w:rsidR="00B46108">
        <w:rPr>
          <w:rFonts w:ascii="Calibri" w:hAnsi="Calibri"/>
          <w:color w:val="auto"/>
          <w:szCs w:val="24"/>
        </w:rPr>
        <w:t>)</w:t>
      </w:r>
      <w:r w:rsidR="00B63943" w:rsidRPr="00B63943">
        <w:rPr>
          <w:rFonts w:ascii="Calibri" w:hAnsi="Calibri"/>
          <w:color w:val="auto"/>
          <w:szCs w:val="24"/>
        </w:rPr>
        <w:t xml:space="preserve"> 2008 mandate for DOD adherence to </w:t>
      </w:r>
      <w:r w:rsidR="00B46108">
        <w:rPr>
          <w:rFonts w:ascii="Calibri" w:hAnsi="Calibri"/>
          <w:color w:val="auto"/>
          <w:szCs w:val="24"/>
        </w:rPr>
        <w:t>Veterans Administration Schedule for Rating Disabilities (</w:t>
      </w:r>
      <w:r w:rsidR="00B63943" w:rsidRPr="00B63943">
        <w:rPr>
          <w:rFonts w:ascii="Calibri" w:hAnsi="Calibri"/>
          <w:color w:val="auto"/>
          <w:szCs w:val="24"/>
        </w:rPr>
        <w:t>VASRD</w:t>
      </w:r>
      <w:r w:rsidR="00B46108">
        <w:rPr>
          <w:rFonts w:ascii="Calibri" w:hAnsi="Calibri"/>
          <w:color w:val="auto"/>
          <w:szCs w:val="24"/>
        </w:rPr>
        <w:t>)</w:t>
      </w:r>
      <w:r w:rsidR="00B63943" w:rsidRPr="00B63943">
        <w:rPr>
          <w:rFonts w:ascii="Calibri" w:hAnsi="Calibri"/>
          <w:color w:val="auto"/>
          <w:szCs w:val="24"/>
        </w:rPr>
        <w:t xml:space="preserve"> §4.129.  IAW </w:t>
      </w:r>
      <w:proofErr w:type="spellStart"/>
      <w:r w:rsidR="00B63943" w:rsidRPr="00B63943">
        <w:rPr>
          <w:rFonts w:ascii="Calibri" w:hAnsi="Calibri"/>
          <w:color w:val="auto"/>
          <w:szCs w:val="24"/>
        </w:rPr>
        <w:t>DoDI</w:t>
      </w:r>
      <w:proofErr w:type="spellEnd"/>
      <w:r w:rsidR="00B63943" w:rsidRPr="00B63943">
        <w:rPr>
          <w:rFonts w:ascii="Calibri" w:hAnsi="Calibri"/>
          <w:color w:val="auto"/>
          <w:szCs w:val="24"/>
        </w:rPr>
        <w:t xml:space="preserve"> 6040.44 and DOD guidance (which applies current VASRD §4.129 to all Board cases), the Board is obligated to recommend a minimum 50% PTSD rating for a retroactive six month period of TDRL</w:t>
      </w:r>
      <w:r w:rsidR="00B46108">
        <w:rPr>
          <w:rFonts w:ascii="Calibri" w:hAnsi="Calibri"/>
          <w:color w:val="auto"/>
          <w:szCs w:val="24"/>
        </w:rPr>
        <w:t xml:space="preserve"> (Temporary Disability Retired List)</w:t>
      </w:r>
      <w:r w:rsidR="00B63943" w:rsidRPr="00B63943">
        <w:rPr>
          <w:rFonts w:ascii="Calibri" w:hAnsi="Calibri"/>
          <w:color w:val="auto"/>
          <w:szCs w:val="24"/>
        </w:rPr>
        <w:t xml:space="preserve">.  The Board </w:t>
      </w:r>
      <w:r w:rsidR="00FE5631">
        <w:rPr>
          <w:rFonts w:ascii="Calibri" w:hAnsi="Calibri"/>
          <w:color w:val="auto"/>
          <w:szCs w:val="24"/>
        </w:rPr>
        <w:t>then</w:t>
      </w:r>
      <w:r w:rsidR="00B63943" w:rsidRPr="00B63943">
        <w:rPr>
          <w:rFonts w:ascii="Calibri" w:hAnsi="Calibri"/>
          <w:color w:val="auto"/>
          <w:szCs w:val="24"/>
        </w:rPr>
        <w:t xml:space="preserve"> determine</w:t>
      </w:r>
      <w:r w:rsidR="00CB6EFA">
        <w:rPr>
          <w:rFonts w:ascii="Calibri" w:hAnsi="Calibri"/>
          <w:color w:val="auto"/>
          <w:szCs w:val="24"/>
        </w:rPr>
        <w:t>s</w:t>
      </w:r>
      <w:r w:rsidR="00B63943" w:rsidRPr="00B63943">
        <w:rPr>
          <w:rFonts w:ascii="Calibri" w:hAnsi="Calibri"/>
          <w:color w:val="auto"/>
          <w:szCs w:val="24"/>
        </w:rPr>
        <w:t xml:space="preserve"> the most appropriate fit with VASRD §4.130 criteria at six months for its permanent rating recommendation.  </w:t>
      </w:r>
      <w:r w:rsidR="00B63943">
        <w:rPr>
          <w:rFonts w:ascii="Calibri" w:hAnsi="Calibri"/>
          <w:color w:val="auto"/>
          <w:szCs w:val="24"/>
        </w:rPr>
        <w:t xml:space="preserve">The CI’s VA psychiatric rating examination was performed at this six month interval, but is subject to probative value concerns which will be discussed.  </w:t>
      </w:r>
      <w:r w:rsidR="00434FEA">
        <w:rPr>
          <w:rFonts w:ascii="Calibri" w:hAnsi="Calibri"/>
          <w:color w:val="auto"/>
          <w:szCs w:val="24"/>
        </w:rPr>
        <w:t>The Board concedes the service aggravation link for PTSD to military service</w:t>
      </w:r>
      <w:r w:rsidR="00CB6EFA">
        <w:rPr>
          <w:rFonts w:ascii="Calibri" w:hAnsi="Calibri"/>
          <w:color w:val="auto"/>
          <w:szCs w:val="24"/>
        </w:rPr>
        <w:t>,</w:t>
      </w:r>
      <w:r w:rsidR="00434FEA">
        <w:rPr>
          <w:rFonts w:ascii="Calibri" w:hAnsi="Calibri"/>
          <w:color w:val="auto"/>
          <w:szCs w:val="24"/>
        </w:rPr>
        <w:t xml:space="preserve"> and this case accordingly merits the Board’s recommendation for the six month retroactive application of </w:t>
      </w:r>
      <w:r w:rsidR="00434FEA" w:rsidRPr="00B63943">
        <w:rPr>
          <w:rFonts w:ascii="Calibri" w:hAnsi="Calibri"/>
          <w:color w:val="auto"/>
          <w:szCs w:val="24"/>
        </w:rPr>
        <w:t>§4.129</w:t>
      </w:r>
      <w:r w:rsidR="00434FEA">
        <w:rPr>
          <w:rFonts w:ascii="Calibri" w:hAnsi="Calibri"/>
          <w:color w:val="auto"/>
          <w:szCs w:val="24"/>
        </w:rPr>
        <w:t xml:space="preserve"> as above.  </w:t>
      </w:r>
      <w:r w:rsidR="00CB6EFA">
        <w:rPr>
          <w:rFonts w:ascii="Calibri" w:hAnsi="Calibri"/>
          <w:color w:val="auto"/>
          <w:szCs w:val="24"/>
        </w:rPr>
        <w:t xml:space="preserve">The permanent rating recommendation, however, must be tempered by a host of mitigating issues to be discussed.  The Board </w:t>
      </w:r>
      <w:r w:rsidR="00663C9F">
        <w:rPr>
          <w:rFonts w:ascii="Calibri" w:hAnsi="Calibri"/>
          <w:color w:val="auto"/>
          <w:szCs w:val="24"/>
        </w:rPr>
        <w:t xml:space="preserve">will </w:t>
      </w:r>
      <w:r w:rsidR="00CB6EFA">
        <w:rPr>
          <w:rFonts w:ascii="Calibri" w:hAnsi="Calibri"/>
          <w:color w:val="auto"/>
          <w:szCs w:val="24"/>
        </w:rPr>
        <w:t xml:space="preserve">remain adherent to </w:t>
      </w:r>
      <w:r w:rsidR="00CB6EFA" w:rsidRPr="00B63943">
        <w:rPr>
          <w:rFonts w:ascii="Calibri" w:hAnsi="Calibri"/>
          <w:color w:val="auto"/>
          <w:szCs w:val="24"/>
        </w:rPr>
        <w:t>§4.130</w:t>
      </w:r>
      <w:r w:rsidR="00CB6EFA">
        <w:rPr>
          <w:rFonts w:ascii="Calibri" w:hAnsi="Calibri"/>
          <w:color w:val="auto"/>
          <w:szCs w:val="24"/>
        </w:rPr>
        <w:t xml:space="preserve"> standards as the measure of disability</w:t>
      </w:r>
      <w:r w:rsidR="00663C9F">
        <w:rPr>
          <w:rFonts w:ascii="Calibri" w:hAnsi="Calibri"/>
          <w:color w:val="auto"/>
          <w:szCs w:val="24"/>
        </w:rPr>
        <w:t xml:space="preserve"> for its permanent rating recommendation</w:t>
      </w:r>
      <w:r w:rsidR="00CB6EFA">
        <w:rPr>
          <w:rFonts w:ascii="Calibri" w:hAnsi="Calibri"/>
          <w:color w:val="auto"/>
          <w:szCs w:val="24"/>
        </w:rPr>
        <w:t xml:space="preserve">, but </w:t>
      </w:r>
      <w:r w:rsidR="00F97A41">
        <w:rPr>
          <w:rFonts w:ascii="Calibri" w:hAnsi="Calibri"/>
          <w:color w:val="auto"/>
          <w:szCs w:val="24"/>
        </w:rPr>
        <w:t>exercises its prerogative to</w:t>
      </w:r>
      <w:r w:rsidR="00CB6EFA">
        <w:rPr>
          <w:rFonts w:ascii="Calibri" w:hAnsi="Calibri"/>
          <w:color w:val="auto"/>
          <w:szCs w:val="24"/>
        </w:rPr>
        <w:t xml:space="preserve"> </w:t>
      </w:r>
      <w:r w:rsidR="00F97A41">
        <w:rPr>
          <w:rFonts w:ascii="Calibri" w:hAnsi="Calibri"/>
          <w:color w:val="auto"/>
          <w:szCs w:val="24"/>
        </w:rPr>
        <w:t xml:space="preserve">judiciously scrutinize the probative value and applicability of the evidence to which </w:t>
      </w:r>
      <w:r w:rsidR="00FE5631">
        <w:rPr>
          <w:rFonts w:ascii="Calibri" w:hAnsi="Calibri"/>
          <w:color w:val="auto"/>
          <w:szCs w:val="24"/>
        </w:rPr>
        <w:t xml:space="preserve">the </w:t>
      </w:r>
      <w:r w:rsidR="00F97A41" w:rsidRPr="00B63943">
        <w:rPr>
          <w:rFonts w:ascii="Calibri" w:hAnsi="Calibri"/>
          <w:color w:val="auto"/>
          <w:szCs w:val="24"/>
        </w:rPr>
        <w:t>§4.130</w:t>
      </w:r>
      <w:r w:rsidR="00F97A41">
        <w:rPr>
          <w:rFonts w:ascii="Calibri" w:hAnsi="Calibri"/>
          <w:color w:val="auto"/>
          <w:szCs w:val="24"/>
        </w:rPr>
        <w:t xml:space="preserve"> criteria are applied.</w:t>
      </w:r>
    </w:p>
    <w:p w:rsidR="00F97A41" w:rsidRDefault="00F97A41" w:rsidP="00B46108">
      <w:pPr>
        <w:tabs>
          <w:tab w:val="left" w:pos="288"/>
          <w:tab w:val="left" w:pos="4752"/>
        </w:tabs>
        <w:spacing w:line="240" w:lineRule="exact"/>
        <w:jc w:val="both"/>
        <w:rPr>
          <w:rFonts w:ascii="Calibri" w:hAnsi="Calibri"/>
          <w:color w:val="auto"/>
          <w:szCs w:val="24"/>
        </w:rPr>
      </w:pPr>
    </w:p>
    <w:p w:rsidR="00DF5C6B" w:rsidRDefault="002239BD" w:rsidP="00B46108">
      <w:pPr>
        <w:tabs>
          <w:tab w:val="left" w:pos="288"/>
          <w:tab w:val="left" w:pos="4752"/>
        </w:tabs>
        <w:spacing w:line="240" w:lineRule="exact"/>
        <w:jc w:val="both"/>
        <w:rPr>
          <w:rFonts w:ascii="Calibri" w:hAnsi="Calibri"/>
          <w:color w:val="auto"/>
          <w:szCs w:val="24"/>
        </w:rPr>
      </w:pPr>
      <w:r>
        <w:rPr>
          <w:rFonts w:ascii="Calibri" w:hAnsi="Calibri"/>
          <w:color w:val="auto"/>
          <w:szCs w:val="24"/>
        </w:rPr>
        <w:t>The first issue confronted in this case is the contribution</w:t>
      </w:r>
      <w:r w:rsidR="00787611">
        <w:rPr>
          <w:rFonts w:ascii="Calibri" w:hAnsi="Calibri"/>
          <w:color w:val="auto"/>
          <w:szCs w:val="24"/>
        </w:rPr>
        <w:t xml:space="preserve"> of EPTS </w:t>
      </w:r>
      <w:r>
        <w:rPr>
          <w:rFonts w:ascii="Calibri" w:hAnsi="Calibri"/>
          <w:color w:val="auto"/>
          <w:szCs w:val="24"/>
        </w:rPr>
        <w:t>factors to the etiology of the condition and subsequently to the degr</w:t>
      </w:r>
      <w:r w:rsidR="00F47FB8">
        <w:rPr>
          <w:rFonts w:ascii="Calibri" w:hAnsi="Calibri"/>
          <w:color w:val="auto"/>
          <w:szCs w:val="24"/>
        </w:rPr>
        <w:t>ee of psychiatric impairment.  Al</w:t>
      </w:r>
      <w:r>
        <w:rPr>
          <w:rFonts w:ascii="Calibri" w:hAnsi="Calibri"/>
          <w:color w:val="auto"/>
          <w:szCs w:val="24"/>
        </w:rPr>
        <w:t>t</w:t>
      </w:r>
      <w:r w:rsidR="00F47FB8">
        <w:rPr>
          <w:rFonts w:ascii="Calibri" w:hAnsi="Calibri"/>
          <w:color w:val="auto"/>
          <w:szCs w:val="24"/>
        </w:rPr>
        <w:t xml:space="preserve">hough it is clear </w:t>
      </w:r>
      <w:r>
        <w:rPr>
          <w:rFonts w:ascii="Calibri" w:hAnsi="Calibri"/>
          <w:color w:val="auto"/>
          <w:szCs w:val="24"/>
        </w:rPr>
        <w:t xml:space="preserve">that </w:t>
      </w:r>
      <w:r w:rsidR="008F4D87">
        <w:rPr>
          <w:rFonts w:ascii="Calibri" w:hAnsi="Calibri"/>
          <w:color w:val="auto"/>
          <w:szCs w:val="24"/>
        </w:rPr>
        <w:t xml:space="preserve">PTSD did not </w:t>
      </w:r>
      <w:proofErr w:type="gramStart"/>
      <w:r w:rsidR="008F4D87">
        <w:rPr>
          <w:rFonts w:ascii="Calibri" w:hAnsi="Calibri"/>
          <w:color w:val="auto"/>
          <w:szCs w:val="24"/>
        </w:rPr>
        <w:t>arise</w:t>
      </w:r>
      <w:proofErr w:type="gramEnd"/>
      <w:r w:rsidR="008F4D87">
        <w:rPr>
          <w:rFonts w:ascii="Calibri" w:hAnsi="Calibri"/>
          <w:color w:val="auto"/>
          <w:szCs w:val="24"/>
        </w:rPr>
        <w:t xml:space="preserve"> </w:t>
      </w:r>
      <w:r w:rsidR="008F4D87" w:rsidRPr="0075550E">
        <w:rPr>
          <w:rFonts w:ascii="Calibri" w:hAnsi="Calibri"/>
          <w:i/>
          <w:color w:val="auto"/>
          <w:szCs w:val="24"/>
        </w:rPr>
        <w:t>de novo</w:t>
      </w:r>
      <w:r w:rsidR="008F4D87">
        <w:rPr>
          <w:rFonts w:ascii="Calibri" w:hAnsi="Calibri"/>
          <w:color w:val="auto"/>
          <w:szCs w:val="24"/>
        </w:rPr>
        <w:t xml:space="preserve"> from the </w:t>
      </w:r>
      <w:r w:rsidR="00376194">
        <w:rPr>
          <w:rFonts w:ascii="Calibri" w:hAnsi="Calibri"/>
          <w:color w:val="auto"/>
          <w:szCs w:val="24"/>
        </w:rPr>
        <w:t>Service</w:t>
      </w:r>
      <w:r w:rsidR="008F4D87">
        <w:rPr>
          <w:rFonts w:ascii="Calibri" w:hAnsi="Calibri"/>
          <w:color w:val="auto"/>
          <w:szCs w:val="24"/>
        </w:rPr>
        <w:t xml:space="preserve"> stressors and would not be present without the EPTS childhood substrate</w:t>
      </w:r>
      <w:r w:rsidR="00F47FB8">
        <w:rPr>
          <w:rFonts w:ascii="Calibri" w:hAnsi="Calibri"/>
          <w:color w:val="auto"/>
          <w:szCs w:val="24"/>
        </w:rPr>
        <w:t>, the</w:t>
      </w:r>
      <w:r w:rsidR="008F4D87">
        <w:rPr>
          <w:rFonts w:ascii="Calibri" w:hAnsi="Calibri"/>
          <w:color w:val="auto"/>
          <w:szCs w:val="24"/>
        </w:rPr>
        <w:t xml:space="preserve"> </w:t>
      </w:r>
      <w:r w:rsidR="00F161B5">
        <w:rPr>
          <w:rFonts w:ascii="Calibri" w:hAnsi="Calibri"/>
          <w:color w:val="auto"/>
          <w:szCs w:val="24"/>
        </w:rPr>
        <w:t>I</w:t>
      </w:r>
      <w:r w:rsidR="00F160C6">
        <w:rPr>
          <w:rFonts w:ascii="Calibri" w:hAnsi="Calibri"/>
          <w:color w:val="auto"/>
          <w:szCs w:val="24"/>
        </w:rPr>
        <w:t>PEB</w:t>
      </w:r>
      <w:r w:rsidR="00F47FB8">
        <w:rPr>
          <w:rFonts w:ascii="Calibri" w:hAnsi="Calibri"/>
          <w:color w:val="auto"/>
          <w:szCs w:val="24"/>
        </w:rPr>
        <w:t>’s EPTS</w:t>
      </w:r>
      <w:r w:rsidR="00F160C6">
        <w:rPr>
          <w:rFonts w:ascii="Calibri" w:hAnsi="Calibri"/>
          <w:color w:val="auto"/>
          <w:szCs w:val="24"/>
        </w:rPr>
        <w:t xml:space="preserve"> </w:t>
      </w:r>
      <w:r w:rsidR="00F47FB8">
        <w:rPr>
          <w:rFonts w:ascii="Calibri" w:hAnsi="Calibri"/>
          <w:color w:val="auto"/>
          <w:szCs w:val="24"/>
        </w:rPr>
        <w:t>determination</w:t>
      </w:r>
      <w:r w:rsidR="00F160C6">
        <w:rPr>
          <w:rFonts w:ascii="Calibri" w:hAnsi="Calibri"/>
          <w:color w:val="auto"/>
          <w:szCs w:val="24"/>
        </w:rPr>
        <w:t xml:space="preserve"> was reasonably refuted</w:t>
      </w:r>
      <w:r w:rsidR="00F47FB8">
        <w:rPr>
          <w:rFonts w:ascii="Calibri" w:hAnsi="Calibri"/>
          <w:color w:val="auto"/>
          <w:szCs w:val="24"/>
        </w:rPr>
        <w:t xml:space="preserve"> by the inherent </w:t>
      </w:r>
      <w:r w:rsidR="00376194">
        <w:rPr>
          <w:rFonts w:ascii="Calibri" w:hAnsi="Calibri"/>
          <w:color w:val="auto"/>
          <w:szCs w:val="24"/>
        </w:rPr>
        <w:t>Service</w:t>
      </w:r>
      <w:r w:rsidR="00F47FB8">
        <w:rPr>
          <w:rFonts w:ascii="Calibri" w:hAnsi="Calibri"/>
          <w:color w:val="auto"/>
          <w:szCs w:val="24"/>
        </w:rPr>
        <w:t xml:space="preserve"> aggravation.  </w:t>
      </w:r>
      <w:r w:rsidR="00DF5C6B">
        <w:rPr>
          <w:rFonts w:ascii="Calibri" w:hAnsi="Calibri"/>
          <w:color w:val="auto"/>
          <w:szCs w:val="24"/>
        </w:rPr>
        <w:t xml:space="preserve">It is noted that </w:t>
      </w:r>
      <w:r w:rsidR="002C282D">
        <w:rPr>
          <w:rFonts w:ascii="Calibri" w:hAnsi="Calibri"/>
          <w:color w:val="auto"/>
          <w:szCs w:val="24"/>
        </w:rPr>
        <w:t xml:space="preserve">an Axis II diagnosis of personality disorder </w:t>
      </w:r>
      <w:r w:rsidR="00DF5C6B">
        <w:rPr>
          <w:rFonts w:ascii="Calibri" w:hAnsi="Calibri"/>
          <w:color w:val="auto"/>
          <w:szCs w:val="24"/>
        </w:rPr>
        <w:t xml:space="preserve">was </w:t>
      </w:r>
      <w:r w:rsidR="002C282D">
        <w:rPr>
          <w:rFonts w:ascii="Calibri" w:hAnsi="Calibri"/>
          <w:color w:val="auto"/>
          <w:szCs w:val="24"/>
        </w:rPr>
        <w:t>made by the VA psychiatrist</w:t>
      </w:r>
      <w:r w:rsidR="00DF5C6B">
        <w:rPr>
          <w:rFonts w:ascii="Calibri" w:hAnsi="Calibri"/>
          <w:color w:val="auto"/>
          <w:szCs w:val="24"/>
        </w:rPr>
        <w:t xml:space="preserve">.  This would </w:t>
      </w:r>
      <w:r w:rsidR="00DC4B62">
        <w:rPr>
          <w:rFonts w:ascii="Calibri" w:hAnsi="Calibri"/>
          <w:color w:val="auto"/>
          <w:szCs w:val="24"/>
        </w:rPr>
        <w:t xml:space="preserve">also </w:t>
      </w:r>
      <w:r w:rsidR="00DF5C6B">
        <w:rPr>
          <w:rFonts w:ascii="Calibri" w:hAnsi="Calibri"/>
          <w:color w:val="auto"/>
          <w:szCs w:val="24"/>
        </w:rPr>
        <w:t xml:space="preserve">constitute </w:t>
      </w:r>
      <w:proofErr w:type="spellStart"/>
      <w:r w:rsidR="00DC4B62">
        <w:rPr>
          <w:rFonts w:ascii="Calibri" w:hAnsi="Calibri"/>
          <w:color w:val="auto"/>
          <w:szCs w:val="24"/>
        </w:rPr>
        <w:t>unratable</w:t>
      </w:r>
      <w:proofErr w:type="spellEnd"/>
      <w:r w:rsidR="00DF5C6B">
        <w:rPr>
          <w:rFonts w:ascii="Calibri" w:hAnsi="Calibri"/>
          <w:color w:val="auto"/>
          <w:szCs w:val="24"/>
        </w:rPr>
        <w:t xml:space="preserve"> pathology, but it cannot be concluded with certainty nor separated from the overall psychiatric impairment.</w:t>
      </w:r>
    </w:p>
    <w:p w:rsidR="00DF5C6B" w:rsidRDefault="00DF5C6B" w:rsidP="00B46108">
      <w:pPr>
        <w:tabs>
          <w:tab w:val="left" w:pos="288"/>
          <w:tab w:val="left" w:pos="4752"/>
        </w:tabs>
        <w:spacing w:line="240" w:lineRule="exact"/>
        <w:jc w:val="both"/>
        <w:rPr>
          <w:rFonts w:ascii="Calibri" w:hAnsi="Calibri"/>
          <w:color w:val="auto"/>
          <w:szCs w:val="24"/>
        </w:rPr>
      </w:pPr>
    </w:p>
    <w:p w:rsidR="00F161B5" w:rsidRDefault="00781749" w:rsidP="00B46108">
      <w:pPr>
        <w:tabs>
          <w:tab w:val="left" w:pos="288"/>
          <w:tab w:val="left" w:pos="4752"/>
        </w:tabs>
        <w:spacing w:line="240" w:lineRule="exact"/>
        <w:jc w:val="both"/>
        <w:rPr>
          <w:rFonts w:ascii="Calibri" w:hAnsi="Calibri"/>
          <w:color w:val="auto"/>
          <w:szCs w:val="24"/>
        </w:rPr>
      </w:pPr>
      <w:r>
        <w:rPr>
          <w:rFonts w:ascii="Calibri" w:hAnsi="Calibri"/>
          <w:color w:val="auto"/>
          <w:szCs w:val="24"/>
        </w:rPr>
        <w:t xml:space="preserve">The Board is wary however of the increasing degree of speculation required to assign all of the evolving psychiatric impairment </w:t>
      </w:r>
      <w:r w:rsidR="002C282D">
        <w:rPr>
          <w:rFonts w:ascii="Calibri" w:hAnsi="Calibri"/>
          <w:color w:val="auto"/>
          <w:szCs w:val="24"/>
        </w:rPr>
        <w:t>in this case as a permanent S</w:t>
      </w:r>
      <w:r w:rsidR="005664C9">
        <w:rPr>
          <w:rFonts w:ascii="Calibri" w:hAnsi="Calibri"/>
          <w:color w:val="auto"/>
          <w:szCs w:val="24"/>
        </w:rPr>
        <w:t xml:space="preserve">ervice </w:t>
      </w:r>
      <w:r w:rsidR="002C282D">
        <w:rPr>
          <w:rFonts w:ascii="Calibri" w:hAnsi="Calibri"/>
          <w:color w:val="auto"/>
          <w:szCs w:val="24"/>
        </w:rPr>
        <w:t xml:space="preserve">disability </w:t>
      </w:r>
      <w:r w:rsidR="005664C9">
        <w:rPr>
          <w:rFonts w:ascii="Calibri" w:hAnsi="Calibri"/>
          <w:color w:val="auto"/>
          <w:szCs w:val="24"/>
        </w:rPr>
        <w:t xml:space="preserve">rating.  The evolution began as totally repressed childhood trauma surfacing for the first time as a psychiatric condition in response to </w:t>
      </w:r>
      <w:r w:rsidR="00CA0A8B">
        <w:rPr>
          <w:rFonts w:ascii="Calibri" w:hAnsi="Calibri"/>
          <w:color w:val="auto"/>
          <w:szCs w:val="24"/>
        </w:rPr>
        <w:t>emotional trauma</w:t>
      </w:r>
      <w:r w:rsidR="005664C9">
        <w:rPr>
          <w:rFonts w:ascii="Calibri" w:hAnsi="Calibri"/>
          <w:color w:val="auto"/>
          <w:szCs w:val="24"/>
        </w:rPr>
        <w:t xml:space="preserve"> connected with military service</w:t>
      </w:r>
      <w:r w:rsidR="00CA0A8B">
        <w:rPr>
          <w:rFonts w:ascii="Calibri" w:hAnsi="Calibri"/>
          <w:color w:val="auto"/>
          <w:szCs w:val="24"/>
        </w:rPr>
        <w:t>;</w:t>
      </w:r>
      <w:r w:rsidR="00D510E2">
        <w:rPr>
          <w:rFonts w:ascii="Calibri" w:hAnsi="Calibri"/>
          <w:color w:val="auto"/>
          <w:szCs w:val="24"/>
        </w:rPr>
        <w:t xml:space="preserve"> i.e., a verbally and physically aggressive </w:t>
      </w:r>
      <w:r w:rsidR="00663C9F">
        <w:rPr>
          <w:rFonts w:ascii="Calibri" w:hAnsi="Calibri"/>
          <w:color w:val="auto"/>
          <w:szCs w:val="24"/>
        </w:rPr>
        <w:t>IP</w:t>
      </w:r>
      <w:r w:rsidR="00984E47">
        <w:rPr>
          <w:rFonts w:ascii="Calibri" w:hAnsi="Calibri"/>
          <w:color w:val="auto"/>
          <w:szCs w:val="24"/>
        </w:rPr>
        <w:t xml:space="preserve"> </w:t>
      </w:r>
      <w:r w:rsidR="00D510E2">
        <w:rPr>
          <w:rFonts w:ascii="Calibri" w:hAnsi="Calibri"/>
          <w:color w:val="auto"/>
          <w:szCs w:val="24"/>
        </w:rPr>
        <w:t>reminiscent of the childhood perpetrator</w:t>
      </w:r>
      <w:r w:rsidR="005664C9">
        <w:rPr>
          <w:rFonts w:ascii="Calibri" w:hAnsi="Calibri"/>
          <w:color w:val="auto"/>
          <w:szCs w:val="24"/>
        </w:rPr>
        <w:t xml:space="preserve">.  </w:t>
      </w:r>
      <w:r w:rsidR="002C282D">
        <w:rPr>
          <w:rFonts w:ascii="Calibri" w:hAnsi="Calibri"/>
          <w:color w:val="auto"/>
          <w:szCs w:val="24"/>
        </w:rPr>
        <w:t>T</w:t>
      </w:r>
      <w:r w:rsidR="00D510E2">
        <w:rPr>
          <w:rFonts w:ascii="Calibri" w:hAnsi="Calibri"/>
          <w:color w:val="auto"/>
          <w:szCs w:val="24"/>
        </w:rPr>
        <w:t xml:space="preserve">ypical symptoms for PTSD were </w:t>
      </w:r>
      <w:r w:rsidR="002C282D">
        <w:rPr>
          <w:rFonts w:ascii="Calibri" w:hAnsi="Calibri"/>
          <w:color w:val="auto"/>
          <w:szCs w:val="24"/>
        </w:rPr>
        <w:t xml:space="preserve">not </w:t>
      </w:r>
      <w:r w:rsidR="00D510E2">
        <w:rPr>
          <w:rFonts w:ascii="Calibri" w:hAnsi="Calibri"/>
          <w:color w:val="auto"/>
          <w:szCs w:val="24"/>
        </w:rPr>
        <w:t>m</w:t>
      </w:r>
      <w:r w:rsidR="0075530A">
        <w:rPr>
          <w:rFonts w:ascii="Calibri" w:hAnsi="Calibri"/>
          <w:color w:val="auto"/>
          <w:szCs w:val="24"/>
        </w:rPr>
        <w:t xml:space="preserve">anifest </w:t>
      </w:r>
      <w:r w:rsidR="00CA0A8B">
        <w:rPr>
          <w:rFonts w:ascii="Calibri" w:hAnsi="Calibri"/>
          <w:color w:val="auto"/>
          <w:szCs w:val="24"/>
        </w:rPr>
        <w:t>at that time</w:t>
      </w:r>
      <w:r w:rsidR="00FE5631">
        <w:rPr>
          <w:rFonts w:ascii="Calibri" w:hAnsi="Calibri"/>
          <w:color w:val="auto"/>
          <w:szCs w:val="24"/>
        </w:rPr>
        <w:t xml:space="preserve">.  </w:t>
      </w:r>
      <w:r w:rsidR="00CA0A8B">
        <w:rPr>
          <w:rFonts w:ascii="Calibri" w:hAnsi="Calibri"/>
          <w:color w:val="auto"/>
          <w:szCs w:val="24"/>
        </w:rPr>
        <w:t>The</w:t>
      </w:r>
      <w:r w:rsidR="00FE5631">
        <w:rPr>
          <w:rFonts w:ascii="Calibri" w:hAnsi="Calibri"/>
          <w:color w:val="auto"/>
          <w:szCs w:val="24"/>
        </w:rPr>
        <w:t xml:space="preserve"> Axis I diagnosis </w:t>
      </w:r>
      <w:r w:rsidR="002852C1">
        <w:rPr>
          <w:rFonts w:ascii="Calibri" w:hAnsi="Calibri"/>
          <w:color w:val="auto"/>
          <w:szCs w:val="24"/>
        </w:rPr>
        <w:t xml:space="preserve">of Acute Stress Disorder </w:t>
      </w:r>
      <w:r w:rsidR="00D510E2">
        <w:rPr>
          <w:rFonts w:ascii="Calibri" w:hAnsi="Calibri"/>
          <w:color w:val="auto"/>
          <w:szCs w:val="24"/>
        </w:rPr>
        <w:t xml:space="preserve">was judged by the first MEB psychiatrist to be “totally resolved” after six months of treatment.  </w:t>
      </w:r>
      <w:r w:rsidR="002852C1">
        <w:rPr>
          <w:rFonts w:ascii="Calibri" w:hAnsi="Calibri"/>
          <w:color w:val="auto"/>
          <w:szCs w:val="24"/>
        </w:rPr>
        <w:t>No psychopathology is in evidence for the next 18 months</w:t>
      </w:r>
      <w:r w:rsidR="00276330">
        <w:rPr>
          <w:rFonts w:ascii="Calibri" w:hAnsi="Calibri"/>
          <w:color w:val="auto"/>
          <w:szCs w:val="24"/>
        </w:rPr>
        <w:t xml:space="preserve">, </w:t>
      </w:r>
      <w:r w:rsidR="002852C1">
        <w:rPr>
          <w:rFonts w:ascii="Calibri" w:hAnsi="Calibri"/>
          <w:color w:val="auto"/>
          <w:szCs w:val="24"/>
        </w:rPr>
        <w:t xml:space="preserve">until </w:t>
      </w:r>
      <w:r w:rsidR="00276330">
        <w:rPr>
          <w:rFonts w:ascii="Calibri" w:hAnsi="Calibri"/>
          <w:color w:val="auto"/>
          <w:szCs w:val="24"/>
        </w:rPr>
        <w:t>t</w:t>
      </w:r>
      <w:r w:rsidR="00845050">
        <w:rPr>
          <w:rFonts w:ascii="Calibri" w:hAnsi="Calibri"/>
          <w:color w:val="auto"/>
          <w:szCs w:val="24"/>
        </w:rPr>
        <w:t xml:space="preserve">he </w:t>
      </w:r>
      <w:r w:rsidR="002852C1">
        <w:rPr>
          <w:rFonts w:ascii="Calibri" w:hAnsi="Calibri"/>
          <w:color w:val="auto"/>
          <w:szCs w:val="24"/>
        </w:rPr>
        <w:t>emergence</w:t>
      </w:r>
      <w:r w:rsidR="00845050">
        <w:rPr>
          <w:rFonts w:ascii="Calibri" w:hAnsi="Calibri"/>
          <w:color w:val="auto"/>
          <w:szCs w:val="24"/>
        </w:rPr>
        <w:t xml:space="preserve"> of PTSD</w:t>
      </w:r>
      <w:r w:rsidR="002852C1">
        <w:rPr>
          <w:rFonts w:ascii="Calibri" w:hAnsi="Calibri"/>
          <w:color w:val="auto"/>
          <w:szCs w:val="24"/>
        </w:rPr>
        <w:t>-like</w:t>
      </w:r>
      <w:r w:rsidR="00845050">
        <w:rPr>
          <w:rFonts w:ascii="Calibri" w:hAnsi="Calibri"/>
          <w:color w:val="auto"/>
          <w:szCs w:val="24"/>
        </w:rPr>
        <w:t xml:space="preserve"> </w:t>
      </w:r>
      <w:r w:rsidR="002852C1">
        <w:rPr>
          <w:rFonts w:ascii="Calibri" w:hAnsi="Calibri"/>
          <w:color w:val="auto"/>
          <w:szCs w:val="24"/>
        </w:rPr>
        <w:t xml:space="preserve">symptoms </w:t>
      </w:r>
      <w:r w:rsidR="00147579">
        <w:rPr>
          <w:rFonts w:ascii="Calibri" w:hAnsi="Calibri"/>
          <w:color w:val="auto"/>
          <w:szCs w:val="24"/>
        </w:rPr>
        <w:t>precipitated by new S</w:t>
      </w:r>
      <w:r w:rsidR="00845050">
        <w:rPr>
          <w:rFonts w:ascii="Calibri" w:hAnsi="Calibri"/>
          <w:color w:val="auto"/>
          <w:szCs w:val="24"/>
        </w:rPr>
        <w:t>ervice stressors</w:t>
      </w:r>
      <w:r w:rsidR="00147579">
        <w:rPr>
          <w:rFonts w:ascii="Calibri" w:hAnsi="Calibri"/>
          <w:color w:val="auto"/>
          <w:szCs w:val="24"/>
        </w:rPr>
        <w:t>.  The diagnosis of PTSD</w:t>
      </w:r>
      <w:r w:rsidR="00845050">
        <w:rPr>
          <w:rFonts w:ascii="Calibri" w:hAnsi="Calibri"/>
          <w:color w:val="auto"/>
          <w:szCs w:val="24"/>
        </w:rPr>
        <w:t xml:space="preserve"> </w:t>
      </w:r>
      <w:r w:rsidR="002852C1">
        <w:rPr>
          <w:rFonts w:ascii="Calibri" w:hAnsi="Calibri"/>
          <w:color w:val="auto"/>
          <w:szCs w:val="24"/>
        </w:rPr>
        <w:t xml:space="preserve">was derived from </w:t>
      </w:r>
      <w:r w:rsidR="00147579">
        <w:rPr>
          <w:rFonts w:ascii="Calibri" w:hAnsi="Calibri"/>
          <w:color w:val="auto"/>
          <w:szCs w:val="24"/>
        </w:rPr>
        <w:t xml:space="preserve">the link between the new and </w:t>
      </w:r>
      <w:r w:rsidR="00984E47">
        <w:rPr>
          <w:rFonts w:ascii="Calibri" w:hAnsi="Calibri"/>
          <w:color w:val="auto"/>
          <w:szCs w:val="24"/>
        </w:rPr>
        <w:t>pr</w:t>
      </w:r>
      <w:r w:rsidR="00147579">
        <w:rPr>
          <w:rFonts w:ascii="Calibri" w:hAnsi="Calibri"/>
          <w:color w:val="auto"/>
          <w:szCs w:val="24"/>
        </w:rPr>
        <w:t>ior S</w:t>
      </w:r>
      <w:r w:rsidR="00276330">
        <w:rPr>
          <w:rFonts w:ascii="Calibri" w:hAnsi="Calibri"/>
          <w:color w:val="auto"/>
          <w:szCs w:val="24"/>
        </w:rPr>
        <w:t>ervice stressors;</w:t>
      </w:r>
      <w:r w:rsidR="00845050">
        <w:rPr>
          <w:rFonts w:ascii="Calibri" w:hAnsi="Calibri"/>
          <w:color w:val="auto"/>
          <w:szCs w:val="24"/>
        </w:rPr>
        <w:t xml:space="preserve"> i.e., </w:t>
      </w:r>
      <w:r w:rsidR="00984E47">
        <w:rPr>
          <w:rFonts w:ascii="Calibri" w:hAnsi="Calibri"/>
          <w:color w:val="auto"/>
          <w:szCs w:val="24"/>
        </w:rPr>
        <w:t>IP’s</w:t>
      </w:r>
      <w:r w:rsidR="00845050">
        <w:rPr>
          <w:rFonts w:ascii="Calibri" w:hAnsi="Calibri"/>
          <w:color w:val="auto"/>
          <w:szCs w:val="24"/>
        </w:rPr>
        <w:t xml:space="preserve"> with a teaching style reminiscent of the more aggressive </w:t>
      </w:r>
      <w:r w:rsidR="00984E47">
        <w:rPr>
          <w:rFonts w:ascii="Calibri" w:hAnsi="Calibri"/>
          <w:color w:val="auto"/>
          <w:szCs w:val="24"/>
        </w:rPr>
        <w:t xml:space="preserve">earlier instructor.  </w:t>
      </w:r>
      <w:r w:rsidR="000C3AF3">
        <w:rPr>
          <w:rFonts w:ascii="Calibri" w:hAnsi="Calibri"/>
          <w:color w:val="auto"/>
          <w:szCs w:val="24"/>
        </w:rPr>
        <w:t xml:space="preserve">The first IP was reported to have humiliated the CI before his peers, slammed his </w:t>
      </w:r>
      <w:r w:rsidR="00C72736">
        <w:rPr>
          <w:rFonts w:ascii="Calibri" w:hAnsi="Calibri"/>
          <w:color w:val="auto"/>
          <w:szCs w:val="24"/>
        </w:rPr>
        <w:t>helmet</w:t>
      </w:r>
      <w:r w:rsidR="000C3AF3">
        <w:rPr>
          <w:rFonts w:ascii="Calibri" w:hAnsi="Calibri"/>
          <w:color w:val="auto"/>
          <w:szCs w:val="24"/>
        </w:rPr>
        <w:t xml:space="preserve"> against the cockpit canopy and </w:t>
      </w:r>
      <w:r w:rsidR="00135BB2">
        <w:rPr>
          <w:rFonts w:ascii="Calibri" w:hAnsi="Calibri"/>
          <w:color w:val="auto"/>
          <w:szCs w:val="24"/>
        </w:rPr>
        <w:t xml:space="preserve">subjected him to </w:t>
      </w:r>
      <w:r w:rsidR="000C3AF3">
        <w:rPr>
          <w:rFonts w:ascii="Calibri" w:hAnsi="Calibri"/>
          <w:color w:val="auto"/>
          <w:szCs w:val="24"/>
        </w:rPr>
        <w:t xml:space="preserve">other </w:t>
      </w:r>
      <w:r w:rsidR="00135BB2">
        <w:rPr>
          <w:rFonts w:ascii="Calibri" w:hAnsi="Calibri"/>
          <w:color w:val="auto"/>
          <w:szCs w:val="24"/>
        </w:rPr>
        <w:t>abusive</w:t>
      </w:r>
      <w:r w:rsidR="000C3AF3">
        <w:rPr>
          <w:rFonts w:ascii="Calibri" w:hAnsi="Calibri"/>
          <w:color w:val="auto"/>
          <w:szCs w:val="24"/>
        </w:rPr>
        <w:t xml:space="preserve"> behaviors.  No such incidents were </w:t>
      </w:r>
      <w:r w:rsidR="00FE5631">
        <w:rPr>
          <w:rFonts w:ascii="Calibri" w:hAnsi="Calibri"/>
          <w:color w:val="auto"/>
          <w:szCs w:val="24"/>
        </w:rPr>
        <w:t>documented</w:t>
      </w:r>
      <w:r w:rsidR="000C3AF3">
        <w:rPr>
          <w:rFonts w:ascii="Calibri" w:hAnsi="Calibri"/>
          <w:color w:val="auto"/>
          <w:szCs w:val="24"/>
        </w:rPr>
        <w:t xml:space="preserve"> in the second </w:t>
      </w:r>
      <w:r w:rsidR="008A1848">
        <w:rPr>
          <w:rFonts w:ascii="Calibri" w:hAnsi="Calibri"/>
          <w:color w:val="auto"/>
          <w:szCs w:val="24"/>
        </w:rPr>
        <w:t xml:space="preserve">attempt at flight training.  </w:t>
      </w:r>
      <w:r w:rsidR="00135BB2">
        <w:rPr>
          <w:rFonts w:ascii="Calibri" w:hAnsi="Calibri"/>
          <w:color w:val="auto"/>
          <w:szCs w:val="24"/>
        </w:rPr>
        <w:t xml:space="preserve">The CI stated that he fared well with IP’s who did not have a critical teaching style or threatening demeanor.  </w:t>
      </w:r>
      <w:r w:rsidR="000C311B">
        <w:rPr>
          <w:rFonts w:ascii="Calibri" w:hAnsi="Calibri"/>
          <w:color w:val="auto"/>
          <w:szCs w:val="24"/>
        </w:rPr>
        <w:t>Nevertheless a</w:t>
      </w:r>
      <w:r w:rsidR="00984E47">
        <w:rPr>
          <w:rFonts w:ascii="Calibri" w:hAnsi="Calibri"/>
          <w:color w:val="auto"/>
          <w:szCs w:val="24"/>
        </w:rPr>
        <w:t xml:space="preserve">t the time of the second MEB psychiatric evaluation, multiple symptoms were endorsed that were not </w:t>
      </w:r>
      <w:r w:rsidR="00147579">
        <w:rPr>
          <w:rFonts w:ascii="Calibri" w:hAnsi="Calibri"/>
          <w:color w:val="auto"/>
          <w:szCs w:val="24"/>
        </w:rPr>
        <w:t>associated with the initial Service stressor at the time it occurred</w:t>
      </w:r>
      <w:r w:rsidR="00984E47">
        <w:rPr>
          <w:rFonts w:ascii="Calibri" w:hAnsi="Calibri"/>
          <w:color w:val="auto"/>
          <w:szCs w:val="24"/>
        </w:rPr>
        <w:t xml:space="preserve">.  </w:t>
      </w:r>
      <w:r w:rsidR="00D131DD">
        <w:rPr>
          <w:rFonts w:ascii="Calibri" w:hAnsi="Calibri"/>
          <w:color w:val="auto"/>
          <w:szCs w:val="24"/>
        </w:rPr>
        <w:t>Per the second MEB examiner</w:t>
      </w:r>
      <w:r w:rsidR="00984E47">
        <w:rPr>
          <w:rFonts w:ascii="Calibri" w:hAnsi="Calibri"/>
          <w:color w:val="auto"/>
          <w:szCs w:val="24"/>
        </w:rPr>
        <w:t xml:space="preserve">, </w:t>
      </w:r>
      <w:r w:rsidR="00D131DD">
        <w:rPr>
          <w:rFonts w:ascii="Calibri" w:hAnsi="Calibri"/>
          <w:color w:val="auto"/>
          <w:szCs w:val="24"/>
        </w:rPr>
        <w:t>the new</w:t>
      </w:r>
      <w:r w:rsidR="00D131DD" w:rsidRPr="00D131DD">
        <w:rPr>
          <w:rFonts w:ascii="Calibri" w:hAnsi="Calibri"/>
          <w:color w:val="auto"/>
          <w:szCs w:val="24"/>
        </w:rPr>
        <w:t xml:space="preserve"> symptoms </w:t>
      </w:r>
      <w:r w:rsidR="00D131DD">
        <w:rPr>
          <w:rFonts w:ascii="Calibri" w:hAnsi="Calibri"/>
          <w:color w:val="auto"/>
          <w:szCs w:val="24"/>
        </w:rPr>
        <w:t>included</w:t>
      </w:r>
      <w:r w:rsidR="00D131DD" w:rsidRPr="00D131DD">
        <w:rPr>
          <w:rFonts w:ascii="Calibri" w:hAnsi="Calibri"/>
          <w:color w:val="auto"/>
          <w:szCs w:val="24"/>
        </w:rPr>
        <w:t xml:space="preserve"> </w:t>
      </w:r>
      <w:r w:rsidR="00D131DD">
        <w:rPr>
          <w:rFonts w:ascii="Calibri" w:hAnsi="Calibri"/>
          <w:color w:val="auto"/>
          <w:szCs w:val="24"/>
        </w:rPr>
        <w:t>“</w:t>
      </w:r>
      <w:r w:rsidR="00D131DD" w:rsidRPr="00D131DD">
        <w:rPr>
          <w:rFonts w:ascii="Calibri" w:hAnsi="Calibri"/>
          <w:color w:val="auto"/>
          <w:szCs w:val="24"/>
        </w:rPr>
        <w:t>feelings of</w:t>
      </w:r>
      <w:r w:rsidR="00D131DD">
        <w:rPr>
          <w:rFonts w:ascii="Calibri" w:hAnsi="Calibri"/>
          <w:color w:val="auto"/>
          <w:szCs w:val="24"/>
        </w:rPr>
        <w:t xml:space="preserve"> </w:t>
      </w:r>
      <w:r w:rsidR="00D131DD" w:rsidRPr="00D131DD">
        <w:rPr>
          <w:rFonts w:ascii="Calibri" w:hAnsi="Calibri"/>
          <w:color w:val="auto"/>
          <w:szCs w:val="24"/>
        </w:rPr>
        <w:t>intense fear</w:t>
      </w:r>
      <w:r w:rsidR="00D131DD">
        <w:rPr>
          <w:rFonts w:ascii="Calibri" w:hAnsi="Calibri"/>
          <w:color w:val="auto"/>
          <w:szCs w:val="24"/>
        </w:rPr>
        <w:t>,</w:t>
      </w:r>
      <w:r w:rsidR="00D131DD" w:rsidRPr="00D131DD">
        <w:rPr>
          <w:rFonts w:ascii="Calibri" w:hAnsi="Calibri"/>
          <w:color w:val="auto"/>
          <w:szCs w:val="24"/>
        </w:rPr>
        <w:t xml:space="preserve"> helplessness and terro</w:t>
      </w:r>
      <w:r w:rsidR="00D131DD">
        <w:rPr>
          <w:rFonts w:ascii="Calibri" w:hAnsi="Calibri"/>
          <w:color w:val="auto"/>
          <w:szCs w:val="24"/>
        </w:rPr>
        <w:t xml:space="preserve">r…and numbness”.  </w:t>
      </w:r>
      <w:r w:rsidR="00D131DD" w:rsidRPr="00D131DD">
        <w:rPr>
          <w:rFonts w:ascii="Calibri" w:hAnsi="Calibri"/>
          <w:color w:val="auto"/>
          <w:szCs w:val="24"/>
        </w:rPr>
        <w:t xml:space="preserve">Flashbacks </w:t>
      </w:r>
      <w:r w:rsidR="00D131DD">
        <w:rPr>
          <w:rFonts w:ascii="Calibri" w:hAnsi="Calibri"/>
          <w:color w:val="auto"/>
          <w:szCs w:val="24"/>
        </w:rPr>
        <w:t xml:space="preserve">were also documented, but </w:t>
      </w:r>
      <w:r w:rsidR="008A1848">
        <w:rPr>
          <w:rFonts w:ascii="Calibri" w:hAnsi="Calibri"/>
          <w:color w:val="auto"/>
          <w:szCs w:val="24"/>
        </w:rPr>
        <w:t xml:space="preserve">were </w:t>
      </w:r>
      <w:r w:rsidR="00D131DD" w:rsidRPr="00D131DD">
        <w:rPr>
          <w:rFonts w:ascii="Calibri" w:hAnsi="Calibri"/>
          <w:color w:val="auto"/>
          <w:szCs w:val="24"/>
        </w:rPr>
        <w:t>of</w:t>
      </w:r>
      <w:r w:rsidR="00D131DD">
        <w:rPr>
          <w:rFonts w:ascii="Calibri" w:hAnsi="Calibri"/>
          <w:color w:val="auto"/>
          <w:szCs w:val="24"/>
        </w:rPr>
        <w:t xml:space="preserve"> events with the first IP, not of the childhood trauma.  </w:t>
      </w:r>
      <w:r w:rsidR="00135BB2">
        <w:rPr>
          <w:rFonts w:ascii="Calibri" w:hAnsi="Calibri"/>
          <w:color w:val="auto"/>
          <w:szCs w:val="24"/>
        </w:rPr>
        <w:t xml:space="preserve">All of the avoidance behaviors and triggers were linked to flight training.  </w:t>
      </w:r>
      <w:r w:rsidR="004412A7">
        <w:rPr>
          <w:rFonts w:ascii="Calibri" w:hAnsi="Calibri"/>
          <w:color w:val="auto"/>
          <w:szCs w:val="24"/>
        </w:rPr>
        <w:t xml:space="preserve">Only his final outpatient note mentioned </w:t>
      </w:r>
      <w:r w:rsidR="007935D9">
        <w:rPr>
          <w:rFonts w:ascii="Calibri" w:hAnsi="Calibri"/>
          <w:color w:val="auto"/>
          <w:szCs w:val="24"/>
        </w:rPr>
        <w:t xml:space="preserve">“flashbacks of childhood trauma”.  </w:t>
      </w:r>
      <w:r w:rsidR="00FE5631">
        <w:rPr>
          <w:rFonts w:ascii="Calibri" w:hAnsi="Calibri"/>
          <w:color w:val="auto"/>
          <w:szCs w:val="24"/>
        </w:rPr>
        <w:t xml:space="preserve">Other than a startle reflex to loud noises, there was no documentation of baseline PTSD-type symptoms outside the flight training environment.  </w:t>
      </w:r>
      <w:r w:rsidR="0075550E">
        <w:rPr>
          <w:rFonts w:ascii="Calibri" w:hAnsi="Calibri"/>
          <w:color w:val="auto"/>
          <w:szCs w:val="24"/>
        </w:rPr>
        <w:t xml:space="preserve">By the time of the VA psychiatric examination, however, the symptoms </w:t>
      </w:r>
      <w:r w:rsidR="000C311B">
        <w:rPr>
          <w:rFonts w:ascii="Calibri" w:hAnsi="Calibri"/>
          <w:color w:val="auto"/>
          <w:szCs w:val="24"/>
        </w:rPr>
        <w:t>were</w:t>
      </w:r>
      <w:r w:rsidR="0075550E">
        <w:rPr>
          <w:rFonts w:ascii="Calibri" w:hAnsi="Calibri"/>
          <w:color w:val="auto"/>
          <w:szCs w:val="24"/>
        </w:rPr>
        <w:t xml:space="preserve"> </w:t>
      </w:r>
      <w:r w:rsidR="00147579">
        <w:rPr>
          <w:rFonts w:ascii="Calibri" w:hAnsi="Calibri"/>
          <w:color w:val="auto"/>
          <w:szCs w:val="24"/>
        </w:rPr>
        <w:t xml:space="preserve">constant and </w:t>
      </w:r>
      <w:r w:rsidR="0075550E">
        <w:rPr>
          <w:rFonts w:ascii="Calibri" w:hAnsi="Calibri"/>
          <w:color w:val="auto"/>
          <w:szCs w:val="24"/>
        </w:rPr>
        <w:t>linked to the childhood stressor</w:t>
      </w:r>
      <w:r w:rsidR="000C311B">
        <w:rPr>
          <w:rFonts w:ascii="Calibri" w:hAnsi="Calibri"/>
          <w:color w:val="auto"/>
          <w:szCs w:val="24"/>
        </w:rPr>
        <w:t>s</w:t>
      </w:r>
      <w:r w:rsidR="0075550E">
        <w:rPr>
          <w:rFonts w:ascii="Calibri" w:hAnsi="Calibri"/>
          <w:color w:val="auto"/>
          <w:szCs w:val="24"/>
        </w:rPr>
        <w:t xml:space="preserve">.  </w:t>
      </w:r>
      <w:r w:rsidR="0057121D">
        <w:rPr>
          <w:rFonts w:ascii="Calibri" w:hAnsi="Calibri"/>
          <w:color w:val="auto"/>
          <w:szCs w:val="24"/>
        </w:rPr>
        <w:t xml:space="preserve">The VA psychiatrist in fact </w:t>
      </w:r>
      <w:r w:rsidR="00332225">
        <w:rPr>
          <w:rFonts w:ascii="Calibri" w:hAnsi="Calibri"/>
          <w:color w:val="auto"/>
          <w:szCs w:val="24"/>
        </w:rPr>
        <w:t>stated</w:t>
      </w:r>
      <w:r w:rsidR="0057121D">
        <w:rPr>
          <w:rFonts w:ascii="Calibri" w:hAnsi="Calibri"/>
          <w:color w:val="auto"/>
          <w:szCs w:val="24"/>
        </w:rPr>
        <w:t xml:space="preserve"> that</w:t>
      </w:r>
      <w:r w:rsidR="00332225">
        <w:rPr>
          <w:rFonts w:ascii="Calibri" w:hAnsi="Calibri"/>
          <w:color w:val="auto"/>
          <w:szCs w:val="24"/>
        </w:rPr>
        <w:t>,</w:t>
      </w:r>
      <w:r w:rsidR="0057121D">
        <w:rPr>
          <w:rFonts w:ascii="Calibri" w:hAnsi="Calibri"/>
          <w:color w:val="auto"/>
          <w:szCs w:val="24"/>
        </w:rPr>
        <w:t xml:space="preserve"> </w:t>
      </w:r>
      <w:r w:rsidR="00332225">
        <w:rPr>
          <w:rFonts w:ascii="Calibri" w:hAnsi="Calibri"/>
          <w:color w:val="auto"/>
          <w:szCs w:val="24"/>
        </w:rPr>
        <w:t>“</w:t>
      </w:r>
      <w:r w:rsidR="00332225" w:rsidRPr="00332225">
        <w:rPr>
          <w:rFonts w:ascii="Calibri" w:hAnsi="Calibri"/>
          <w:color w:val="auto"/>
          <w:szCs w:val="24"/>
        </w:rPr>
        <w:t xml:space="preserve">Since Criterion A is clearly not met with regard to his Air Force experiences, the remaining </w:t>
      </w:r>
      <w:r w:rsidR="00332225" w:rsidRPr="00332225">
        <w:rPr>
          <w:rFonts w:ascii="Calibri" w:hAnsi="Calibri"/>
          <w:color w:val="auto"/>
          <w:szCs w:val="24"/>
        </w:rPr>
        <w:lastRenderedPageBreak/>
        <w:t xml:space="preserve">questions on the CAPS-DX </w:t>
      </w:r>
      <w:r w:rsidR="00376194">
        <w:rPr>
          <w:rFonts w:ascii="Calibri" w:hAnsi="Calibri"/>
          <w:color w:val="auto"/>
          <w:szCs w:val="24"/>
        </w:rPr>
        <w:t>(</w:t>
      </w:r>
      <w:r w:rsidR="00332225">
        <w:rPr>
          <w:rFonts w:ascii="Calibri" w:hAnsi="Calibri"/>
          <w:color w:val="auto"/>
          <w:szCs w:val="24"/>
        </w:rPr>
        <w:t xml:space="preserve">a PTSD screening </w:t>
      </w:r>
      <w:r w:rsidR="000C311B">
        <w:rPr>
          <w:rFonts w:ascii="Calibri" w:hAnsi="Calibri"/>
          <w:color w:val="auto"/>
          <w:szCs w:val="24"/>
        </w:rPr>
        <w:t>tool</w:t>
      </w:r>
      <w:r w:rsidR="00376194">
        <w:rPr>
          <w:rFonts w:ascii="Calibri" w:hAnsi="Calibri"/>
          <w:color w:val="auto"/>
          <w:szCs w:val="24"/>
        </w:rPr>
        <w:t>)</w:t>
      </w:r>
      <w:r w:rsidR="00332225">
        <w:rPr>
          <w:rFonts w:ascii="Calibri" w:hAnsi="Calibri"/>
          <w:color w:val="auto"/>
          <w:szCs w:val="24"/>
        </w:rPr>
        <w:t xml:space="preserve"> </w:t>
      </w:r>
      <w:r w:rsidR="00332225" w:rsidRPr="00332225">
        <w:rPr>
          <w:rFonts w:ascii="Calibri" w:hAnsi="Calibri"/>
          <w:color w:val="auto"/>
          <w:szCs w:val="24"/>
        </w:rPr>
        <w:t>were asked with regard to the childhood trauma that he described which do meet Criterion A.</w:t>
      </w:r>
      <w:r w:rsidR="00332225">
        <w:rPr>
          <w:rFonts w:ascii="Calibri" w:hAnsi="Calibri"/>
          <w:color w:val="auto"/>
          <w:szCs w:val="24"/>
        </w:rPr>
        <w:t>”</w:t>
      </w:r>
      <w:r w:rsidR="000C311B">
        <w:rPr>
          <w:rFonts w:ascii="Calibri" w:hAnsi="Calibri"/>
          <w:color w:val="auto"/>
          <w:szCs w:val="24"/>
        </w:rPr>
        <w:t xml:space="preserve">  </w:t>
      </w:r>
      <w:r w:rsidR="00376194">
        <w:rPr>
          <w:rFonts w:ascii="Calibri" w:hAnsi="Calibri"/>
          <w:color w:val="auto"/>
          <w:szCs w:val="24"/>
        </w:rPr>
        <w:t>Although</w:t>
      </w:r>
      <w:r w:rsidR="0075530A">
        <w:rPr>
          <w:rFonts w:ascii="Calibri" w:hAnsi="Calibri"/>
          <w:color w:val="auto"/>
          <w:szCs w:val="24"/>
        </w:rPr>
        <w:t xml:space="preserve"> the </w:t>
      </w:r>
      <w:r w:rsidR="00376194">
        <w:rPr>
          <w:rFonts w:ascii="Calibri" w:hAnsi="Calibri"/>
          <w:color w:val="auto"/>
          <w:szCs w:val="24"/>
        </w:rPr>
        <w:t>same PTSD</w:t>
      </w:r>
      <w:r w:rsidR="00B71CC8">
        <w:rPr>
          <w:rFonts w:ascii="Calibri" w:hAnsi="Calibri"/>
          <w:color w:val="auto"/>
          <w:szCs w:val="24"/>
        </w:rPr>
        <w:t xml:space="preserve"> symptoms </w:t>
      </w:r>
      <w:r w:rsidR="00376194">
        <w:rPr>
          <w:rFonts w:ascii="Calibri" w:hAnsi="Calibri"/>
          <w:color w:val="auto"/>
          <w:szCs w:val="24"/>
        </w:rPr>
        <w:t xml:space="preserve">were </w:t>
      </w:r>
      <w:r w:rsidR="00B71CC8">
        <w:rPr>
          <w:rFonts w:ascii="Calibri" w:hAnsi="Calibri"/>
          <w:color w:val="auto"/>
          <w:szCs w:val="24"/>
        </w:rPr>
        <w:t>cited</w:t>
      </w:r>
      <w:r w:rsidR="00C97BE7">
        <w:rPr>
          <w:rFonts w:ascii="Calibri" w:hAnsi="Calibri"/>
          <w:color w:val="auto"/>
          <w:szCs w:val="24"/>
        </w:rPr>
        <w:t xml:space="preserve"> </w:t>
      </w:r>
      <w:r w:rsidR="00376194">
        <w:rPr>
          <w:rFonts w:ascii="Calibri" w:hAnsi="Calibri"/>
          <w:color w:val="auto"/>
          <w:szCs w:val="24"/>
        </w:rPr>
        <w:t>by the MEB and VA examiners</w:t>
      </w:r>
      <w:r w:rsidR="00B71CC8">
        <w:rPr>
          <w:rFonts w:ascii="Calibri" w:hAnsi="Calibri"/>
          <w:color w:val="auto"/>
          <w:szCs w:val="24"/>
        </w:rPr>
        <w:t xml:space="preserve">, the intrusive memories, flashbacks, triggers and avoidance symptoms </w:t>
      </w:r>
      <w:r w:rsidR="00376194">
        <w:rPr>
          <w:rFonts w:ascii="Calibri" w:hAnsi="Calibri"/>
          <w:color w:val="auto"/>
          <w:szCs w:val="24"/>
        </w:rPr>
        <w:t xml:space="preserve">related to the VA examiner </w:t>
      </w:r>
      <w:r w:rsidR="00B71CC8">
        <w:rPr>
          <w:rFonts w:ascii="Calibri" w:hAnsi="Calibri"/>
          <w:color w:val="auto"/>
          <w:szCs w:val="24"/>
        </w:rPr>
        <w:t xml:space="preserve">were linked to the childhood </w:t>
      </w:r>
      <w:r w:rsidR="00376194">
        <w:rPr>
          <w:rFonts w:ascii="Calibri" w:hAnsi="Calibri"/>
          <w:color w:val="auto"/>
          <w:szCs w:val="24"/>
        </w:rPr>
        <w:t>trauma</w:t>
      </w:r>
      <w:r w:rsidR="00B71CC8">
        <w:rPr>
          <w:rFonts w:ascii="Calibri" w:hAnsi="Calibri"/>
          <w:color w:val="auto"/>
          <w:szCs w:val="24"/>
        </w:rPr>
        <w:t xml:space="preserve">.  </w:t>
      </w:r>
      <w:r w:rsidR="00376194">
        <w:rPr>
          <w:rFonts w:ascii="Calibri" w:hAnsi="Calibri"/>
          <w:color w:val="auto"/>
          <w:szCs w:val="24"/>
        </w:rPr>
        <w:t>T</w:t>
      </w:r>
      <w:r w:rsidR="00B71CC8">
        <w:rPr>
          <w:rFonts w:ascii="Calibri" w:hAnsi="Calibri"/>
          <w:color w:val="auto"/>
          <w:szCs w:val="24"/>
        </w:rPr>
        <w:t>he VA psychiatrist</w:t>
      </w:r>
      <w:r w:rsidR="00FE5631">
        <w:rPr>
          <w:rFonts w:ascii="Calibri" w:hAnsi="Calibri"/>
          <w:color w:val="auto"/>
          <w:szCs w:val="24"/>
        </w:rPr>
        <w:t xml:space="preserve">’s opinion </w:t>
      </w:r>
      <w:r w:rsidR="00376194">
        <w:rPr>
          <w:rFonts w:ascii="Calibri" w:hAnsi="Calibri"/>
          <w:color w:val="auto"/>
          <w:szCs w:val="24"/>
        </w:rPr>
        <w:t>confirms</w:t>
      </w:r>
      <w:r w:rsidR="00FE5631">
        <w:rPr>
          <w:rFonts w:ascii="Calibri" w:hAnsi="Calibri"/>
          <w:color w:val="auto"/>
          <w:szCs w:val="24"/>
        </w:rPr>
        <w:t xml:space="preserve"> that he</w:t>
      </w:r>
      <w:r w:rsidR="00B71CC8">
        <w:rPr>
          <w:rFonts w:ascii="Calibri" w:hAnsi="Calibri"/>
          <w:color w:val="auto"/>
          <w:szCs w:val="24"/>
        </w:rPr>
        <w:t xml:space="preserve"> would not have made a diagnosis of </w:t>
      </w:r>
      <w:r w:rsidR="00DF5C6B">
        <w:rPr>
          <w:rFonts w:ascii="Calibri" w:hAnsi="Calibri"/>
          <w:color w:val="auto"/>
          <w:szCs w:val="24"/>
        </w:rPr>
        <w:t xml:space="preserve">PTSD based on </w:t>
      </w:r>
      <w:r w:rsidR="00376194">
        <w:rPr>
          <w:rFonts w:ascii="Calibri" w:hAnsi="Calibri"/>
          <w:color w:val="auto"/>
          <w:szCs w:val="24"/>
        </w:rPr>
        <w:t>linkage of the symptoms with the Service stressor</w:t>
      </w:r>
      <w:r w:rsidR="00DF5C6B">
        <w:rPr>
          <w:rFonts w:ascii="Calibri" w:hAnsi="Calibri"/>
          <w:color w:val="auto"/>
          <w:szCs w:val="24"/>
        </w:rPr>
        <w:t xml:space="preserve">.  </w:t>
      </w:r>
    </w:p>
    <w:p w:rsidR="00F161B5" w:rsidRDefault="00F161B5" w:rsidP="00B46108">
      <w:pPr>
        <w:tabs>
          <w:tab w:val="left" w:pos="288"/>
          <w:tab w:val="left" w:pos="4752"/>
        </w:tabs>
        <w:spacing w:line="240" w:lineRule="exact"/>
        <w:jc w:val="both"/>
        <w:rPr>
          <w:rFonts w:ascii="Calibri" w:hAnsi="Calibri"/>
          <w:color w:val="auto"/>
          <w:szCs w:val="24"/>
        </w:rPr>
      </w:pPr>
    </w:p>
    <w:p w:rsidR="00F161B5" w:rsidRDefault="00B71CC8" w:rsidP="00B46108">
      <w:pPr>
        <w:tabs>
          <w:tab w:val="left" w:pos="288"/>
          <w:tab w:val="left" w:pos="4752"/>
        </w:tabs>
        <w:spacing w:line="240" w:lineRule="exact"/>
        <w:jc w:val="both"/>
        <w:rPr>
          <w:rFonts w:ascii="Calibri" w:hAnsi="Calibri"/>
          <w:color w:val="auto"/>
          <w:szCs w:val="24"/>
        </w:rPr>
      </w:pPr>
      <w:r>
        <w:rPr>
          <w:rFonts w:ascii="Calibri" w:hAnsi="Calibri"/>
          <w:color w:val="auto"/>
          <w:szCs w:val="24"/>
        </w:rPr>
        <w:t xml:space="preserve">The Board must therefore make a chain of </w:t>
      </w:r>
      <w:r w:rsidR="00F32BCE">
        <w:rPr>
          <w:rFonts w:ascii="Calibri" w:hAnsi="Calibri"/>
          <w:color w:val="auto"/>
          <w:szCs w:val="24"/>
        </w:rPr>
        <w:t xml:space="preserve">increasingly tenuous </w:t>
      </w:r>
      <w:r>
        <w:rPr>
          <w:rFonts w:ascii="Calibri" w:hAnsi="Calibri"/>
          <w:color w:val="auto"/>
          <w:szCs w:val="24"/>
        </w:rPr>
        <w:t>concessions</w:t>
      </w:r>
      <w:r w:rsidR="00F32BCE">
        <w:rPr>
          <w:rFonts w:ascii="Calibri" w:hAnsi="Calibri"/>
          <w:color w:val="auto"/>
          <w:szCs w:val="24"/>
        </w:rPr>
        <w:t xml:space="preserve"> to arrive at the conclusion that a permanent </w:t>
      </w:r>
      <w:r w:rsidR="00147579">
        <w:rPr>
          <w:rFonts w:ascii="Calibri" w:hAnsi="Calibri"/>
          <w:color w:val="auto"/>
          <w:szCs w:val="24"/>
        </w:rPr>
        <w:t>Service</w:t>
      </w:r>
      <w:r w:rsidR="00F32BCE">
        <w:rPr>
          <w:rFonts w:ascii="Calibri" w:hAnsi="Calibri"/>
          <w:color w:val="auto"/>
          <w:szCs w:val="24"/>
        </w:rPr>
        <w:t xml:space="preserve"> disability rating can be fairly based on the severity of symptoms cited by the CI at six months after separation.  It must first concede that </w:t>
      </w:r>
      <w:r w:rsidR="000C3AF3">
        <w:rPr>
          <w:rFonts w:ascii="Calibri" w:hAnsi="Calibri"/>
          <w:color w:val="auto"/>
          <w:szCs w:val="24"/>
        </w:rPr>
        <w:t xml:space="preserve">the recovered memory from childhood </w:t>
      </w:r>
      <w:r w:rsidR="008A1848">
        <w:rPr>
          <w:rFonts w:ascii="Calibri" w:hAnsi="Calibri"/>
          <w:color w:val="auto"/>
          <w:szCs w:val="24"/>
        </w:rPr>
        <w:t xml:space="preserve">arose for the first time from the incidents in 2002, triggering </w:t>
      </w:r>
      <w:r w:rsidR="00C97BE7">
        <w:rPr>
          <w:rFonts w:ascii="Calibri" w:hAnsi="Calibri"/>
          <w:color w:val="auto"/>
          <w:szCs w:val="24"/>
        </w:rPr>
        <w:t>the cascade to a final</w:t>
      </w:r>
      <w:r w:rsidR="008A1848">
        <w:rPr>
          <w:rFonts w:ascii="Calibri" w:hAnsi="Calibri"/>
          <w:color w:val="auto"/>
          <w:szCs w:val="24"/>
        </w:rPr>
        <w:t xml:space="preserve"> diagnosis of PTSD</w:t>
      </w:r>
      <w:r w:rsidR="00C97BE7">
        <w:rPr>
          <w:rFonts w:ascii="Calibri" w:hAnsi="Calibri"/>
          <w:color w:val="auto"/>
          <w:szCs w:val="24"/>
        </w:rPr>
        <w:t>.  Otherwise the</w:t>
      </w:r>
      <w:r w:rsidR="008A1848">
        <w:rPr>
          <w:rFonts w:ascii="Calibri" w:hAnsi="Calibri"/>
          <w:color w:val="auto"/>
          <w:szCs w:val="24"/>
        </w:rPr>
        <w:t xml:space="preserve"> EPTS </w:t>
      </w:r>
      <w:r w:rsidR="00F161B5">
        <w:rPr>
          <w:rFonts w:ascii="Calibri" w:hAnsi="Calibri"/>
          <w:color w:val="auto"/>
          <w:szCs w:val="24"/>
        </w:rPr>
        <w:t>adjudication by the IPEB</w:t>
      </w:r>
      <w:r w:rsidR="00C97BE7">
        <w:rPr>
          <w:rFonts w:ascii="Calibri" w:hAnsi="Calibri"/>
          <w:color w:val="auto"/>
          <w:szCs w:val="24"/>
        </w:rPr>
        <w:t xml:space="preserve"> would be more difficult to refute</w:t>
      </w:r>
      <w:r w:rsidR="00F161B5">
        <w:rPr>
          <w:rFonts w:ascii="Calibri" w:hAnsi="Calibri"/>
          <w:color w:val="auto"/>
          <w:szCs w:val="24"/>
        </w:rPr>
        <w:t xml:space="preserve">.  </w:t>
      </w:r>
      <w:r w:rsidR="00C97BE7">
        <w:rPr>
          <w:rFonts w:ascii="Calibri" w:hAnsi="Calibri"/>
          <w:color w:val="auto"/>
          <w:szCs w:val="24"/>
        </w:rPr>
        <w:t>Psychiatric</w:t>
      </w:r>
      <w:r w:rsidR="0029741C">
        <w:rPr>
          <w:rFonts w:ascii="Calibri" w:hAnsi="Calibri"/>
          <w:color w:val="auto"/>
          <w:szCs w:val="24"/>
        </w:rPr>
        <w:t xml:space="preserve"> </w:t>
      </w:r>
      <w:r w:rsidR="00987111">
        <w:rPr>
          <w:rFonts w:ascii="Calibri" w:hAnsi="Calibri"/>
          <w:color w:val="auto"/>
          <w:szCs w:val="24"/>
        </w:rPr>
        <w:t xml:space="preserve">support for </w:t>
      </w:r>
      <w:r w:rsidR="00276330">
        <w:rPr>
          <w:rFonts w:ascii="Calibri" w:hAnsi="Calibri"/>
          <w:color w:val="auto"/>
          <w:szCs w:val="24"/>
        </w:rPr>
        <w:t>this phenomenon</w:t>
      </w:r>
      <w:r w:rsidR="00C97BE7">
        <w:rPr>
          <w:rFonts w:ascii="Calibri" w:hAnsi="Calibri"/>
          <w:color w:val="auto"/>
          <w:szCs w:val="24"/>
        </w:rPr>
        <w:t xml:space="preserve"> is not </w:t>
      </w:r>
      <w:r w:rsidR="00C97BE7" w:rsidRPr="000656B9">
        <w:rPr>
          <w:rFonts w:ascii="Calibri" w:hAnsi="Calibri"/>
          <w:color w:val="auto"/>
          <w:szCs w:val="24"/>
        </w:rPr>
        <w:t>resolute</w:t>
      </w:r>
      <w:r w:rsidR="00987111" w:rsidRPr="000656B9">
        <w:rPr>
          <w:rFonts w:ascii="Calibri" w:hAnsi="Calibri"/>
          <w:color w:val="auto"/>
          <w:szCs w:val="24"/>
        </w:rPr>
        <w:t>.</w:t>
      </w:r>
      <w:r w:rsidR="00987111">
        <w:rPr>
          <w:rFonts w:ascii="Calibri" w:hAnsi="Calibri"/>
          <w:color w:val="auto"/>
          <w:szCs w:val="24"/>
        </w:rPr>
        <w:t xml:space="preserve"> </w:t>
      </w:r>
      <w:r w:rsidR="00F161B5">
        <w:rPr>
          <w:rFonts w:ascii="Calibri" w:hAnsi="Calibri"/>
          <w:color w:val="auto"/>
          <w:szCs w:val="24"/>
        </w:rPr>
        <w:t xml:space="preserve"> </w:t>
      </w:r>
      <w:r w:rsidR="00987111">
        <w:rPr>
          <w:rFonts w:ascii="Calibri" w:hAnsi="Calibri"/>
          <w:color w:val="auto"/>
          <w:szCs w:val="24"/>
        </w:rPr>
        <w:t xml:space="preserve">The </w:t>
      </w:r>
      <w:r w:rsidR="00F161B5">
        <w:rPr>
          <w:rFonts w:ascii="Calibri" w:hAnsi="Calibri"/>
          <w:color w:val="auto"/>
          <w:szCs w:val="24"/>
        </w:rPr>
        <w:t>Board must then concede that a comp</w:t>
      </w:r>
      <w:r w:rsidR="00A80365">
        <w:rPr>
          <w:rFonts w:ascii="Calibri" w:hAnsi="Calibri"/>
          <w:color w:val="auto"/>
          <w:szCs w:val="24"/>
        </w:rPr>
        <w:t>letely resolved stress disorder</w:t>
      </w:r>
      <w:r w:rsidR="00F161B5">
        <w:rPr>
          <w:rFonts w:ascii="Calibri" w:hAnsi="Calibri"/>
          <w:color w:val="auto"/>
          <w:szCs w:val="24"/>
        </w:rPr>
        <w:t xml:space="preserve"> evolved into a full blown PTSD condition</w:t>
      </w:r>
      <w:r w:rsidR="00A80365">
        <w:rPr>
          <w:rFonts w:ascii="Calibri" w:hAnsi="Calibri"/>
          <w:color w:val="auto"/>
          <w:szCs w:val="24"/>
        </w:rPr>
        <w:t xml:space="preserve"> two years later</w:t>
      </w:r>
      <w:r w:rsidR="00A923ED">
        <w:rPr>
          <w:rFonts w:ascii="Calibri" w:hAnsi="Calibri"/>
          <w:color w:val="auto"/>
          <w:szCs w:val="24"/>
        </w:rPr>
        <w:t xml:space="preserve"> by virtue of less severe stressors, reminiscent of a more severe stressor which, in turn, was reminiscent of the definitive childhood stressor</w:t>
      </w:r>
      <w:r w:rsidR="00F161B5">
        <w:rPr>
          <w:rFonts w:ascii="Calibri" w:hAnsi="Calibri"/>
          <w:color w:val="auto"/>
          <w:szCs w:val="24"/>
        </w:rPr>
        <w:t xml:space="preserve">.  It must further accept the initial </w:t>
      </w:r>
      <w:r w:rsidR="00147579">
        <w:rPr>
          <w:rFonts w:ascii="Calibri" w:hAnsi="Calibri"/>
          <w:color w:val="auto"/>
          <w:szCs w:val="24"/>
        </w:rPr>
        <w:t>Service</w:t>
      </w:r>
      <w:r w:rsidR="00F161B5">
        <w:rPr>
          <w:rFonts w:ascii="Calibri" w:hAnsi="Calibri"/>
          <w:color w:val="auto"/>
          <w:szCs w:val="24"/>
        </w:rPr>
        <w:t xml:space="preserve"> trauma as </w:t>
      </w:r>
      <w:r w:rsidR="00135BB2">
        <w:rPr>
          <w:rFonts w:ascii="Calibri" w:hAnsi="Calibri"/>
          <w:color w:val="auto"/>
          <w:szCs w:val="24"/>
        </w:rPr>
        <w:t xml:space="preserve">the </w:t>
      </w:r>
      <w:r w:rsidR="00135BB2" w:rsidRPr="00135BB2">
        <w:rPr>
          <w:rFonts w:ascii="Calibri" w:hAnsi="Calibri"/>
          <w:i/>
          <w:color w:val="auto"/>
          <w:szCs w:val="24"/>
        </w:rPr>
        <w:t>de facto</w:t>
      </w:r>
      <w:r w:rsidR="00135BB2">
        <w:rPr>
          <w:rFonts w:ascii="Calibri" w:hAnsi="Calibri"/>
          <w:color w:val="auto"/>
          <w:szCs w:val="24"/>
        </w:rPr>
        <w:t xml:space="preserve"> </w:t>
      </w:r>
      <w:r w:rsidR="00F161B5">
        <w:rPr>
          <w:rFonts w:ascii="Calibri" w:hAnsi="Calibri"/>
          <w:color w:val="auto"/>
          <w:szCs w:val="24"/>
        </w:rPr>
        <w:t xml:space="preserve">Criterion </w:t>
      </w:r>
      <w:proofErr w:type="gramStart"/>
      <w:r w:rsidR="00F161B5">
        <w:rPr>
          <w:rFonts w:ascii="Calibri" w:hAnsi="Calibri"/>
          <w:color w:val="auto"/>
          <w:szCs w:val="24"/>
        </w:rPr>
        <w:t>A</w:t>
      </w:r>
      <w:proofErr w:type="gramEnd"/>
      <w:r w:rsidR="00F161B5">
        <w:rPr>
          <w:rFonts w:ascii="Calibri" w:hAnsi="Calibri"/>
          <w:color w:val="auto"/>
          <w:szCs w:val="24"/>
        </w:rPr>
        <w:t xml:space="preserve"> </w:t>
      </w:r>
      <w:r w:rsidR="00135BB2">
        <w:rPr>
          <w:rFonts w:ascii="Calibri" w:hAnsi="Calibri"/>
          <w:color w:val="auto"/>
          <w:szCs w:val="24"/>
        </w:rPr>
        <w:t>stressor for the MEB’s PTSD diagnosis, since all of the symp</w:t>
      </w:r>
      <w:r w:rsidR="0075530A">
        <w:rPr>
          <w:rFonts w:ascii="Calibri" w:hAnsi="Calibri"/>
          <w:color w:val="auto"/>
          <w:szCs w:val="24"/>
        </w:rPr>
        <w:t xml:space="preserve">toms invoked </w:t>
      </w:r>
      <w:r w:rsidR="00C97BE7">
        <w:rPr>
          <w:rFonts w:ascii="Calibri" w:hAnsi="Calibri"/>
          <w:color w:val="auto"/>
          <w:szCs w:val="24"/>
        </w:rPr>
        <w:t xml:space="preserve">in the </w:t>
      </w:r>
      <w:r w:rsidR="006A7A1E">
        <w:rPr>
          <w:rFonts w:ascii="Calibri" w:hAnsi="Calibri"/>
          <w:color w:val="auto"/>
          <w:szCs w:val="24"/>
        </w:rPr>
        <w:t>narrative summary (</w:t>
      </w:r>
      <w:r w:rsidR="00C97BE7">
        <w:rPr>
          <w:rFonts w:ascii="Calibri" w:hAnsi="Calibri"/>
          <w:color w:val="auto"/>
          <w:szCs w:val="24"/>
        </w:rPr>
        <w:t>NARSUM</w:t>
      </w:r>
      <w:r w:rsidR="006A7A1E">
        <w:rPr>
          <w:rFonts w:ascii="Calibri" w:hAnsi="Calibri"/>
          <w:color w:val="auto"/>
          <w:szCs w:val="24"/>
        </w:rPr>
        <w:t>)</w:t>
      </w:r>
      <w:r w:rsidR="00C97BE7">
        <w:rPr>
          <w:rFonts w:ascii="Calibri" w:hAnsi="Calibri"/>
          <w:color w:val="auto"/>
          <w:szCs w:val="24"/>
        </w:rPr>
        <w:t xml:space="preserve"> </w:t>
      </w:r>
      <w:r w:rsidR="0075530A">
        <w:rPr>
          <w:rFonts w:ascii="Calibri" w:hAnsi="Calibri"/>
          <w:color w:val="auto"/>
          <w:szCs w:val="24"/>
        </w:rPr>
        <w:t>to satisfy the DSM-</w:t>
      </w:r>
      <w:r w:rsidR="00135BB2">
        <w:rPr>
          <w:rFonts w:ascii="Calibri" w:hAnsi="Calibri"/>
          <w:color w:val="auto"/>
          <w:szCs w:val="24"/>
        </w:rPr>
        <w:t xml:space="preserve">IV diagnostic criteria </w:t>
      </w:r>
      <w:r w:rsidR="00987111">
        <w:rPr>
          <w:rFonts w:ascii="Calibri" w:hAnsi="Calibri"/>
          <w:color w:val="auto"/>
          <w:szCs w:val="24"/>
        </w:rPr>
        <w:t xml:space="preserve">for PTSD </w:t>
      </w:r>
      <w:r w:rsidR="00135BB2">
        <w:rPr>
          <w:rFonts w:ascii="Calibri" w:hAnsi="Calibri"/>
          <w:color w:val="auto"/>
          <w:szCs w:val="24"/>
        </w:rPr>
        <w:t xml:space="preserve">were directly linked to the first IP experience.  Finally the Board must conclude that six months after separation the PTSD symptoms were now attached to the childhood events and </w:t>
      </w:r>
      <w:r w:rsidR="00C97BE7">
        <w:rPr>
          <w:rFonts w:ascii="Calibri" w:hAnsi="Calibri"/>
          <w:color w:val="auto"/>
          <w:szCs w:val="24"/>
        </w:rPr>
        <w:t>concede</w:t>
      </w:r>
      <w:r w:rsidR="00135BB2">
        <w:rPr>
          <w:rFonts w:ascii="Calibri" w:hAnsi="Calibri"/>
          <w:color w:val="auto"/>
          <w:szCs w:val="24"/>
        </w:rPr>
        <w:t xml:space="preserve"> that </w:t>
      </w:r>
      <w:r w:rsidR="00583E0D">
        <w:rPr>
          <w:rFonts w:ascii="Calibri" w:hAnsi="Calibri"/>
          <w:color w:val="auto"/>
          <w:szCs w:val="24"/>
        </w:rPr>
        <w:t xml:space="preserve">all of </w:t>
      </w:r>
      <w:r w:rsidR="00135BB2">
        <w:rPr>
          <w:rFonts w:ascii="Calibri" w:hAnsi="Calibri"/>
          <w:color w:val="auto"/>
          <w:szCs w:val="24"/>
        </w:rPr>
        <w:t xml:space="preserve">the psychiatric impairment remains attached to </w:t>
      </w:r>
      <w:r w:rsidR="00C97BE7">
        <w:rPr>
          <w:rFonts w:ascii="Calibri" w:hAnsi="Calibri"/>
          <w:color w:val="auto"/>
          <w:szCs w:val="24"/>
        </w:rPr>
        <w:t xml:space="preserve">the </w:t>
      </w:r>
      <w:r w:rsidR="00A923ED">
        <w:rPr>
          <w:rFonts w:ascii="Calibri" w:hAnsi="Calibri"/>
          <w:color w:val="auto"/>
          <w:szCs w:val="24"/>
        </w:rPr>
        <w:t>Service</w:t>
      </w:r>
      <w:r w:rsidR="00135BB2">
        <w:rPr>
          <w:rFonts w:ascii="Calibri" w:hAnsi="Calibri"/>
          <w:color w:val="auto"/>
          <w:szCs w:val="24"/>
        </w:rPr>
        <w:t xml:space="preserve"> </w:t>
      </w:r>
      <w:r w:rsidR="00C97BE7">
        <w:rPr>
          <w:rFonts w:ascii="Calibri" w:hAnsi="Calibri"/>
          <w:color w:val="auto"/>
          <w:szCs w:val="24"/>
        </w:rPr>
        <w:t>disability rating</w:t>
      </w:r>
      <w:r w:rsidR="00135BB2">
        <w:rPr>
          <w:rFonts w:ascii="Calibri" w:hAnsi="Calibri"/>
          <w:color w:val="auto"/>
          <w:szCs w:val="24"/>
        </w:rPr>
        <w:t>.</w:t>
      </w:r>
    </w:p>
    <w:p w:rsidR="00583E0D" w:rsidRDefault="00583E0D" w:rsidP="00B46108">
      <w:pPr>
        <w:tabs>
          <w:tab w:val="left" w:pos="288"/>
          <w:tab w:val="left" w:pos="4752"/>
        </w:tabs>
        <w:spacing w:line="240" w:lineRule="exact"/>
        <w:jc w:val="both"/>
        <w:rPr>
          <w:rFonts w:ascii="Calibri" w:hAnsi="Calibri"/>
          <w:color w:val="auto"/>
          <w:szCs w:val="24"/>
        </w:rPr>
      </w:pPr>
    </w:p>
    <w:p w:rsidR="00DF5C6B" w:rsidRDefault="00DF5C6B" w:rsidP="00B46108">
      <w:pPr>
        <w:tabs>
          <w:tab w:val="left" w:pos="288"/>
          <w:tab w:val="left" w:pos="4752"/>
        </w:tabs>
        <w:spacing w:line="240" w:lineRule="exact"/>
        <w:jc w:val="both"/>
        <w:rPr>
          <w:rFonts w:ascii="Calibri" w:hAnsi="Calibri"/>
          <w:color w:val="auto"/>
          <w:szCs w:val="24"/>
        </w:rPr>
      </w:pPr>
      <w:r>
        <w:rPr>
          <w:rFonts w:ascii="Calibri" w:hAnsi="Calibri"/>
          <w:color w:val="auto"/>
          <w:szCs w:val="24"/>
        </w:rPr>
        <w:t>Another significant</w:t>
      </w:r>
      <w:r w:rsidR="00A071A5" w:rsidRPr="00A071A5">
        <w:rPr>
          <w:rFonts w:ascii="Calibri" w:hAnsi="Calibri"/>
          <w:color w:val="auto"/>
          <w:szCs w:val="24"/>
        </w:rPr>
        <w:t xml:space="preserve"> issue confronted in this case is the probative value of the CI’s stated history as it relates to the s</w:t>
      </w:r>
      <w:r w:rsidR="00A923ED">
        <w:rPr>
          <w:rFonts w:ascii="Calibri" w:hAnsi="Calibri"/>
          <w:color w:val="auto"/>
          <w:szCs w:val="24"/>
        </w:rPr>
        <w:t xml:space="preserve">everity of symptoms.  The Board’s </w:t>
      </w:r>
      <w:r w:rsidR="00A071A5" w:rsidRPr="00A071A5">
        <w:rPr>
          <w:rFonts w:ascii="Calibri" w:hAnsi="Calibri"/>
          <w:color w:val="auto"/>
          <w:szCs w:val="24"/>
        </w:rPr>
        <w:t>default posture regarding the accuracy of history and severity of symptoms as reported by the applicant in the medical record is one of acceptance as fact</w:t>
      </w:r>
      <w:r w:rsidR="00A923ED">
        <w:rPr>
          <w:rFonts w:ascii="Calibri" w:hAnsi="Calibri"/>
          <w:color w:val="auto"/>
          <w:szCs w:val="24"/>
        </w:rPr>
        <w:t>ual evidence</w:t>
      </w:r>
      <w:r w:rsidR="00A071A5" w:rsidRPr="00A071A5">
        <w:rPr>
          <w:rFonts w:ascii="Calibri" w:hAnsi="Calibri"/>
          <w:color w:val="auto"/>
          <w:szCs w:val="24"/>
        </w:rPr>
        <w:t xml:space="preserve">.  The Board however must assign limitations to that principle in some cases.  If there are provider notes questioning the </w:t>
      </w:r>
      <w:r w:rsidR="00C44BD7">
        <w:rPr>
          <w:rFonts w:ascii="Calibri" w:hAnsi="Calibri"/>
          <w:color w:val="auto"/>
          <w:szCs w:val="24"/>
        </w:rPr>
        <w:t>accuracy</w:t>
      </w:r>
      <w:r w:rsidR="00A071A5" w:rsidRPr="00A071A5">
        <w:rPr>
          <w:rFonts w:ascii="Calibri" w:hAnsi="Calibri"/>
          <w:color w:val="auto"/>
          <w:szCs w:val="24"/>
        </w:rPr>
        <w:t xml:space="preserve"> of the history, or logical inconsistencies of the reported and subjective history with the overall evidence, the Board must take these into account in arriving at its recommendations.  </w:t>
      </w:r>
      <w:r w:rsidR="00A923ED">
        <w:rPr>
          <w:rFonts w:ascii="Calibri" w:hAnsi="Calibri"/>
          <w:color w:val="auto"/>
          <w:szCs w:val="24"/>
        </w:rPr>
        <w:t>I</w:t>
      </w:r>
      <w:r w:rsidR="00A923ED" w:rsidRPr="00A071A5">
        <w:rPr>
          <w:rFonts w:ascii="Calibri" w:hAnsi="Calibri"/>
          <w:color w:val="auto"/>
          <w:szCs w:val="24"/>
        </w:rPr>
        <w:t xml:space="preserve">t was judged that such factors </w:t>
      </w:r>
      <w:r w:rsidR="00A923ED">
        <w:rPr>
          <w:rFonts w:ascii="Calibri" w:hAnsi="Calibri"/>
          <w:color w:val="auto"/>
          <w:szCs w:val="24"/>
        </w:rPr>
        <w:t>were evidenced</w:t>
      </w:r>
      <w:r w:rsidR="00A923ED" w:rsidRPr="00A071A5">
        <w:rPr>
          <w:rFonts w:ascii="Calibri" w:hAnsi="Calibri"/>
          <w:color w:val="auto"/>
          <w:szCs w:val="24"/>
        </w:rPr>
        <w:t xml:space="preserve"> in this case and they are elaborated below</w:t>
      </w:r>
      <w:r w:rsidR="00A923ED">
        <w:rPr>
          <w:rFonts w:ascii="Calibri" w:hAnsi="Calibri"/>
          <w:color w:val="auto"/>
          <w:szCs w:val="24"/>
        </w:rPr>
        <w:t>.</w:t>
      </w:r>
      <w:r w:rsidR="00A923ED" w:rsidRPr="00A071A5">
        <w:rPr>
          <w:rFonts w:ascii="Calibri" w:hAnsi="Calibri"/>
          <w:color w:val="auto"/>
          <w:szCs w:val="24"/>
        </w:rPr>
        <w:t xml:space="preserve"> </w:t>
      </w:r>
      <w:r w:rsidR="00A923ED">
        <w:rPr>
          <w:rFonts w:ascii="Calibri" w:hAnsi="Calibri"/>
          <w:color w:val="auto"/>
          <w:szCs w:val="24"/>
        </w:rPr>
        <w:t xml:space="preserve"> </w:t>
      </w:r>
      <w:r w:rsidR="00A071A5" w:rsidRPr="00A071A5">
        <w:rPr>
          <w:rFonts w:ascii="Calibri" w:hAnsi="Calibri"/>
          <w:color w:val="auto"/>
          <w:szCs w:val="24"/>
        </w:rPr>
        <w:t>The Board hastens to add that such factors are treated as variables, with the emphasis remaining on achieving a “fair and equitable” (</w:t>
      </w:r>
      <w:proofErr w:type="spellStart"/>
      <w:r w:rsidR="00A071A5" w:rsidRPr="00A071A5">
        <w:rPr>
          <w:rFonts w:ascii="Calibri" w:hAnsi="Calibri"/>
          <w:color w:val="auto"/>
          <w:szCs w:val="24"/>
        </w:rPr>
        <w:t>DoDI</w:t>
      </w:r>
      <w:proofErr w:type="spellEnd"/>
      <w:r w:rsidR="00A071A5" w:rsidRPr="00A071A5">
        <w:rPr>
          <w:rFonts w:ascii="Calibri" w:hAnsi="Calibri"/>
          <w:color w:val="auto"/>
          <w:szCs w:val="24"/>
        </w:rPr>
        <w:t xml:space="preserve"> 6040.44) recommendation. </w:t>
      </w:r>
    </w:p>
    <w:p w:rsidR="00A923ED" w:rsidRDefault="00A923ED" w:rsidP="00B46108">
      <w:pPr>
        <w:tabs>
          <w:tab w:val="left" w:pos="288"/>
          <w:tab w:val="left" w:pos="4752"/>
        </w:tabs>
        <w:spacing w:line="240" w:lineRule="exact"/>
        <w:jc w:val="both"/>
        <w:rPr>
          <w:rFonts w:ascii="Calibri" w:hAnsi="Calibri"/>
          <w:color w:val="auto"/>
          <w:szCs w:val="24"/>
        </w:rPr>
      </w:pPr>
    </w:p>
    <w:p w:rsidR="001F0D57" w:rsidRDefault="004A3467" w:rsidP="00B46108">
      <w:pPr>
        <w:tabs>
          <w:tab w:val="left" w:pos="288"/>
          <w:tab w:val="left" w:pos="4752"/>
        </w:tabs>
        <w:spacing w:line="240" w:lineRule="exact"/>
        <w:jc w:val="both"/>
        <w:rPr>
          <w:rFonts w:ascii="Calibri" w:hAnsi="Calibri"/>
          <w:color w:val="auto"/>
          <w:szCs w:val="24"/>
        </w:rPr>
      </w:pPr>
      <w:r>
        <w:rPr>
          <w:rFonts w:ascii="Calibri" w:hAnsi="Calibri"/>
          <w:color w:val="auto"/>
          <w:szCs w:val="24"/>
        </w:rPr>
        <w:t xml:space="preserve">The </w:t>
      </w:r>
      <w:r w:rsidR="00D453A2">
        <w:rPr>
          <w:rFonts w:ascii="Calibri" w:hAnsi="Calibri"/>
          <w:color w:val="auto"/>
          <w:szCs w:val="24"/>
        </w:rPr>
        <w:t>NARSUM</w:t>
      </w:r>
      <w:r>
        <w:rPr>
          <w:rFonts w:ascii="Calibri" w:hAnsi="Calibri"/>
          <w:color w:val="auto"/>
          <w:szCs w:val="24"/>
        </w:rPr>
        <w:t xml:space="preserve">, the clinical psychologist’s </w:t>
      </w:r>
      <w:r w:rsidR="0075530A">
        <w:rPr>
          <w:rFonts w:ascii="Calibri" w:hAnsi="Calibri"/>
          <w:color w:val="auto"/>
          <w:szCs w:val="24"/>
        </w:rPr>
        <w:t xml:space="preserve">opinion </w:t>
      </w:r>
      <w:r w:rsidR="00D453A2">
        <w:rPr>
          <w:rFonts w:ascii="Calibri" w:hAnsi="Calibri"/>
          <w:color w:val="auto"/>
          <w:szCs w:val="24"/>
        </w:rPr>
        <w:t xml:space="preserve">for the FPEB, </w:t>
      </w:r>
      <w:r w:rsidR="0075530A">
        <w:rPr>
          <w:rFonts w:ascii="Calibri" w:hAnsi="Calibri"/>
          <w:color w:val="auto"/>
          <w:szCs w:val="24"/>
        </w:rPr>
        <w:t xml:space="preserve">the outpatient Behavioral Health notes </w:t>
      </w:r>
      <w:r w:rsidR="00D453A2">
        <w:rPr>
          <w:rFonts w:ascii="Calibri" w:hAnsi="Calibri"/>
          <w:color w:val="auto"/>
          <w:szCs w:val="24"/>
        </w:rPr>
        <w:t>from separate providers and the VA rating examination</w:t>
      </w:r>
      <w:r w:rsidR="0075530A">
        <w:rPr>
          <w:rFonts w:ascii="Calibri" w:hAnsi="Calibri"/>
          <w:color w:val="auto"/>
          <w:szCs w:val="24"/>
        </w:rPr>
        <w:t xml:space="preserve"> all </w:t>
      </w:r>
      <w:r w:rsidR="00730771">
        <w:rPr>
          <w:rFonts w:ascii="Calibri" w:hAnsi="Calibri"/>
          <w:color w:val="auto"/>
          <w:szCs w:val="24"/>
        </w:rPr>
        <w:t>cite</w:t>
      </w:r>
      <w:r w:rsidR="0075530A">
        <w:rPr>
          <w:rFonts w:ascii="Calibri" w:hAnsi="Calibri"/>
          <w:color w:val="auto"/>
          <w:szCs w:val="24"/>
        </w:rPr>
        <w:t xml:space="preserve"> symptoms </w:t>
      </w:r>
      <w:r w:rsidR="00D453A2">
        <w:rPr>
          <w:rFonts w:ascii="Calibri" w:hAnsi="Calibri"/>
          <w:color w:val="auto"/>
          <w:szCs w:val="24"/>
        </w:rPr>
        <w:t>verbatim from</w:t>
      </w:r>
      <w:r w:rsidR="0075530A">
        <w:rPr>
          <w:rFonts w:ascii="Calibri" w:hAnsi="Calibri"/>
          <w:color w:val="auto"/>
          <w:szCs w:val="24"/>
        </w:rPr>
        <w:t xml:space="preserve"> the DSM-IV </w:t>
      </w:r>
      <w:r w:rsidR="00D453A2">
        <w:rPr>
          <w:rFonts w:ascii="Calibri" w:hAnsi="Calibri"/>
          <w:color w:val="auto"/>
          <w:szCs w:val="24"/>
        </w:rPr>
        <w:t>diagnostic criteria for PTSD</w:t>
      </w:r>
      <w:r w:rsidR="0075530A">
        <w:rPr>
          <w:rFonts w:ascii="Calibri" w:hAnsi="Calibri"/>
          <w:color w:val="auto"/>
          <w:szCs w:val="24"/>
        </w:rPr>
        <w:t xml:space="preserve">.  Although it </w:t>
      </w:r>
      <w:r w:rsidR="00FC54C1">
        <w:rPr>
          <w:rFonts w:ascii="Calibri" w:hAnsi="Calibri"/>
          <w:color w:val="auto"/>
          <w:szCs w:val="24"/>
        </w:rPr>
        <w:t xml:space="preserve">is possible </w:t>
      </w:r>
      <w:r w:rsidR="0075530A">
        <w:rPr>
          <w:rFonts w:ascii="Calibri" w:hAnsi="Calibri"/>
          <w:color w:val="auto"/>
          <w:szCs w:val="24"/>
        </w:rPr>
        <w:t xml:space="preserve">that these entries were paraphrased by the providers, </w:t>
      </w:r>
      <w:r w:rsidR="00730771">
        <w:rPr>
          <w:rFonts w:ascii="Calibri" w:hAnsi="Calibri"/>
          <w:color w:val="auto"/>
          <w:szCs w:val="24"/>
        </w:rPr>
        <w:t xml:space="preserve">that is not the usual form of documentation </w:t>
      </w:r>
      <w:r w:rsidR="00FC54C1">
        <w:rPr>
          <w:rFonts w:ascii="Calibri" w:hAnsi="Calibri"/>
          <w:color w:val="auto"/>
          <w:szCs w:val="24"/>
        </w:rPr>
        <w:t xml:space="preserve">and the symptom </w:t>
      </w:r>
      <w:r w:rsidR="00D453A2">
        <w:rPr>
          <w:rFonts w:ascii="Calibri" w:hAnsi="Calibri"/>
          <w:color w:val="auto"/>
          <w:szCs w:val="24"/>
        </w:rPr>
        <w:t>wording was</w:t>
      </w:r>
      <w:r w:rsidR="00FC54C1">
        <w:rPr>
          <w:rFonts w:ascii="Calibri" w:hAnsi="Calibri"/>
          <w:color w:val="auto"/>
          <w:szCs w:val="24"/>
        </w:rPr>
        <w:t xml:space="preserve"> uniform among </w:t>
      </w:r>
      <w:r w:rsidR="00D453A2">
        <w:rPr>
          <w:rFonts w:ascii="Calibri" w:hAnsi="Calibri"/>
          <w:color w:val="auto"/>
          <w:szCs w:val="24"/>
        </w:rPr>
        <w:t>five</w:t>
      </w:r>
      <w:r w:rsidR="00FC54C1">
        <w:rPr>
          <w:rFonts w:ascii="Calibri" w:hAnsi="Calibri"/>
          <w:color w:val="auto"/>
          <w:szCs w:val="24"/>
        </w:rPr>
        <w:t xml:space="preserve"> clinicians.  Additionally </w:t>
      </w:r>
      <w:r w:rsidR="0075530A">
        <w:rPr>
          <w:rFonts w:ascii="Calibri" w:hAnsi="Calibri"/>
          <w:color w:val="auto"/>
          <w:szCs w:val="24"/>
        </w:rPr>
        <w:t xml:space="preserve">the symptoms were occasionally placed in quotes </w:t>
      </w:r>
      <w:r w:rsidR="00B409CA">
        <w:rPr>
          <w:rFonts w:ascii="Calibri" w:hAnsi="Calibri"/>
          <w:color w:val="auto"/>
          <w:szCs w:val="24"/>
        </w:rPr>
        <w:t>(a good example is found in the VA examiner’s excerpt later in this discussion)</w:t>
      </w:r>
      <w:r w:rsidR="0075530A">
        <w:rPr>
          <w:rFonts w:ascii="Calibri" w:hAnsi="Calibri"/>
          <w:color w:val="auto"/>
          <w:szCs w:val="24"/>
        </w:rPr>
        <w:t>.  This raises the question of rehearsed symptoms</w:t>
      </w:r>
      <w:r w:rsidR="00624D95">
        <w:rPr>
          <w:rFonts w:ascii="Calibri" w:hAnsi="Calibri"/>
          <w:color w:val="auto"/>
          <w:szCs w:val="24"/>
        </w:rPr>
        <w:t>, especially in the light of the atypical presentation discussed above</w:t>
      </w:r>
      <w:r w:rsidR="0075530A">
        <w:rPr>
          <w:rFonts w:ascii="Calibri" w:hAnsi="Calibri"/>
          <w:color w:val="auto"/>
          <w:szCs w:val="24"/>
        </w:rPr>
        <w:t>.</w:t>
      </w:r>
      <w:r w:rsidR="00B74F89">
        <w:rPr>
          <w:rFonts w:ascii="Calibri" w:hAnsi="Calibri"/>
          <w:color w:val="auto"/>
          <w:szCs w:val="24"/>
        </w:rPr>
        <w:t xml:space="preserve">  </w:t>
      </w:r>
      <w:r w:rsidR="00D10B67">
        <w:rPr>
          <w:rFonts w:ascii="Calibri" w:hAnsi="Calibri"/>
          <w:color w:val="auto"/>
          <w:szCs w:val="24"/>
        </w:rPr>
        <w:t>This obviously cannot be concluded, but there is no contradicting evidence to discount the possibility.  The mental status examination (MSE) documented in the NARSUM stated, “</w:t>
      </w:r>
      <w:r w:rsidR="00D10B67" w:rsidRPr="008131E7">
        <w:rPr>
          <w:rFonts w:ascii="Calibri" w:hAnsi="Calibri"/>
          <w:color w:val="auto"/>
          <w:szCs w:val="24"/>
        </w:rPr>
        <w:t xml:space="preserve">He seemed irritated during the interview at Maxwell AFB, until we started discussing disability options. </w:t>
      </w:r>
      <w:r w:rsidR="00D10B67">
        <w:rPr>
          <w:rFonts w:ascii="Calibri" w:hAnsi="Calibri"/>
          <w:color w:val="auto"/>
          <w:szCs w:val="24"/>
        </w:rPr>
        <w:t xml:space="preserve"> On </w:t>
      </w:r>
      <w:r w:rsidR="00D10B67" w:rsidRPr="008131E7">
        <w:rPr>
          <w:rFonts w:ascii="Calibri" w:hAnsi="Calibri"/>
          <w:color w:val="auto"/>
          <w:szCs w:val="24"/>
        </w:rPr>
        <w:t>this topic he had many questions an</w:t>
      </w:r>
      <w:r w:rsidR="00D10B67">
        <w:rPr>
          <w:rFonts w:ascii="Calibri" w:hAnsi="Calibri"/>
          <w:color w:val="auto"/>
          <w:szCs w:val="24"/>
        </w:rPr>
        <w:t>d had a different demeanor abou</w:t>
      </w:r>
      <w:r w:rsidR="00D10B67" w:rsidRPr="008131E7">
        <w:rPr>
          <w:rFonts w:ascii="Calibri" w:hAnsi="Calibri"/>
          <w:color w:val="auto"/>
          <w:szCs w:val="24"/>
        </w:rPr>
        <w:t>t him.</w:t>
      </w:r>
      <w:r w:rsidR="00D10B67">
        <w:rPr>
          <w:rFonts w:ascii="Calibri" w:hAnsi="Calibri"/>
          <w:color w:val="auto"/>
          <w:szCs w:val="24"/>
        </w:rPr>
        <w:t xml:space="preserve">”  </w:t>
      </w:r>
      <w:r w:rsidR="00624D95">
        <w:rPr>
          <w:rFonts w:ascii="Calibri" w:hAnsi="Calibri"/>
          <w:color w:val="auto"/>
          <w:szCs w:val="24"/>
        </w:rPr>
        <w:t xml:space="preserve">This </w:t>
      </w:r>
      <w:r w:rsidR="00D10B67">
        <w:rPr>
          <w:rFonts w:ascii="Calibri" w:hAnsi="Calibri"/>
          <w:color w:val="auto"/>
          <w:szCs w:val="24"/>
        </w:rPr>
        <w:t xml:space="preserve">statement suggests that the examiner had reservations regarding the CI’s sincerity.  </w:t>
      </w:r>
      <w:r w:rsidR="00B74F89">
        <w:rPr>
          <w:rFonts w:ascii="Calibri" w:hAnsi="Calibri"/>
          <w:color w:val="auto"/>
          <w:szCs w:val="24"/>
        </w:rPr>
        <w:t xml:space="preserve">There were several OQ-45 (a standard psychiatric Outcomes Questionnaire) score sheets in evidence.  These reflected a significantly higher number of endorsed symptoms than the concurrent </w:t>
      </w:r>
      <w:r w:rsidR="00D10B67">
        <w:rPr>
          <w:rFonts w:ascii="Calibri" w:hAnsi="Calibri"/>
          <w:color w:val="auto"/>
          <w:szCs w:val="24"/>
        </w:rPr>
        <w:t xml:space="preserve">MSE’s </w:t>
      </w:r>
      <w:r w:rsidR="00B74F89">
        <w:rPr>
          <w:rFonts w:ascii="Calibri" w:hAnsi="Calibri"/>
          <w:color w:val="auto"/>
          <w:szCs w:val="24"/>
        </w:rPr>
        <w:t xml:space="preserve">and GAF (global assessment of functioning) scores would suggest.  </w:t>
      </w:r>
      <w:r w:rsidR="00405551">
        <w:rPr>
          <w:rFonts w:ascii="Calibri" w:hAnsi="Calibri"/>
          <w:color w:val="auto"/>
          <w:szCs w:val="24"/>
        </w:rPr>
        <w:t xml:space="preserve">In that same </w:t>
      </w:r>
      <w:r w:rsidR="00C97BE7">
        <w:rPr>
          <w:rFonts w:ascii="Calibri" w:hAnsi="Calibri"/>
          <w:color w:val="auto"/>
          <w:szCs w:val="24"/>
        </w:rPr>
        <w:t>vein</w:t>
      </w:r>
      <w:r w:rsidR="00405551">
        <w:rPr>
          <w:rFonts w:ascii="Calibri" w:hAnsi="Calibri"/>
          <w:color w:val="auto"/>
          <w:szCs w:val="24"/>
        </w:rPr>
        <w:t xml:space="preserve">, the elevated depression and anxiety inventory scales reported in the clinical psychologist’s note were disproportionately elevated compared to the </w:t>
      </w:r>
      <w:r w:rsidR="0079387D">
        <w:rPr>
          <w:rFonts w:ascii="Calibri" w:hAnsi="Calibri"/>
          <w:color w:val="auto"/>
          <w:szCs w:val="24"/>
        </w:rPr>
        <w:t>more</w:t>
      </w:r>
      <w:r w:rsidR="00405551">
        <w:rPr>
          <w:rFonts w:ascii="Calibri" w:hAnsi="Calibri"/>
          <w:color w:val="auto"/>
          <w:szCs w:val="24"/>
        </w:rPr>
        <w:t xml:space="preserve"> objective measures</w:t>
      </w:r>
      <w:r w:rsidR="00D10B67">
        <w:rPr>
          <w:rFonts w:ascii="Calibri" w:hAnsi="Calibri"/>
          <w:color w:val="auto"/>
          <w:szCs w:val="24"/>
        </w:rPr>
        <w:t xml:space="preserve"> (MSE, GAF, factual performance).</w:t>
      </w:r>
      <w:r w:rsidR="00405551">
        <w:rPr>
          <w:rFonts w:ascii="Calibri" w:hAnsi="Calibri"/>
          <w:color w:val="auto"/>
          <w:szCs w:val="24"/>
        </w:rPr>
        <w:t xml:space="preserve">  </w:t>
      </w:r>
      <w:r w:rsidR="00D10B67">
        <w:rPr>
          <w:rFonts w:ascii="Calibri" w:hAnsi="Calibri"/>
          <w:color w:val="auto"/>
          <w:szCs w:val="24"/>
        </w:rPr>
        <w:t>Genuinely e</w:t>
      </w:r>
      <w:r w:rsidR="00624D95">
        <w:rPr>
          <w:rFonts w:ascii="Calibri" w:hAnsi="Calibri"/>
          <w:color w:val="auto"/>
          <w:szCs w:val="24"/>
        </w:rPr>
        <w:t xml:space="preserve">levated OQ-45 scores </w:t>
      </w:r>
      <w:r w:rsidR="00405551">
        <w:rPr>
          <w:rFonts w:ascii="Calibri" w:hAnsi="Calibri"/>
          <w:color w:val="auto"/>
          <w:szCs w:val="24"/>
        </w:rPr>
        <w:t xml:space="preserve">and inventory scales </w:t>
      </w:r>
      <w:r w:rsidR="00624D95">
        <w:rPr>
          <w:rFonts w:ascii="Calibri" w:hAnsi="Calibri"/>
          <w:color w:val="auto"/>
          <w:szCs w:val="24"/>
        </w:rPr>
        <w:t xml:space="preserve">are possible in </w:t>
      </w:r>
      <w:r w:rsidR="00D10B67">
        <w:rPr>
          <w:rFonts w:ascii="Calibri" w:hAnsi="Calibri"/>
          <w:color w:val="auto"/>
          <w:szCs w:val="24"/>
        </w:rPr>
        <w:t>this</w:t>
      </w:r>
      <w:r w:rsidR="00624D95">
        <w:rPr>
          <w:rFonts w:ascii="Calibri" w:hAnsi="Calibri"/>
          <w:color w:val="auto"/>
          <w:szCs w:val="24"/>
        </w:rPr>
        <w:t xml:space="preserve"> setting</w:t>
      </w:r>
      <w:r w:rsidR="00D10B67">
        <w:rPr>
          <w:rFonts w:ascii="Calibri" w:hAnsi="Calibri"/>
          <w:color w:val="auto"/>
          <w:szCs w:val="24"/>
        </w:rPr>
        <w:t>, but are often inflated by</w:t>
      </w:r>
      <w:r w:rsidR="00624D95">
        <w:rPr>
          <w:rFonts w:ascii="Calibri" w:hAnsi="Calibri"/>
          <w:color w:val="auto"/>
          <w:szCs w:val="24"/>
        </w:rPr>
        <w:t xml:space="preserve"> over-reporting</w:t>
      </w:r>
      <w:r w:rsidR="00405551">
        <w:rPr>
          <w:rFonts w:ascii="Calibri" w:hAnsi="Calibri"/>
          <w:color w:val="auto"/>
          <w:szCs w:val="24"/>
        </w:rPr>
        <w:t xml:space="preserve"> of symptoms</w:t>
      </w:r>
      <w:r w:rsidR="00624D95">
        <w:rPr>
          <w:rFonts w:ascii="Calibri" w:hAnsi="Calibri"/>
          <w:color w:val="auto"/>
          <w:szCs w:val="24"/>
        </w:rPr>
        <w:t xml:space="preserve">.  </w:t>
      </w:r>
      <w:r w:rsidR="00405551">
        <w:rPr>
          <w:rFonts w:ascii="Calibri" w:hAnsi="Calibri"/>
          <w:color w:val="auto"/>
          <w:szCs w:val="24"/>
        </w:rPr>
        <w:t xml:space="preserve">This again is not concluded, but cannot be entirely discounted.  </w:t>
      </w:r>
      <w:r w:rsidR="0079387D">
        <w:rPr>
          <w:rFonts w:ascii="Calibri" w:hAnsi="Calibri"/>
          <w:color w:val="auto"/>
          <w:szCs w:val="24"/>
        </w:rPr>
        <w:t xml:space="preserve">Similar concerns surfaced during VA psychological testing.  The CI was administered an MMPI-2 (Minnesota </w:t>
      </w:r>
      <w:proofErr w:type="spellStart"/>
      <w:r w:rsidR="0079387D">
        <w:rPr>
          <w:rFonts w:ascii="Calibri" w:hAnsi="Calibri"/>
          <w:color w:val="auto"/>
          <w:szCs w:val="24"/>
        </w:rPr>
        <w:lastRenderedPageBreak/>
        <w:t>Multiphasic</w:t>
      </w:r>
      <w:proofErr w:type="spellEnd"/>
      <w:r w:rsidR="0079387D">
        <w:rPr>
          <w:rFonts w:ascii="Calibri" w:hAnsi="Calibri"/>
          <w:color w:val="auto"/>
          <w:szCs w:val="24"/>
        </w:rPr>
        <w:t xml:space="preserve"> Personality Inventory) and </w:t>
      </w:r>
      <w:r w:rsidR="006F20A2">
        <w:rPr>
          <w:rFonts w:ascii="Calibri" w:hAnsi="Calibri"/>
          <w:color w:val="auto"/>
          <w:szCs w:val="24"/>
        </w:rPr>
        <w:t xml:space="preserve">the Mississippi Scale for Combat Related Stress </w:t>
      </w:r>
      <w:r w:rsidR="0079387D">
        <w:rPr>
          <w:rFonts w:ascii="Calibri" w:hAnsi="Calibri"/>
          <w:color w:val="auto"/>
          <w:szCs w:val="24"/>
        </w:rPr>
        <w:t>(</w:t>
      </w:r>
      <w:r w:rsidR="00FC54C1">
        <w:rPr>
          <w:rFonts w:ascii="Calibri" w:hAnsi="Calibri"/>
          <w:color w:val="auto"/>
          <w:szCs w:val="24"/>
        </w:rPr>
        <w:t xml:space="preserve">administered </w:t>
      </w:r>
      <w:r w:rsidR="0079387D">
        <w:rPr>
          <w:rFonts w:ascii="Calibri" w:hAnsi="Calibri"/>
          <w:color w:val="auto"/>
          <w:szCs w:val="24"/>
        </w:rPr>
        <w:t xml:space="preserve">inadvertently </w:t>
      </w:r>
      <w:r w:rsidR="006F20A2">
        <w:rPr>
          <w:rFonts w:ascii="Calibri" w:hAnsi="Calibri"/>
          <w:color w:val="auto"/>
          <w:szCs w:val="24"/>
        </w:rPr>
        <w:t xml:space="preserve">since the PTSD was not combat related).  Regarding the MMPI-2, the examiner stated, “[CI Name] </w:t>
      </w:r>
      <w:r w:rsidR="006F20A2" w:rsidRPr="006F20A2">
        <w:rPr>
          <w:rFonts w:ascii="Calibri" w:hAnsi="Calibri"/>
          <w:color w:val="auto"/>
          <w:szCs w:val="24"/>
        </w:rPr>
        <w:t xml:space="preserve">approached the MMPI-2 by endorsing many deviant items.  Indeed, he endorsed more deviant items than most seriously disturbed psychiatric inpatients. </w:t>
      </w:r>
      <w:r w:rsidR="006F20A2">
        <w:rPr>
          <w:rFonts w:ascii="Calibri" w:hAnsi="Calibri"/>
          <w:color w:val="auto"/>
          <w:szCs w:val="24"/>
        </w:rPr>
        <w:t xml:space="preserve"> </w:t>
      </w:r>
      <w:r w:rsidR="006F20A2" w:rsidRPr="006F20A2">
        <w:rPr>
          <w:rFonts w:ascii="Calibri" w:hAnsi="Calibri"/>
          <w:color w:val="auto"/>
          <w:szCs w:val="24"/>
        </w:rPr>
        <w:t xml:space="preserve">Such a result is often obtained from individuals who are seeking help, sympathy, or benefits. </w:t>
      </w:r>
      <w:r w:rsidR="006F20A2">
        <w:rPr>
          <w:rFonts w:ascii="Calibri" w:hAnsi="Calibri"/>
          <w:color w:val="auto"/>
          <w:szCs w:val="24"/>
        </w:rPr>
        <w:t xml:space="preserve"> </w:t>
      </w:r>
      <w:r w:rsidR="006F20A2" w:rsidRPr="006F20A2">
        <w:rPr>
          <w:rFonts w:ascii="Calibri" w:hAnsi="Calibri"/>
          <w:color w:val="auto"/>
          <w:szCs w:val="24"/>
        </w:rPr>
        <w:t>The profile should be considered invalid and should not be interpreted further.</w:t>
      </w:r>
      <w:r w:rsidR="006F20A2">
        <w:rPr>
          <w:rFonts w:ascii="Calibri" w:hAnsi="Calibri"/>
          <w:color w:val="auto"/>
          <w:szCs w:val="24"/>
        </w:rPr>
        <w:t xml:space="preserve">”  Regarding the Mississippi </w:t>
      </w:r>
      <w:r w:rsidR="001F0D57">
        <w:rPr>
          <w:rFonts w:ascii="Calibri" w:hAnsi="Calibri"/>
          <w:color w:val="auto"/>
          <w:szCs w:val="24"/>
        </w:rPr>
        <w:t xml:space="preserve">Scale, the examiner stated “[His] </w:t>
      </w:r>
      <w:r w:rsidR="001F0D57" w:rsidRPr="001F0D57">
        <w:rPr>
          <w:rFonts w:ascii="Calibri" w:hAnsi="Calibri"/>
          <w:color w:val="auto"/>
          <w:szCs w:val="24"/>
        </w:rPr>
        <w:t>raw score of 152 is significantly above the average score for</w:t>
      </w:r>
      <w:r w:rsidR="001F0D57">
        <w:rPr>
          <w:rFonts w:ascii="Calibri" w:hAnsi="Calibri"/>
          <w:color w:val="auto"/>
          <w:szCs w:val="24"/>
        </w:rPr>
        <w:t xml:space="preserve"> veterans with verified combat </w:t>
      </w:r>
      <w:r w:rsidR="001F0D57" w:rsidRPr="001F0D57">
        <w:rPr>
          <w:rFonts w:ascii="Calibri" w:hAnsi="Calibri"/>
          <w:color w:val="auto"/>
          <w:szCs w:val="24"/>
        </w:rPr>
        <w:t>PTSD,</w:t>
      </w:r>
      <w:r w:rsidR="001F0D57">
        <w:rPr>
          <w:rFonts w:ascii="Calibri" w:hAnsi="Calibri"/>
          <w:color w:val="auto"/>
          <w:szCs w:val="24"/>
        </w:rPr>
        <w:t xml:space="preserve"> and suggests tha</w:t>
      </w:r>
      <w:r w:rsidR="001F0D57" w:rsidRPr="001F0D57">
        <w:rPr>
          <w:rFonts w:ascii="Calibri" w:hAnsi="Calibri"/>
          <w:color w:val="auto"/>
          <w:szCs w:val="24"/>
        </w:rPr>
        <w:t>t there is likely an over-endorsement of symptoms</w:t>
      </w:r>
      <w:r w:rsidR="001F0D57">
        <w:rPr>
          <w:rFonts w:ascii="Calibri" w:hAnsi="Calibri"/>
          <w:color w:val="auto"/>
          <w:szCs w:val="24"/>
        </w:rPr>
        <w:t xml:space="preserve">.”  </w:t>
      </w:r>
      <w:r w:rsidR="004C5DD7">
        <w:rPr>
          <w:rFonts w:ascii="Calibri" w:hAnsi="Calibri"/>
          <w:color w:val="auto"/>
          <w:szCs w:val="24"/>
        </w:rPr>
        <w:t>These observations</w:t>
      </w:r>
      <w:r w:rsidR="001F0D57">
        <w:rPr>
          <w:rFonts w:ascii="Calibri" w:hAnsi="Calibri"/>
          <w:color w:val="auto"/>
          <w:szCs w:val="24"/>
        </w:rPr>
        <w:t xml:space="preserve"> raise concerns that can</w:t>
      </w:r>
      <w:r w:rsidR="00226C3F">
        <w:rPr>
          <w:rFonts w:ascii="Calibri" w:hAnsi="Calibri"/>
          <w:color w:val="auto"/>
          <w:szCs w:val="24"/>
        </w:rPr>
        <w:t xml:space="preserve"> neither</w:t>
      </w:r>
      <w:r w:rsidR="001F0D57">
        <w:rPr>
          <w:rFonts w:ascii="Calibri" w:hAnsi="Calibri"/>
          <w:color w:val="auto"/>
          <w:szCs w:val="24"/>
        </w:rPr>
        <w:t xml:space="preserve"> be concluded </w:t>
      </w:r>
      <w:r w:rsidR="00226C3F">
        <w:rPr>
          <w:rFonts w:ascii="Calibri" w:hAnsi="Calibri"/>
          <w:color w:val="auto"/>
          <w:szCs w:val="24"/>
        </w:rPr>
        <w:t>nor</w:t>
      </w:r>
      <w:r w:rsidR="001F0D57">
        <w:rPr>
          <w:rFonts w:ascii="Calibri" w:hAnsi="Calibri"/>
          <w:color w:val="auto"/>
          <w:szCs w:val="24"/>
        </w:rPr>
        <w:t xml:space="preserve"> discounted.  </w:t>
      </w:r>
    </w:p>
    <w:p w:rsidR="001F0D57" w:rsidRDefault="001F0D57" w:rsidP="00B46108">
      <w:pPr>
        <w:tabs>
          <w:tab w:val="left" w:pos="288"/>
          <w:tab w:val="left" w:pos="4752"/>
        </w:tabs>
        <w:spacing w:line="240" w:lineRule="exact"/>
        <w:jc w:val="both"/>
        <w:rPr>
          <w:rFonts w:ascii="Calibri" w:hAnsi="Calibri"/>
          <w:color w:val="auto"/>
          <w:szCs w:val="24"/>
        </w:rPr>
      </w:pPr>
    </w:p>
    <w:p w:rsidR="00A071A5" w:rsidRDefault="00B12F8C" w:rsidP="00B46108">
      <w:pPr>
        <w:tabs>
          <w:tab w:val="left" w:pos="288"/>
          <w:tab w:val="left" w:pos="4752"/>
        </w:tabs>
        <w:spacing w:line="240" w:lineRule="exact"/>
        <w:jc w:val="both"/>
        <w:rPr>
          <w:rFonts w:ascii="Calibri" w:hAnsi="Calibri"/>
          <w:color w:val="auto"/>
          <w:szCs w:val="24"/>
        </w:rPr>
      </w:pPr>
      <w:r>
        <w:rPr>
          <w:rFonts w:ascii="Calibri" w:hAnsi="Calibri"/>
          <w:color w:val="auto"/>
          <w:szCs w:val="24"/>
        </w:rPr>
        <w:t xml:space="preserve">The six month VA rating examination documented </w:t>
      </w:r>
      <w:r w:rsidR="004C5DD7">
        <w:rPr>
          <w:rFonts w:ascii="Calibri" w:hAnsi="Calibri"/>
          <w:color w:val="auto"/>
          <w:szCs w:val="24"/>
        </w:rPr>
        <w:t>history</w:t>
      </w:r>
      <w:r>
        <w:rPr>
          <w:rFonts w:ascii="Calibri" w:hAnsi="Calibri"/>
          <w:color w:val="auto"/>
          <w:szCs w:val="24"/>
        </w:rPr>
        <w:t xml:space="preserve"> and features which contrasted </w:t>
      </w:r>
      <w:r w:rsidR="004C5DD7">
        <w:rPr>
          <w:rFonts w:ascii="Calibri" w:hAnsi="Calibri"/>
          <w:color w:val="auto"/>
          <w:szCs w:val="24"/>
        </w:rPr>
        <w:t xml:space="preserve">significantly </w:t>
      </w:r>
      <w:r>
        <w:rPr>
          <w:rFonts w:ascii="Calibri" w:hAnsi="Calibri"/>
          <w:color w:val="auto"/>
          <w:szCs w:val="24"/>
        </w:rPr>
        <w:t>with the MEB evidence</w:t>
      </w:r>
      <w:r w:rsidR="00FC54C1">
        <w:rPr>
          <w:rFonts w:ascii="Calibri" w:hAnsi="Calibri"/>
          <w:color w:val="auto"/>
          <w:szCs w:val="24"/>
        </w:rPr>
        <w:t>.</w:t>
      </w:r>
      <w:r>
        <w:rPr>
          <w:rFonts w:ascii="Calibri" w:hAnsi="Calibri"/>
          <w:color w:val="auto"/>
          <w:szCs w:val="24"/>
        </w:rPr>
        <w:t xml:space="preserve"> </w:t>
      </w:r>
      <w:r w:rsidR="00FC54C1">
        <w:rPr>
          <w:rFonts w:ascii="Calibri" w:hAnsi="Calibri"/>
          <w:color w:val="auto"/>
          <w:szCs w:val="24"/>
        </w:rPr>
        <w:t xml:space="preserve"> Although </w:t>
      </w:r>
      <w:r w:rsidR="004C5DD7">
        <w:rPr>
          <w:rFonts w:ascii="Calibri" w:hAnsi="Calibri"/>
          <w:color w:val="auto"/>
          <w:szCs w:val="24"/>
        </w:rPr>
        <w:t>these</w:t>
      </w:r>
      <w:r>
        <w:rPr>
          <w:rFonts w:ascii="Calibri" w:hAnsi="Calibri"/>
          <w:color w:val="auto"/>
          <w:szCs w:val="24"/>
        </w:rPr>
        <w:t xml:space="preserve"> could represent a </w:t>
      </w:r>
      <w:r w:rsidR="00570358">
        <w:rPr>
          <w:rFonts w:ascii="Calibri" w:hAnsi="Calibri"/>
          <w:color w:val="auto"/>
          <w:szCs w:val="24"/>
        </w:rPr>
        <w:t>change</w:t>
      </w:r>
      <w:r>
        <w:rPr>
          <w:rFonts w:ascii="Calibri" w:hAnsi="Calibri"/>
          <w:color w:val="auto"/>
          <w:szCs w:val="24"/>
        </w:rPr>
        <w:t xml:space="preserve"> in condition</w:t>
      </w:r>
      <w:r w:rsidR="00570358">
        <w:rPr>
          <w:rFonts w:ascii="Calibri" w:hAnsi="Calibri"/>
          <w:color w:val="auto"/>
          <w:szCs w:val="24"/>
        </w:rPr>
        <w:t xml:space="preserve">, </w:t>
      </w:r>
      <w:r w:rsidR="004C5DD7">
        <w:rPr>
          <w:rFonts w:ascii="Calibri" w:hAnsi="Calibri"/>
          <w:color w:val="auto"/>
          <w:szCs w:val="24"/>
        </w:rPr>
        <w:t xml:space="preserve">they are </w:t>
      </w:r>
      <w:r w:rsidR="00570358">
        <w:rPr>
          <w:rFonts w:ascii="Calibri" w:hAnsi="Calibri"/>
          <w:color w:val="auto"/>
          <w:szCs w:val="24"/>
        </w:rPr>
        <w:t>likewise suggestive of</w:t>
      </w:r>
      <w:r w:rsidR="00060FB6">
        <w:rPr>
          <w:rFonts w:ascii="Calibri" w:hAnsi="Calibri"/>
          <w:color w:val="auto"/>
          <w:szCs w:val="24"/>
        </w:rPr>
        <w:t xml:space="preserve"> over-endorsement </w:t>
      </w:r>
      <w:r w:rsidR="004C5DD7">
        <w:rPr>
          <w:rFonts w:ascii="Calibri" w:hAnsi="Calibri"/>
          <w:color w:val="auto"/>
          <w:szCs w:val="24"/>
        </w:rPr>
        <w:t>and</w:t>
      </w:r>
      <w:r w:rsidR="00060FB6">
        <w:rPr>
          <w:rFonts w:ascii="Calibri" w:hAnsi="Calibri"/>
          <w:color w:val="auto"/>
          <w:szCs w:val="24"/>
        </w:rPr>
        <w:t xml:space="preserve"> exaggeration of symptoms in light of the concerns just discussed.  </w:t>
      </w:r>
      <w:r w:rsidR="004C5DD7">
        <w:rPr>
          <w:rFonts w:ascii="Calibri" w:hAnsi="Calibri"/>
          <w:color w:val="auto"/>
          <w:szCs w:val="24"/>
        </w:rPr>
        <w:t>The first of these is</w:t>
      </w:r>
      <w:r w:rsidR="00060FB6">
        <w:rPr>
          <w:rFonts w:ascii="Calibri" w:hAnsi="Calibri"/>
          <w:color w:val="auto"/>
          <w:szCs w:val="24"/>
        </w:rPr>
        <w:t xml:space="preserve"> a marked change in </w:t>
      </w:r>
      <w:r w:rsidR="004C5DD7">
        <w:rPr>
          <w:rFonts w:ascii="Calibri" w:hAnsi="Calibri"/>
          <w:color w:val="auto"/>
          <w:szCs w:val="24"/>
        </w:rPr>
        <w:t xml:space="preserve">the CI’s </w:t>
      </w:r>
      <w:r w:rsidR="00060FB6">
        <w:rPr>
          <w:rFonts w:ascii="Calibri" w:hAnsi="Calibri"/>
          <w:color w:val="auto"/>
          <w:szCs w:val="24"/>
        </w:rPr>
        <w:t>general appearance and overall presentation.</w:t>
      </w:r>
      <w:r w:rsidR="00B409CA">
        <w:rPr>
          <w:rFonts w:ascii="Calibri" w:hAnsi="Calibri"/>
          <w:color w:val="auto"/>
          <w:szCs w:val="24"/>
        </w:rPr>
        <w:t xml:space="preserve">  The following entry is excerpted from the VA rating examination.</w:t>
      </w:r>
    </w:p>
    <w:p w:rsidR="00B409CA" w:rsidRDefault="00B409CA" w:rsidP="005A0373">
      <w:pPr>
        <w:tabs>
          <w:tab w:val="left" w:pos="288"/>
          <w:tab w:val="left" w:pos="4752"/>
        </w:tabs>
        <w:spacing w:line="240" w:lineRule="exact"/>
        <w:rPr>
          <w:rFonts w:ascii="Calibri" w:hAnsi="Calibri"/>
          <w:color w:val="auto"/>
          <w:szCs w:val="24"/>
        </w:rPr>
      </w:pPr>
    </w:p>
    <w:p w:rsidR="00B409CA" w:rsidRPr="00B409CA" w:rsidRDefault="00B409CA" w:rsidP="005A0373">
      <w:pPr>
        <w:tabs>
          <w:tab w:val="left" w:pos="288"/>
          <w:tab w:val="left" w:pos="4752"/>
        </w:tabs>
        <w:spacing w:line="240" w:lineRule="exact"/>
        <w:ind w:left="720" w:right="1008"/>
        <w:jc w:val="both"/>
        <w:rPr>
          <w:rFonts w:ascii="Calibri" w:hAnsi="Calibri"/>
          <w:color w:val="auto"/>
          <w:sz w:val="20"/>
        </w:rPr>
      </w:pPr>
      <w:r w:rsidRPr="00B409CA">
        <w:rPr>
          <w:rFonts w:ascii="Calibri" w:hAnsi="Calibri"/>
          <w:color w:val="auto"/>
          <w:sz w:val="20"/>
        </w:rPr>
        <w:t xml:space="preserve">He was disheveled in appearance. His hair was messy. He had a several day beard growth. </w:t>
      </w:r>
      <w:r>
        <w:rPr>
          <w:rFonts w:ascii="Calibri" w:hAnsi="Calibri"/>
          <w:color w:val="auto"/>
          <w:sz w:val="20"/>
        </w:rPr>
        <w:t xml:space="preserve"> </w:t>
      </w:r>
      <w:r w:rsidRPr="00B409CA">
        <w:rPr>
          <w:rFonts w:ascii="Calibri" w:hAnsi="Calibri"/>
          <w:color w:val="auto"/>
          <w:sz w:val="20"/>
        </w:rPr>
        <w:t xml:space="preserve">His pants appeared to be pajama bottoms. </w:t>
      </w:r>
      <w:r>
        <w:rPr>
          <w:rFonts w:ascii="Calibri" w:hAnsi="Calibri"/>
          <w:color w:val="auto"/>
          <w:sz w:val="20"/>
        </w:rPr>
        <w:t xml:space="preserve"> </w:t>
      </w:r>
      <w:r w:rsidRPr="00B409CA">
        <w:rPr>
          <w:rFonts w:ascii="Calibri" w:hAnsi="Calibri"/>
          <w:color w:val="auto"/>
          <w:sz w:val="20"/>
        </w:rPr>
        <w:t>His shoes were covered with paint spots.</w:t>
      </w:r>
      <w:r>
        <w:rPr>
          <w:rFonts w:ascii="Calibri" w:hAnsi="Calibri"/>
          <w:color w:val="auto"/>
          <w:sz w:val="20"/>
        </w:rPr>
        <w:t xml:space="preserve"> </w:t>
      </w:r>
      <w:r w:rsidRPr="00B409CA">
        <w:rPr>
          <w:rFonts w:ascii="Calibri" w:hAnsi="Calibri"/>
          <w:color w:val="auto"/>
          <w:sz w:val="20"/>
        </w:rPr>
        <w:t xml:space="preserve"> His eye contact was poor.</w:t>
      </w:r>
      <w:r>
        <w:rPr>
          <w:rFonts w:ascii="Calibri" w:hAnsi="Calibri"/>
          <w:color w:val="auto"/>
          <w:sz w:val="20"/>
        </w:rPr>
        <w:t xml:space="preserve"> </w:t>
      </w:r>
      <w:r w:rsidRPr="00B409CA">
        <w:rPr>
          <w:rFonts w:ascii="Calibri" w:hAnsi="Calibri"/>
          <w:color w:val="auto"/>
          <w:sz w:val="20"/>
        </w:rPr>
        <w:t xml:space="preserve"> His speech and gait were within normal limits.</w:t>
      </w:r>
      <w:r>
        <w:rPr>
          <w:rFonts w:ascii="Calibri" w:hAnsi="Calibri"/>
          <w:color w:val="auto"/>
          <w:sz w:val="20"/>
        </w:rPr>
        <w:t xml:space="preserve"> </w:t>
      </w:r>
      <w:r w:rsidRPr="00B409CA">
        <w:rPr>
          <w:rFonts w:ascii="Calibri" w:hAnsi="Calibri"/>
          <w:color w:val="auto"/>
          <w:sz w:val="20"/>
        </w:rPr>
        <w:t xml:space="preserve"> He was cooperative, although guarded. </w:t>
      </w:r>
      <w:r>
        <w:rPr>
          <w:rFonts w:ascii="Calibri" w:hAnsi="Calibri"/>
          <w:color w:val="auto"/>
          <w:sz w:val="20"/>
        </w:rPr>
        <w:t xml:space="preserve"> </w:t>
      </w:r>
      <w:r w:rsidRPr="00B409CA">
        <w:rPr>
          <w:rFonts w:ascii="Calibri" w:hAnsi="Calibri"/>
          <w:color w:val="auto"/>
          <w:sz w:val="20"/>
        </w:rPr>
        <w:t>His observed affect was flat. He tended to talk in jargon. He would reference his previous psychologist naming his symptoms,</w:t>
      </w:r>
      <w:r>
        <w:rPr>
          <w:rFonts w:ascii="Calibri" w:hAnsi="Calibri"/>
          <w:color w:val="auto"/>
          <w:sz w:val="20"/>
        </w:rPr>
        <w:t xml:space="preserve"> for example: "</w:t>
      </w:r>
      <w:proofErr w:type="spellStart"/>
      <w:r>
        <w:rPr>
          <w:rFonts w:ascii="Calibri" w:hAnsi="Calibri"/>
          <w:color w:val="auto"/>
          <w:sz w:val="20"/>
        </w:rPr>
        <w:t>hypervigilance</w:t>
      </w:r>
      <w:proofErr w:type="spellEnd"/>
      <w:r>
        <w:rPr>
          <w:rFonts w:ascii="Calibri" w:hAnsi="Calibri"/>
          <w:color w:val="auto"/>
          <w:sz w:val="20"/>
        </w:rPr>
        <w:t>”</w:t>
      </w:r>
      <w:r w:rsidRPr="00B409CA">
        <w:rPr>
          <w:rFonts w:ascii="Calibri" w:hAnsi="Calibri"/>
          <w:color w:val="auto"/>
          <w:sz w:val="20"/>
        </w:rPr>
        <w:t xml:space="preserve"> and "dissociative state".</w:t>
      </w:r>
    </w:p>
    <w:p w:rsidR="00583E0D" w:rsidRDefault="00583E0D" w:rsidP="005A0373">
      <w:pPr>
        <w:tabs>
          <w:tab w:val="left" w:pos="288"/>
          <w:tab w:val="left" w:pos="4752"/>
        </w:tabs>
        <w:spacing w:line="240" w:lineRule="exact"/>
        <w:rPr>
          <w:rFonts w:ascii="Calibri" w:hAnsi="Calibri"/>
          <w:color w:val="auto"/>
          <w:szCs w:val="24"/>
        </w:rPr>
      </w:pPr>
    </w:p>
    <w:p w:rsidR="00B409CA" w:rsidRDefault="007740F9" w:rsidP="00B46108">
      <w:pPr>
        <w:tabs>
          <w:tab w:val="left" w:pos="288"/>
          <w:tab w:val="left" w:pos="4752"/>
        </w:tabs>
        <w:spacing w:line="240" w:lineRule="exact"/>
        <w:jc w:val="both"/>
        <w:rPr>
          <w:rFonts w:ascii="Calibri" w:hAnsi="Calibri"/>
          <w:color w:val="auto"/>
          <w:szCs w:val="24"/>
        </w:rPr>
      </w:pPr>
      <w:r>
        <w:rPr>
          <w:rFonts w:ascii="Calibri" w:hAnsi="Calibri"/>
          <w:color w:val="auto"/>
          <w:szCs w:val="24"/>
        </w:rPr>
        <w:t xml:space="preserve">It is difficult to reconcile this picture with the </w:t>
      </w:r>
      <w:r w:rsidR="004C5DD7">
        <w:rPr>
          <w:rFonts w:ascii="Calibri" w:hAnsi="Calibri"/>
          <w:color w:val="auto"/>
          <w:szCs w:val="24"/>
        </w:rPr>
        <w:t>history</w:t>
      </w:r>
      <w:r>
        <w:rPr>
          <w:rFonts w:ascii="Calibri" w:hAnsi="Calibri"/>
          <w:color w:val="auto"/>
          <w:szCs w:val="24"/>
        </w:rPr>
        <w:t xml:space="preserve"> in the same exam</w:t>
      </w:r>
      <w:r w:rsidR="004C5DD7">
        <w:rPr>
          <w:rFonts w:ascii="Calibri" w:hAnsi="Calibri"/>
          <w:color w:val="auto"/>
          <w:szCs w:val="24"/>
        </w:rPr>
        <w:t xml:space="preserve"> </w:t>
      </w:r>
      <w:r>
        <w:rPr>
          <w:rFonts w:ascii="Calibri" w:hAnsi="Calibri"/>
          <w:color w:val="auto"/>
          <w:szCs w:val="24"/>
        </w:rPr>
        <w:t xml:space="preserve">that he was employed </w:t>
      </w:r>
      <w:r w:rsidR="005013A3">
        <w:rPr>
          <w:rFonts w:ascii="Calibri" w:hAnsi="Calibri"/>
          <w:color w:val="auto"/>
          <w:szCs w:val="24"/>
        </w:rPr>
        <w:t>daily.</w:t>
      </w:r>
      <w:r>
        <w:rPr>
          <w:rFonts w:ascii="Calibri" w:hAnsi="Calibri"/>
          <w:color w:val="auto"/>
          <w:szCs w:val="24"/>
        </w:rPr>
        <w:t xml:space="preserve">  It </w:t>
      </w:r>
      <w:r w:rsidR="004C5DD7">
        <w:rPr>
          <w:rFonts w:ascii="Calibri" w:hAnsi="Calibri"/>
          <w:color w:val="auto"/>
          <w:szCs w:val="24"/>
        </w:rPr>
        <w:t>contrasts sharply with</w:t>
      </w:r>
      <w:r>
        <w:rPr>
          <w:rFonts w:ascii="Calibri" w:hAnsi="Calibri"/>
          <w:color w:val="auto"/>
          <w:szCs w:val="24"/>
        </w:rPr>
        <w:t xml:space="preserve"> “</w:t>
      </w:r>
      <w:r w:rsidR="001D3204">
        <w:rPr>
          <w:rFonts w:ascii="Calibri" w:hAnsi="Calibri"/>
          <w:color w:val="auto"/>
          <w:szCs w:val="24"/>
        </w:rPr>
        <w:t>neat</w:t>
      </w:r>
      <w:r>
        <w:rPr>
          <w:rFonts w:ascii="Calibri" w:hAnsi="Calibri"/>
          <w:color w:val="auto"/>
          <w:szCs w:val="24"/>
        </w:rPr>
        <w:t xml:space="preserve"> </w:t>
      </w:r>
      <w:r w:rsidR="001D3204">
        <w:rPr>
          <w:rFonts w:ascii="Calibri" w:hAnsi="Calibri"/>
          <w:color w:val="auto"/>
          <w:szCs w:val="24"/>
        </w:rPr>
        <w:t>and well-groomed</w:t>
      </w:r>
      <w:r>
        <w:rPr>
          <w:rFonts w:ascii="Calibri" w:hAnsi="Calibri"/>
          <w:color w:val="auto"/>
          <w:szCs w:val="24"/>
        </w:rPr>
        <w:t>” remarks in his outpatient MEB clinical notes.</w:t>
      </w:r>
      <w:r w:rsidR="001D3204">
        <w:rPr>
          <w:rFonts w:ascii="Calibri" w:hAnsi="Calibri"/>
          <w:color w:val="auto"/>
          <w:szCs w:val="24"/>
        </w:rPr>
        <w:t xml:space="preserve">  </w:t>
      </w:r>
      <w:r w:rsidR="004C5DD7">
        <w:rPr>
          <w:rFonts w:ascii="Calibri" w:hAnsi="Calibri"/>
          <w:color w:val="auto"/>
          <w:szCs w:val="24"/>
        </w:rPr>
        <w:t xml:space="preserve">His final training report (six days prior to separation) stated “appearance and conduct were commensurate with rank”.  </w:t>
      </w:r>
      <w:r w:rsidR="006E7A9E">
        <w:rPr>
          <w:rFonts w:ascii="Calibri" w:hAnsi="Calibri"/>
          <w:color w:val="auto"/>
          <w:szCs w:val="24"/>
        </w:rPr>
        <w:t>In</w:t>
      </w:r>
      <w:r w:rsidR="001D3204">
        <w:rPr>
          <w:rFonts w:ascii="Calibri" w:hAnsi="Calibri"/>
          <w:color w:val="auto"/>
          <w:szCs w:val="24"/>
        </w:rPr>
        <w:t xml:space="preserve"> </w:t>
      </w:r>
      <w:r w:rsidR="004C5DD7">
        <w:rPr>
          <w:rFonts w:ascii="Calibri" w:hAnsi="Calibri"/>
          <w:color w:val="auto"/>
          <w:szCs w:val="24"/>
        </w:rPr>
        <w:t>the</w:t>
      </w:r>
      <w:r w:rsidR="001D3204">
        <w:rPr>
          <w:rFonts w:ascii="Calibri" w:hAnsi="Calibri"/>
          <w:color w:val="auto"/>
          <w:szCs w:val="24"/>
        </w:rPr>
        <w:t xml:space="preserve"> general </w:t>
      </w:r>
      <w:r w:rsidR="00570358">
        <w:rPr>
          <w:rFonts w:ascii="Calibri" w:hAnsi="Calibri"/>
          <w:color w:val="auto"/>
          <w:szCs w:val="24"/>
        </w:rPr>
        <w:t xml:space="preserve">(non-psychiatric) </w:t>
      </w:r>
      <w:r w:rsidR="001D3204">
        <w:rPr>
          <w:rFonts w:ascii="Calibri" w:hAnsi="Calibri"/>
          <w:color w:val="auto"/>
          <w:szCs w:val="24"/>
        </w:rPr>
        <w:t xml:space="preserve">rating examination by the VA three weeks </w:t>
      </w:r>
      <w:r w:rsidR="006E7A9E">
        <w:rPr>
          <w:rFonts w:ascii="Calibri" w:hAnsi="Calibri"/>
          <w:color w:val="auto"/>
          <w:szCs w:val="24"/>
        </w:rPr>
        <w:t>after the psychiatric rating exam</w:t>
      </w:r>
      <w:r w:rsidR="001D3204">
        <w:rPr>
          <w:rFonts w:ascii="Calibri" w:hAnsi="Calibri"/>
          <w:color w:val="auto"/>
          <w:szCs w:val="24"/>
        </w:rPr>
        <w:t>, his general appearance was noted as “</w:t>
      </w:r>
      <w:r w:rsidR="001D3204" w:rsidRPr="001D3204">
        <w:rPr>
          <w:rFonts w:ascii="Calibri" w:hAnsi="Calibri"/>
          <w:color w:val="auto"/>
          <w:szCs w:val="24"/>
        </w:rPr>
        <w:t>an alert, cooperative, and oriented gentleman in no acute distress</w:t>
      </w:r>
      <w:r w:rsidR="001D3204">
        <w:rPr>
          <w:rFonts w:ascii="Calibri" w:hAnsi="Calibri"/>
          <w:color w:val="auto"/>
          <w:szCs w:val="24"/>
        </w:rPr>
        <w:t xml:space="preserve">”.  </w:t>
      </w:r>
      <w:r w:rsidR="004C5DD7">
        <w:rPr>
          <w:rFonts w:ascii="Calibri" w:hAnsi="Calibri"/>
          <w:color w:val="auto"/>
          <w:szCs w:val="24"/>
        </w:rPr>
        <w:t>The CI</w:t>
      </w:r>
      <w:r w:rsidR="001D3204">
        <w:rPr>
          <w:rFonts w:ascii="Calibri" w:hAnsi="Calibri"/>
          <w:color w:val="auto"/>
          <w:szCs w:val="24"/>
        </w:rPr>
        <w:t xml:space="preserve"> </w:t>
      </w:r>
      <w:r w:rsidR="00464B2F">
        <w:rPr>
          <w:rFonts w:ascii="Calibri" w:hAnsi="Calibri"/>
          <w:color w:val="auto"/>
          <w:szCs w:val="24"/>
        </w:rPr>
        <w:t xml:space="preserve">stated </w:t>
      </w:r>
      <w:r w:rsidR="00E46459">
        <w:rPr>
          <w:rFonts w:ascii="Calibri" w:hAnsi="Calibri"/>
          <w:color w:val="auto"/>
          <w:szCs w:val="24"/>
        </w:rPr>
        <w:t xml:space="preserve">to the VA rating examiner </w:t>
      </w:r>
      <w:r w:rsidR="00464B2F">
        <w:rPr>
          <w:rFonts w:ascii="Calibri" w:hAnsi="Calibri"/>
          <w:color w:val="auto"/>
          <w:szCs w:val="24"/>
        </w:rPr>
        <w:t xml:space="preserve">that he had “obsessive-compulsive tendencies” and displayed nail-biting during the interview.  This would </w:t>
      </w:r>
      <w:r w:rsidR="00570358">
        <w:rPr>
          <w:rFonts w:ascii="Calibri" w:hAnsi="Calibri"/>
          <w:color w:val="auto"/>
          <w:szCs w:val="24"/>
        </w:rPr>
        <w:t>represent</w:t>
      </w:r>
      <w:r w:rsidR="00464B2F">
        <w:rPr>
          <w:rFonts w:ascii="Calibri" w:hAnsi="Calibri"/>
          <w:color w:val="auto"/>
          <w:szCs w:val="24"/>
        </w:rPr>
        <w:t xml:space="preserve"> </w:t>
      </w:r>
      <w:r w:rsidR="00570358">
        <w:rPr>
          <w:rFonts w:ascii="Calibri" w:hAnsi="Calibri"/>
          <w:color w:val="auto"/>
          <w:szCs w:val="24"/>
        </w:rPr>
        <w:t>a</w:t>
      </w:r>
      <w:r w:rsidR="00464B2F">
        <w:rPr>
          <w:rFonts w:ascii="Calibri" w:hAnsi="Calibri"/>
          <w:color w:val="auto"/>
          <w:szCs w:val="24"/>
        </w:rPr>
        <w:t xml:space="preserve"> new development from the MEB examinations.  He stated that he had “spent most of his time in bed” </w:t>
      </w:r>
      <w:r w:rsidR="00654725">
        <w:rPr>
          <w:rFonts w:ascii="Calibri" w:hAnsi="Calibri"/>
          <w:color w:val="auto"/>
          <w:szCs w:val="24"/>
        </w:rPr>
        <w:t xml:space="preserve">and was socially withdrawn </w:t>
      </w:r>
      <w:r w:rsidR="0090746C">
        <w:rPr>
          <w:rFonts w:ascii="Calibri" w:hAnsi="Calibri"/>
          <w:color w:val="auto"/>
          <w:szCs w:val="24"/>
        </w:rPr>
        <w:t xml:space="preserve">during </w:t>
      </w:r>
      <w:r w:rsidR="00654725">
        <w:rPr>
          <w:rFonts w:ascii="Calibri" w:hAnsi="Calibri"/>
          <w:color w:val="auto"/>
          <w:szCs w:val="24"/>
        </w:rPr>
        <w:t>the</w:t>
      </w:r>
      <w:r w:rsidR="00464B2F">
        <w:rPr>
          <w:rFonts w:ascii="Calibri" w:hAnsi="Calibri"/>
          <w:color w:val="auto"/>
          <w:szCs w:val="24"/>
        </w:rPr>
        <w:t xml:space="preserve"> </w:t>
      </w:r>
      <w:r w:rsidR="0090746C">
        <w:rPr>
          <w:rFonts w:ascii="Calibri" w:hAnsi="Calibri"/>
          <w:color w:val="auto"/>
          <w:szCs w:val="24"/>
        </w:rPr>
        <w:t xml:space="preserve">MEB period, </w:t>
      </w:r>
      <w:r w:rsidR="00654725">
        <w:rPr>
          <w:rFonts w:ascii="Calibri" w:hAnsi="Calibri"/>
          <w:color w:val="auto"/>
          <w:szCs w:val="24"/>
        </w:rPr>
        <w:t xml:space="preserve">relating that his symptoms were worsening over time.  </w:t>
      </w:r>
      <w:r w:rsidR="006E7A9E">
        <w:rPr>
          <w:rFonts w:ascii="Calibri" w:hAnsi="Calibri"/>
          <w:color w:val="auto"/>
          <w:szCs w:val="24"/>
        </w:rPr>
        <w:t>This does not correlate with numerous outpatient notes</w:t>
      </w:r>
      <w:r w:rsidR="00E96430">
        <w:rPr>
          <w:rFonts w:ascii="Calibri" w:hAnsi="Calibri"/>
          <w:color w:val="auto"/>
          <w:szCs w:val="24"/>
        </w:rPr>
        <w:t xml:space="preserve"> documenting his daily activities </w:t>
      </w:r>
      <w:proofErr w:type="gramStart"/>
      <w:r w:rsidR="00E96430">
        <w:rPr>
          <w:rFonts w:ascii="Calibri" w:hAnsi="Calibri"/>
          <w:color w:val="auto"/>
          <w:szCs w:val="24"/>
        </w:rPr>
        <w:t>nor</w:t>
      </w:r>
      <w:proofErr w:type="gramEnd"/>
      <w:r w:rsidR="00E96430">
        <w:rPr>
          <w:rFonts w:ascii="Calibri" w:hAnsi="Calibri"/>
          <w:color w:val="auto"/>
          <w:szCs w:val="24"/>
        </w:rPr>
        <w:t xml:space="preserve"> with his final training report on the eve of separation</w:t>
      </w:r>
      <w:r w:rsidR="006E7A9E">
        <w:rPr>
          <w:rFonts w:ascii="Calibri" w:hAnsi="Calibri"/>
          <w:color w:val="auto"/>
          <w:szCs w:val="24"/>
        </w:rPr>
        <w:t xml:space="preserve">.  </w:t>
      </w:r>
      <w:r w:rsidR="00E96430">
        <w:rPr>
          <w:rFonts w:ascii="Calibri" w:hAnsi="Calibri"/>
          <w:color w:val="auto"/>
          <w:szCs w:val="24"/>
        </w:rPr>
        <w:t xml:space="preserve">This stated that although he was eliminated for medical reasons, his performance in key areas had remained “above average”.  </w:t>
      </w:r>
      <w:r w:rsidR="006E7A9E">
        <w:rPr>
          <w:rFonts w:ascii="Calibri" w:hAnsi="Calibri"/>
          <w:color w:val="auto"/>
          <w:szCs w:val="24"/>
        </w:rPr>
        <w:t>T</w:t>
      </w:r>
      <w:r w:rsidR="00654725">
        <w:rPr>
          <w:rFonts w:ascii="Calibri" w:hAnsi="Calibri"/>
          <w:color w:val="auto"/>
          <w:szCs w:val="24"/>
        </w:rPr>
        <w:t>he NARSUM documented that his symptoms were improving and that he was socially active and golfing on weekends.</w:t>
      </w:r>
      <w:r w:rsidR="0090746C">
        <w:rPr>
          <w:rFonts w:ascii="Calibri" w:hAnsi="Calibri"/>
          <w:color w:val="auto"/>
          <w:szCs w:val="24"/>
        </w:rPr>
        <w:t xml:space="preserve">  </w:t>
      </w:r>
      <w:r w:rsidR="00E96430">
        <w:rPr>
          <w:rFonts w:ascii="Calibri" w:hAnsi="Calibri"/>
          <w:color w:val="auto"/>
          <w:szCs w:val="24"/>
        </w:rPr>
        <w:t>The only MEB documentation of any social withdrawal was found in the</w:t>
      </w:r>
      <w:r w:rsidR="008131E7">
        <w:rPr>
          <w:rFonts w:ascii="Calibri" w:hAnsi="Calibri"/>
          <w:color w:val="auto"/>
          <w:szCs w:val="24"/>
        </w:rPr>
        <w:t xml:space="preserve"> last outpatient </w:t>
      </w:r>
      <w:r w:rsidR="003F40E6">
        <w:rPr>
          <w:rFonts w:ascii="Calibri" w:hAnsi="Calibri"/>
          <w:color w:val="auto"/>
          <w:szCs w:val="24"/>
        </w:rPr>
        <w:t xml:space="preserve">Behavioral Health prior to </w:t>
      </w:r>
      <w:r w:rsidR="008131E7">
        <w:rPr>
          <w:rFonts w:ascii="Calibri" w:hAnsi="Calibri"/>
          <w:color w:val="auto"/>
          <w:szCs w:val="24"/>
        </w:rPr>
        <w:t>separation</w:t>
      </w:r>
      <w:r w:rsidR="005606E6">
        <w:rPr>
          <w:rFonts w:ascii="Calibri" w:hAnsi="Calibri"/>
          <w:color w:val="auto"/>
          <w:szCs w:val="24"/>
        </w:rPr>
        <w:t xml:space="preserve">.  </w:t>
      </w:r>
      <w:r w:rsidR="003F40E6">
        <w:rPr>
          <w:rFonts w:ascii="Calibri" w:hAnsi="Calibri"/>
          <w:color w:val="auto"/>
          <w:szCs w:val="24"/>
        </w:rPr>
        <w:t>Th</w:t>
      </w:r>
      <w:r w:rsidR="0090746C">
        <w:rPr>
          <w:rFonts w:ascii="Calibri" w:hAnsi="Calibri"/>
          <w:color w:val="auto"/>
          <w:szCs w:val="24"/>
        </w:rPr>
        <w:t xml:space="preserve">e </w:t>
      </w:r>
      <w:r w:rsidR="003F40E6">
        <w:rPr>
          <w:rFonts w:ascii="Calibri" w:hAnsi="Calibri"/>
          <w:color w:val="auto"/>
          <w:szCs w:val="24"/>
        </w:rPr>
        <w:t xml:space="preserve">CI </w:t>
      </w:r>
      <w:r w:rsidR="0090746C">
        <w:rPr>
          <w:rFonts w:ascii="Calibri" w:hAnsi="Calibri"/>
          <w:color w:val="auto"/>
          <w:szCs w:val="24"/>
        </w:rPr>
        <w:t>rela</w:t>
      </w:r>
      <w:r w:rsidR="003F40E6">
        <w:rPr>
          <w:rFonts w:ascii="Calibri" w:hAnsi="Calibri"/>
          <w:color w:val="auto"/>
          <w:szCs w:val="24"/>
        </w:rPr>
        <w:t>ted</w:t>
      </w:r>
      <w:r w:rsidR="0090746C">
        <w:rPr>
          <w:rFonts w:ascii="Calibri" w:hAnsi="Calibri"/>
          <w:color w:val="auto"/>
          <w:szCs w:val="24"/>
        </w:rPr>
        <w:t xml:space="preserve"> graphic accounts of his childhood abuse </w:t>
      </w:r>
      <w:r w:rsidR="003F40E6">
        <w:rPr>
          <w:rFonts w:ascii="Calibri" w:hAnsi="Calibri"/>
          <w:color w:val="auto"/>
          <w:szCs w:val="24"/>
        </w:rPr>
        <w:t xml:space="preserve">to the VA psychiatrist.  This included </w:t>
      </w:r>
      <w:r w:rsidR="0090746C">
        <w:rPr>
          <w:rFonts w:ascii="Calibri" w:hAnsi="Calibri"/>
          <w:color w:val="auto"/>
          <w:szCs w:val="24"/>
        </w:rPr>
        <w:t xml:space="preserve">such </w:t>
      </w:r>
      <w:r w:rsidR="003F40E6">
        <w:rPr>
          <w:rFonts w:ascii="Calibri" w:hAnsi="Calibri"/>
          <w:color w:val="auto"/>
          <w:szCs w:val="24"/>
        </w:rPr>
        <w:t xml:space="preserve">details </w:t>
      </w:r>
      <w:r w:rsidR="0090746C">
        <w:rPr>
          <w:rFonts w:ascii="Calibri" w:hAnsi="Calibri"/>
          <w:color w:val="auto"/>
          <w:szCs w:val="24"/>
        </w:rPr>
        <w:t>as having his pillow “soaked with his own blood” and being force fed mustard</w:t>
      </w:r>
      <w:r w:rsidR="00226C3F">
        <w:rPr>
          <w:rFonts w:ascii="Calibri" w:hAnsi="Calibri"/>
          <w:color w:val="auto"/>
          <w:szCs w:val="24"/>
        </w:rPr>
        <w:t>,</w:t>
      </w:r>
      <w:r w:rsidR="0090746C">
        <w:rPr>
          <w:rFonts w:ascii="Calibri" w:hAnsi="Calibri"/>
          <w:color w:val="auto"/>
          <w:szCs w:val="24"/>
        </w:rPr>
        <w:t xml:space="preserve"> leading to avoidance of certain foods.  These events were not documented in numerous accounts of his abuse to </w:t>
      </w:r>
      <w:r w:rsidR="003F40E6">
        <w:rPr>
          <w:rFonts w:ascii="Calibri" w:hAnsi="Calibri"/>
          <w:color w:val="auto"/>
          <w:szCs w:val="24"/>
        </w:rPr>
        <w:t>Service</w:t>
      </w:r>
      <w:r w:rsidR="0090746C">
        <w:rPr>
          <w:rFonts w:ascii="Calibri" w:hAnsi="Calibri"/>
          <w:color w:val="auto"/>
          <w:szCs w:val="24"/>
        </w:rPr>
        <w:t xml:space="preserve"> providers.  </w:t>
      </w:r>
      <w:r w:rsidR="00E46459">
        <w:rPr>
          <w:rFonts w:ascii="Calibri" w:hAnsi="Calibri"/>
          <w:color w:val="auto"/>
          <w:szCs w:val="24"/>
        </w:rPr>
        <w:t xml:space="preserve">Individually these enumerated observations </w:t>
      </w:r>
      <w:r w:rsidR="004A3E7E">
        <w:rPr>
          <w:rFonts w:ascii="Calibri" w:hAnsi="Calibri"/>
          <w:color w:val="auto"/>
          <w:szCs w:val="24"/>
        </w:rPr>
        <w:t>from the VA rating examination are</w:t>
      </w:r>
      <w:r w:rsidR="00E46459">
        <w:rPr>
          <w:rFonts w:ascii="Calibri" w:hAnsi="Calibri"/>
          <w:color w:val="auto"/>
          <w:szCs w:val="24"/>
        </w:rPr>
        <w:t xml:space="preserve"> reasonably attributable to progression of psychiatric acuity, further evolution and surfacing of the childhood trauma</w:t>
      </w:r>
      <w:r w:rsidR="004A3E7E">
        <w:rPr>
          <w:rFonts w:ascii="Calibri" w:hAnsi="Calibri"/>
          <w:color w:val="auto"/>
          <w:szCs w:val="24"/>
        </w:rPr>
        <w:t xml:space="preserve"> </w:t>
      </w:r>
      <w:r w:rsidR="00E46459">
        <w:rPr>
          <w:rFonts w:ascii="Calibri" w:hAnsi="Calibri"/>
          <w:color w:val="auto"/>
          <w:szCs w:val="24"/>
        </w:rPr>
        <w:t xml:space="preserve">or other clinically </w:t>
      </w:r>
      <w:r w:rsidR="004A3E7E">
        <w:rPr>
          <w:rFonts w:ascii="Calibri" w:hAnsi="Calibri"/>
          <w:color w:val="auto"/>
          <w:szCs w:val="24"/>
        </w:rPr>
        <w:t>rational</w:t>
      </w:r>
      <w:r w:rsidR="00E46459">
        <w:rPr>
          <w:rFonts w:ascii="Calibri" w:hAnsi="Calibri"/>
          <w:color w:val="auto"/>
          <w:szCs w:val="24"/>
        </w:rPr>
        <w:t xml:space="preserve"> developments.  Collectively</w:t>
      </w:r>
      <w:r w:rsidR="00570358">
        <w:rPr>
          <w:rFonts w:ascii="Calibri" w:hAnsi="Calibri"/>
          <w:color w:val="auto"/>
          <w:szCs w:val="24"/>
        </w:rPr>
        <w:t>, however,</w:t>
      </w:r>
      <w:r w:rsidR="00E46459">
        <w:rPr>
          <w:rFonts w:ascii="Calibri" w:hAnsi="Calibri"/>
          <w:color w:val="auto"/>
          <w:szCs w:val="24"/>
        </w:rPr>
        <w:t xml:space="preserve"> </w:t>
      </w:r>
      <w:r w:rsidR="00670056">
        <w:rPr>
          <w:rFonts w:ascii="Calibri" w:hAnsi="Calibri"/>
          <w:color w:val="auto"/>
          <w:szCs w:val="24"/>
        </w:rPr>
        <w:t xml:space="preserve">they introduce another layer of probative value concern which the Board must deliberate.  The following excerpt from the VA rating psychiatrist’s conclusions evidence </w:t>
      </w:r>
      <w:r w:rsidR="003F40E6">
        <w:rPr>
          <w:rFonts w:ascii="Calibri" w:hAnsi="Calibri"/>
          <w:color w:val="auto"/>
          <w:szCs w:val="24"/>
        </w:rPr>
        <w:t>his own</w:t>
      </w:r>
      <w:r w:rsidR="00670056">
        <w:rPr>
          <w:rFonts w:ascii="Calibri" w:hAnsi="Calibri"/>
          <w:color w:val="auto"/>
          <w:szCs w:val="24"/>
        </w:rPr>
        <w:t xml:space="preserve"> reservations</w:t>
      </w:r>
      <w:r w:rsidR="003F40E6">
        <w:rPr>
          <w:rFonts w:ascii="Calibri" w:hAnsi="Calibri"/>
          <w:color w:val="auto"/>
          <w:szCs w:val="24"/>
        </w:rPr>
        <w:t xml:space="preserve"> in that regard</w:t>
      </w:r>
      <w:r w:rsidR="00670056">
        <w:rPr>
          <w:rFonts w:ascii="Calibri" w:hAnsi="Calibri"/>
          <w:color w:val="auto"/>
          <w:szCs w:val="24"/>
        </w:rPr>
        <w:t>.</w:t>
      </w:r>
    </w:p>
    <w:p w:rsidR="00670056" w:rsidRDefault="00670056" w:rsidP="005A0373">
      <w:pPr>
        <w:tabs>
          <w:tab w:val="left" w:pos="288"/>
          <w:tab w:val="left" w:pos="4752"/>
        </w:tabs>
        <w:spacing w:line="240" w:lineRule="exact"/>
        <w:rPr>
          <w:rFonts w:ascii="Calibri" w:hAnsi="Calibri"/>
          <w:color w:val="auto"/>
          <w:szCs w:val="24"/>
        </w:rPr>
      </w:pPr>
    </w:p>
    <w:p w:rsidR="00670056" w:rsidRPr="00670056" w:rsidRDefault="00670056" w:rsidP="005A0373">
      <w:pPr>
        <w:tabs>
          <w:tab w:val="left" w:pos="288"/>
          <w:tab w:val="left" w:pos="4752"/>
        </w:tabs>
        <w:spacing w:line="240" w:lineRule="exact"/>
        <w:ind w:left="720" w:right="1008"/>
        <w:jc w:val="both"/>
        <w:rPr>
          <w:rFonts w:ascii="Calibri" w:hAnsi="Calibri"/>
          <w:color w:val="auto"/>
          <w:sz w:val="20"/>
        </w:rPr>
      </w:pPr>
      <w:r w:rsidRPr="00670056">
        <w:rPr>
          <w:rFonts w:ascii="Calibri" w:hAnsi="Calibri"/>
          <w:color w:val="auto"/>
          <w:sz w:val="20"/>
        </w:rPr>
        <w:t xml:space="preserve">Although </w:t>
      </w:r>
      <w:r>
        <w:rPr>
          <w:rFonts w:ascii="Calibri" w:hAnsi="Calibri"/>
          <w:color w:val="auto"/>
          <w:sz w:val="20"/>
        </w:rPr>
        <w:t>[CI Name]</w:t>
      </w:r>
      <w:r w:rsidRPr="00670056">
        <w:rPr>
          <w:rFonts w:ascii="Calibri" w:hAnsi="Calibri"/>
          <w:color w:val="auto"/>
          <w:sz w:val="20"/>
        </w:rPr>
        <w:t xml:space="preserve"> clearly has mental health problems, the validity of the conclusions of this examination is reduced due to a number of factors.  As a result, there is some degree of uncertainty with regard to the nature and extent of </w:t>
      </w:r>
      <w:r>
        <w:rPr>
          <w:rFonts w:ascii="Calibri" w:hAnsi="Calibri"/>
          <w:color w:val="auto"/>
          <w:sz w:val="20"/>
        </w:rPr>
        <w:t>[CI Name]’s</w:t>
      </w:r>
      <w:r w:rsidRPr="00670056">
        <w:rPr>
          <w:rFonts w:ascii="Calibri" w:hAnsi="Calibri"/>
          <w:color w:val="auto"/>
          <w:sz w:val="20"/>
        </w:rPr>
        <w:t xml:space="preserve"> mental health problems.  This is due to a number of factors.  First, the veteran over-endorsed items on the MMPI-2.  He describes somewhat of a contentious relationship with the Air Force previously over benefits, and it is possible that he is attempting to make it more likely that he will obtain benefits in </w:t>
      </w:r>
      <w:r w:rsidRPr="00670056">
        <w:rPr>
          <w:rFonts w:ascii="Calibri" w:hAnsi="Calibri"/>
          <w:color w:val="auto"/>
          <w:sz w:val="20"/>
        </w:rPr>
        <w:lastRenderedPageBreak/>
        <w:t xml:space="preserve">this manner.  Second, he declined to discuss alcohol or drug use issues.  It is possible that under some circumstances severe alcohol or drug abuse could be exacerbating his mental health problems or producing some of the symptoms that he described.  Third, his presentation and history are somewhat atypical.  He described recovered memories of childhood abuse in response to a much less severe trigger in adulthood.  The role of such recovered memories is controversial in the PTSD literature and there is some evidence that suggests that people do not completely forget their abuse experiences. … </w:t>
      </w:r>
      <w:r>
        <w:rPr>
          <w:rFonts w:ascii="Calibri" w:hAnsi="Calibri"/>
          <w:color w:val="auto"/>
          <w:sz w:val="20"/>
        </w:rPr>
        <w:t>[CI Name]’s</w:t>
      </w:r>
      <w:r w:rsidRPr="00670056">
        <w:rPr>
          <w:rFonts w:ascii="Calibri" w:hAnsi="Calibri"/>
          <w:color w:val="auto"/>
          <w:sz w:val="20"/>
        </w:rPr>
        <w:t xml:space="preserve"> occupational functioning and social functioning appear severely impaired due to his PTSD symptoms.  However, it is possible that his level of impairment is somewhat less severe due to his tendency to over-endorse symptoms.</w:t>
      </w:r>
    </w:p>
    <w:p w:rsidR="0057121D" w:rsidRDefault="0057121D" w:rsidP="005A0373">
      <w:pPr>
        <w:tabs>
          <w:tab w:val="left" w:pos="288"/>
          <w:tab w:val="left" w:pos="4752"/>
        </w:tabs>
        <w:spacing w:line="240" w:lineRule="exact"/>
        <w:rPr>
          <w:rFonts w:ascii="Calibri" w:hAnsi="Calibri"/>
          <w:color w:val="auto"/>
          <w:szCs w:val="24"/>
        </w:rPr>
      </w:pPr>
    </w:p>
    <w:p w:rsidR="00670056" w:rsidRDefault="005C4BA9" w:rsidP="00B46108">
      <w:pPr>
        <w:tabs>
          <w:tab w:val="left" w:pos="288"/>
          <w:tab w:val="left" w:pos="4752"/>
        </w:tabs>
        <w:spacing w:line="240" w:lineRule="exact"/>
        <w:jc w:val="both"/>
        <w:rPr>
          <w:rFonts w:ascii="Calibri" w:hAnsi="Calibri"/>
          <w:color w:val="auto"/>
          <w:szCs w:val="24"/>
        </w:rPr>
      </w:pPr>
      <w:r>
        <w:rPr>
          <w:rFonts w:ascii="Calibri" w:hAnsi="Calibri"/>
          <w:color w:val="auto"/>
          <w:szCs w:val="24"/>
        </w:rPr>
        <w:t xml:space="preserve">The VA psychiatrist went on to concede the diagnosis and </w:t>
      </w:r>
      <w:r w:rsidR="00376194">
        <w:rPr>
          <w:rFonts w:ascii="Calibri" w:hAnsi="Calibri"/>
          <w:color w:val="auto"/>
          <w:szCs w:val="24"/>
        </w:rPr>
        <w:t>Service</w:t>
      </w:r>
      <w:r>
        <w:rPr>
          <w:rFonts w:ascii="Calibri" w:hAnsi="Calibri"/>
          <w:color w:val="auto"/>
          <w:szCs w:val="24"/>
        </w:rPr>
        <w:t xml:space="preserve"> connection, but </w:t>
      </w:r>
      <w:r w:rsidR="003F40E6">
        <w:rPr>
          <w:rFonts w:ascii="Calibri" w:hAnsi="Calibri"/>
          <w:color w:val="auto"/>
          <w:szCs w:val="24"/>
        </w:rPr>
        <w:t>expressed</w:t>
      </w:r>
      <w:r>
        <w:rPr>
          <w:rFonts w:ascii="Calibri" w:hAnsi="Calibri"/>
          <w:color w:val="auto"/>
          <w:szCs w:val="24"/>
        </w:rPr>
        <w:t xml:space="preserve"> no further </w:t>
      </w:r>
      <w:r w:rsidR="003F40E6">
        <w:rPr>
          <w:rFonts w:ascii="Calibri" w:hAnsi="Calibri"/>
          <w:color w:val="auto"/>
          <w:szCs w:val="24"/>
        </w:rPr>
        <w:t>opinions</w:t>
      </w:r>
      <w:r>
        <w:rPr>
          <w:rFonts w:ascii="Calibri" w:hAnsi="Calibri"/>
          <w:color w:val="auto"/>
          <w:szCs w:val="24"/>
        </w:rPr>
        <w:t xml:space="preserve"> </w:t>
      </w:r>
      <w:r w:rsidR="00CC06C4">
        <w:rPr>
          <w:rFonts w:ascii="Calibri" w:hAnsi="Calibri"/>
          <w:color w:val="auto"/>
          <w:szCs w:val="24"/>
        </w:rPr>
        <w:t xml:space="preserve">regarding an accurate assessment of impairment.  </w:t>
      </w:r>
      <w:r w:rsidR="00670056">
        <w:rPr>
          <w:rFonts w:ascii="Calibri" w:hAnsi="Calibri"/>
          <w:color w:val="auto"/>
          <w:szCs w:val="24"/>
        </w:rPr>
        <w:t xml:space="preserve">The </w:t>
      </w:r>
      <w:r w:rsidR="007B726C">
        <w:rPr>
          <w:rFonts w:ascii="Calibri" w:hAnsi="Calibri"/>
          <w:color w:val="auto"/>
          <w:szCs w:val="24"/>
        </w:rPr>
        <w:t xml:space="preserve">VA rating decision </w:t>
      </w:r>
      <w:r w:rsidR="00C97BE7">
        <w:rPr>
          <w:rFonts w:ascii="Calibri" w:hAnsi="Calibri"/>
          <w:color w:val="auto"/>
          <w:szCs w:val="24"/>
        </w:rPr>
        <w:t xml:space="preserve">(VARD) </w:t>
      </w:r>
      <w:r w:rsidR="007B726C">
        <w:rPr>
          <w:rFonts w:ascii="Calibri" w:hAnsi="Calibri"/>
          <w:color w:val="auto"/>
          <w:szCs w:val="24"/>
        </w:rPr>
        <w:t>derived its 50% determination from this exam</w:t>
      </w:r>
      <w:r w:rsidR="00111300">
        <w:rPr>
          <w:rFonts w:ascii="Calibri" w:hAnsi="Calibri"/>
          <w:color w:val="auto"/>
          <w:szCs w:val="24"/>
        </w:rPr>
        <w:t>,</w:t>
      </w:r>
      <w:r w:rsidR="007B726C">
        <w:rPr>
          <w:rFonts w:ascii="Calibri" w:hAnsi="Calibri"/>
          <w:color w:val="auto"/>
          <w:szCs w:val="24"/>
        </w:rPr>
        <w:t xml:space="preserve"> </w:t>
      </w:r>
      <w:r w:rsidR="00111300">
        <w:rPr>
          <w:rFonts w:ascii="Calibri" w:hAnsi="Calibri"/>
          <w:color w:val="auto"/>
          <w:szCs w:val="24"/>
        </w:rPr>
        <w:t>citing §4.130 criteria</w:t>
      </w:r>
      <w:r w:rsidR="007B726C">
        <w:rPr>
          <w:rFonts w:ascii="Calibri" w:hAnsi="Calibri"/>
          <w:color w:val="auto"/>
          <w:szCs w:val="24"/>
        </w:rPr>
        <w:t xml:space="preserve"> </w:t>
      </w:r>
      <w:r w:rsidR="004A3E7E">
        <w:rPr>
          <w:rFonts w:ascii="Calibri" w:hAnsi="Calibri"/>
          <w:color w:val="auto"/>
          <w:szCs w:val="24"/>
        </w:rPr>
        <w:t>rather than</w:t>
      </w:r>
      <w:r w:rsidR="007B726C">
        <w:rPr>
          <w:rFonts w:ascii="Calibri" w:hAnsi="Calibri"/>
          <w:color w:val="auto"/>
          <w:szCs w:val="24"/>
        </w:rPr>
        <w:t xml:space="preserve"> application of </w:t>
      </w:r>
      <m:oMath>
        <m:r>
          <w:rPr>
            <w:rFonts w:ascii="Cambria Math" w:hAnsi="Cambria Math"/>
            <w:color w:val="auto"/>
            <w:szCs w:val="24"/>
          </w:rPr>
          <m:t>§</m:t>
        </m:r>
      </m:oMath>
      <w:r w:rsidR="007B726C">
        <w:rPr>
          <w:rFonts w:ascii="Calibri" w:hAnsi="Calibri"/>
          <w:color w:val="auto"/>
          <w:szCs w:val="24"/>
        </w:rPr>
        <w:t xml:space="preserve">4.129.  Although the </w:t>
      </w:r>
      <w:r w:rsidR="00C97BE7">
        <w:rPr>
          <w:rFonts w:ascii="Calibri" w:hAnsi="Calibri"/>
          <w:color w:val="auto"/>
          <w:szCs w:val="24"/>
        </w:rPr>
        <w:t>VARD</w:t>
      </w:r>
      <w:r w:rsidR="007B726C">
        <w:rPr>
          <w:rFonts w:ascii="Calibri" w:hAnsi="Calibri"/>
          <w:color w:val="auto"/>
          <w:szCs w:val="24"/>
        </w:rPr>
        <w:t xml:space="preserve"> </w:t>
      </w:r>
      <w:r w:rsidR="00C97BE7">
        <w:rPr>
          <w:rFonts w:ascii="Calibri" w:hAnsi="Calibri"/>
          <w:color w:val="auto"/>
          <w:szCs w:val="24"/>
        </w:rPr>
        <w:t>documented</w:t>
      </w:r>
      <w:r w:rsidR="007B726C">
        <w:rPr>
          <w:rFonts w:ascii="Calibri" w:hAnsi="Calibri"/>
          <w:color w:val="auto"/>
          <w:szCs w:val="24"/>
        </w:rPr>
        <w:t xml:space="preserve"> some of the examiner’s </w:t>
      </w:r>
      <w:r w:rsidR="00111300">
        <w:rPr>
          <w:rFonts w:ascii="Calibri" w:hAnsi="Calibri"/>
          <w:color w:val="auto"/>
          <w:szCs w:val="24"/>
        </w:rPr>
        <w:t xml:space="preserve">reservations, it fully </w:t>
      </w:r>
      <w:r w:rsidR="00D10B67">
        <w:rPr>
          <w:rFonts w:ascii="Calibri" w:hAnsi="Calibri"/>
          <w:color w:val="auto"/>
          <w:szCs w:val="24"/>
        </w:rPr>
        <w:t>applied</w:t>
      </w:r>
      <w:r w:rsidR="00111300">
        <w:rPr>
          <w:rFonts w:ascii="Calibri" w:hAnsi="Calibri"/>
          <w:color w:val="auto"/>
          <w:szCs w:val="24"/>
        </w:rPr>
        <w:t xml:space="preserve"> </w:t>
      </w:r>
      <w:r w:rsidR="00D10B67">
        <w:rPr>
          <w:rFonts w:ascii="Calibri" w:hAnsi="Calibri"/>
          <w:color w:val="auto"/>
          <w:szCs w:val="24"/>
        </w:rPr>
        <w:t>the</w:t>
      </w:r>
      <w:r w:rsidR="00111300">
        <w:rPr>
          <w:rFonts w:ascii="Calibri" w:hAnsi="Calibri"/>
          <w:color w:val="auto"/>
          <w:szCs w:val="24"/>
        </w:rPr>
        <w:t xml:space="preserve"> </w:t>
      </w:r>
      <w:r w:rsidR="00704DE9">
        <w:rPr>
          <w:rFonts w:ascii="Calibri" w:hAnsi="Calibri"/>
          <w:color w:val="auto"/>
          <w:szCs w:val="24"/>
        </w:rPr>
        <w:t>stated symptoms</w:t>
      </w:r>
      <w:r w:rsidR="00111300">
        <w:rPr>
          <w:rFonts w:ascii="Calibri" w:hAnsi="Calibri"/>
          <w:color w:val="auto"/>
          <w:szCs w:val="24"/>
        </w:rPr>
        <w:t xml:space="preserve"> </w:t>
      </w:r>
      <w:r w:rsidR="003F40E6">
        <w:rPr>
          <w:rFonts w:ascii="Calibri" w:hAnsi="Calibri"/>
          <w:color w:val="auto"/>
          <w:szCs w:val="24"/>
        </w:rPr>
        <w:t xml:space="preserve">and history </w:t>
      </w:r>
      <w:r w:rsidR="00D10B67">
        <w:rPr>
          <w:rFonts w:ascii="Calibri" w:hAnsi="Calibri"/>
          <w:color w:val="auto"/>
          <w:szCs w:val="24"/>
        </w:rPr>
        <w:t>to</w:t>
      </w:r>
      <w:r w:rsidR="00111300">
        <w:rPr>
          <w:rFonts w:ascii="Calibri" w:hAnsi="Calibri"/>
          <w:color w:val="auto"/>
          <w:szCs w:val="24"/>
        </w:rPr>
        <w:t xml:space="preserve"> </w:t>
      </w:r>
      <w:r w:rsidR="00D10B67">
        <w:rPr>
          <w:rFonts w:ascii="Calibri" w:hAnsi="Calibri"/>
          <w:color w:val="auto"/>
          <w:szCs w:val="24"/>
        </w:rPr>
        <w:t xml:space="preserve">the </w:t>
      </w:r>
      <w:r w:rsidR="00111300">
        <w:rPr>
          <w:rFonts w:ascii="Calibri" w:hAnsi="Calibri"/>
          <w:color w:val="auto"/>
          <w:szCs w:val="24"/>
        </w:rPr>
        <w:t xml:space="preserve">§4.130 criteria </w:t>
      </w:r>
      <w:r w:rsidR="00D10B67">
        <w:rPr>
          <w:rFonts w:ascii="Calibri" w:hAnsi="Calibri"/>
          <w:color w:val="auto"/>
          <w:szCs w:val="24"/>
        </w:rPr>
        <w:t>it cited for a</w:t>
      </w:r>
      <w:r w:rsidR="00111300">
        <w:rPr>
          <w:rFonts w:ascii="Calibri" w:hAnsi="Calibri"/>
          <w:color w:val="auto"/>
          <w:szCs w:val="24"/>
        </w:rPr>
        <w:t xml:space="preserve"> 50% rating.  The Board will focus as much as possible on the objective evidence from the </w:t>
      </w:r>
      <w:r w:rsidR="00702003">
        <w:rPr>
          <w:rFonts w:ascii="Calibri" w:hAnsi="Calibri"/>
          <w:color w:val="auto"/>
          <w:szCs w:val="24"/>
        </w:rPr>
        <w:t>Service</w:t>
      </w:r>
      <w:r w:rsidR="00111300">
        <w:rPr>
          <w:rFonts w:ascii="Calibri" w:hAnsi="Calibri"/>
          <w:color w:val="auto"/>
          <w:szCs w:val="24"/>
        </w:rPr>
        <w:t xml:space="preserve"> and VA </w:t>
      </w:r>
      <w:r w:rsidR="00702003">
        <w:rPr>
          <w:rFonts w:ascii="Calibri" w:hAnsi="Calibri"/>
          <w:color w:val="auto"/>
          <w:szCs w:val="24"/>
        </w:rPr>
        <w:t>records</w:t>
      </w:r>
      <w:r w:rsidR="00CC06C4">
        <w:rPr>
          <w:rFonts w:ascii="Calibri" w:hAnsi="Calibri"/>
          <w:color w:val="auto"/>
          <w:szCs w:val="24"/>
        </w:rPr>
        <w:t xml:space="preserve"> in correlating the degree of impairment with VASRD §4.130 standards.  As previously stated and </w:t>
      </w:r>
      <w:r w:rsidR="00D70103">
        <w:rPr>
          <w:rFonts w:ascii="Calibri" w:hAnsi="Calibri"/>
          <w:color w:val="auto"/>
          <w:szCs w:val="24"/>
        </w:rPr>
        <w:t>for reasons</w:t>
      </w:r>
      <w:r w:rsidR="00CC06C4">
        <w:rPr>
          <w:rFonts w:ascii="Calibri" w:hAnsi="Calibri"/>
          <w:color w:val="auto"/>
          <w:szCs w:val="24"/>
        </w:rPr>
        <w:t xml:space="preserve"> just elaborated, the Board cannot premise its permanent PTSD rating recommendation solely on </w:t>
      </w:r>
      <w:r w:rsidR="00D70103">
        <w:rPr>
          <w:rFonts w:ascii="Calibri" w:hAnsi="Calibri"/>
          <w:color w:val="auto"/>
          <w:szCs w:val="24"/>
        </w:rPr>
        <w:t>inferring</w:t>
      </w:r>
      <w:r w:rsidR="00CC06C4">
        <w:rPr>
          <w:rFonts w:ascii="Calibri" w:hAnsi="Calibri"/>
          <w:color w:val="auto"/>
          <w:szCs w:val="24"/>
        </w:rPr>
        <w:t xml:space="preserve"> impairment at six months </w:t>
      </w:r>
      <w:r w:rsidR="00D70103">
        <w:rPr>
          <w:rFonts w:ascii="Calibri" w:hAnsi="Calibri"/>
          <w:color w:val="auto"/>
          <w:szCs w:val="24"/>
        </w:rPr>
        <w:t xml:space="preserve">from the </w:t>
      </w:r>
      <w:r w:rsidR="00D31FA6">
        <w:rPr>
          <w:rFonts w:ascii="Calibri" w:hAnsi="Calibri"/>
          <w:color w:val="auto"/>
          <w:szCs w:val="24"/>
        </w:rPr>
        <w:t xml:space="preserve">subjective and </w:t>
      </w:r>
      <w:r w:rsidR="00D70103">
        <w:rPr>
          <w:rFonts w:ascii="Calibri" w:hAnsi="Calibri"/>
          <w:color w:val="auto"/>
          <w:szCs w:val="24"/>
        </w:rPr>
        <w:t xml:space="preserve">speculative </w:t>
      </w:r>
      <w:r w:rsidR="00113444">
        <w:rPr>
          <w:rFonts w:ascii="Calibri" w:hAnsi="Calibri"/>
          <w:color w:val="auto"/>
          <w:szCs w:val="24"/>
        </w:rPr>
        <w:t>evidence contained in the VA rating examination.</w:t>
      </w:r>
    </w:p>
    <w:p w:rsidR="001E7470" w:rsidRDefault="001E7470" w:rsidP="00B46108">
      <w:pPr>
        <w:tabs>
          <w:tab w:val="left" w:pos="288"/>
          <w:tab w:val="left" w:pos="4752"/>
        </w:tabs>
        <w:spacing w:line="240" w:lineRule="exact"/>
        <w:jc w:val="both"/>
        <w:rPr>
          <w:rFonts w:ascii="Calibri" w:hAnsi="Calibri"/>
          <w:color w:val="auto"/>
          <w:szCs w:val="24"/>
        </w:rPr>
      </w:pPr>
    </w:p>
    <w:p w:rsidR="00D31FA6" w:rsidRDefault="000D4319" w:rsidP="00B46108">
      <w:pPr>
        <w:tabs>
          <w:tab w:val="left" w:pos="288"/>
          <w:tab w:val="left" w:pos="4752"/>
        </w:tabs>
        <w:spacing w:line="240" w:lineRule="exact"/>
        <w:jc w:val="both"/>
        <w:rPr>
          <w:rFonts w:ascii="Calibri" w:hAnsi="Calibri"/>
          <w:color w:val="auto"/>
          <w:szCs w:val="24"/>
        </w:rPr>
      </w:pPr>
      <w:r>
        <w:rPr>
          <w:rFonts w:ascii="Calibri" w:hAnsi="Calibri"/>
          <w:color w:val="auto"/>
          <w:szCs w:val="24"/>
        </w:rPr>
        <w:t xml:space="preserve">The NARSUM </w:t>
      </w:r>
      <w:r w:rsidR="003F40E6">
        <w:rPr>
          <w:rFonts w:ascii="Calibri" w:hAnsi="Calibri"/>
          <w:color w:val="auto"/>
          <w:szCs w:val="24"/>
        </w:rPr>
        <w:t>characterized</w:t>
      </w:r>
      <w:r>
        <w:rPr>
          <w:rFonts w:ascii="Calibri" w:hAnsi="Calibri"/>
          <w:color w:val="auto"/>
          <w:szCs w:val="24"/>
        </w:rPr>
        <w:t xml:space="preserve"> social and </w:t>
      </w:r>
      <w:r w:rsidR="003F40E6">
        <w:rPr>
          <w:rFonts w:ascii="Calibri" w:hAnsi="Calibri"/>
          <w:color w:val="auto"/>
          <w:szCs w:val="24"/>
        </w:rPr>
        <w:t>industrial impairment as “mild” and</w:t>
      </w:r>
      <w:r>
        <w:rPr>
          <w:rFonts w:ascii="Calibri" w:hAnsi="Calibri"/>
          <w:color w:val="auto"/>
          <w:szCs w:val="24"/>
        </w:rPr>
        <w:t xml:space="preserve"> </w:t>
      </w:r>
      <w:r w:rsidR="003F40E6">
        <w:rPr>
          <w:rFonts w:ascii="Calibri" w:hAnsi="Calibri"/>
          <w:color w:val="auto"/>
          <w:szCs w:val="24"/>
        </w:rPr>
        <w:t>military impairment as</w:t>
      </w:r>
      <w:r>
        <w:rPr>
          <w:rFonts w:ascii="Calibri" w:hAnsi="Calibri"/>
          <w:color w:val="auto"/>
          <w:szCs w:val="24"/>
        </w:rPr>
        <w:t xml:space="preserve"> “marked”.  It noted relatively severe symptoms in the flight training environment, </w:t>
      </w:r>
      <w:r w:rsidR="00D31FA6">
        <w:rPr>
          <w:rFonts w:ascii="Calibri" w:hAnsi="Calibri"/>
          <w:color w:val="auto"/>
          <w:szCs w:val="24"/>
        </w:rPr>
        <w:t>which were</w:t>
      </w:r>
      <w:r>
        <w:rPr>
          <w:rFonts w:ascii="Calibri" w:hAnsi="Calibri"/>
          <w:color w:val="auto"/>
          <w:szCs w:val="24"/>
        </w:rPr>
        <w:t xml:space="preserve"> “greatly improved when he come off the flight line”.  </w:t>
      </w:r>
      <w:r w:rsidR="005606E6">
        <w:rPr>
          <w:rFonts w:ascii="Calibri" w:hAnsi="Calibri"/>
          <w:color w:val="auto"/>
          <w:szCs w:val="24"/>
        </w:rPr>
        <w:t xml:space="preserve">As </w:t>
      </w:r>
      <w:r w:rsidR="003B6A6E">
        <w:rPr>
          <w:rFonts w:ascii="Calibri" w:hAnsi="Calibri"/>
          <w:color w:val="auto"/>
          <w:szCs w:val="24"/>
        </w:rPr>
        <w:t>previously mentioned</w:t>
      </w:r>
      <w:r w:rsidR="005606E6">
        <w:rPr>
          <w:rFonts w:ascii="Calibri" w:hAnsi="Calibri"/>
          <w:color w:val="auto"/>
          <w:szCs w:val="24"/>
        </w:rPr>
        <w:t xml:space="preserve">, good social </w:t>
      </w:r>
      <w:r w:rsidR="003B6A6E">
        <w:rPr>
          <w:rFonts w:ascii="Calibri" w:hAnsi="Calibri"/>
          <w:color w:val="auto"/>
          <w:szCs w:val="24"/>
        </w:rPr>
        <w:t>functioning</w:t>
      </w:r>
      <w:r w:rsidR="005606E6">
        <w:rPr>
          <w:rFonts w:ascii="Calibri" w:hAnsi="Calibri"/>
          <w:color w:val="auto"/>
          <w:szCs w:val="24"/>
        </w:rPr>
        <w:t xml:space="preserve"> was </w:t>
      </w:r>
      <w:r w:rsidR="00D31FA6">
        <w:rPr>
          <w:rFonts w:ascii="Calibri" w:hAnsi="Calibri"/>
          <w:color w:val="auto"/>
          <w:szCs w:val="24"/>
        </w:rPr>
        <w:t>documented</w:t>
      </w:r>
      <w:r w:rsidR="003B6A6E">
        <w:rPr>
          <w:rFonts w:ascii="Calibri" w:hAnsi="Calibri"/>
          <w:color w:val="auto"/>
          <w:szCs w:val="24"/>
        </w:rPr>
        <w:t>.  Conversely, s</w:t>
      </w:r>
      <w:r w:rsidR="005606E6">
        <w:rPr>
          <w:rFonts w:ascii="Calibri" w:hAnsi="Calibri"/>
          <w:color w:val="auto"/>
          <w:szCs w:val="24"/>
        </w:rPr>
        <w:t xml:space="preserve">ocial anxiety and “borderline” social functioning were documented on </w:t>
      </w:r>
      <w:r w:rsidR="003B6A6E">
        <w:rPr>
          <w:rFonts w:ascii="Calibri" w:hAnsi="Calibri"/>
          <w:color w:val="auto"/>
          <w:szCs w:val="24"/>
        </w:rPr>
        <w:t>the</w:t>
      </w:r>
      <w:r w:rsidR="005606E6">
        <w:rPr>
          <w:rFonts w:ascii="Calibri" w:hAnsi="Calibri"/>
          <w:color w:val="auto"/>
          <w:szCs w:val="24"/>
        </w:rPr>
        <w:t xml:space="preserve"> final outpatient note.  </w:t>
      </w:r>
      <w:r w:rsidR="003B6A6E">
        <w:rPr>
          <w:rFonts w:ascii="Calibri" w:hAnsi="Calibri"/>
          <w:color w:val="auto"/>
          <w:szCs w:val="24"/>
        </w:rPr>
        <w:t>The presence</w:t>
      </w:r>
      <w:r w:rsidR="001C5B4A">
        <w:rPr>
          <w:rFonts w:ascii="Calibri" w:hAnsi="Calibri"/>
          <w:color w:val="auto"/>
          <w:szCs w:val="24"/>
        </w:rPr>
        <w:t xml:space="preserve"> of panic type episodes with physiologic symptoms was described in </w:t>
      </w:r>
      <w:r w:rsidR="003B6A6E">
        <w:rPr>
          <w:rFonts w:ascii="Calibri" w:hAnsi="Calibri"/>
          <w:color w:val="auto"/>
          <w:szCs w:val="24"/>
        </w:rPr>
        <w:t>the same note</w:t>
      </w:r>
      <w:r w:rsidR="001C5B4A">
        <w:rPr>
          <w:rFonts w:ascii="Calibri" w:hAnsi="Calibri"/>
          <w:color w:val="auto"/>
          <w:szCs w:val="24"/>
        </w:rPr>
        <w:t xml:space="preserve">, but </w:t>
      </w:r>
      <w:r w:rsidR="003B6A6E">
        <w:rPr>
          <w:rFonts w:ascii="Calibri" w:hAnsi="Calibri"/>
          <w:color w:val="auto"/>
          <w:szCs w:val="24"/>
        </w:rPr>
        <w:t>was</w:t>
      </w:r>
      <w:r w:rsidR="001C5B4A">
        <w:rPr>
          <w:rFonts w:ascii="Calibri" w:hAnsi="Calibri"/>
          <w:color w:val="auto"/>
          <w:szCs w:val="24"/>
        </w:rPr>
        <w:t xml:space="preserve"> not </w:t>
      </w:r>
      <w:r w:rsidR="003B6A6E">
        <w:rPr>
          <w:rFonts w:ascii="Calibri" w:hAnsi="Calibri"/>
          <w:color w:val="auto"/>
          <w:szCs w:val="24"/>
        </w:rPr>
        <w:t>corroborated</w:t>
      </w:r>
      <w:r w:rsidR="001C5B4A">
        <w:rPr>
          <w:rFonts w:ascii="Calibri" w:hAnsi="Calibri"/>
          <w:color w:val="auto"/>
          <w:szCs w:val="24"/>
        </w:rPr>
        <w:t xml:space="preserve"> in the NARSUM or elsewhere in the MEB record.  </w:t>
      </w:r>
      <w:r w:rsidR="00C72736">
        <w:rPr>
          <w:rFonts w:ascii="Calibri" w:hAnsi="Calibri"/>
          <w:color w:val="auto"/>
          <w:szCs w:val="24"/>
        </w:rPr>
        <w:t xml:space="preserve">No legal or </w:t>
      </w:r>
      <w:r w:rsidR="00704DE9">
        <w:rPr>
          <w:rFonts w:ascii="Calibri" w:hAnsi="Calibri"/>
          <w:color w:val="auto"/>
          <w:szCs w:val="24"/>
        </w:rPr>
        <w:t>violent</w:t>
      </w:r>
      <w:r w:rsidR="00C72736">
        <w:rPr>
          <w:rFonts w:ascii="Calibri" w:hAnsi="Calibri"/>
          <w:color w:val="auto"/>
          <w:szCs w:val="24"/>
        </w:rPr>
        <w:t xml:space="preserve"> behavioral issues were in evidence and </w:t>
      </w:r>
      <w:r w:rsidR="003B6A6E">
        <w:rPr>
          <w:rFonts w:ascii="Calibri" w:hAnsi="Calibri"/>
          <w:color w:val="auto"/>
          <w:szCs w:val="24"/>
        </w:rPr>
        <w:t>the absence of</w:t>
      </w:r>
      <w:r w:rsidR="00C72736">
        <w:rPr>
          <w:rFonts w:ascii="Calibri" w:hAnsi="Calibri"/>
          <w:color w:val="auto"/>
          <w:szCs w:val="24"/>
        </w:rPr>
        <w:t xml:space="preserve"> alcohol or substance abuse</w:t>
      </w:r>
      <w:r w:rsidR="004E31B5">
        <w:rPr>
          <w:rFonts w:ascii="Calibri" w:hAnsi="Calibri"/>
          <w:color w:val="auto"/>
          <w:szCs w:val="24"/>
        </w:rPr>
        <w:t xml:space="preserve"> </w:t>
      </w:r>
      <w:r w:rsidR="003B6A6E">
        <w:rPr>
          <w:rFonts w:ascii="Calibri" w:hAnsi="Calibri"/>
          <w:color w:val="auto"/>
          <w:szCs w:val="24"/>
        </w:rPr>
        <w:t xml:space="preserve">was </w:t>
      </w:r>
      <w:r w:rsidR="004E31B5">
        <w:rPr>
          <w:rFonts w:ascii="Calibri" w:hAnsi="Calibri"/>
          <w:color w:val="auto"/>
          <w:szCs w:val="24"/>
        </w:rPr>
        <w:t>documented</w:t>
      </w:r>
      <w:r w:rsidR="00C72736">
        <w:rPr>
          <w:rFonts w:ascii="Calibri" w:hAnsi="Calibri"/>
          <w:color w:val="auto"/>
          <w:szCs w:val="24"/>
        </w:rPr>
        <w:t xml:space="preserve">.  Psychotherapeutic medications consisted of an antidepressant and a sleep </w:t>
      </w:r>
      <w:r w:rsidR="004E31B5">
        <w:rPr>
          <w:rFonts w:ascii="Calibri" w:hAnsi="Calibri"/>
          <w:color w:val="auto"/>
          <w:szCs w:val="24"/>
        </w:rPr>
        <w:t>medication</w:t>
      </w:r>
      <w:r w:rsidR="00C72736">
        <w:rPr>
          <w:rFonts w:ascii="Calibri" w:hAnsi="Calibri"/>
          <w:color w:val="auto"/>
          <w:szCs w:val="24"/>
        </w:rPr>
        <w:t xml:space="preserve">.  </w:t>
      </w:r>
      <w:r w:rsidR="004E31B5">
        <w:rPr>
          <w:rFonts w:ascii="Calibri" w:hAnsi="Calibri"/>
          <w:color w:val="auto"/>
          <w:szCs w:val="24"/>
        </w:rPr>
        <w:t>The GAF</w:t>
      </w:r>
      <w:r w:rsidR="006F2121">
        <w:rPr>
          <w:rFonts w:ascii="Calibri" w:hAnsi="Calibri"/>
          <w:color w:val="auto"/>
          <w:szCs w:val="24"/>
        </w:rPr>
        <w:t xml:space="preserve"> score assigned in the NARSUM was 71 (consiste</w:t>
      </w:r>
      <w:r w:rsidR="007935D9">
        <w:rPr>
          <w:rFonts w:ascii="Calibri" w:hAnsi="Calibri"/>
          <w:color w:val="auto"/>
          <w:szCs w:val="24"/>
        </w:rPr>
        <w:t>nt</w:t>
      </w:r>
      <w:r w:rsidR="006F2121">
        <w:rPr>
          <w:rFonts w:ascii="Calibri" w:hAnsi="Calibri"/>
          <w:color w:val="auto"/>
          <w:szCs w:val="24"/>
        </w:rPr>
        <w:t xml:space="preserve"> with slight </w:t>
      </w:r>
      <w:r w:rsidR="004E31B5">
        <w:rPr>
          <w:rFonts w:ascii="Calibri" w:hAnsi="Calibri"/>
          <w:color w:val="auto"/>
          <w:szCs w:val="24"/>
        </w:rPr>
        <w:t xml:space="preserve">to no </w:t>
      </w:r>
      <w:r w:rsidR="006F2121">
        <w:rPr>
          <w:rFonts w:ascii="Calibri" w:hAnsi="Calibri"/>
          <w:color w:val="auto"/>
          <w:szCs w:val="24"/>
        </w:rPr>
        <w:t xml:space="preserve">impairment).  The GAF </w:t>
      </w:r>
      <w:r w:rsidR="003B6A6E">
        <w:rPr>
          <w:rFonts w:ascii="Calibri" w:hAnsi="Calibri"/>
          <w:color w:val="auto"/>
          <w:szCs w:val="24"/>
        </w:rPr>
        <w:t xml:space="preserve">score assigned in the last outpatient note was </w:t>
      </w:r>
      <w:r w:rsidR="007935D9">
        <w:rPr>
          <w:rFonts w:ascii="Calibri" w:hAnsi="Calibri"/>
          <w:color w:val="auto"/>
          <w:szCs w:val="24"/>
        </w:rPr>
        <w:t xml:space="preserve">55 (consistent with moderate impairment).  </w:t>
      </w:r>
      <w:r w:rsidR="003B6A6E">
        <w:rPr>
          <w:rFonts w:ascii="Calibri" w:hAnsi="Calibri"/>
          <w:color w:val="auto"/>
          <w:szCs w:val="24"/>
        </w:rPr>
        <w:t xml:space="preserve">The </w:t>
      </w:r>
      <w:r w:rsidR="00DB3B1E">
        <w:rPr>
          <w:rFonts w:ascii="Calibri" w:hAnsi="Calibri"/>
          <w:color w:val="auto"/>
          <w:szCs w:val="24"/>
        </w:rPr>
        <w:t xml:space="preserve">lowered GAF does not correlate with the good performance documented in the last training report dated closely to that entry.  </w:t>
      </w:r>
      <w:r w:rsidR="003B6A6E">
        <w:rPr>
          <w:rFonts w:ascii="Calibri" w:hAnsi="Calibri"/>
          <w:color w:val="auto"/>
          <w:szCs w:val="24"/>
        </w:rPr>
        <w:t>The last outpatient</w:t>
      </w:r>
      <w:r w:rsidR="0003170B">
        <w:rPr>
          <w:rFonts w:ascii="Calibri" w:hAnsi="Calibri"/>
          <w:color w:val="auto"/>
          <w:szCs w:val="24"/>
        </w:rPr>
        <w:t xml:space="preserve"> note </w:t>
      </w:r>
      <w:r w:rsidR="00DB3B1E">
        <w:rPr>
          <w:rFonts w:ascii="Calibri" w:hAnsi="Calibri"/>
          <w:color w:val="auto"/>
          <w:szCs w:val="24"/>
        </w:rPr>
        <w:t xml:space="preserve">also </w:t>
      </w:r>
      <w:r w:rsidR="0003170B">
        <w:rPr>
          <w:rFonts w:ascii="Calibri" w:hAnsi="Calibri"/>
          <w:color w:val="auto"/>
          <w:szCs w:val="24"/>
        </w:rPr>
        <w:t xml:space="preserve">predicted a “serious employment handicap”, although the CI returned to his prior civilian job soon after separation.  </w:t>
      </w:r>
      <w:r w:rsidR="00D10B67">
        <w:rPr>
          <w:rFonts w:ascii="Calibri" w:hAnsi="Calibri"/>
          <w:color w:val="auto"/>
          <w:szCs w:val="24"/>
        </w:rPr>
        <w:t>T</w:t>
      </w:r>
      <w:r w:rsidR="001C5B4A">
        <w:rPr>
          <w:rFonts w:ascii="Calibri" w:hAnsi="Calibri"/>
          <w:color w:val="auto"/>
          <w:szCs w:val="24"/>
        </w:rPr>
        <w:t xml:space="preserve">he </w:t>
      </w:r>
      <w:r w:rsidR="00D31FA6">
        <w:rPr>
          <w:rFonts w:ascii="Calibri" w:hAnsi="Calibri"/>
          <w:color w:val="auto"/>
          <w:szCs w:val="24"/>
        </w:rPr>
        <w:t xml:space="preserve">NARSUM </w:t>
      </w:r>
      <w:r w:rsidR="001C5B4A">
        <w:rPr>
          <w:rFonts w:ascii="Calibri" w:hAnsi="Calibri"/>
          <w:color w:val="auto"/>
          <w:szCs w:val="24"/>
        </w:rPr>
        <w:t xml:space="preserve">examiner </w:t>
      </w:r>
      <w:r w:rsidR="00DB3B1E">
        <w:rPr>
          <w:rFonts w:ascii="Calibri" w:hAnsi="Calibri"/>
          <w:color w:val="auto"/>
          <w:szCs w:val="24"/>
        </w:rPr>
        <w:t>has been previously quoted relative to mood on the MSE and affect was noted as restricted.  T</w:t>
      </w:r>
      <w:r w:rsidR="006F2121" w:rsidRPr="006F2121">
        <w:rPr>
          <w:rFonts w:ascii="Calibri" w:hAnsi="Calibri"/>
          <w:color w:val="auto"/>
          <w:szCs w:val="24"/>
        </w:rPr>
        <w:t xml:space="preserve">here was no suicidal ideation, delusional or hallucinatory symptoms, speech disturbance, cognitive impairment or other abnormalities. </w:t>
      </w:r>
      <w:r w:rsidR="006F2121">
        <w:rPr>
          <w:rFonts w:ascii="Calibri" w:hAnsi="Calibri"/>
          <w:color w:val="auto"/>
          <w:szCs w:val="24"/>
        </w:rPr>
        <w:t xml:space="preserve"> </w:t>
      </w:r>
      <w:r w:rsidR="007935D9">
        <w:rPr>
          <w:rFonts w:ascii="Calibri" w:hAnsi="Calibri"/>
          <w:color w:val="auto"/>
          <w:szCs w:val="24"/>
        </w:rPr>
        <w:t xml:space="preserve">Despite the </w:t>
      </w:r>
      <w:r w:rsidR="001C5B4A">
        <w:rPr>
          <w:rFonts w:ascii="Calibri" w:hAnsi="Calibri"/>
          <w:color w:val="auto"/>
          <w:szCs w:val="24"/>
        </w:rPr>
        <w:t xml:space="preserve">new symptoms and lowered GAF score </w:t>
      </w:r>
      <w:r w:rsidR="00DB3B1E">
        <w:rPr>
          <w:rFonts w:ascii="Calibri" w:hAnsi="Calibri"/>
          <w:color w:val="auto"/>
          <w:szCs w:val="24"/>
        </w:rPr>
        <w:t xml:space="preserve">as previously described </w:t>
      </w:r>
      <w:r w:rsidR="001C5B4A">
        <w:rPr>
          <w:rFonts w:ascii="Calibri" w:hAnsi="Calibri"/>
          <w:color w:val="auto"/>
          <w:szCs w:val="24"/>
        </w:rPr>
        <w:t xml:space="preserve">in the final outpatient </w:t>
      </w:r>
      <w:r w:rsidR="00DB3B1E">
        <w:rPr>
          <w:rFonts w:ascii="Calibri" w:hAnsi="Calibri"/>
          <w:color w:val="auto"/>
          <w:szCs w:val="24"/>
        </w:rPr>
        <w:t>note</w:t>
      </w:r>
      <w:r w:rsidR="001C5B4A">
        <w:rPr>
          <w:rFonts w:ascii="Calibri" w:hAnsi="Calibri"/>
          <w:color w:val="auto"/>
          <w:szCs w:val="24"/>
        </w:rPr>
        <w:t xml:space="preserve">, the </w:t>
      </w:r>
      <w:r w:rsidR="00DB3B1E">
        <w:rPr>
          <w:rFonts w:ascii="Calibri" w:hAnsi="Calibri"/>
          <w:color w:val="auto"/>
          <w:szCs w:val="24"/>
        </w:rPr>
        <w:t>documented</w:t>
      </w:r>
      <w:r w:rsidR="0003170B">
        <w:rPr>
          <w:rFonts w:ascii="Calibri" w:hAnsi="Calibri"/>
          <w:color w:val="auto"/>
          <w:szCs w:val="24"/>
        </w:rPr>
        <w:t xml:space="preserve"> </w:t>
      </w:r>
      <w:r w:rsidR="00DB3B1E">
        <w:rPr>
          <w:rFonts w:ascii="Calibri" w:hAnsi="Calibri"/>
          <w:color w:val="auto"/>
          <w:szCs w:val="24"/>
        </w:rPr>
        <w:t xml:space="preserve">MSE </w:t>
      </w:r>
      <w:r w:rsidR="001C5B4A">
        <w:rPr>
          <w:rFonts w:ascii="Calibri" w:hAnsi="Calibri"/>
          <w:color w:val="auto"/>
          <w:szCs w:val="24"/>
        </w:rPr>
        <w:t xml:space="preserve">was </w:t>
      </w:r>
      <w:r w:rsidR="00DB3B1E">
        <w:rPr>
          <w:rFonts w:ascii="Calibri" w:hAnsi="Calibri"/>
          <w:color w:val="auto"/>
          <w:szCs w:val="24"/>
        </w:rPr>
        <w:t xml:space="preserve">completely </w:t>
      </w:r>
      <w:r w:rsidR="001C5B4A">
        <w:rPr>
          <w:rFonts w:ascii="Calibri" w:hAnsi="Calibri"/>
          <w:color w:val="auto"/>
          <w:szCs w:val="24"/>
        </w:rPr>
        <w:t xml:space="preserve">normal.  </w:t>
      </w:r>
      <w:r w:rsidR="001603F4">
        <w:rPr>
          <w:rFonts w:ascii="Calibri" w:hAnsi="Calibri"/>
          <w:color w:val="auto"/>
          <w:szCs w:val="24"/>
        </w:rPr>
        <w:t xml:space="preserve">MSE’s in </w:t>
      </w:r>
      <w:r w:rsidR="0003170B">
        <w:rPr>
          <w:rFonts w:ascii="Calibri" w:hAnsi="Calibri"/>
          <w:color w:val="auto"/>
          <w:szCs w:val="24"/>
        </w:rPr>
        <w:t xml:space="preserve">28 of 29 </w:t>
      </w:r>
      <w:r w:rsidR="00DB3B1E">
        <w:rPr>
          <w:rFonts w:ascii="Calibri" w:hAnsi="Calibri"/>
          <w:color w:val="auto"/>
          <w:szCs w:val="24"/>
        </w:rPr>
        <w:t xml:space="preserve">outpatient notes </w:t>
      </w:r>
      <w:r w:rsidR="001603F4">
        <w:rPr>
          <w:rFonts w:ascii="Calibri" w:hAnsi="Calibri"/>
          <w:color w:val="auto"/>
          <w:szCs w:val="24"/>
        </w:rPr>
        <w:t xml:space="preserve">during the MEB period were </w:t>
      </w:r>
      <w:r w:rsidR="0003170B">
        <w:rPr>
          <w:rFonts w:ascii="Calibri" w:hAnsi="Calibri"/>
          <w:color w:val="auto"/>
          <w:szCs w:val="24"/>
        </w:rPr>
        <w:t xml:space="preserve">documented </w:t>
      </w:r>
      <w:r w:rsidR="001603F4">
        <w:rPr>
          <w:rFonts w:ascii="Calibri" w:hAnsi="Calibri"/>
          <w:color w:val="auto"/>
          <w:szCs w:val="24"/>
        </w:rPr>
        <w:t>as</w:t>
      </w:r>
      <w:r w:rsidR="0003170B">
        <w:rPr>
          <w:rFonts w:ascii="Calibri" w:hAnsi="Calibri"/>
          <w:color w:val="auto"/>
          <w:szCs w:val="24"/>
        </w:rPr>
        <w:t xml:space="preserve"> normal</w:t>
      </w:r>
      <w:r w:rsidR="001603F4">
        <w:rPr>
          <w:rFonts w:ascii="Calibri" w:hAnsi="Calibri"/>
          <w:color w:val="auto"/>
          <w:szCs w:val="24"/>
        </w:rPr>
        <w:t>;</w:t>
      </w:r>
      <w:r w:rsidR="0003170B">
        <w:rPr>
          <w:rFonts w:ascii="Calibri" w:hAnsi="Calibri"/>
          <w:color w:val="auto"/>
          <w:szCs w:val="24"/>
        </w:rPr>
        <w:t xml:space="preserve"> </w:t>
      </w:r>
      <w:r w:rsidR="00D23EF6">
        <w:rPr>
          <w:rFonts w:ascii="Calibri" w:hAnsi="Calibri"/>
          <w:color w:val="auto"/>
          <w:szCs w:val="24"/>
        </w:rPr>
        <w:t xml:space="preserve">one noted an anxious mood.  All </w:t>
      </w:r>
      <w:r w:rsidR="00D31FA6">
        <w:rPr>
          <w:rFonts w:ascii="Calibri" w:hAnsi="Calibri"/>
          <w:color w:val="auto"/>
          <w:szCs w:val="24"/>
        </w:rPr>
        <w:t>documented the absence of</w:t>
      </w:r>
      <w:r w:rsidR="00D23EF6">
        <w:rPr>
          <w:rFonts w:ascii="Calibri" w:hAnsi="Calibri"/>
          <w:color w:val="auto"/>
          <w:szCs w:val="24"/>
        </w:rPr>
        <w:t xml:space="preserve"> suicidal ideation or other acute symptoms.  </w:t>
      </w:r>
    </w:p>
    <w:p w:rsidR="004E31B5" w:rsidRDefault="004E31B5" w:rsidP="00B46108">
      <w:pPr>
        <w:tabs>
          <w:tab w:val="left" w:pos="288"/>
          <w:tab w:val="left" w:pos="4752"/>
        </w:tabs>
        <w:spacing w:line="240" w:lineRule="exact"/>
        <w:jc w:val="both"/>
        <w:rPr>
          <w:rFonts w:ascii="Calibri" w:hAnsi="Calibri"/>
          <w:color w:val="auto"/>
          <w:szCs w:val="24"/>
        </w:rPr>
      </w:pPr>
    </w:p>
    <w:p w:rsidR="00D31FA6" w:rsidRDefault="004E31B5" w:rsidP="00B46108">
      <w:pPr>
        <w:tabs>
          <w:tab w:val="left" w:pos="288"/>
          <w:tab w:val="left" w:pos="4752"/>
        </w:tabs>
        <w:spacing w:line="240" w:lineRule="exact"/>
        <w:jc w:val="both"/>
        <w:rPr>
          <w:rFonts w:ascii="Calibri" w:hAnsi="Calibri"/>
          <w:color w:val="auto"/>
          <w:szCs w:val="24"/>
        </w:rPr>
      </w:pPr>
      <w:r>
        <w:rPr>
          <w:rFonts w:ascii="Calibri" w:hAnsi="Calibri"/>
          <w:color w:val="auto"/>
          <w:szCs w:val="24"/>
        </w:rPr>
        <w:t>In respect to objective application of §4.130 criteria to the VA psychiatric rating examination, t</w:t>
      </w:r>
      <w:r w:rsidR="00B12EC1">
        <w:rPr>
          <w:rFonts w:ascii="Calibri" w:hAnsi="Calibri"/>
          <w:color w:val="auto"/>
          <w:szCs w:val="24"/>
        </w:rPr>
        <w:t>he examiner’s g</w:t>
      </w:r>
      <w:r w:rsidR="0035011B">
        <w:rPr>
          <w:rFonts w:ascii="Calibri" w:hAnsi="Calibri"/>
          <w:color w:val="auto"/>
          <w:szCs w:val="24"/>
        </w:rPr>
        <w:t xml:space="preserve">eneral conclusions regarding occupational and social impairment have been quoted above.  </w:t>
      </w:r>
      <w:r w:rsidR="001603F4">
        <w:rPr>
          <w:rFonts w:ascii="Calibri" w:hAnsi="Calibri"/>
          <w:color w:val="auto"/>
          <w:szCs w:val="24"/>
        </w:rPr>
        <w:t>Relative to</w:t>
      </w:r>
      <w:r w:rsidR="0035011B">
        <w:rPr>
          <w:rFonts w:ascii="Calibri" w:hAnsi="Calibri"/>
          <w:color w:val="auto"/>
          <w:szCs w:val="24"/>
        </w:rPr>
        <w:t xml:space="preserve"> </w:t>
      </w:r>
      <w:r w:rsidR="00B12EC1">
        <w:rPr>
          <w:rFonts w:ascii="Calibri" w:hAnsi="Calibri"/>
          <w:color w:val="auto"/>
          <w:szCs w:val="24"/>
        </w:rPr>
        <w:t xml:space="preserve">objective </w:t>
      </w:r>
      <w:r w:rsidR="0035011B">
        <w:rPr>
          <w:rFonts w:ascii="Calibri" w:hAnsi="Calibri"/>
          <w:color w:val="auto"/>
          <w:szCs w:val="24"/>
        </w:rPr>
        <w:t xml:space="preserve">employment functioning, the examiner noted that </w:t>
      </w:r>
      <w:r>
        <w:rPr>
          <w:rFonts w:ascii="Calibri" w:hAnsi="Calibri"/>
          <w:color w:val="auto"/>
          <w:szCs w:val="24"/>
        </w:rPr>
        <w:t>the CI</w:t>
      </w:r>
      <w:r w:rsidR="0035011B">
        <w:rPr>
          <w:rFonts w:ascii="Calibri" w:hAnsi="Calibri"/>
          <w:color w:val="auto"/>
          <w:szCs w:val="24"/>
        </w:rPr>
        <w:t xml:space="preserve"> had returned to </w:t>
      </w:r>
      <w:r>
        <w:rPr>
          <w:rFonts w:ascii="Calibri" w:hAnsi="Calibri"/>
          <w:color w:val="auto"/>
          <w:szCs w:val="24"/>
        </w:rPr>
        <w:t>his</w:t>
      </w:r>
      <w:r w:rsidR="0035011B">
        <w:rPr>
          <w:rFonts w:ascii="Calibri" w:hAnsi="Calibri"/>
          <w:color w:val="auto"/>
          <w:szCs w:val="24"/>
        </w:rPr>
        <w:t xml:space="preserve"> previously held </w:t>
      </w:r>
      <w:r>
        <w:rPr>
          <w:rFonts w:ascii="Calibri" w:hAnsi="Calibri"/>
          <w:color w:val="auto"/>
          <w:szCs w:val="24"/>
        </w:rPr>
        <w:t xml:space="preserve">civilian </w:t>
      </w:r>
      <w:r w:rsidR="0035011B">
        <w:rPr>
          <w:rFonts w:ascii="Calibri" w:hAnsi="Calibri"/>
          <w:color w:val="auto"/>
          <w:szCs w:val="24"/>
        </w:rPr>
        <w:t xml:space="preserve">position </w:t>
      </w:r>
      <w:r w:rsidR="00B12EC1">
        <w:rPr>
          <w:rFonts w:ascii="Calibri" w:hAnsi="Calibri"/>
          <w:color w:val="auto"/>
          <w:szCs w:val="24"/>
        </w:rPr>
        <w:t xml:space="preserve">within 2-3 months </w:t>
      </w:r>
      <w:r>
        <w:rPr>
          <w:rFonts w:ascii="Calibri" w:hAnsi="Calibri"/>
          <w:color w:val="auto"/>
          <w:szCs w:val="24"/>
        </w:rPr>
        <w:t>of</w:t>
      </w:r>
      <w:r w:rsidR="00B12EC1">
        <w:rPr>
          <w:rFonts w:ascii="Calibri" w:hAnsi="Calibri"/>
          <w:color w:val="auto"/>
          <w:szCs w:val="24"/>
        </w:rPr>
        <w:t xml:space="preserve"> separation.  The </w:t>
      </w:r>
      <w:r w:rsidR="001603F4">
        <w:rPr>
          <w:rFonts w:ascii="Calibri" w:hAnsi="Calibri"/>
          <w:color w:val="auto"/>
          <w:szCs w:val="24"/>
        </w:rPr>
        <w:t>exam</w:t>
      </w:r>
      <w:r w:rsidR="00B12EC1">
        <w:rPr>
          <w:rFonts w:ascii="Calibri" w:hAnsi="Calibri"/>
          <w:color w:val="auto"/>
          <w:szCs w:val="24"/>
        </w:rPr>
        <w:t xml:space="preserve"> states, “</w:t>
      </w:r>
      <w:r w:rsidR="00B12EC1" w:rsidRPr="0035011B">
        <w:rPr>
          <w:rFonts w:ascii="Calibri" w:hAnsi="Calibri"/>
          <w:color w:val="auto"/>
          <w:szCs w:val="24"/>
        </w:rPr>
        <w:t xml:space="preserve">He says he generally has done a good job at work.  He only works 1-2 hours a day at UPS and primarily works there for the health care benefits.  He has not had any disciplinary problems there. </w:t>
      </w:r>
      <w:r w:rsidR="00B12EC1">
        <w:rPr>
          <w:rFonts w:ascii="Calibri" w:hAnsi="Calibri"/>
          <w:color w:val="auto"/>
          <w:szCs w:val="24"/>
        </w:rPr>
        <w:t xml:space="preserve"> </w:t>
      </w:r>
      <w:r w:rsidR="00B12EC1" w:rsidRPr="0035011B">
        <w:rPr>
          <w:rFonts w:ascii="Calibri" w:hAnsi="Calibri"/>
          <w:color w:val="auto"/>
          <w:szCs w:val="24"/>
        </w:rPr>
        <w:t>He has yelled at coworkers, but has never been disciplined for that</w:t>
      </w:r>
      <w:r w:rsidR="00B12EC1">
        <w:rPr>
          <w:rFonts w:ascii="Calibri" w:hAnsi="Calibri"/>
          <w:color w:val="auto"/>
          <w:szCs w:val="24"/>
        </w:rPr>
        <w:t>”</w:t>
      </w:r>
      <w:r w:rsidR="00B12EC1" w:rsidRPr="0035011B">
        <w:rPr>
          <w:rFonts w:ascii="Calibri" w:hAnsi="Calibri"/>
          <w:color w:val="auto"/>
          <w:szCs w:val="24"/>
        </w:rPr>
        <w:t>.</w:t>
      </w:r>
      <w:r w:rsidR="00B12EC1">
        <w:rPr>
          <w:rFonts w:ascii="Calibri" w:hAnsi="Calibri"/>
          <w:color w:val="auto"/>
          <w:szCs w:val="24"/>
        </w:rPr>
        <w:t xml:space="preserve">  There is nothing stated in the </w:t>
      </w:r>
      <w:r>
        <w:rPr>
          <w:rFonts w:ascii="Calibri" w:hAnsi="Calibri"/>
          <w:color w:val="auto"/>
          <w:szCs w:val="24"/>
        </w:rPr>
        <w:t>record</w:t>
      </w:r>
      <w:r w:rsidR="00B12EC1">
        <w:rPr>
          <w:rFonts w:ascii="Calibri" w:hAnsi="Calibri"/>
          <w:color w:val="auto"/>
          <w:szCs w:val="24"/>
        </w:rPr>
        <w:t xml:space="preserve"> which suggests that the CI was under-employed on the basis of psychiatric impairment.  The examiner in the VA general rating examination documented some lumbar symptoms with lifting and other work activities, but no mental </w:t>
      </w:r>
      <w:r w:rsidR="00704DE9">
        <w:rPr>
          <w:rFonts w:ascii="Calibri" w:hAnsi="Calibri"/>
          <w:color w:val="auto"/>
          <w:szCs w:val="24"/>
        </w:rPr>
        <w:t xml:space="preserve">health </w:t>
      </w:r>
      <w:r w:rsidR="00B12EC1">
        <w:rPr>
          <w:rFonts w:ascii="Calibri" w:hAnsi="Calibri"/>
          <w:color w:val="auto"/>
          <w:szCs w:val="24"/>
        </w:rPr>
        <w:t xml:space="preserve">limitations.  </w:t>
      </w:r>
      <w:r w:rsidR="00704DE9">
        <w:rPr>
          <w:rFonts w:ascii="Calibri" w:hAnsi="Calibri"/>
          <w:color w:val="auto"/>
          <w:szCs w:val="24"/>
        </w:rPr>
        <w:t>His</w:t>
      </w:r>
      <w:r w:rsidR="00B12EC1">
        <w:rPr>
          <w:rFonts w:ascii="Calibri" w:hAnsi="Calibri"/>
          <w:color w:val="auto"/>
          <w:szCs w:val="24"/>
        </w:rPr>
        <w:t xml:space="preserve"> note also documented </w:t>
      </w:r>
      <w:r w:rsidR="00704DE9">
        <w:rPr>
          <w:rFonts w:ascii="Calibri" w:hAnsi="Calibri"/>
          <w:color w:val="auto"/>
          <w:szCs w:val="24"/>
        </w:rPr>
        <w:t>that there had been no</w:t>
      </w:r>
      <w:r w:rsidR="00B12EC1">
        <w:rPr>
          <w:rFonts w:ascii="Calibri" w:hAnsi="Calibri"/>
          <w:color w:val="auto"/>
          <w:szCs w:val="24"/>
        </w:rPr>
        <w:t xml:space="preserve"> missed work.  </w:t>
      </w:r>
      <w:r w:rsidR="00A66743">
        <w:rPr>
          <w:rFonts w:ascii="Calibri" w:hAnsi="Calibri"/>
          <w:color w:val="auto"/>
          <w:szCs w:val="24"/>
        </w:rPr>
        <w:t xml:space="preserve">Regarding social functioning, the </w:t>
      </w:r>
      <w:r w:rsidR="00A66743">
        <w:rPr>
          <w:rFonts w:ascii="Calibri" w:hAnsi="Calibri"/>
          <w:color w:val="auto"/>
          <w:szCs w:val="24"/>
        </w:rPr>
        <w:lastRenderedPageBreak/>
        <w:t xml:space="preserve">CI </w:t>
      </w:r>
      <w:r w:rsidR="001603F4">
        <w:rPr>
          <w:rFonts w:ascii="Calibri" w:hAnsi="Calibri"/>
          <w:color w:val="auto"/>
          <w:szCs w:val="24"/>
        </w:rPr>
        <w:t xml:space="preserve">stated that </w:t>
      </w:r>
      <w:r w:rsidR="00A66743">
        <w:rPr>
          <w:rFonts w:ascii="Calibri" w:hAnsi="Calibri"/>
          <w:color w:val="auto"/>
          <w:szCs w:val="24"/>
        </w:rPr>
        <w:t>he had lost interest in golf and recreational activities and was not close to anyone.  Emotional estrangement from family members</w:t>
      </w:r>
      <w:r w:rsidR="009A44FA">
        <w:rPr>
          <w:rFonts w:ascii="Calibri" w:hAnsi="Calibri"/>
          <w:color w:val="auto"/>
          <w:szCs w:val="24"/>
        </w:rPr>
        <w:t xml:space="preserve"> and difficulty with intimate relationships was noted as a long-standing issue by the VA psychiatrist</w:t>
      </w:r>
      <w:r w:rsidR="00976EC4">
        <w:rPr>
          <w:rFonts w:ascii="Calibri" w:hAnsi="Calibri"/>
          <w:color w:val="auto"/>
          <w:szCs w:val="24"/>
        </w:rPr>
        <w:t xml:space="preserve">, but it is assumed that social interaction </w:t>
      </w:r>
      <w:r w:rsidR="001603F4">
        <w:rPr>
          <w:rFonts w:ascii="Calibri" w:hAnsi="Calibri"/>
          <w:color w:val="auto"/>
          <w:szCs w:val="24"/>
        </w:rPr>
        <w:t>at the time of the VA exam was</w:t>
      </w:r>
      <w:r w:rsidR="00976EC4">
        <w:rPr>
          <w:rFonts w:ascii="Calibri" w:hAnsi="Calibri"/>
          <w:color w:val="auto"/>
          <w:szCs w:val="24"/>
        </w:rPr>
        <w:t xml:space="preserve"> diminished from baseline</w:t>
      </w:r>
      <w:r w:rsidR="009A44FA">
        <w:rPr>
          <w:rFonts w:ascii="Calibri" w:hAnsi="Calibri"/>
          <w:color w:val="auto"/>
          <w:szCs w:val="24"/>
        </w:rPr>
        <w:t xml:space="preserve">.  There </w:t>
      </w:r>
      <w:r w:rsidR="001603F4">
        <w:rPr>
          <w:rFonts w:ascii="Calibri" w:hAnsi="Calibri"/>
          <w:color w:val="auto"/>
          <w:szCs w:val="24"/>
        </w:rPr>
        <w:t>is</w:t>
      </w:r>
      <w:r w:rsidR="009A44FA">
        <w:rPr>
          <w:rFonts w:ascii="Calibri" w:hAnsi="Calibri"/>
          <w:color w:val="auto"/>
          <w:szCs w:val="24"/>
        </w:rPr>
        <w:t xml:space="preserve"> no </w:t>
      </w:r>
      <w:r w:rsidR="001603F4">
        <w:rPr>
          <w:rFonts w:ascii="Calibri" w:hAnsi="Calibri"/>
          <w:color w:val="auto"/>
          <w:szCs w:val="24"/>
        </w:rPr>
        <w:t>documentation</w:t>
      </w:r>
      <w:r w:rsidR="009A44FA">
        <w:rPr>
          <w:rFonts w:ascii="Calibri" w:hAnsi="Calibri"/>
          <w:color w:val="auto"/>
          <w:szCs w:val="24"/>
        </w:rPr>
        <w:t xml:space="preserve"> that the CI </w:t>
      </w:r>
      <w:r w:rsidR="001603F4">
        <w:rPr>
          <w:rFonts w:ascii="Calibri" w:hAnsi="Calibri"/>
          <w:color w:val="auto"/>
          <w:szCs w:val="24"/>
        </w:rPr>
        <w:t>was</w:t>
      </w:r>
      <w:r w:rsidR="009A44FA">
        <w:rPr>
          <w:rFonts w:ascii="Calibri" w:hAnsi="Calibri"/>
          <w:color w:val="auto"/>
          <w:szCs w:val="24"/>
        </w:rPr>
        <w:t xml:space="preserve"> </w:t>
      </w:r>
      <w:r w:rsidR="001603F4">
        <w:rPr>
          <w:rFonts w:ascii="Calibri" w:hAnsi="Calibri"/>
          <w:color w:val="auto"/>
          <w:szCs w:val="24"/>
        </w:rPr>
        <w:t>in</w:t>
      </w:r>
      <w:r w:rsidR="009A44FA">
        <w:rPr>
          <w:rFonts w:ascii="Calibri" w:hAnsi="Calibri"/>
          <w:color w:val="auto"/>
          <w:szCs w:val="24"/>
        </w:rPr>
        <w:t>tolera</w:t>
      </w:r>
      <w:r w:rsidR="001603F4">
        <w:rPr>
          <w:rFonts w:ascii="Calibri" w:hAnsi="Calibri"/>
          <w:color w:val="auto"/>
          <w:szCs w:val="24"/>
        </w:rPr>
        <w:t>nt of</w:t>
      </w:r>
      <w:r w:rsidR="009A44FA">
        <w:rPr>
          <w:rFonts w:ascii="Calibri" w:hAnsi="Calibri"/>
          <w:color w:val="auto"/>
          <w:szCs w:val="24"/>
        </w:rPr>
        <w:t xml:space="preserve"> public places or </w:t>
      </w:r>
      <w:r w:rsidR="001603F4">
        <w:rPr>
          <w:rFonts w:ascii="Calibri" w:hAnsi="Calibri"/>
          <w:color w:val="auto"/>
          <w:szCs w:val="24"/>
        </w:rPr>
        <w:t xml:space="preserve">that he </w:t>
      </w:r>
      <w:r w:rsidR="009A44FA">
        <w:rPr>
          <w:rFonts w:ascii="Calibri" w:hAnsi="Calibri"/>
          <w:color w:val="auto"/>
          <w:szCs w:val="24"/>
        </w:rPr>
        <w:t xml:space="preserve">was totally isolating at home.  The VA examiner described symptoms of </w:t>
      </w:r>
      <w:proofErr w:type="spellStart"/>
      <w:r w:rsidR="009A44FA">
        <w:rPr>
          <w:rFonts w:ascii="Calibri" w:hAnsi="Calibri"/>
          <w:color w:val="auto"/>
          <w:szCs w:val="24"/>
        </w:rPr>
        <w:t>hypervigilance</w:t>
      </w:r>
      <w:proofErr w:type="spellEnd"/>
      <w:r w:rsidR="009A44FA">
        <w:rPr>
          <w:rFonts w:ascii="Calibri" w:hAnsi="Calibri"/>
          <w:color w:val="auto"/>
          <w:szCs w:val="24"/>
        </w:rPr>
        <w:t xml:space="preserve"> and exaggerated startle response, but did not note the panic symptoms documented </w:t>
      </w:r>
      <w:r w:rsidR="001603F4">
        <w:rPr>
          <w:rFonts w:ascii="Calibri" w:hAnsi="Calibri"/>
          <w:color w:val="auto"/>
          <w:szCs w:val="24"/>
        </w:rPr>
        <w:t>in the MEB note</w:t>
      </w:r>
      <w:r w:rsidR="009A44FA">
        <w:rPr>
          <w:rFonts w:ascii="Calibri" w:hAnsi="Calibri"/>
          <w:color w:val="auto"/>
          <w:szCs w:val="24"/>
        </w:rPr>
        <w:t xml:space="preserve">.  No hallucinations, </w:t>
      </w:r>
      <w:r w:rsidR="00A7043A">
        <w:rPr>
          <w:rFonts w:ascii="Calibri" w:hAnsi="Calibri"/>
          <w:color w:val="auto"/>
          <w:szCs w:val="24"/>
        </w:rPr>
        <w:t xml:space="preserve">debilitating flashbacks, extreme response to triggers or other unpredictable incapacitating symptoms were documented.  There were no legal issues or violence reported, </w:t>
      </w:r>
      <w:r w:rsidR="006A0696">
        <w:rPr>
          <w:rFonts w:ascii="Calibri" w:hAnsi="Calibri"/>
          <w:color w:val="auto"/>
          <w:szCs w:val="24"/>
        </w:rPr>
        <w:t>but</w:t>
      </w:r>
      <w:r w:rsidR="00A7043A">
        <w:rPr>
          <w:rFonts w:ascii="Calibri" w:hAnsi="Calibri"/>
          <w:color w:val="auto"/>
          <w:szCs w:val="24"/>
        </w:rPr>
        <w:t xml:space="preserve"> the CI declined to answer questions </w:t>
      </w:r>
      <w:r w:rsidR="006A0696">
        <w:rPr>
          <w:rFonts w:ascii="Calibri" w:hAnsi="Calibri"/>
          <w:color w:val="auto"/>
          <w:szCs w:val="24"/>
        </w:rPr>
        <w:t>regarding drug and alcohol use.  He stated</w:t>
      </w:r>
      <w:r w:rsidR="00A7043A">
        <w:rPr>
          <w:rFonts w:ascii="Calibri" w:hAnsi="Calibri"/>
          <w:color w:val="auto"/>
          <w:szCs w:val="24"/>
        </w:rPr>
        <w:t xml:space="preserve"> that his “service officer” </w:t>
      </w:r>
      <w:r w:rsidR="006A0696">
        <w:rPr>
          <w:rFonts w:ascii="Calibri" w:hAnsi="Calibri"/>
          <w:color w:val="auto"/>
          <w:szCs w:val="24"/>
        </w:rPr>
        <w:t>had</w:t>
      </w:r>
      <w:r w:rsidR="00A7043A">
        <w:rPr>
          <w:rFonts w:ascii="Calibri" w:hAnsi="Calibri"/>
          <w:color w:val="auto"/>
          <w:szCs w:val="24"/>
        </w:rPr>
        <w:t xml:space="preserve"> advised him </w:t>
      </w:r>
      <w:r w:rsidR="006A0696">
        <w:rPr>
          <w:rFonts w:ascii="Calibri" w:hAnsi="Calibri"/>
          <w:color w:val="auto"/>
          <w:szCs w:val="24"/>
        </w:rPr>
        <w:t xml:space="preserve">to do so </w:t>
      </w:r>
      <w:r w:rsidR="00A7043A">
        <w:rPr>
          <w:rFonts w:ascii="Calibri" w:hAnsi="Calibri"/>
          <w:color w:val="auto"/>
          <w:szCs w:val="24"/>
        </w:rPr>
        <w:t xml:space="preserve">because </w:t>
      </w:r>
      <w:r w:rsidR="002C4325" w:rsidRPr="00A7043A">
        <w:rPr>
          <w:rFonts w:ascii="Calibri" w:hAnsi="Calibri"/>
          <w:color w:val="auto"/>
          <w:szCs w:val="24"/>
        </w:rPr>
        <w:t>"it may impact me getting benefits</w:t>
      </w:r>
      <w:r w:rsidR="006A0696">
        <w:rPr>
          <w:rFonts w:ascii="Calibri" w:hAnsi="Calibri"/>
          <w:color w:val="auto"/>
          <w:szCs w:val="24"/>
        </w:rPr>
        <w:t>”</w:t>
      </w:r>
      <w:r w:rsidR="002C4325">
        <w:rPr>
          <w:rFonts w:ascii="Calibri" w:hAnsi="Calibri"/>
          <w:color w:val="auto"/>
          <w:szCs w:val="24"/>
        </w:rPr>
        <w:t>.  He remained on the same two psychotherapeutic medications (antidepressant and sleep medication) prescribed during the MEB.  The MSE documented by the VA psychiatrist was significant for a flat affect and “</w:t>
      </w:r>
      <w:proofErr w:type="spellStart"/>
      <w:r w:rsidR="002C4325">
        <w:rPr>
          <w:rFonts w:ascii="Calibri" w:hAnsi="Calibri"/>
          <w:color w:val="auto"/>
          <w:szCs w:val="24"/>
        </w:rPr>
        <w:t>anhedonic</w:t>
      </w:r>
      <w:proofErr w:type="spellEnd"/>
      <w:r w:rsidR="002C4325">
        <w:rPr>
          <w:rFonts w:ascii="Calibri" w:hAnsi="Calibri"/>
          <w:color w:val="auto"/>
          <w:szCs w:val="24"/>
        </w:rPr>
        <w:t xml:space="preserve">” (unable to attain pleasure) appearance.  The CI stated that he was forgetful and </w:t>
      </w:r>
      <w:r w:rsidR="008F7FE9">
        <w:rPr>
          <w:rFonts w:ascii="Calibri" w:hAnsi="Calibri"/>
          <w:color w:val="auto"/>
          <w:szCs w:val="24"/>
        </w:rPr>
        <w:t xml:space="preserve">had difficulty concentrating, but no formal cognitive exam findings were documented.  There were no delusions, homicidal/suicidal ideation or other abnormalities on MSE.  The VA psychiatrist assigned a GAF score of 45, connoting serious impairment.  The same reservations the examiner had expressed regarding the accuracy </w:t>
      </w:r>
      <w:r w:rsidR="00237519">
        <w:rPr>
          <w:rFonts w:ascii="Calibri" w:hAnsi="Calibri"/>
          <w:color w:val="auto"/>
          <w:szCs w:val="24"/>
        </w:rPr>
        <w:t>of the reported severity of symptoms, as quoted previously, would have been equally applicable to estimation of the GAF score.</w:t>
      </w:r>
      <w:r w:rsidR="00704DE9">
        <w:rPr>
          <w:rFonts w:ascii="Calibri" w:hAnsi="Calibri"/>
          <w:color w:val="auto"/>
          <w:szCs w:val="24"/>
        </w:rPr>
        <w:t xml:space="preserve">  The estimated GAF score would also have been significantly lowered by an inference of personal neglect from the general appearance. </w:t>
      </w:r>
    </w:p>
    <w:p w:rsidR="00237519" w:rsidRDefault="00237519" w:rsidP="00B46108">
      <w:pPr>
        <w:tabs>
          <w:tab w:val="left" w:pos="288"/>
          <w:tab w:val="left" w:pos="4752"/>
        </w:tabs>
        <w:spacing w:line="240" w:lineRule="exact"/>
        <w:jc w:val="both"/>
        <w:rPr>
          <w:rFonts w:ascii="Calibri" w:hAnsi="Calibri"/>
          <w:color w:val="auto"/>
          <w:szCs w:val="24"/>
        </w:rPr>
      </w:pPr>
    </w:p>
    <w:p w:rsidR="002248A2" w:rsidRDefault="00237519" w:rsidP="00B46108">
      <w:pPr>
        <w:tabs>
          <w:tab w:val="left" w:pos="288"/>
          <w:tab w:val="left" w:pos="4752"/>
        </w:tabs>
        <w:spacing w:line="240" w:lineRule="exact"/>
        <w:jc w:val="both"/>
        <w:rPr>
          <w:rFonts w:ascii="Calibri" w:hAnsi="Calibri"/>
          <w:color w:val="auto"/>
          <w:szCs w:val="24"/>
        </w:rPr>
      </w:pPr>
      <w:r>
        <w:rPr>
          <w:rFonts w:ascii="Calibri" w:hAnsi="Calibri"/>
          <w:color w:val="auto"/>
          <w:szCs w:val="24"/>
        </w:rPr>
        <w:t>The Board deliberated at length regarding the most reasonable and fair permanent rating recommendation for PTSD in this case.  The general description for a 50% rating as stated in §4.130 is “</w:t>
      </w:r>
      <w:r w:rsidRPr="00237519">
        <w:rPr>
          <w:rFonts w:ascii="Calibri" w:hAnsi="Calibri"/>
          <w:color w:val="auto"/>
          <w:szCs w:val="24"/>
        </w:rPr>
        <w:t>occupational and social impairment with reduc</w:t>
      </w:r>
      <w:r>
        <w:rPr>
          <w:rFonts w:ascii="Calibri" w:hAnsi="Calibri"/>
          <w:color w:val="auto"/>
          <w:szCs w:val="24"/>
        </w:rPr>
        <w:t>ed reliability and productivity”</w:t>
      </w:r>
      <w:r w:rsidR="00010489">
        <w:rPr>
          <w:rFonts w:ascii="Calibri" w:hAnsi="Calibri"/>
          <w:color w:val="auto"/>
          <w:szCs w:val="24"/>
        </w:rPr>
        <w:t xml:space="preserve">.  Although </w:t>
      </w:r>
      <w:r w:rsidR="00976EC4">
        <w:rPr>
          <w:rFonts w:ascii="Calibri" w:hAnsi="Calibri"/>
          <w:color w:val="auto"/>
          <w:szCs w:val="24"/>
        </w:rPr>
        <w:t>some</w:t>
      </w:r>
      <w:r w:rsidR="00010489">
        <w:rPr>
          <w:rFonts w:ascii="Calibri" w:hAnsi="Calibri"/>
          <w:color w:val="auto"/>
          <w:szCs w:val="24"/>
        </w:rPr>
        <w:t xml:space="preserve"> </w:t>
      </w:r>
      <w:r w:rsidR="00976EC4">
        <w:rPr>
          <w:rFonts w:ascii="Calibri" w:hAnsi="Calibri"/>
          <w:color w:val="auto"/>
          <w:szCs w:val="24"/>
        </w:rPr>
        <w:t>degree of</w:t>
      </w:r>
      <w:r w:rsidR="00010489">
        <w:rPr>
          <w:rFonts w:ascii="Calibri" w:hAnsi="Calibri"/>
          <w:color w:val="auto"/>
          <w:szCs w:val="24"/>
        </w:rPr>
        <w:t xml:space="preserve"> social impairment was established, </w:t>
      </w:r>
      <w:r w:rsidR="00976EC4">
        <w:rPr>
          <w:rFonts w:ascii="Calibri" w:hAnsi="Calibri"/>
          <w:color w:val="auto"/>
          <w:szCs w:val="24"/>
        </w:rPr>
        <w:t>t</w:t>
      </w:r>
      <w:r w:rsidR="00010489">
        <w:rPr>
          <w:rFonts w:ascii="Calibri" w:hAnsi="Calibri"/>
          <w:color w:val="auto"/>
          <w:szCs w:val="24"/>
        </w:rPr>
        <w:t>here is no con</w:t>
      </w:r>
      <w:r w:rsidR="00976EC4">
        <w:rPr>
          <w:rFonts w:ascii="Calibri" w:hAnsi="Calibri"/>
          <w:color w:val="auto"/>
          <w:szCs w:val="24"/>
        </w:rPr>
        <w:t>vincing evidence</w:t>
      </w:r>
      <w:r w:rsidR="00010489">
        <w:rPr>
          <w:rFonts w:ascii="Calibri" w:hAnsi="Calibri"/>
          <w:color w:val="auto"/>
          <w:szCs w:val="24"/>
        </w:rPr>
        <w:t xml:space="preserve"> that there was significant occupational impairment </w:t>
      </w:r>
      <w:r w:rsidR="00CD2E4D">
        <w:rPr>
          <w:rFonts w:ascii="Calibri" w:hAnsi="Calibri"/>
          <w:color w:val="auto"/>
          <w:szCs w:val="24"/>
        </w:rPr>
        <w:t>from PTSD</w:t>
      </w:r>
      <w:r w:rsidR="00010489">
        <w:rPr>
          <w:rFonts w:ascii="Calibri" w:hAnsi="Calibri"/>
          <w:color w:val="auto"/>
          <w:szCs w:val="24"/>
        </w:rPr>
        <w:t xml:space="preserve">.  </w:t>
      </w:r>
      <w:r w:rsidR="006865C4" w:rsidRPr="006865C4">
        <w:rPr>
          <w:rFonts w:ascii="Calibri" w:hAnsi="Calibri"/>
          <w:color w:val="auto"/>
          <w:szCs w:val="24"/>
        </w:rPr>
        <w:t>In addition to the general description of occupational and social impairment, the §4.130 general formula fleshes out each rating description with a list of features or symptoms as examples for this level of impairment.   Of n</w:t>
      </w:r>
      <w:r w:rsidR="006865C4">
        <w:rPr>
          <w:rFonts w:ascii="Calibri" w:hAnsi="Calibri"/>
          <w:color w:val="auto"/>
          <w:szCs w:val="24"/>
        </w:rPr>
        <w:t>ine such descriptors under the 5</w:t>
      </w:r>
      <w:r w:rsidR="006865C4" w:rsidRPr="006865C4">
        <w:rPr>
          <w:rFonts w:ascii="Calibri" w:hAnsi="Calibri"/>
          <w:color w:val="auto"/>
          <w:szCs w:val="24"/>
        </w:rPr>
        <w:t>0% rating,</w:t>
      </w:r>
      <w:r w:rsidR="00287738">
        <w:rPr>
          <w:rFonts w:ascii="Calibri" w:hAnsi="Calibri"/>
          <w:color w:val="auto"/>
          <w:szCs w:val="24"/>
        </w:rPr>
        <w:t xml:space="preserve"> four were related by the CI to the VA examiner.  All Board members agreed that too much speculation was required to </w:t>
      </w:r>
      <w:r w:rsidR="00EA2B4D">
        <w:rPr>
          <w:rFonts w:ascii="Calibri" w:hAnsi="Calibri"/>
          <w:color w:val="auto"/>
          <w:szCs w:val="24"/>
        </w:rPr>
        <w:t>concede</w:t>
      </w:r>
      <w:r w:rsidR="00287738">
        <w:rPr>
          <w:rFonts w:ascii="Calibri" w:hAnsi="Calibri"/>
          <w:color w:val="auto"/>
          <w:szCs w:val="24"/>
        </w:rPr>
        <w:t xml:space="preserve"> a 50% permanent rating </w:t>
      </w:r>
      <w:r w:rsidR="00EA2B4D">
        <w:rPr>
          <w:rFonts w:ascii="Calibri" w:hAnsi="Calibri"/>
          <w:color w:val="auto"/>
          <w:szCs w:val="24"/>
        </w:rPr>
        <w:t xml:space="preserve">recommendation </w:t>
      </w:r>
      <w:r w:rsidR="00287738">
        <w:rPr>
          <w:rFonts w:ascii="Calibri" w:hAnsi="Calibri"/>
          <w:color w:val="auto"/>
          <w:szCs w:val="24"/>
        </w:rPr>
        <w:t>in this case</w:t>
      </w:r>
      <w:r w:rsidR="00EA2B4D">
        <w:rPr>
          <w:rFonts w:ascii="Calibri" w:hAnsi="Calibri"/>
          <w:color w:val="auto"/>
          <w:szCs w:val="24"/>
        </w:rPr>
        <w:t xml:space="preserve"> and that the balance of the evidence did not </w:t>
      </w:r>
      <w:r w:rsidR="000727C6">
        <w:rPr>
          <w:rFonts w:ascii="Calibri" w:hAnsi="Calibri"/>
          <w:color w:val="auto"/>
          <w:szCs w:val="24"/>
        </w:rPr>
        <w:t>rationally support it</w:t>
      </w:r>
      <w:r w:rsidR="00287738">
        <w:rPr>
          <w:rFonts w:ascii="Calibri" w:hAnsi="Calibri"/>
          <w:color w:val="auto"/>
          <w:szCs w:val="24"/>
        </w:rPr>
        <w:t xml:space="preserve">.  The discussion settled around consideration for a 30% </w:t>
      </w:r>
      <w:r w:rsidR="00CD2E4D">
        <w:rPr>
          <w:rFonts w:ascii="Calibri" w:hAnsi="Calibri"/>
          <w:color w:val="auto"/>
          <w:szCs w:val="24"/>
        </w:rPr>
        <w:t xml:space="preserve">vs. 10% </w:t>
      </w:r>
      <w:r w:rsidR="00287738">
        <w:rPr>
          <w:rFonts w:ascii="Calibri" w:hAnsi="Calibri"/>
          <w:color w:val="auto"/>
          <w:szCs w:val="24"/>
        </w:rPr>
        <w:t xml:space="preserve">permanent rating recommendation </w:t>
      </w:r>
      <w:r w:rsidR="00CD2E4D">
        <w:rPr>
          <w:rFonts w:ascii="Calibri" w:hAnsi="Calibri"/>
          <w:color w:val="auto"/>
          <w:szCs w:val="24"/>
        </w:rPr>
        <w:t xml:space="preserve">for PTSD.  A 30% recommendation </w:t>
      </w:r>
      <w:r w:rsidR="006A0696">
        <w:rPr>
          <w:rFonts w:ascii="Calibri" w:hAnsi="Calibri"/>
          <w:color w:val="auto"/>
          <w:szCs w:val="24"/>
        </w:rPr>
        <w:t>could</w:t>
      </w:r>
      <w:r w:rsidR="00CD2E4D">
        <w:rPr>
          <w:rFonts w:ascii="Calibri" w:hAnsi="Calibri"/>
          <w:color w:val="auto"/>
          <w:szCs w:val="24"/>
        </w:rPr>
        <w:t xml:space="preserve"> be supported if: a) </w:t>
      </w:r>
      <w:r w:rsidR="006A0696">
        <w:rPr>
          <w:rFonts w:ascii="Calibri" w:hAnsi="Calibri"/>
          <w:color w:val="auto"/>
          <w:szCs w:val="24"/>
        </w:rPr>
        <w:t xml:space="preserve">as previously elaborated, </w:t>
      </w:r>
      <w:r w:rsidR="00CD2E4D">
        <w:rPr>
          <w:rFonts w:ascii="Calibri" w:hAnsi="Calibri"/>
          <w:color w:val="auto"/>
          <w:szCs w:val="24"/>
        </w:rPr>
        <w:t xml:space="preserve">all concessions are made in favor of the CI regarding the </w:t>
      </w:r>
      <w:r w:rsidR="00474C5C">
        <w:rPr>
          <w:rFonts w:ascii="Calibri" w:hAnsi="Calibri"/>
          <w:color w:val="auto"/>
          <w:szCs w:val="24"/>
        </w:rPr>
        <w:t xml:space="preserve">links in the chain of </w:t>
      </w:r>
      <w:r w:rsidR="00376194">
        <w:rPr>
          <w:rFonts w:ascii="Calibri" w:hAnsi="Calibri"/>
          <w:color w:val="auto"/>
          <w:szCs w:val="24"/>
        </w:rPr>
        <w:t xml:space="preserve">Service </w:t>
      </w:r>
      <w:r w:rsidR="00474C5C">
        <w:rPr>
          <w:rFonts w:ascii="Calibri" w:hAnsi="Calibri"/>
          <w:color w:val="auto"/>
          <w:szCs w:val="24"/>
        </w:rPr>
        <w:t xml:space="preserve">connected psychiatric impairment; b) </w:t>
      </w:r>
      <w:r w:rsidR="002248A2">
        <w:rPr>
          <w:rFonts w:ascii="Calibri" w:hAnsi="Calibri"/>
          <w:color w:val="auto"/>
          <w:szCs w:val="24"/>
        </w:rPr>
        <w:t xml:space="preserve">most or </w:t>
      </w:r>
      <w:r w:rsidR="00CD2E4D">
        <w:rPr>
          <w:rFonts w:ascii="Calibri" w:hAnsi="Calibri"/>
          <w:color w:val="auto"/>
          <w:szCs w:val="24"/>
        </w:rPr>
        <w:t>all reported symptoms are accepted at face value</w:t>
      </w:r>
      <w:r w:rsidR="00474C5C">
        <w:rPr>
          <w:rFonts w:ascii="Calibri" w:hAnsi="Calibri"/>
          <w:color w:val="auto"/>
          <w:szCs w:val="24"/>
        </w:rPr>
        <w:t xml:space="preserve"> with no significant lowering of probative value</w:t>
      </w:r>
      <w:r w:rsidR="00AB7166">
        <w:rPr>
          <w:rFonts w:ascii="Calibri" w:hAnsi="Calibri"/>
          <w:color w:val="auto"/>
          <w:szCs w:val="24"/>
        </w:rPr>
        <w:t xml:space="preserve">, </w:t>
      </w:r>
      <w:r w:rsidR="006A0696">
        <w:rPr>
          <w:rFonts w:ascii="Calibri" w:hAnsi="Calibri"/>
          <w:color w:val="auto"/>
          <w:szCs w:val="24"/>
        </w:rPr>
        <w:t xml:space="preserve">favorably </w:t>
      </w:r>
      <w:r w:rsidR="00AB7166">
        <w:rPr>
          <w:rFonts w:ascii="Calibri" w:hAnsi="Calibri"/>
          <w:color w:val="auto"/>
          <w:szCs w:val="24"/>
        </w:rPr>
        <w:t>conceding most or all of the contradictory issues discussed above</w:t>
      </w:r>
      <w:r w:rsidR="009E1F01">
        <w:rPr>
          <w:rFonts w:ascii="Calibri" w:hAnsi="Calibri"/>
          <w:color w:val="auto"/>
          <w:szCs w:val="24"/>
        </w:rPr>
        <w:t>; and</w:t>
      </w:r>
      <w:r w:rsidR="002248A2">
        <w:rPr>
          <w:rFonts w:ascii="Calibri" w:hAnsi="Calibri"/>
          <w:color w:val="auto"/>
          <w:szCs w:val="24"/>
        </w:rPr>
        <w:t>,</w:t>
      </w:r>
      <w:r w:rsidR="009E1F01">
        <w:rPr>
          <w:rFonts w:ascii="Calibri" w:hAnsi="Calibri"/>
          <w:color w:val="auto"/>
          <w:szCs w:val="24"/>
        </w:rPr>
        <w:t xml:space="preserve"> c) </w:t>
      </w:r>
      <w:r w:rsidR="002248A2" w:rsidRPr="002D41D2">
        <w:rPr>
          <w:rFonts w:ascii="Calibri" w:hAnsi="Calibri"/>
          <w:color w:val="auto"/>
          <w:szCs w:val="24"/>
        </w:rPr>
        <w:t xml:space="preserve">VASRD </w:t>
      </w:r>
      <w:r w:rsidR="002248A2" w:rsidRPr="009E1F01">
        <w:rPr>
          <w:rFonts w:ascii="Calibri" w:hAnsi="Calibri"/>
          <w:color w:val="auto"/>
          <w:szCs w:val="24"/>
        </w:rPr>
        <w:t>§4.3 (reasonable doubt)</w:t>
      </w:r>
      <w:r w:rsidR="002248A2" w:rsidRPr="002D41D2">
        <w:rPr>
          <w:rFonts w:ascii="Calibri" w:hAnsi="Calibri"/>
          <w:color w:val="auto"/>
          <w:szCs w:val="24"/>
        </w:rPr>
        <w:t xml:space="preserve"> </w:t>
      </w:r>
      <w:r w:rsidR="002248A2" w:rsidRPr="002248A2">
        <w:rPr>
          <w:rFonts w:ascii="Calibri" w:hAnsi="Calibri"/>
          <w:color w:val="auto"/>
          <w:szCs w:val="24"/>
        </w:rPr>
        <w:t xml:space="preserve">is </w:t>
      </w:r>
      <w:r w:rsidR="002248A2" w:rsidRPr="002D41D2">
        <w:rPr>
          <w:rFonts w:ascii="Calibri" w:hAnsi="Calibri"/>
          <w:color w:val="auto"/>
          <w:szCs w:val="24"/>
        </w:rPr>
        <w:t>liberal</w:t>
      </w:r>
      <w:r w:rsidR="002248A2" w:rsidRPr="002248A2">
        <w:rPr>
          <w:rFonts w:ascii="Calibri" w:hAnsi="Calibri"/>
          <w:color w:val="auto"/>
          <w:szCs w:val="24"/>
        </w:rPr>
        <w:t>ly</w:t>
      </w:r>
      <w:r w:rsidR="002248A2" w:rsidRPr="002D41D2">
        <w:rPr>
          <w:rFonts w:ascii="Calibri" w:hAnsi="Calibri"/>
          <w:color w:val="auto"/>
          <w:szCs w:val="24"/>
        </w:rPr>
        <w:t xml:space="preserve"> and </w:t>
      </w:r>
      <w:r w:rsidR="002248A2" w:rsidRPr="002248A2">
        <w:rPr>
          <w:rFonts w:ascii="Calibri" w:hAnsi="Calibri"/>
          <w:color w:val="auto"/>
          <w:szCs w:val="24"/>
        </w:rPr>
        <w:t>repeatedly</w:t>
      </w:r>
      <w:r w:rsidR="002248A2" w:rsidRPr="002D41D2">
        <w:rPr>
          <w:rFonts w:ascii="Calibri" w:hAnsi="Calibri"/>
          <w:color w:val="auto"/>
          <w:szCs w:val="24"/>
        </w:rPr>
        <w:t xml:space="preserve"> invoked.  </w:t>
      </w:r>
      <w:r w:rsidR="00091DDF">
        <w:rPr>
          <w:rFonts w:ascii="Calibri" w:hAnsi="Calibri"/>
          <w:color w:val="auto"/>
          <w:szCs w:val="24"/>
        </w:rPr>
        <w:t xml:space="preserve">All of the evidence, </w:t>
      </w:r>
      <w:r w:rsidR="009C5121">
        <w:rPr>
          <w:rFonts w:ascii="Calibri" w:hAnsi="Calibri"/>
          <w:color w:val="auto"/>
          <w:szCs w:val="24"/>
        </w:rPr>
        <w:t xml:space="preserve">bolstering and </w:t>
      </w:r>
      <w:r w:rsidR="00792A92">
        <w:rPr>
          <w:rFonts w:ascii="Calibri" w:hAnsi="Calibri"/>
          <w:color w:val="auto"/>
          <w:szCs w:val="24"/>
        </w:rPr>
        <w:t>weakening an argument</w:t>
      </w:r>
      <w:r w:rsidR="009C5121">
        <w:rPr>
          <w:rFonts w:ascii="Calibri" w:hAnsi="Calibri"/>
          <w:color w:val="auto"/>
          <w:szCs w:val="24"/>
        </w:rPr>
        <w:t xml:space="preserve"> for</w:t>
      </w:r>
      <w:r w:rsidR="00091DDF">
        <w:rPr>
          <w:rFonts w:ascii="Calibri" w:hAnsi="Calibri"/>
          <w:color w:val="auto"/>
          <w:szCs w:val="24"/>
        </w:rPr>
        <w:t xml:space="preserve"> the higher rating, was </w:t>
      </w:r>
      <w:r w:rsidR="009C5121">
        <w:rPr>
          <w:rFonts w:ascii="Calibri" w:hAnsi="Calibri"/>
          <w:color w:val="auto"/>
          <w:szCs w:val="24"/>
        </w:rPr>
        <w:t xml:space="preserve">debated.  As </w:t>
      </w:r>
      <w:r w:rsidR="00091DDF">
        <w:rPr>
          <w:rFonts w:ascii="Calibri" w:hAnsi="Calibri"/>
          <w:color w:val="auto"/>
          <w:szCs w:val="24"/>
        </w:rPr>
        <w:t>many conflicting opinions as possible</w:t>
      </w:r>
      <w:r w:rsidR="009C5121">
        <w:rPr>
          <w:rFonts w:ascii="Calibri" w:hAnsi="Calibri"/>
          <w:color w:val="auto"/>
          <w:szCs w:val="24"/>
        </w:rPr>
        <w:t xml:space="preserve"> were resolved in favor of the CI when it was </w:t>
      </w:r>
      <w:r w:rsidR="00792A92">
        <w:rPr>
          <w:rFonts w:ascii="Calibri" w:hAnsi="Calibri"/>
          <w:color w:val="auto"/>
          <w:szCs w:val="24"/>
        </w:rPr>
        <w:t>logically supportable to do so</w:t>
      </w:r>
      <w:r w:rsidR="009C5121">
        <w:rPr>
          <w:rFonts w:ascii="Calibri" w:hAnsi="Calibri"/>
          <w:color w:val="auto"/>
          <w:szCs w:val="24"/>
        </w:rPr>
        <w:t xml:space="preserve">.  </w:t>
      </w:r>
      <w:r w:rsidR="00874160" w:rsidRPr="00B30005">
        <w:rPr>
          <w:rFonts w:ascii="Calibri" w:hAnsi="Calibri"/>
          <w:color w:val="auto"/>
          <w:szCs w:val="24"/>
        </w:rPr>
        <w:t xml:space="preserve">The Board failed, </w:t>
      </w:r>
      <w:r w:rsidR="00874160">
        <w:rPr>
          <w:rFonts w:ascii="Calibri" w:hAnsi="Calibri"/>
          <w:color w:val="auto"/>
          <w:szCs w:val="24"/>
        </w:rPr>
        <w:t>on balance</w:t>
      </w:r>
      <w:r w:rsidR="00874160" w:rsidRPr="00B30005">
        <w:rPr>
          <w:rFonts w:ascii="Calibri" w:hAnsi="Calibri"/>
          <w:color w:val="auto"/>
          <w:szCs w:val="24"/>
        </w:rPr>
        <w:t>, to find adequate reasonable doubt favor</w:t>
      </w:r>
      <w:r w:rsidR="00874160" w:rsidRPr="00874160">
        <w:rPr>
          <w:rFonts w:ascii="Calibri" w:hAnsi="Calibri"/>
          <w:color w:val="auto"/>
          <w:szCs w:val="24"/>
        </w:rPr>
        <w:t>ing</w:t>
      </w:r>
      <w:r w:rsidR="00874160" w:rsidRPr="00B30005">
        <w:rPr>
          <w:rFonts w:ascii="Calibri" w:hAnsi="Calibri"/>
          <w:color w:val="auto"/>
          <w:szCs w:val="24"/>
        </w:rPr>
        <w:t xml:space="preserve"> the CI </w:t>
      </w:r>
      <w:r w:rsidR="00874160" w:rsidRPr="00874160">
        <w:rPr>
          <w:rFonts w:ascii="Calibri" w:hAnsi="Calibri"/>
          <w:color w:val="auto"/>
          <w:szCs w:val="24"/>
        </w:rPr>
        <w:t>in</w:t>
      </w:r>
      <w:r w:rsidR="00874160" w:rsidRPr="00B30005">
        <w:rPr>
          <w:rFonts w:ascii="Calibri" w:hAnsi="Calibri"/>
          <w:color w:val="auto"/>
          <w:szCs w:val="24"/>
        </w:rPr>
        <w:t xml:space="preserve"> support</w:t>
      </w:r>
      <w:r w:rsidR="00874160" w:rsidRPr="00874160">
        <w:rPr>
          <w:rFonts w:ascii="Calibri" w:hAnsi="Calibri"/>
          <w:color w:val="auto"/>
          <w:szCs w:val="24"/>
        </w:rPr>
        <w:t xml:space="preserve"> of </w:t>
      </w:r>
      <w:r w:rsidR="00874160" w:rsidRPr="00B30005">
        <w:rPr>
          <w:rFonts w:ascii="Calibri" w:hAnsi="Calibri"/>
          <w:color w:val="auto"/>
          <w:szCs w:val="24"/>
        </w:rPr>
        <w:t xml:space="preserve">a recommendation for the higher rating.  </w:t>
      </w:r>
      <w:r w:rsidR="009C5121">
        <w:rPr>
          <w:rFonts w:ascii="Calibri" w:hAnsi="Calibri"/>
          <w:color w:val="auto"/>
          <w:szCs w:val="24"/>
        </w:rPr>
        <w:t xml:space="preserve">The Board therefore </w:t>
      </w:r>
      <w:r w:rsidR="00874160">
        <w:rPr>
          <w:rFonts w:ascii="Calibri" w:hAnsi="Calibri"/>
          <w:color w:val="auto"/>
          <w:szCs w:val="24"/>
        </w:rPr>
        <w:t>concludes</w:t>
      </w:r>
      <w:r w:rsidR="009C5121">
        <w:rPr>
          <w:rFonts w:ascii="Calibri" w:hAnsi="Calibri"/>
          <w:color w:val="auto"/>
          <w:szCs w:val="24"/>
        </w:rPr>
        <w:t xml:space="preserve"> that the permanent rating for PTSD in this case</w:t>
      </w:r>
      <w:r w:rsidR="00874160">
        <w:rPr>
          <w:rFonts w:ascii="Calibri" w:hAnsi="Calibri"/>
          <w:color w:val="auto"/>
          <w:szCs w:val="24"/>
        </w:rPr>
        <w:t xml:space="preserve"> is best recommended as 10%.</w:t>
      </w:r>
    </w:p>
    <w:p w:rsidR="00926AE8" w:rsidRDefault="00926AE8" w:rsidP="00B46108">
      <w:pPr>
        <w:tabs>
          <w:tab w:val="left" w:pos="288"/>
          <w:tab w:val="left" w:pos="4752"/>
        </w:tabs>
        <w:spacing w:line="240" w:lineRule="exact"/>
        <w:jc w:val="both"/>
        <w:rPr>
          <w:rFonts w:ascii="Calibri" w:hAnsi="Calibri"/>
          <w:color w:val="auto"/>
          <w:szCs w:val="24"/>
        </w:rPr>
      </w:pPr>
    </w:p>
    <w:p w:rsidR="00D76AB9" w:rsidRDefault="00926AE8" w:rsidP="00B46108">
      <w:pPr>
        <w:tabs>
          <w:tab w:val="left" w:pos="288"/>
          <w:tab w:val="left" w:pos="4752"/>
        </w:tabs>
        <w:spacing w:line="240" w:lineRule="exact"/>
        <w:jc w:val="both"/>
        <w:rPr>
          <w:rFonts w:ascii="Calibri" w:hAnsi="Calibri"/>
          <w:color w:val="auto"/>
          <w:szCs w:val="24"/>
        </w:rPr>
      </w:pPr>
      <w:proofErr w:type="gramStart"/>
      <w:r w:rsidRPr="0073636F">
        <w:rPr>
          <w:rFonts w:ascii="Calibri" w:hAnsi="Calibri"/>
          <w:color w:val="auto"/>
          <w:szCs w:val="24"/>
          <w:u w:val="single"/>
        </w:rPr>
        <w:t>Contended Lumbar Spine Condition</w:t>
      </w:r>
      <w:r w:rsidRPr="0073636F">
        <w:rPr>
          <w:rFonts w:ascii="Calibri" w:hAnsi="Calibri"/>
          <w:color w:val="auto"/>
          <w:szCs w:val="24"/>
        </w:rPr>
        <w:t>.</w:t>
      </w:r>
      <w:proofErr w:type="gramEnd"/>
      <w:r w:rsidRPr="0073636F">
        <w:rPr>
          <w:rFonts w:ascii="Calibri" w:hAnsi="Calibri"/>
          <w:color w:val="auto"/>
          <w:szCs w:val="24"/>
        </w:rPr>
        <w:t xml:space="preserve">  </w:t>
      </w:r>
      <w:r w:rsidR="0073636F" w:rsidRPr="0073636F">
        <w:rPr>
          <w:rFonts w:ascii="Calibri" w:hAnsi="Calibri"/>
          <w:color w:val="auto"/>
          <w:szCs w:val="24"/>
        </w:rPr>
        <w:t xml:space="preserve">A complaint of back pain </w:t>
      </w:r>
      <w:r w:rsidR="001167FD" w:rsidRPr="0073636F">
        <w:rPr>
          <w:rFonts w:ascii="Calibri" w:hAnsi="Calibri"/>
          <w:color w:val="auto"/>
          <w:szCs w:val="24"/>
        </w:rPr>
        <w:t xml:space="preserve">was evidenced </w:t>
      </w:r>
      <w:r w:rsidR="0073636F" w:rsidRPr="0073636F">
        <w:rPr>
          <w:rFonts w:ascii="Calibri" w:hAnsi="Calibri"/>
          <w:color w:val="auto"/>
          <w:szCs w:val="24"/>
        </w:rPr>
        <w:t xml:space="preserve">in </w:t>
      </w:r>
      <w:r w:rsidR="0073636F">
        <w:rPr>
          <w:rFonts w:ascii="Calibri" w:hAnsi="Calibri"/>
          <w:color w:val="auto"/>
          <w:szCs w:val="24"/>
        </w:rPr>
        <w:t xml:space="preserve">the </w:t>
      </w:r>
      <w:r w:rsidR="006A7A1E">
        <w:rPr>
          <w:rFonts w:ascii="Calibri" w:hAnsi="Calibri"/>
          <w:color w:val="auto"/>
          <w:szCs w:val="24"/>
        </w:rPr>
        <w:t>s</w:t>
      </w:r>
      <w:r w:rsidR="00147579">
        <w:rPr>
          <w:rFonts w:ascii="Calibri" w:hAnsi="Calibri"/>
          <w:color w:val="auto"/>
          <w:szCs w:val="24"/>
        </w:rPr>
        <w:t>ervice</w:t>
      </w:r>
      <w:r w:rsidR="0073636F" w:rsidRPr="0073636F">
        <w:rPr>
          <w:rFonts w:ascii="Calibri" w:hAnsi="Calibri"/>
          <w:color w:val="auto"/>
          <w:szCs w:val="24"/>
        </w:rPr>
        <w:t xml:space="preserve"> </w:t>
      </w:r>
      <w:r w:rsidR="0073636F">
        <w:rPr>
          <w:rFonts w:ascii="Calibri" w:hAnsi="Calibri"/>
          <w:color w:val="auto"/>
          <w:szCs w:val="24"/>
        </w:rPr>
        <w:t xml:space="preserve">treatment record </w:t>
      </w:r>
      <w:r w:rsidR="001167FD">
        <w:rPr>
          <w:rFonts w:ascii="Calibri" w:hAnsi="Calibri"/>
          <w:color w:val="auto"/>
          <w:szCs w:val="24"/>
        </w:rPr>
        <w:t xml:space="preserve">(STR) </w:t>
      </w:r>
      <w:r w:rsidR="00930F2D">
        <w:rPr>
          <w:rFonts w:ascii="Calibri" w:hAnsi="Calibri"/>
          <w:color w:val="auto"/>
          <w:szCs w:val="24"/>
        </w:rPr>
        <w:t>chiefly</w:t>
      </w:r>
      <w:r w:rsidR="0073636F" w:rsidRPr="0073636F">
        <w:rPr>
          <w:rFonts w:ascii="Calibri" w:hAnsi="Calibri"/>
          <w:color w:val="auto"/>
          <w:szCs w:val="24"/>
        </w:rPr>
        <w:t xml:space="preserve"> </w:t>
      </w:r>
      <w:r w:rsidR="0073636F">
        <w:rPr>
          <w:rFonts w:ascii="Calibri" w:hAnsi="Calibri"/>
          <w:color w:val="auto"/>
          <w:szCs w:val="24"/>
        </w:rPr>
        <w:t>by a provider note five weeks prior to separation</w:t>
      </w:r>
      <w:r w:rsidR="003D37A2">
        <w:rPr>
          <w:rFonts w:ascii="Calibri" w:hAnsi="Calibri"/>
          <w:color w:val="auto"/>
          <w:szCs w:val="24"/>
        </w:rPr>
        <w:t xml:space="preserve"> with a follow-up note two weeks later</w:t>
      </w:r>
      <w:r w:rsidR="0073636F">
        <w:rPr>
          <w:rFonts w:ascii="Calibri" w:hAnsi="Calibri"/>
          <w:color w:val="auto"/>
          <w:szCs w:val="24"/>
        </w:rPr>
        <w:t xml:space="preserve">.  </w:t>
      </w:r>
      <w:r w:rsidR="003D37A2">
        <w:rPr>
          <w:rFonts w:ascii="Calibri" w:hAnsi="Calibri"/>
          <w:color w:val="auto"/>
          <w:szCs w:val="24"/>
        </w:rPr>
        <w:t xml:space="preserve">The condition apparently developed fairly late in the MEB process.  </w:t>
      </w:r>
      <w:r w:rsidR="00A47BC2">
        <w:rPr>
          <w:rFonts w:ascii="Calibri" w:hAnsi="Calibri"/>
          <w:color w:val="auto"/>
          <w:szCs w:val="24"/>
        </w:rPr>
        <w:t xml:space="preserve">A Life Skills evaluation six months prior to separation specifically denied musculoskeletal complaints.  </w:t>
      </w:r>
      <w:r w:rsidR="003D37A2">
        <w:rPr>
          <w:rFonts w:ascii="Calibri" w:hAnsi="Calibri"/>
          <w:color w:val="auto"/>
          <w:szCs w:val="24"/>
        </w:rPr>
        <w:t xml:space="preserve">There is no mention of a back condition in the NARSUM from either MEB.  There are several physical </w:t>
      </w:r>
      <w:r w:rsidR="003D37A2" w:rsidRPr="0073636F">
        <w:rPr>
          <w:rFonts w:ascii="Calibri" w:hAnsi="Calibri"/>
          <w:color w:val="auto"/>
          <w:szCs w:val="24"/>
        </w:rPr>
        <w:t>profiles in the record</w:t>
      </w:r>
      <w:r w:rsidR="003D37A2">
        <w:rPr>
          <w:rFonts w:ascii="Calibri" w:hAnsi="Calibri"/>
          <w:color w:val="auto"/>
          <w:szCs w:val="24"/>
        </w:rPr>
        <w:t>, and all were designated L-1 with no mention of orthopedic conditions</w:t>
      </w:r>
      <w:r w:rsidR="003D37A2" w:rsidRPr="0073636F">
        <w:rPr>
          <w:rFonts w:ascii="Calibri" w:hAnsi="Calibri"/>
          <w:color w:val="auto"/>
          <w:szCs w:val="24"/>
        </w:rPr>
        <w:t xml:space="preserve">.  </w:t>
      </w:r>
      <w:r w:rsidR="003D37A2">
        <w:rPr>
          <w:rFonts w:ascii="Calibri" w:hAnsi="Calibri"/>
          <w:color w:val="auto"/>
          <w:szCs w:val="24"/>
        </w:rPr>
        <w:t>The provider note referenced above described</w:t>
      </w:r>
      <w:r w:rsidR="00EA3E75">
        <w:rPr>
          <w:rFonts w:ascii="Calibri" w:hAnsi="Calibri"/>
          <w:color w:val="auto"/>
          <w:szCs w:val="24"/>
        </w:rPr>
        <w:t xml:space="preserve"> an onset of pain with jogging</w:t>
      </w:r>
      <w:r w:rsidR="001167FD">
        <w:rPr>
          <w:rFonts w:ascii="Calibri" w:hAnsi="Calibri"/>
          <w:color w:val="auto"/>
          <w:szCs w:val="24"/>
        </w:rPr>
        <w:t xml:space="preserve"> and </w:t>
      </w:r>
      <w:r w:rsidR="00EA3E75">
        <w:rPr>
          <w:rFonts w:ascii="Calibri" w:hAnsi="Calibri"/>
          <w:color w:val="auto"/>
          <w:szCs w:val="24"/>
        </w:rPr>
        <w:t xml:space="preserve">documented a normal </w:t>
      </w:r>
      <w:r w:rsidR="003D37A2">
        <w:rPr>
          <w:rFonts w:ascii="Calibri" w:hAnsi="Calibri"/>
          <w:color w:val="auto"/>
          <w:szCs w:val="24"/>
        </w:rPr>
        <w:t xml:space="preserve">lumbar </w:t>
      </w:r>
      <w:r w:rsidR="00EA3E75">
        <w:rPr>
          <w:rFonts w:ascii="Calibri" w:hAnsi="Calibri"/>
          <w:color w:val="auto"/>
          <w:szCs w:val="24"/>
        </w:rPr>
        <w:t>range of motion (ROM)</w:t>
      </w:r>
      <w:r w:rsidR="001167FD">
        <w:rPr>
          <w:rFonts w:ascii="Calibri" w:hAnsi="Calibri"/>
          <w:color w:val="auto"/>
          <w:szCs w:val="24"/>
        </w:rPr>
        <w:t>.</w:t>
      </w:r>
      <w:r w:rsidR="00EA3E75">
        <w:rPr>
          <w:rFonts w:ascii="Calibri" w:hAnsi="Calibri"/>
          <w:color w:val="auto"/>
          <w:szCs w:val="24"/>
        </w:rPr>
        <w:t xml:space="preserve"> </w:t>
      </w:r>
      <w:r w:rsidR="001167FD">
        <w:rPr>
          <w:rFonts w:ascii="Calibri" w:hAnsi="Calibri"/>
          <w:color w:val="auto"/>
          <w:szCs w:val="24"/>
        </w:rPr>
        <w:t xml:space="preserve"> T</w:t>
      </w:r>
      <w:r w:rsidR="00EA3E75">
        <w:rPr>
          <w:rFonts w:ascii="Calibri" w:hAnsi="Calibri"/>
          <w:color w:val="auto"/>
          <w:szCs w:val="24"/>
        </w:rPr>
        <w:t>he CI was prescribed ibuprofen and a muscle relaxant</w:t>
      </w:r>
      <w:r w:rsidR="001167FD">
        <w:rPr>
          <w:rFonts w:ascii="Calibri" w:hAnsi="Calibri"/>
          <w:color w:val="auto"/>
          <w:szCs w:val="24"/>
        </w:rPr>
        <w:t xml:space="preserve"> and </w:t>
      </w:r>
      <w:r w:rsidR="00D67736">
        <w:rPr>
          <w:rFonts w:ascii="Calibri" w:hAnsi="Calibri"/>
          <w:color w:val="auto"/>
          <w:szCs w:val="24"/>
        </w:rPr>
        <w:t>followed up two weeks later</w:t>
      </w:r>
      <w:r w:rsidR="004C1381">
        <w:rPr>
          <w:rFonts w:ascii="Calibri" w:hAnsi="Calibri"/>
          <w:color w:val="auto"/>
          <w:szCs w:val="24"/>
        </w:rPr>
        <w:t xml:space="preserve">. </w:t>
      </w:r>
      <w:r w:rsidR="003D37A2">
        <w:rPr>
          <w:rFonts w:ascii="Calibri" w:hAnsi="Calibri"/>
          <w:color w:val="auto"/>
          <w:szCs w:val="24"/>
        </w:rPr>
        <w:t>The follow-up note</w:t>
      </w:r>
      <w:r w:rsidR="004C1381">
        <w:rPr>
          <w:rFonts w:ascii="Calibri" w:hAnsi="Calibri"/>
          <w:color w:val="auto"/>
          <w:szCs w:val="24"/>
        </w:rPr>
        <w:t xml:space="preserve"> was cursory </w:t>
      </w:r>
      <w:r w:rsidR="003D37A2">
        <w:rPr>
          <w:rFonts w:ascii="Calibri" w:hAnsi="Calibri"/>
          <w:color w:val="auto"/>
          <w:szCs w:val="24"/>
        </w:rPr>
        <w:t>and provided no exam or historical detail</w:t>
      </w:r>
      <w:r w:rsidR="004C1381">
        <w:rPr>
          <w:rFonts w:ascii="Calibri" w:hAnsi="Calibri"/>
          <w:color w:val="auto"/>
          <w:szCs w:val="24"/>
        </w:rPr>
        <w:t xml:space="preserve">.  There was no referral to physical therapy or </w:t>
      </w:r>
      <w:r w:rsidR="004C1381">
        <w:rPr>
          <w:rFonts w:ascii="Calibri" w:hAnsi="Calibri"/>
          <w:color w:val="auto"/>
          <w:szCs w:val="24"/>
        </w:rPr>
        <w:lastRenderedPageBreak/>
        <w:t xml:space="preserve">specialty </w:t>
      </w:r>
      <w:proofErr w:type="gramStart"/>
      <w:r w:rsidR="004C1381">
        <w:rPr>
          <w:rFonts w:ascii="Calibri" w:hAnsi="Calibri"/>
          <w:color w:val="auto"/>
          <w:szCs w:val="24"/>
        </w:rPr>
        <w:t>care,</w:t>
      </w:r>
      <w:proofErr w:type="gramEnd"/>
      <w:r w:rsidR="004C1381">
        <w:rPr>
          <w:rFonts w:ascii="Calibri" w:hAnsi="Calibri"/>
          <w:color w:val="auto"/>
          <w:szCs w:val="24"/>
        </w:rPr>
        <w:t xml:space="preserve"> </w:t>
      </w:r>
      <w:r w:rsidR="00792A92">
        <w:rPr>
          <w:rFonts w:ascii="Calibri" w:hAnsi="Calibri"/>
          <w:color w:val="auto"/>
          <w:szCs w:val="24"/>
        </w:rPr>
        <w:t>no i</w:t>
      </w:r>
      <w:r w:rsidR="004C1381">
        <w:rPr>
          <w:rFonts w:ascii="Calibri" w:hAnsi="Calibri"/>
          <w:color w:val="auto"/>
          <w:szCs w:val="24"/>
        </w:rPr>
        <w:t xml:space="preserve">maging </w:t>
      </w:r>
      <w:r w:rsidR="00792A92">
        <w:rPr>
          <w:rFonts w:ascii="Calibri" w:hAnsi="Calibri"/>
          <w:color w:val="auto"/>
          <w:szCs w:val="24"/>
        </w:rPr>
        <w:t>performed no</w:t>
      </w:r>
      <w:r w:rsidR="004C1381">
        <w:rPr>
          <w:rFonts w:ascii="Calibri" w:hAnsi="Calibri"/>
          <w:color w:val="auto"/>
          <w:szCs w:val="24"/>
        </w:rPr>
        <w:t xml:space="preserve"> documentation of continuing treatment.</w:t>
      </w:r>
      <w:r w:rsidR="00EA3E75">
        <w:rPr>
          <w:rFonts w:ascii="Calibri" w:hAnsi="Calibri"/>
          <w:color w:val="auto"/>
          <w:szCs w:val="24"/>
        </w:rPr>
        <w:t xml:space="preserve"> </w:t>
      </w:r>
      <w:r w:rsidR="004C1381">
        <w:rPr>
          <w:rFonts w:ascii="Calibri" w:hAnsi="Calibri"/>
          <w:color w:val="auto"/>
          <w:szCs w:val="24"/>
        </w:rPr>
        <w:t xml:space="preserve"> </w:t>
      </w:r>
      <w:r w:rsidR="003D37A2">
        <w:rPr>
          <w:rFonts w:ascii="Calibri" w:hAnsi="Calibri"/>
          <w:color w:val="auto"/>
          <w:szCs w:val="24"/>
        </w:rPr>
        <w:t xml:space="preserve">The </w:t>
      </w:r>
      <w:r w:rsidR="001B4D50">
        <w:rPr>
          <w:rFonts w:ascii="Calibri" w:hAnsi="Calibri"/>
          <w:color w:val="auto"/>
          <w:szCs w:val="24"/>
        </w:rPr>
        <w:t xml:space="preserve">last </w:t>
      </w:r>
      <w:r w:rsidR="00D67B9C">
        <w:rPr>
          <w:rFonts w:ascii="Calibri" w:hAnsi="Calibri"/>
          <w:color w:val="auto"/>
          <w:szCs w:val="24"/>
        </w:rPr>
        <w:t xml:space="preserve">    </w:t>
      </w:r>
      <w:r w:rsidR="003D37A2">
        <w:rPr>
          <w:rFonts w:ascii="Calibri" w:hAnsi="Calibri"/>
          <w:color w:val="auto"/>
          <w:szCs w:val="24"/>
        </w:rPr>
        <w:t xml:space="preserve">DD Form 2697 (Report of Medical Assessment) </w:t>
      </w:r>
      <w:r w:rsidR="001B4D50">
        <w:rPr>
          <w:rFonts w:ascii="Calibri" w:hAnsi="Calibri"/>
          <w:color w:val="auto"/>
          <w:szCs w:val="24"/>
        </w:rPr>
        <w:t>in the STR was dated three weeks prior to separation and after the FPEB adjudication.  It</w:t>
      </w:r>
      <w:r w:rsidR="00930F2D">
        <w:rPr>
          <w:rFonts w:ascii="Calibri" w:hAnsi="Calibri"/>
          <w:color w:val="auto"/>
          <w:szCs w:val="24"/>
        </w:rPr>
        <w:t xml:space="preserve"> listed back pain among other complaints, but provide</w:t>
      </w:r>
      <w:r w:rsidR="001B4D50">
        <w:rPr>
          <w:rFonts w:ascii="Calibri" w:hAnsi="Calibri"/>
          <w:color w:val="auto"/>
          <w:szCs w:val="24"/>
        </w:rPr>
        <w:t>d</w:t>
      </w:r>
      <w:r w:rsidR="00930F2D">
        <w:rPr>
          <w:rFonts w:ascii="Calibri" w:hAnsi="Calibri"/>
          <w:color w:val="auto"/>
          <w:szCs w:val="24"/>
        </w:rPr>
        <w:t xml:space="preserve"> no exam or medical assessment.  </w:t>
      </w:r>
      <w:r w:rsidR="001B4D50">
        <w:rPr>
          <w:rFonts w:ascii="Calibri" w:hAnsi="Calibri"/>
          <w:color w:val="auto"/>
          <w:szCs w:val="24"/>
        </w:rPr>
        <w:t>The 2005</w:t>
      </w:r>
      <w:r w:rsidR="00D67B9C">
        <w:rPr>
          <w:rFonts w:ascii="Calibri" w:hAnsi="Calibri"/>
          <w:color w:val="auto"/>
          <w:szCs w:val="24"/>
        </w:rPr>
        <w:t>,</w:t>
      </w:r>
      <w:r w:rsidR="001B4D50">
        <w:rPr>
          <w:rFonts w:ascii="Calibri" w:hAnsi="Calibri"/>
          <w:color w:val="auto"/>
          <w:szCs w:val="24"/>
        </w:rPr>
        <w:t xml:space="preserve"> DD</w:t>
      </w:r>
      <w:r w:rsidR="006A7A1E">
        <w:rPr>
          <w:rFonts w:ascii="Calibri" w:hAnsi="Calibri"/>
          <w:color w:val="auto"/>
          <w:szCs w:val="24"/>
        </w:rPr>
        <w:t xml:space="preserve"> Form</w:t>
      </w:r>
      <w:r w:rsidR="001B4D50">
        <w:rPr>
          <w:rFonts w:ascii="Calibri" w:hAnsi="Calibri"/>
          <w:color w:val="auto"/>
          <w:szCs w:val="24"/>
        </w:rPr>
        <w:t xml:space="preserve"> 2697 </w:t>
      </w:r>
      <w:r w:rsidR="00792A92">
        <w:rPr>
          <w:rFonts w:ascii="Calibri" w:hAnsi="Calibri"/>
          <w:color w:val="auto"/>
          <w:szCs w:val="24"/>
        </w:rPr>
        <w:t>accessible to</w:t>
      </w:r>
      <w:r w:rsidR="001B4D50">
        <w:rPr>
          <w:rFonts w:ascii="Calibri" w:hAnsi="Calibri"/>
          <w:color w:val="auto"/>
          <w:szCs w:val="24"/>
        </w:rPr>
        <w:t xml:space="preserve"> the PEB listed no back complaint</w:t>
      </w:r>
      <w:r w:rsidR="00792A92">
        <w:rPr>
          <w:rFonts w:ascii="Calibri" w:hAnsi="Calibri"/>
          <w:color w:val="auto"/>
          <w:szCs w:val="24"/>
        </w:rPr>
        <w:t>s</w:t>
      </w:r>
      <w:r w:rsidR="001B4D50">
        <w:rPr>
          <w:rFonts w:ascii="Calibri" w:hAnsi="Calibri"/>
          <w:color w:val="auto"/>
          <w:szCs w:val="24"/>
        </w:rPr>
        <w:t xml:space="preserve">.  </w:t>
      </w:r>
      <w:r w:rsidR="003654F7">
        <w:rPr>
          <w:rFonts w:ascii="Calibri" w:hAnsi="Calibri"/>
          <w:color w:val="auto"/>
          <w:szCs w:val="24"/>
        </w:rPr>
        <w:t>Although</w:t>
      </w:r>
      <w:r w:rsidR="001167FD">
        <w:rPr>
          <w:rFonts w:ascii="Calibri" w:hAnsi="Calibri"/>
          <w:color w:val="auto"/>
          <w:szCs w:val="24"/>
        </w:rPr>
        <w:t xml:space="preserve"> t</w:t>
      </w:r>
      <w:r w:rsidR="00EA3E75">
        <w:rPr>
          <w:rFonts w:ascii="Calibri" w:hAnsi="Calibri"/>
          <w:color w:val="auto"/>
          <w:szCs w:val="24"/>
        </w:rPr>
        <w:t>here is documen</w:t>
      </w:r>
      <w:r w:rsidR="003654F7">
        <w:rPr>
          <w:rFonts w:ascii="Calibri" w:hAnsi="Calibri"/>
          <w:color w:val="auto"/>
          <w:szCs w:val="24"/>
        </w:rPr>
        <w:t xml:space="preserve">tation in the STR </w:t>
      </w:r>
      <w:r w:rsidR="001E0A3E">
        <w:rPr>
          <w:rFonts w:ascii="Calibri" w:hAnsi="Calibri"/>
          <w:color w:val="auto"/>
          <w:szCs w:val="24"/>
        </w:rPr>
        <w:t>which establishes</w:t>
      </w:r>
      <w:r w:rsidR="004C1381">
        <w:rPr>
          <w:rFonts w:ascii="Calibri" w:hAnsi="Calibri"/>
          <w:color w:val="auto"/>
          <w:szCs w:val="24"/>
        </w:rPr>
        <w:t xml:space="preserve"> </w:t>
      </w:r>
      <w:r w:rsidR="00376194">
        <w:rPr>
          <w:rFonts w:ascii="Calibri" w:hAnsi="Calibri"/>
          <w:color w:val="auto"/>
          <w:szCs w:val="24"/>
        </w:rPr>
        <w:t>Service</w:t>
      </w:r>
      <w:r w:rsidR="004C1381">
        <w:rPr>
          <w:rFonts w:ascii="Calibri" w:hAnsi="Calibri"/>
          <w:color w:val="auto"/>
          <w:szCs w:val="24"/>
        </w:rPr>
        <w:t xml:space="preserve"> connection for </w:t>
      </w:r>
      <w:r w:rsidR="003654F7">
        <w:rPr>
          <w:rFonts w:ascii="Calibri" w:hAnsi="Calibri"/>
          <w:color w:val="auto"/>
          <w:szCs w:val="24"/>
        </w:rPr>
        <w:t xml:space="preserve">the condition, there is no </w:t>
      </w:r>
      <w:r w:rsidR="001E0A3E">
        <w:rPr>
          <w:rFonts w:ascii="Calibri" w:hAnsi="Calibri"/>
          <w:color w:val="auto"/>
          <w:szCs w:val="24"/>
        </w:rPr>
        <w:t>suggestion</w:t>
      </w:r>
      <w:r w:rsidR="003654F7">
        <w:rPr>
          <w:rFonts w:ascii="Calibri" w:hAnsi="Calibri"/>
          <w:color w:val="auto"/>
          <w:szCs w:val="24"/>
        </w:rPr>
        <w:t xml:space="preserve"> that </w:t>
      </w:r>
      <w:r w:rsidR="00EA3E75">
        <w:rPr>
          <w:rFonts w:ascii="Calibri" w:hAnsi="Calibri"/>
          <w:color w:val="auto"/>
          <w:szCs w:val="24"/>
        </w:rPr>
        <w:t xml:space="preserve">the severity or ROM impairment </w:t>
      </w:r>
      <w:r w:rsidR="001E0A3E">
        <w:rPr>
          <w:rFonts w:ascii="Calibri" w:hAnsi="Calibri"/>
          <w:color w:val="auto"/>
          <w:szCs w:val="24"/>
        </w:rPr>
        <w:t>evidenced in the VA exam developed</w:t>
      </w:r>
      <w:r w:rsidR="003654F7">
        <w:rPr>
          <w:rFonts w:ascii="Calibri" w:hAnsi="Calibri"/>
          <w:color w:val="auto"/>
          <w:szCs w:val="24"/>
        </w:rPr>
        <w:t xml:space="preserve"> prior to separation</w:t>
      </w:r>
      <w:r w:rsidR="00EA3E75">
        <w:rPr>
          <w:rFonts w:ascii="Calibri" w:hAnsi="Calibri"/>
          <w:color w:val="auto"/>
          <w:szCs w:val="24"/>
        </w:rPr>
        <w:t xml:space="preserve">.  </w:t>
      </w:r>
    </w:p>
    <w:p w:rsidR="00D76AB9" w:rsidRDefault="00D76AB9" w:rsidP="00B46108">
      <w:pPr>
        <w:tabs>
          <w:tab w:val="left" w:pos="288"/>
          <w:tab w:val="left" w:pos="4752"/>
        </w:tabs>
        <w:spacing w:line="240" w:lineRule="exact"/>
        <w:jc w:val="both"/>
        <w:rPr>
          <w:rFonts w:ascii="Calibri" w:hAnsi="Calibri"/>
          <w:color w:val="auto"/>
          <w:szCs w:val="24"/>
        </w:rPr>
      </w:pPr>
    </w:p>
    <w:p w:rsidR="0073636F" w:rsidRDefault="00A1187A" w:rsidP="00B46108">
      <w:pPr>
        <w:tabs>
          <w:tab w:val="left" w:pos="288"/>
          <w:tab w:val="left" w:pos="4752"/>
        </w:tabs>
        <w:spacing w:line="240" w:lineRule="exact"/>
        <w:jc w:val="both"/>
        <w:rPr>
          <w:rFonts w:ascii="Calibri" w:hAnsi="Calibri"/>
          <w:color w:val="auto"/>
          <w:szCs w:val="24"/>
        </w:rPr>
      </w:pPr>
      <w:r w:rsidRPr="00AD2C65">
        <w:rPr>
          <w:rFonts w:ascii="Calibri" w:hAnsi="Calibri"/>
          <w:color w:val="auto"/>
          <w:szCs w:val="24"/>
        </w:rPr>
        <w:t xml:space="preserve">By policy and precedent the Board has defined its jurisdiction for recommending </w:t>
      </w:r>
      <w:proofErr w:type="spellStart"/>
      <w:r w:rsidRPr="00A1187A">
        <w:rPr>
          <w:rFonts w:ascii="Calibri" w:hAnsi="Calibri"/>
          <w:color w:val="auto"/>
          <w:szCs w:val="24"/>
        </w:rPr>
        <w:t>unadjudicated</w:t>
      </w:r>
      <w:proofErr w:type="spellEnd"/>
      <w:r w:rsidRPr="00AD2C65">
        <w:rPr>
          <w:rFonts w:ascii="Calibri" w:hAnsi="Calibri"/>
          <w:color w:val="auto"/>
          <w:szCs w:val="24"/>
        </w:rPr>
        <w:t xml:space="preserve"> conditions as unfitting and subject to </w:t>
      </w:r>
      <w:r w:rsidRPr="00A1187A">
        <w:rPr>
          <w:rFonts w:ascii="Calibri" w:hAnsi="Calibri"/>
          <w:color w:val="auto"/>
          <w:szCs w:val="24"/>
        </w:rPr>
        <w:t xml:space="preserve">additional </w:t>
      </w:r>
      <w:r w:rsidRPr="00AD2C65">
        <w:rPr>
          <w:rFonts w:ascii="Calibri" w:hAnsi="Calibri"/>
          <w:color w:val="auto"/>
          <w:szCs w:val="24"/>
        </w:rPr>
        <w:t>separation rating (barring exception for cases judged to be egregious).  Said jurisdiction has been limited to those conditions which are evidenced</w:t>
      </w:r>
      <w:r w:rsidRPr="00A1187A">
        <w:rPr>
          <w:rFonts w:ascii="Calibri" w:hAnsi="Calibri"/>
          <w:color w:val="auto"/>
          <w:szCs w:val="24"/>
        </w:rPr>
        <w:t xml:space="preserve"> in the core DES file.  The core DES file consists of the MEB referral document, PEB adjudication document(s), </w:t>
      </w:r>
      <w:r w:rsidRPr="00AD2C65">
        <w:rPr>
          <w:rFonts w:ascii="Calibri" w:hAnsi="Calibri"/>
          <w:color w:val="auto"/>
          <w:szCs w:val="24"/>
        </w:rPr>
        <w:t xml:space="preserve">NARSUM and </w:t>
      </w:r>
      <w:r w:rsidRPr="00A1187A">
        <w:rPr>
          <w:rFonts w:ascii="Calibri" w:hAnsi="Calibri"/>
          <w:color w:val="auto"/>
          <w:szCs w:val="24"/>
        </w:rPr>
        <w:t>any a</w:t>
      </w:r>
      <w:r w:rsidRPr="00AD2C65">
        <w:rPr>
          <w:rFonts w:ascii="Calibri" w:hAnsi="Calibri"/>
          <w:color w:val="auto"/>
          <w:szCs w:val="24"/>
        </w:rPr>
        <w:t>ddendums</w:t>
      </w:r>
      <w:r w:rsidRPr="00A1187A">
        <w:rPr>
          <w:rFonts w:ascii="Calibri" w:hAnsi="Calibri"/>
          <w:color w:val="auto"/>
          <w:szCs w:val="24"/>
        </w:rPr>
        <w:t xml:space="preserve"> or referenced examinations, </w:t>
      </w:r>
      <w:r w:rsidRPr="00AD2C65">
        <w:rPr>
          <w:rFonts w:ascii="Calibri" w:hAnsi="Calibri"/>
          <w:color w:val="auto"/>
          <w:szCs w:val="24"/>
        </w:rPr>
        <w:t>MEB physical exam</w:t>
      </w:r>
      <w:r w:rsidR="0083750D">
        <w:rPr>
          <w:rFonts w:ascii="Calibri" w:hAnsi="Calibri"/>
          <w:color w:val="auto"/>
          <w:szCs w:val="24"/>
        </w:rPr>
        <w:t xml:space="preserve"> (includes DD </w:t>
      </w:r>
      <w:r w:rsidR="006A7A1E">
        <w:rPr>
          <w:rFonts w:ascii="Calibri" w:hAnsi="Calibri"/>
          <w:color w:val="auto"/>
          <w:szCs w:val="24"/>
        </w:rPr>
        <w:t xml:space="preserve">Form </w:t>
      </w:r>
      <w:r w:rsidR="0083750D">
        <w:rPr>
          <w:rFonts w:ascii="Calibri" w:hAnsi="Calibri"/>
          <w:color w:val="auto"/>
          <w:szCs w:val="24"/>
        </w:rPr>
        <w:t>2697)</w:t>
      </w:r>
      <w:r w:rsidRPr="00AD2C65">
        <w:rPr>
          <w:rFonts w:ascii="Calibri" w:hAnsi="Calibri"/>
          <w:color w:val="auto"/>
          <w:szCs w:val="24"/>
        </w:rPr>
        <w:t>, Commander’s statement, physical profile</w:t>
      </w:r>
      <w:r w:rsidRPr="00A1187A">
        <w:rPr>
          <w:rFonts w:ascii="Calibri" w:hAnsi="Calibri"/>
          <w:color w:val="auto"/>
          <w:szCs w:val="24"/>
        </w:rPr>
        <w:t>s</w:t>
      </w:r>
      <w:r w:rsidR="001C08F9">
        <w:rPr>
          <w:rFonts w:ascii="Calibri" w:hAnsi="Calibri"/>
          <w:color w:val="auto"/>
          <w:szCs w:val="24"/>
        </w:rPr>
        <w:t>,</w:t>
      </w:r>
      <w:r w:rsidRPr="00AD2C65">
        <w:rPr>
          <w:rFonts w:ascii="Calibri" w:hAnsi="Calibri"/>
          <w:color w:val="auto"/>
          <w:szCs w:val="24"/>
        </w:rPr>
        <w:t xml:space="preserve"> </w:t>
      </w:r>
      <w:r w:rsidR="001C08F9" w:rsidRPr="00AD2C65">
        <w:rPr>
          <w:rFonts w:ascii="Calibri" w:hAnsi="Calibri"/>
          <w:color w:val="auto"/>
          <w:szCs w:val="24"/>
        </w:rPr>
        <w:t>wr</w:t>
      </w:r>
      <w:r w:rsidR="001C08F9" w:rsidRPr="00A1187A">
        <w:rPr>
          <w:rFonts w:ascii="Calibri" w:hAnsi="Calibri"/>
          <w:color w:val="auto"/>
          <w:szCs w:val="24"/>
        </w:rPr>
        <w:t xml:space="preserve">itten appeals </w:t>
      </w:r>
      <w:r w:rsidR="001C08F9">
        <w:rPr>
          <w:rFonts w:ascii="Calibri" w:hAnsi="Calibri"/>
          <w:color w:val="auto"/>
          <w:szCs w:val="24"/>
        </w:rPr>
        <w:t>and</w:t>
      </w:r>
      <w:r w:rsidRPr="00A1187A">
        <w:rPr>
          <w:rFonts w:ascii="Calibri" w:hAnsi="Calibri"/>
          <w:color w:val="auto"/>
          <w:szCs w:val="24"/>
        </w:rPr>
        <w:t xml:space="preserve"> internal DES correspondence</w:t>
      </w:r>
      <w:r w:rsidRPr="00AD2C65">
        <w:rPr>
          <w:rFonts w:ascii="Calibri" w:hAnsi="Calibri"/>
          <w:color w:val="auto"/>
          <w:szCs w:val="24"/>
        </w:rPr>
        <w:t>.</w:t>
      </w:r>
      <w:r w:rsidR="001C08F9">
        <w:rPr>
          <w:rFonts w:ascii="Calibri" w:hAnsi="Calibri"/>
          <w:color w:val="auto"/>
          <w:szCs w:val="24"/>
        </w:rPr>
        <w:t xml:space="preserve">  </w:t>
      </w:r>
      <w:r w:rsidR="001B4D50">
        <w:rPr>
          <w:rFonts w:ascii="Calibri" w:hAnsi="Calibri"/>
          <w:color w:val="auto"/>
          <w:szCs w:val="24"/>
        </w:rPr>
        <w:t>T</w:t>
      </w:r>
      <w:r w:rsidR="004C1381">
        <w:rPr>
          <w:rFonts w:ascii="Calibri" w:hAnsi="Calibri"/>
          <w:color w:val="auto"/>
          <w:szCs w:val="24"/>
        </w:rPr>
        <w:t>he ANG Commander’s</w:t>
      </w:r>
      <w:r w:rsidR="001B4D50">
        <w:rPr>
          <w:rFonts w:ascii="Calibri" w:hAnsi="Calibri"/>
          <w:color w:val="auto"/>
          <w:szCs w:val="24"/>
        </w:rPr>
        <w:t xml:space="preserve"> statement is not in the record before th</w:t>
      </w:r>
      <w:r w:rsidR="0083750D">
        <w:rPr>
          <w:rFonts w:ascii="Calibri" w:hAnsi="Calibri"/>
          <w:color w:val="auto"/>
          <w:szCs w:val="24"/>
        </w:rPr>
        <w:t>is</w:t>
      </w:r>
      <w:r w:rsidR="001B4D50">
        <w:rPr>
          <w:rFonts w:ascii="Calibri" w:hAnsi="Calibri"/>
          <w:color w:val="auto"/>
          <w:szCs w:val="24"/>
        </w:rPr>
        <w:t xml:space="preserve"> Board and the DD </w:t>
      </w:r>
      <w:r w:rsidR="006A7A1E">
        <w:rPr>
          <w:rFonts w:ascii="Calibri" w:hAnsi="Calibri"/>
          <w:color w:val="auto"/>
          <w:szCs w:val="24"/>
        </w:rPr>
        <w:t xml:space="preserve">Form </w:t>
      </w:r>
      <w:r w:rsidR="001B4D50">
        <w:rPr>
          <w:rFonts w:ascii="Calibri" w:hAnsi="Calibri"/>
          <w:color w:val="auto"/>
          <w:szCs w:val="24"/>
        </w:rPr>
        <w:t>2797 referencing the condition</w:t>
      </w:r>
      <w:r w:rsidR="0083750D">
        <w:rPr>
          <w:rFonts w:ascii="Calibri" w:hAnsi="Calibri"/>
          <w:color w:val="auto"/>
          <w:szCs w:val="24"/>
        </w:rPr>
        <w:t xml:space="preserve"> was not </w:t>
      </w:r>
      <w:r w:rsidR="001E0A3E">
        <w:rPr>
          <w:rFonts w:ascii="Calibri" w:hAnsi="Calibri"/>
          <w:color w:val="auto"/>
          <w:szCs w:val="24"/>
        </w:rPr>
        <w:t>available at the time of</w:t>
      </w:r>
      <w:r w:rsidR="0083750D">
        <w:rPr>
          <w:rFonts w:ascii="Calibri" w:hAnsi="Calibri"/>
          <w:color w:val="auto"/>
          <w:szCs w:val="24"/>
        </w:rPr>
        <w:t xml:space="preserve"> the PEB.  The Board recommends therefore that the lumbar condition</w:t>
      </w:r>
      <w:r w:rsidR="001C08F9">
        <w:rPr>
          <w:rFonts w:ascii="Calibri" w:hAnsi="Calibri"/>
          <w:color w:val="auto"/>
          <w:szCs w:val="24"/>
        </w:rPr>
        <w:t xml:space="preserve"> remain eligible for an appeal to the Air Force Board of Correction for Military Records</w:t>
      </w:r>
      <w:r w:rsidR="005C0FC0">
        <w:rPr>
          <w:rFonts w:ascii="Calibri" w:hAnsi="Calibri"/>
          <w:color w:val="auto"/>
          <w:szCs w:val="24"/>
        </w:rPr>
        <w:t xml:space="preserve"> (BCMR)</w:t>
      </w:r>
      <w:r w:rsidR="001C08F9">
        <w:rPr>
          <w:rFonts w:ascii="Calibri" w:hAnsi="Calibri"/>
          <w:color w:val="auto"/>
          <w:szCs w:val="24"/>
        </w:rPr>
        <w:t>.  Barring new or currently unavailable evidence, however, there would be little to support a finding that it was unfitting at separation.</w:t>
      </w:r>
    </w:p>
    <w:p w:rsidR="001C08F9" w:rsidRDefault="001C08F9" w:rsidP="00B46108">
      <w:pPr>
        <w:tabs>
          <w:tab w:val="left" w:pos="288"/>
          <w:tab w:val="left" w:pos="4752"/>
        </w:tabs>
        <w:spacing w:line="240" w:lineRule="exact"/>
        <w:jc w:val="both"/>
        <w:rPr>
          <w:rFonts w:ascii="Calibri" w:hAnsi="Calibri"/>
          <w:color w:val="auto"/>
          <w:szCs w:val="24"/>
        </w:rPr>
      </w:pPr>
    </w:p>
    <w:p w:rsidR="00AA3E07" w:rsidRDefault="005B0908" w:rsidP="00B46108">
      <w:pPr>
        <w:spacing w:line="240" w:lineRule="exact"/>
        <w:jc w:val="both"/>
        <w:rPr>
          <w:rFonts w:asciiTheme="minorHAnsi" w:hAnsiTheme="minorHAnsi"/>
          <w:color w:val="auto"/>
          <w:szCs w:val="24"/>
        </w:rPr>
      </w:pPr>
      <w:proofErr w:type="gramStart"/>
      <w:r w:rsidRPr="005E6104">
        <w:rPr>
          <w:rFonts w:asciiTheme="minorHAnsi" w:hAnsiTheme="minorHAnsi"/>
          <w:color w:val="auto"/>
          <w:szCs w:val="24"/>
          <w:u w:val="single"/>
        </w:rPr>
        <w:t>Other Conditions</w:t>
      </w:r>
      <w:r w:rsidRPr="005E6104">
        <w:rPr>
          <w:rFonts w:asciiTheme="minorHAnsi" w:hAnsiTheme="minorHAnsi"/>
          <w:color w:val="auto"/>
          <w:szCs w:val="24"/>
        </w:rPr>
        <w:t>.</w:t>
      </w:r>
      <w:proofErr w:type="gramEnd"/>
      <w:r w:rsidRPr="005E6104">
        <w:rPr>
          <w:rFonts w:asciiTheme="minorHAnsi" w:hAnsiTheme="minorHAnsi"/>
          <w:color w:val="auto"/>
          <w:szCs w:val="24"/>
        </w:rPr>
        <w:t xml:space="preserve">  </w:t>
      </w:r>
      <w:r w:rsidR="0083750D">
        <w:rPr>
          <w:rFonts w:asciiTheme="minorHAnsi" w:hAnsiTheme="minorHAnsi"/>
          <w:color w:val="auto"/>
          <w:szCs w:val="24"/>
        </w:rPr>
        <w:t xml:space="preserve">The IBS condition, as noted in the CI’s application, was not documented in the STR and is not eligible for Board consideration.  It was deferred in the post-separation VA exam and was denied as </w:t>
      </w:r>
      <w:r w:rsidR="00376194">
        <w:rPr>
          <w:rFonts w:asciiTheme="minorHAnsi" w:hAnsiTheme="minorHAnsi"/>
          <w:color w:val="auto"/>
          <w:szCs w:val="24"/>
        </w:rPr>
        <w:t>Service</w:t>
      </w:r>
      <w:r w:rsidR="0083750D">
        <w:rPr>
          <w:rFonts w:asciiTheme="minorHAnsi" w:hAnsiTheme="minorHAnsi"/>
          <w:color w:val="auto"/>
          <w:szCs w:val="24"/>
        </w:rPr>
        <w:t xml:space="preserve"> connected in the subsequent </w:t>
      </w:r>
      <w:r w:rsidR="00C97BE7">
        <w:rPr>
          <w:rFonts w:asciiTheme="minorHAnsi" w:hAnsiTheme="minorHAnsi"/>
          <w:color w:val="auto"/>
          <w:szCs w:val="24"/>
        </w:rPr>
        <w:t>VARD</w:t>
      </w:r>
      <w:r w:rsidR="0083750D">
        <w:rPr>
          <w:rFonts w:asciiTheme="minorHAnsi" w:hAnsiTheme="minorHAnsi"/>
          <w:color w:val="auto"/>
          <w:szCs w:val="24"/>
        </w:rPr>
        <w:t xml:space="preserve">.  The Board is not in possession of the </w:t>
      </w:r>
      <w:r w:rsidR="00A220CF">
        <w:rPr>
          <w:rFonts w:asciiTheme="minorHAnsi" w:hAnsiTheme="minorHAnsi"/>
          <w:color w:val="auto"/>
          <w:szCs w:val="24"/>
        </w:rPr>
        <w:t xml:space="preserve">VARD which linked the </w:t>
      </w:r>
      <w:r w:rsidR="00704DE9">
        <w:rPr>
          <w:rFonts w:asciiTheme="minorHAnsi" w:hAnsiTheme="minorHAnsi"/>
          <w:color w:val="auto"/>
          <w:szCs w:val="24"/>
        </w:rPr>
        <w:t xml:space="preserve">IBS </w:t>
      </w:r>
      <w:r w:rsidR="00A220CF">
        <w:rPr>
          <w:rFonts w:asciiTheme="minorHAnsi" w:hAnsiTheme="minorHAnsi"/>
          <w:color w:val="auto"/>
          <w:szCs w:val="24"/>
        </w:rPr>
        <w:t xml:space="preserve">condition to PTSD and granted a 10% rating, as implied in the application.  Since the condition is neither eligible for consideration nor conceivably linked to fitness, there was no need to delay this case further in an attempt to obtain the referenced VA documentation.  </w:t>
      </w:r>
      <w:r w:rsidR="005C0FC0">
        <w:rPr>
          <w:rFonts w:asciiTheme="minorHAnsi" w:hAnsiTheme="minorHAnsi"/>
          <w:color w:val="auto"/>
          <w:szCs w:val="24"/>
        </w:rPr>
        <w:t xml:space="preserve">The IBS condition remains eligible for </w:t>
      </w:r>
      <w:r w:rsidR="00D67B9C">
        <w:rPr>
          <w:rFonts w:asciiTheme="minorHAnsi" w:hAnsiTheme="minorHAnsi"/>
          <w:color w:val="auto"/>
          <w:szCs w:val="24"/>
        </w:rPr>
        <w:t xml:space="preserve">BCMR </w:t>
      </w:r>
      <w:r w:rsidR="005C0FC0">
        <w:rPr>
          <w:rFonts w:asciiTheme="minorHAnsi" w:hAnsiTheme="minorHAnsi"/>
          <w:color w:val="auto"/>
          <w:szCs w:val="24"/>
        </w:rPr>
        <w:t xml:space="preserve">consideration.  </w:t>
      </w:r>
      <w:r w:rsidR="00A220CF">
        <w:rPr>
          <w:rFonts w:asciiTheme="minorHAnsi" w:hAnsiTheme="minorHAnsi"/>
          <w:color w:val="auto"/>
          <w:szCs w:val="24"/>
        </w:rPr>
        <w:t xml:space="preserve">The tinnitus condition was noted in the DD </w:t>
      </w:r>
      <w:r w:rsidR="006A7A1E">
        <w:rPr>
          <w:rFonts w:asciiTheme="minorHAnsi" w:hAnsiTheme="minorHAnsi"/>
          <w:color w:val="auto"/>
          <w:szCs w:val="24"/>
        </w:rPr>
        <w:t xml:space="preserve">Form </w:t>
      </w:r>
      <w:r w:rsidR="00A220CF">
        <w:rPr>
          <w:rFonts w:asciiTheme="minorHAnsi" w:hAnsiTheme="minorHAnsi"/>
          <w:color w:val="auto"/>
          <w:szCs w:val="24"/>
        </w:rPr>
        <w:t xml:space="preserve">2797 and judged to be eligible for consideration.  Since the profile was H-1 and the condition was never noted to interfere with flight status or other duties, however, it cannot be recommended as unfitting.  </w:t>
      </w:r>
      <w:r w:rsidR="00AA3E07">
        <w:rPr>
          <w:rFonts w:asciiTheme="minorHAnsi" w:hAnsiTheme="minorHAnsi"/>
          <w:color w:val="auto"/>
          <w:szCs w:val="24"/>
        </w:rPr>
        <w:t xml:space="preserve">There was a host of other conditions noted </w:t>
      </w:r>
      <w:r w:rsidR="00704DE9">
        <w:rPr>
          <w:rFonts w:asciiTheme="minorHAnsi" w:hAnsiTheme="minorHAnsi"/>
          <w:color w:val="auto"/>
          <w:szCs w:val="24"/>
        </w:rPr>
        <w:t>in</w:t>
      </w:r>
      <w:r w:rsidR="00AA3E07">
        <w:rPr>
          <w:rFonts w:asciiTheme="minorHAnsi" w:hAnsiTheme="minorHAnsi"/>
          <w:color w:val="auto"/>
          <w:szCs w:val="24"/>
        </w:rPr>
        <w:t xml:space="preserve"> the final DD </w:t>
      </w:r>
      <w:r w:rsidR="006A7A1E">
        <w:rPr>
          <w:rFonts w:asciiTheme="minorHAnsi" w:hAnsiTheme="minorHAnsi"/>
          <w:color w:val="auto"/>
          <w:szCs w:val="24"/>
        </w:rPr>
        <w:t xml:space="preserve">Form </w:t>
      </w:r>
      <w:r w:rsidR="00AA3E07">
        <w:rPr>
          <w:rFonts w:asciiTheme="minorHAnsi" w:hAnsiTheme="minorHAnsi"/>
          <w:color w:val="auto"/>
          <w:szCs w:val="24"/>
        </w:rPr>
        <w:t xml:space="preserve">2797 and/or </w:t>
      </w:r>
      <w:r w:rsidR="00704DE9">
        <w:rPr>
          <w:rFonts w:asciiTheme="minorHAnsi" w:hAnsiTheme="minorHAnsi"/>
          <w:color w:val="auto"/>
          <w:szCs w:val="24"/>
        </w:rPr>
        <w:t>in</w:t>
      </w:r>
      <w:r w:rsidR="00AA3E07">
        <w:rPr>
          <w:rFonts w:asciiTheme="minorHAnsi" w:hAnsiTheme="minorHAnsi"/>
          <w:color w:val="auto"/>
          <w:szCs w:val="24"/>
        </w:rPr>
        <w:t xml:space="preserve"> the VA </w:t>
      </w:r>
      <w:r w:rsidR="00704DE9">
        <w:rPr>
          <w:rFonts w:asciiTheme="minorHAnsi" w:hAnsiTheme="minorHAnsi"/>
          <w:color w:val="auto"/>
          <w:szCs w:val="24"/>
        </w:rPr>
        <w:t xml:space="preserve">separation </w:t>
      </w:r>
      <w:r w:rsidR="00AA3E07">
        <w:rPr>
          <w:rFonts w:asciiTheme="minorHAnsi" w:hAnsiTheme="minorHAnsi"/>
          <w:color w:val="auto"/>
          <w:szCs w:val="24"/>
        </w:rPr>
        <w:t xml:space="preserve">rating exam.  Some of them meet the eligibility criteria detailed above </w:t>
      </w:r>
      <w:r w:rsidR="00281E4A">
        <w:rPr>
          <w:rFonts w:asciiTheme="minorHAnsi" w:hAnsiTheme="minorHAnsi"/>
          <w:color w:val="auto"/>
          <w:szCs w:val="24"/>
        </w:rPr>
        <w:t xml:space="preserve">(including the oral lesions mentioned below) </w:t>
      </w:r>
      <w:r w:rsidR="00AA3E07">
        <w:rPr>
          <w:rFonts w:asciiTheme="minorHAnsi" w:hAnsiTheme="minorHAnsi"/>
          <w:color w:val="auto"/>
          <w:szCs w:val="24"/>
        </w:rPr>
        <w:t xml:space="preserve">and some of them do not.  None were </w:t>
      </w:r>
      <w:r w:rsidR="00376194">
        <w:rPr>
          <w:rFonts w:asciiTheme="minorHAnsi" w:hAnsiTheme="minorHAnsi"/>
          <w:color w:val="auto"/>
          <w:szCs w:val="24"/>
        </w:rPr>
        <w:t>Service</w:t>
      </w:r>
      <w:r w:rsidR="00AA3E07">
        <w:rPr>
          <w:rFonts w:asciiTheme="minorHAnsi" w:hAnsiTheme="minorHAnsi"/>
          <w:color w:val="auto"/>
          <w:szCs w:val="24"/>
        </w:rPr>
        <w:t xml:space="preserve"> connected by the VA except for one (oral lesions) which received a 0% rating.  None were profiled or under active treatment during the MEB period.  </w:t>
      </w:r>
      <w:r w:rsidR="001E0A3E">
        <w:rPr>
          <w:rFonts w:asciiTheme="minorHAnsi" w:hAnsiTheme="minorHAnsi"/>
          <w:color w:val="auto"/>
          <w:szCs w:val="24"/>
        </w:rPr>
        <w:t xml:space="preserve">No link to fitness is in evidence for any eligible conditions.  </w:t>
      </w:r>
      <w:r w:rsidR="00AA3E07" w:rsidRPr="00AE3316">
        <w:rPr>
          <w:rFonts w:asciiTheme="minorHAnsi" w:hAnsiTheme="minorHAnsi"/>
          <w:color w:val="auto"/>
          <w:szCs w:val="24"/>
        </w:rPr>
        <w:t>The Board, therefore, has no reasonable basis for recommending any additional unfitting conditions for separation rating.</w:t>
      </w:r>
    </w:p>
    <w:p w:rsidR="00A90D55" w:rsidRPr="005E6104" w:rsidRDefault="008B5D31" w:rsidP="00B46108">
      <w:pPr>
        <w:tabs>
          <w:tab w:val="left" w:pos="288"/>
          <w:tab w:val="left" w:pos="4752"/>
        </w:tabs>
        <w:spacing w:line="240" w:lineRule="exact"/>
        <w:jc w:val="both"/>
        <w:rPr>
          <w:color w:val="000080"/>
        </w:rPr>
      </w:pPr>
      <w:r w:rsidRPr="005E6104">
        <w:rPr>
          <w:color w:val="000080"/>
          <w:u w:val="single"/>
        </w:rPr>
        <w:t>_______________________________________________________________</w:t>
      </w:r>
      <w:r w:rsidRPr="005E6104">
        <w:rPr>
          <w:color w:val="000080"/>
        </w:rPr>
        <w:t>_</w:t>
      </w:r>
    </w:p>
    <w:p w:rsidR="00A90D55" w:rsidRPr="005E6104" w:rsidRDefault="00A90D55" w:rsidP="00B46108">
      <w:pPr>
        <w:tabs>
          <w:tab w:val="left" w:pos="288"/>
          <w:tab w:val="left" w:pos="4752"/>
        </w:tabs>
        <w:spacing w:line="240" w:lineRule="exact"/>
        <w:jc w:val="both"/>
        <w:rPr>
          <w:color w:val="000080"/>
        </w:rPr>
      </w:pPr>
    </w:p>
    <w:p w:rsidR="00C56FC8" w:rsidRPr="002F2EA9" w:rsidRDefault="00C56FC8" w:rsidP="00B46108">
      <w:pPr>
        <w:spacing w:line="240" w:lineRule="exact"/>
        <w:jc w:val="both"/>
        <w:rPr>
          <w:rFonts w:asciiTheme="minorHAnsi" w:eastAsiaTheme="minorHAnsi" w:hAnsiTheme="minorHAnsi"/>
          <w:color w:val="auto"/>
          <w:szCs w:val="24"/>
        </w:rPr>
      </w:pPr>
      <w:r w:rsidRPr="005E6104">
        <w:rPr>
          <w:rFonts w:asciiTheme="minorHAnsi" w:hAnsiTheme="minorHAnsi"/>
          <w:color w:val="auto"/>
          <w:szCs w:val="24"/>
          <w:u w:val="single"/>
        </w:rPr>
        <w:t>BOARD FINDINGS</w:t>
      </w:r>
      <w:r w:rsidRPr="005E6104">
        <w:rPr>
          <w:rFonts w:asciiTheme="minorHAnsi" w:hAnsiTheme="minorHAnsi"/>
          <w:color w:val="auto"/>
          <w:szCs w:val="24"/>
        </w:rPr>
        <w:t>:</w:t>
      </w:r>
      <w:r w:rsidRPr="005E6104">
        <w:rPr>
          <w:rFonts w:asciiTheme="minorHAnsi" w:eastAsiaTheme="minorHAnsi" w:hAnsiTheme="minorHAnsi"/>
          <w:color w:val="auto"/>
          <w:szCs w:val="24"/>
        </w:rPr>
        <w:t xml:space="preserve">  </w:t>
      </w:r>
      <w:r w:rsidR="005B0908" w:rsidRPr="005E6104">
        <w:rPr>
          <w:rFonts w:asciiTheme="minorHAnsi" w:eastAsiaTheme="minorHAnsi" w:hAnsiTheme="minorHAnsi"/>
          <w:color w:val="auto"/>
          <w:szCs w:val="24"/>
        </w:rPr>
        <w:t xml:space="preserve">IAW </w:t>
      </w:r>
      <w:proofErr w:type="spellStart"/>
      <w:r w:rsidR="005B0908" w:rsidRPr="005E6104">
        <w:rPr>
          <w:rFonts w:asciiTheme="minorHAnsi" w:eastAsiaTheme="minorHAnsi" w:hAnsiTheme="minorHAnsi"/>
          <w:color w:val="auto"/>
          <w:szCs w:val="24"/>
        </w:rPr>
        <w:t>DoDI</w:t>
      </w:r>
      <w:proofErr w:type="spellEnd"/>
      <w:r w:rsidR="005B0908" w:rsidRPr="005E6104">
        <w:rPr>
          <w:rFonts w:asciiTheme="minorHAnsi" w:eastAsiaTheme="minorHAnsi" w:hAnsiTheme="minorHAnsi"/>
          <w:color w:val="auto"/>
          <w:szCs w:val="24"/>
        </w:rPr>
        <w:t xml:space="preserve"> 6040.44, provisions of DoD or Military Department regulations or guidelines relied upon by the PEB will not be considered by the Board to the extent they were inconsistent with the VASRD in effect at the time of the adjudication.  </w:t>
      </w:r>
      <w:r w:rsidR="002F2EA9" w:rsidRPr="00AE3316">
        <w:rPr>
          <w:rFonts w:asciiTheme="minorHAnsi" w:eastAsiaTheme="minorHAnsi" w:hAnsiTheme="minorHAnsi"/>
          <w:color w:val="auto"/>
          <w:szCs w:val="24"/>
        </w:rPr>
        <w:t xml:space="preserve">As discussed above, PEB reliance on </w:t>
      </w:r>
      <w:proofErr w:type="spellStart"/>
      <w:r w:rsidR="002F2EA9" w:rsidRPr="002F2EA9">
        <w:rPr>
          <w:rFonts w:asciiTheme="minorHAnsi" w:eastAsiaTheme="minorHAnsi" w:hAnsiTheme="minorHAnsi"/>
          <w:color w:val="auto"/>
          <w:szCs w:val="24"/>
        </w:rPr>
        <w:t>DoDI</w:t>
      </w:r>
      <w:proofErr w:type="spellEnd"/>
      <w:r w:rsidR="002F2EA9" w:rsidRPr="002F2EA9">
        <w:rPr>
          <w:rFonts w:asciiTheme="minorHAnsi" w:eastAsiaTheme="minorHAnsi" w:hAnsiTheme="minorHAnsi"/>
          <w:color w:val="auto"/>
          <w:szCs w:val="24"/>
        </w:rPr>
        <w:t xml:space="preserve"> 1332.39</w:t>
      </w:r>
      <w:r w:rsidR="002F2EA9" w:rsidRPr="00AE3316">
        <w:rPr>
          <w:rFonts w:asciiTheme="minorHAnsi" w:eastAsiaTheme="minorHAnsi" w:hAnsiTheme="minorHAnsi"/>
          <w:color w:val="auto"/>
          <w:szCs w:val="24"/>
        </w:rPr>
        <w:t xml:space="preserve"> for rating </w:t>
      </w:r>
      <w:r w:rsidR="002F2EA9">
        <w:rPr>
          <w:rFonts w:asciiTheme="minorHAnsi" w:eastAsiaTheme="minorHAnsi" w:hAnsiTheme="minorHAnsi"/>
          <w:color w:val="auto"/>
          <w:szCs w:val="24"/>
        </w:rPr>
        <w:t>PTSD</w:t>
      </w:r>
      <w:r w:rsidR="002F2EA9" w:rsidRPr="00AE3316">
        <w:rPr>
          <w:rFonts w:asciiTheme="minorHAnsi" w:eastAsiaTheme="minorHAnsi" w:hAnsiTheme="minorHAnsi"/>
          <w:color w:val="auto"/>
          <w:szCs w:val="24"/>
        </w:rPr>
        <w:t xml:space="preserve"> was operant in this case and the condition was adjudicated independently of that instruction by the Board. </w:t>
      </w:r>
      <w:r w:rsidR="002F2EA9">
        <w:rPr>
          <w:rFonts w:asciiTheme="minorHAnsi" w:eastAsiaTheme="minorHAnsi" w:hAnsiTheme="minorHAnsi"/>
          <w:color w:val="auto"/>
          <w:szCs w:val="24"/>
        </w:rPr>
        <w:t xml:space="preserve"> </w:t>
      </w:r>
      <w:r w:rsidR="005B0908" w:rsidRPr="005E6104">
        <w:rPr>
          <w:rFonts w:asciiTheme="minorHAnsi" w:eastAsiaTheme="minorHAnsi" w:hAnsiTheme="minorHAnsi"/>
          <w:color w:val="auto"/>
          <w:szCs w:val="24"/>
        </w:rPr>
        <w:t>In the matter of the post-traumatic stress disorder condition, the Board unanimously recommends an initial TDRL rating of 50% in retroactive compliance with VASRD</w:t>
      </w:r>
      <w:r w:rsidR="002F2EA9">
        <w:rPr>
          <w:rFonts w:asciiTheme="minorHAnsi" w:eastAsiaTheme="minorHAnsi" w:hAnsiTheme="minorHAnsi"/>
          <w:color w:val="auto"/>
          <w:szCs w:val="24"/>
        </w:rPr>
        <w:t xml:space="preserve"> §4.129 as DOD directed; and a 1</w:t>
      </w:r>
      <w:r w:rsidR="005B0908" w:rsidRPr="005E6104">
        <w:rPr>
          <w:rFonts w:asciiTheme="minorHAnsi" w:eastAsiaTheme="minorHAnsi" w:hAnsiTheme="minorHAnsi"/>
          <w:color w:val="auto"/>
          <w:szCs w:val="24"/>
        </w:rPr>
        <w:t xml:space="preserve">0% permanent rating at 6 months IAW VASRD §4.130. </w:t>
      </w:r>
      <w:r w:rsidR="002F2EA9">
        <w:rPr>
          <w:rFonts w:asciiTheme="minorHAnsi" w:eastAsiaTheme="minorHAnsi" w:hAnsiTheme="minorHAnsi"/>
          <w:color w:val="auto"/>
          <w:szCs w:val="24"/>
        </w:rPr>
        <w:t xml:space="preserve"> In the matter of the lumbar spine condition</w:t>
      </w:r>
      <w:r w:rsidR="001E0A3E">
        <w:rPr>
          <w:rFonts w:asciiTheme="minorHAnsi" w:eastAsiaTheme="minorHAnsi" w:hAnsiTheme="minorHAnsi"/>
          <w:color w:val="auto"/>
          <w:szCs w:val="24"/>
        </w:rPr>
        <w:t>,</w:t>
      </w:r>
      <w:r w:rsidR="002F2EA9">
        <w:rPr>
          <w:rFonts w:asciiTheme="minorHAnsi" w:eastAsiaTheme="minorHAnsi" w:hAnsiTheme="minorHAnsi"/>
          <w:color w:val="auto"/>
          <w:szCs w:val="24"/>
        </w:rPr>
        <w:t xml:space="preserve"> the Board opines that it remains eligible for consideration by the </w:t>
      </w:r>
      <w:r w:rsidR="002F2EA9">
        <w:rPr>
          <w:rFonts w:ascii="Calibri" w:hAnsi="Calibri"/>
          <w:color w:val="auto"/>
          <w:szCs w:val="24"/>
        </w:rPr>
        <w:t xml:space="preserve">Board of Correction for Military Records. </w:t>
      </w:r>
      <w:r w:rsidR="002F2EA9" w:rsidRPr="005E6104">
        <w:rPr>
          <w:rFonts w:asciiTheme="minorHAnsi" w:eastAsiaTheme="minorHAnsi" w:hAnsiTheme="minorHAnsi"/>
          <w:color w:val="auto"/>
          <w:szCs w:val="24"/>
        </w:rPr>
        <w:t xml:space="preserve"> </w:t>
      </w:r>
      <w:r w:rsidR="005B0908" w:rsidRPr="005E6104">
        <w:rPr>
          <w:rFonts w:asciiTheme="minorHAnsi" w:eastAsiaTheme="minorHAnsi" w:hAnsiTheme="minorHAnsi"/>
          <w:color w:val="auto"/>
          <w:szCs w:val="24"/>
        </w:rPr>
        <w:t xml:space="preserve">In the matter of the </w:t>
      </w:r>
      <w:r w:rsidR="002F2EA9">
        <w:rPr>
          <w:rFonts w:asciiTheme="minorHAnsi" w:eastAsiaTheme="minorHAnsi" w:hAnsiTheme="minorHAnsi"/>
          <w:color w:val="auto"/>
          <w:szCs w:val="24"/>
        </w:rPr>
        <w:t>tinnitus condition, oral lesions condition</w:t>
      </w:r>
      <w:r w:rsidR="005B0908" w:rsidRPr="005E6104">
        <w:rPr>
          <w:rFonts w:asciiTheme="minorHAnsi" w:eastAsiaTheme="minorHAnsi" w:hAnsiTheme="minorHAnsi"/>
          <w:color w:val="auto"/>
          <w:szCs w:val="24"/>
        </w:rPr>
        <w:t xml:space="preserve"> or any other medical conditions eligible for Board consideration; the Board unanimously agrees that it cannot recommend any findings of unfit for additional rating at separation.</w:t>
      </w:r>
    </w:p>
    <w:p w:rsidR="00FB593A" w:rsidRPr="005E6104" w:rsidRDefault="008B5D31" w:rsidP="005A0373">
      <w:pPr>
        <w:tabs>
          <w:tab w:val="left" w:pos="288"/>
          <w:tab w:val="left" w:pos="4752"/>
        </w:tabs>
        <w:spacing w:line="240" w:lineRule="exact"/>
        <w:rPr>
          <w:color w:val="000080"/>
        </w:rPr>
      </w:pPr>
      <w:r w:rsidRPr="005E6104">
        <w:rPr>
          <w:color w:val="000080"/>
          <w:u w:val="single"/>
        </w:rPr>
        <w:t>_______________________________________________________________</w:t>
      </w:r>
      <w:r w:rsidRPr="005E6104">
        <w:rPr>
          <w:color w:val="000080"/>
        </w:rPr>
        <w:t>_</w:t>
      </w:r>
    </w:p>
    <w:p w:rsidR="00FB593A" w:rsidRPr="005E6104" w:rsidRDefault="00FB593A" w:rsidP="005A0373">
      <w:pPr>
        <w:tabs>
          <w:tab w:val="left" w:pos="288"/>
          <w:tab w:val="left" w:pos="4752"/>
        </w:tabs>
        <w:spacing w:line="240" w:lineRule="exact"/>
        <w:rPr>
          <w:color w:val="000080"/>
        </w:rPr>
      </w:pPr>
    </w:p>
    <w:p w:rsidR="005C0FC0" w:rsidRDefault="005C0FC0" w:rsidP="005A0373">
      <w:pPr>
        <w:spacing w:line="240" w:lineRule="exact"/>
        <w:rPr>
          <w:rFonts w:asciiTheme="minorHAnsi" w:hAnsiTheme="minorHAnsi"/>
          <w:color w:val="auto"/>
          <w:szCs w:val="24"/>
          <w:u w:val="single"/>
        </w:rPr>
      </w:pPr>
      <w:r>
        <w:rPr>
          <w:rFonts w:asciiTheme="minorHAnsi" w:hAnsiTheme="minorHAnsi"/>
          <w:color w:val="auto"/>
          <w:szCs w:val="24"/>
          <w:u w:val="single"/>
        </w:rPr>
        <w:br w:type="page"/>
      </w:r>
    </w:p>
    <w:p w:rsidR="00C56FC8" w:rsidRPr="005E6104" w:rsidRDefault="00C56FC8" w:rsidP="005A0373">
      <w:pPr>
        <w:tabs>
          <w:tab w:val="left" w:pos="288"/>
          <w:tab w:val="left" w:pos="4752"/>
        </w:tabs>
        <w:spacing w:line="240" w:lineRule="exact"/>
        <w:outlineLvl w:val="0"/>
        <w:rPr>
          <w:rFonts w:asciiTheme="minorHAnsi" w:hAnsiTheme="minorHAnsi"/>
          <w:color w:val="auto"/>
          <w:szCs w:val="24"/>
        </w:rPr>
      </w:pPr>
      <w:r w:rsidRPr="005E6104">
        <w:rPr>
          <w:rFonts w:asciiTheme="minorHAnsi" w:hAnsiTheme="minorHAnsi"/>
          <w:color w:val="auto"/>
          <w:szCs w:val="24"/>
          <w:u w:val="single"/>
        </w:rPr>
        <w:lastRenderedPageBreak/>
        <w:t>RECOMMENDATION</w:t>
      </w:r>
      <w:r w:rsidRPr="005E6104">
        <w:rPr>
          <w:rFonts w:asciiTheme="minorHAnsi" w:hAnsiTheme="minorHAnsi"/>
          <w:color w:val="auto"/>
          <w:szCs w:val="24"/>
        </w:rPr>
        <w:t>:</w:t>
      </w:r>
      <w:r w:rsidRPr="005E6104">
        <w:rPr>
          <w:rFonts w:asciiTheme="minorHAnsi" w:hAnsiTheme="minorHAnsi"/>
          <w:color w:val="000080"/>
          <w:szCs w:val="24"/>
        </w:rPr>
        <w:t xml:space="preserve"> </w:t>
      </w:r>
    </w:p>
    <w:p w:rsidR="006E2DC8" w:rsidRPr="005E6104" w:rsidRDefault="006E2DC8" w:rsidP="005A0373">
      <w:pPr>
        <w:spacing w:line="240" w:lineRule="exact"/>
        <w:rPr>
          <w:rFonts w:asciiTheme="minorHAnsi" w:hAnsiTheme="minorHAnsi"/>
          <w:color w:val="FF0000"/>
          <w:szCs w:val="24"/>
        </w:rPr>
      </w:pPr>
    </w:p>
    <w:p w:rsidR="003857D4" w:rsidRPr="00AE3316" w:rsidRDefault="003857D4" w:rsidP="00F828F1">
      <w:pPr>
        <w:spacing w:line="240" w:lineRule="exact"/>
        <w:jc w:val="both"/>
        <w:rPr>
          <w:rFonts w:asciiTheme="minorHAnsi" w:hAnsiTheme="minorHAnsi"/>
          <w:color w:val="FF0000"/>
          <w:szCs w:val="24"/>
        </w:rPr>
      </w:pPr>
      <w:r w:rsidRPr="005E6104">
        <w:rPr>
          <w:rFonts w:asciiTheme="minorHAnsi" w:hAnsiTheme="minorHAnsi"/>
          <w:color w:val="auto"/>
          <w:szCs w:val="24"/>
        </w:rPr>
        <w:t xml:space="preserve">The Board recommends that the CI’s prior separation be </w:t>
      </w:r>
      <w:proofErr w:type="spellStart"/>
      <w:r w:rsidRPr="005E6104">
        <w:rPr>
          <w:rFonts w:asciiTheme="minorHAnsi" w:hAnsiTheme="minorHAnsi"/>
          <w:color w:val="auto"/>
          <w:szCs w:val="24"/>
        </w:rPr>
        <w:t>recharacterized</w:t>
      </w:r>
      <w:proofErr w:type="spellEnd"/>
      <w:r w:rsidRPr="005E6104">
        <w:rPr>
          <w:rFonts w:asciiTheme="minorHAnsi" w:hAnsiTheme="minorHAnsi"/>
          <w:color w:val="auto"/>
          <w:szCs w:val="24"/>
        </w:rPr>
        <w:t xml:space="preserve"> to reflect that, rather than discharge with severance pay, th</w:t>
      </w:r>
      <w:r w:rsidR="002F2EA9">
        <w:rPr>
          <w:rFonts w:asciiTheme="minorHAnsi" w:hAnsiTheme="minorHAnsi"/>
          <w:color w:val="auto"/>
          <w:szCs w:val="24"/>
        </w:rPr>
        <w:t>e CI was placed on the TDRL at 5</w:t>
      </w:r>
      <w:r w:rsidRPr="005E6104">
        <w:rPr>
          <w:rFonts w:asciiTheme="minorHAnsi" w:hAnsiTheme="minorHAnsi"/>
          <w:color w:val="auto"/>
          <w:szCs w:val="24"/>
        </w:rPr>
        <w:t>0% for a period of 6 months (PTSD at 50% IAW §4.</w:t>
      </w:r>
      <w:r w:rsidR="004C3C0F">
        <w:rPr>
          <w:rFonts w:asciiTheme="minorHAnsi" w:hAnsiTheme="minorHAnsi"/>
          <w:color w:val="auto"/>
          <w:szCs w:val="24"/>
        </w:rPr>
        <w:t>129 and DoD direction) and then upon final disposition, discharged</w:t>
      </w:r>
      <w:r w:rsidRPr="005E6104">
        <w:rPr>
          <w:rFonts w:asciiTheme="minorHAnsi" w:hAnsiTheme="minorHAnsi"/>
          <w:color w:val="auto"/>
          <w:szCs w:val="24"/>
        </w:rPr>
        <w:t xml:space="preserve"> by reason of ph</w:t>
      </w:r>
      <w:r w:rsidR="002F2EA9">
        <w:rPr>
          <w:rFonts w:asciiTheme="minorHAnsi" w:hAnsiTheme="minorHAnsi"/>
          <w:color w:val="auto"/>
          <w:szCs w:val="24"/>
        </w:rPr>
        <w:t>ysical disability with a final 1</w:t>
      </w:r>
      <w:r w:rsidRPr="005E6104">
        <w:rPr>
          <w:rFonts w:asciiTheme="minorHAnsi" w:hAnsiTheme="minorHAnsi"/>
          <w:color w:val="auto"/>
          <w:szCs w:val="24"/>
        </w:rPr>
        <w:t>0% rating as indicated below.</w:t>
      </w:r>
      <w:r w:rsidRPr="00AE3316">
        <w:rPr>
          <w:rFonts w:asciiTheme="minorHAnsi" w:hAnsiTheme="minorHAnsi"/>
          <w:color w:val="000080"/>
          <w:szCs w:val="24"/>
        </w:rPr>
        <w:t xml:space="preserve">  </w:t>
      </w:r>
    </w:p>
    <w:p w:rsidR="004101B2" w:rsidRDefault="004101B2" w:rsidP="005A0373">
      <w:pPr>
        <w:tabs>
          <w:tab w:val="left" w:pos="288"/>
          <w:tab w:val="left" w:pos="4752"/>
        </w:tabs>
        <w:spacing w:line="240" w:lineRule="exact"/>
        <w:rPr>
          <w:color w:val="000080"/>
        </w:rPr>
      </w:pPr>
    </w:p>
    <w:p w:rsidR="00DB0015" w:rsidRPr="00AE3316" w:rsidRDefault="00DB0015" w:rsidP="005A0373">
      <w:pPr>
        <w:spacing w:line="240" w:lineRule="exact"/>
        <w:jc w:val="both"/>
        <w:rPr>
          <w:rFonts w:asciiTheme="minorHAnsi" w:hAnsiTheme="minorHAnsi"/>
          <w:color w:val="FF000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FB7355" w:rsidTr="004101B2">
        <w:tc>
          <w:tcPr>
            <w:tcW w:w="4950" w:type="dxa"/>
            <w:shd w:val="clear" w:color="auto" w:fill="D9D9D9"/>
          </w:tcPr>
          <w:p w:rsidR="00DB0015" w:rsidRPr="005B0908" w:rsidRDefault="00DB0015" w:rsidP="005A0373">
            <w:pPr>
              <w:tabs>
                <w:tab w:val="left" w:pos="288"/>
                <w:tab w:val="left" w:pos="4752"/>
              </w:tabs>
              <w:spacing w:line="240" w:lineRule="exact"/>
              <w:jc w:val="center"/>
              <w:rPr>
                <w:rFonts w:ascii="Calibri" w:hAnsi="Calibri"/>
                <w:b/>
                <w:color w:val="auto"/>
                <w:szCs w:val="24"/>
              </w:rPr>
            </w:pPr>
            <w:r w:rsidRPr="005B0908">
              <w:rPr>
                <w:rFonts w:ascii="Calibri" w:hAnsi="Calibri"/>
                <w:b/>
                <w:color w:val="auto"/>
                <w:szCs w:val="24"/>
              </w:rPr>
              <w:t>UNFITTING CONDITION</w:t>
            </w:r>
          </w:p>
        </w:tc>
        <w:tc>
          <w:tcPr>
            <w:tcW w:w="1710" w:type="dxa"/>
            <w:shd w:val="clear" w:color="auto" w:fill="D9D9D9"/>
          </w:tcPr>
          <w:p w:rsidR="00DB0015" w:rsidRPr="005B0908" w:rsidRDefault="00DB0015" w:rsidP="005A0373">
            <w:pPr>
              <w:tabs>
                <w:tab w:val="left" w:pos="288"/>
                <w:tab w:val="left" w:pos="4752"/>
              </w:tabs>
              <w:spacing w:line="240" w:lineRule="exact"/>
              <w:jc w:val="center"/>
              <w:rPr>
                <w:rFonts w:ascii="Calibri" w:hAnsi="Calibri"/>
                <w:b/>
                <w:color w:val="auto"/>
                <w:szCs w:val="24"/>
              </w:rPr>
            </w:pPr>
            <w:r w:rsidRPr="005B0908">
              <w:rPr>
                <w:rFonts w:ascii="Calibri" w:hAnsi="Calibri"/>
                <w:b/>
                <w:color w:val="auto"/>
                <w:szCs w:val="24"/>
              </w:rPr>
              <w:t>VASRD CODE</w:t>
            </w:r>
          </w:p>
        </w:tc>
        <w:tc>
          <w:tcPr>
            <w:tcW w:w="1170" w:type="dxa"/>
            <w:shd w:val="clear" w:color="auto" w:fill="D9D9D9"/>
          </w:tcPr>
          <w:p w:rsidR="00DB0015" w:rsidRPr="005B0908" w:rsidRDefault="00DB0015" w:rsidP="005A0373">
            <w:pPr>
              <w:tabs>
                <w:tab w:val="left" w:pos="288"/>
                <w:tab w:val="left" w:pos="4752"/>
              </w:tabs>
              <w:spacing w:line="240" w:lineRule="exact"/>
              <w:jc w:val="center"/>
              <w:rPr>
                <w:rFonts w:ascii="Calibri" w:hAnsi="Calibri"/>
                <w:b/>
                <w:color w:val="auto"/>
                <w:szCs w:val="24"/>
              </w:rPr>
            </w:pPr>
            <w:r w:rsidRPr="005B0908">
              <w:rPr>
                <w:rFonts w:ascii="Calibri" w:hAnsi="Calibri"/>
                <w:b/>
                <w:color w:val="auto"/>
                <w:szCs w:val="24"/>
              </w:rPr>
              <w:t>TDRL RATING</w:t>
            </w:r>
          </w:p>
        </w:tc>
        <w:tc>
          <w:tcPr>
            <w:tcW w:w="1530" w:type="dxa"/>
            <w:shd w:val="pct15" w:color="auto" w:fill="auto"/>
          </w:tcPr>
          <w:p w:rsidR="00DB0015" w:rsidRPr="005B0908" w:rsidRDefault="00DB0015" w:rsidP="005A0373">
            <w:pPr>
              <w:tabs>
                <w:tab w:val="left" w:pos="288"/>
                <w:tab w:val="left" w:pos="4752"/>
              </w:tabs>
              <w:spacing w:line="240" w:lineRule="exact"/>
              <w:jc w:val="center"/>
              <w:rPr>
                <w:rFonts w:ascii="Calibri" w:hAnsi="Calibri"/>
                <w:b/>
                <w:color w:val="auto"/>
                <w:szCs w:val="24"/>
              </w:rPr>
            </w:pPr>
            <w:r w:rsidRPr="005B0908">
              <w:rPr>
                <w:rFonts w:ascii="Calibri" w:hAnsi="Calibri"/>
                <w:b/>
                <w:color w:val="auto"/>
                <w:szCs w:val="24"/>
              </w:rPr>
              <w:t>PERMANENT</w:t>
            </w:r>
          </w:p>
          <w:p w:rsidR="00DB0015" w:rsidRPr="005B0908" w:rsidRDefault="00DB0015" w:rsidP="005A0373">
            <w:pPr>
              <w:tabs>
                <w:tab w:val="left" w:pos="288"/>
                <w:tab w:val="left" w:pos="4752"/>
              </w:tabs>
              <w:spacing w:line="240" w:lineRule="exact"/>
              <w:jc w:val="center"/>
              <w:rPr>
                <w:rFonts w:ascii="Calibri" w:hAnsi="Calibri"/>
                <w:b/>
                <w:color w:val="auto"/>
                <w:szCs w:val="24"/>
              </w:rPr>
            </w:pPr>
            <w:r w:rsidRPr="005B0908">
              <w:rPr>
                <w:rFonts w:ascii="Calibri" w:hAnsi="Calibri"/>
                <w:b/>
                <w:color w:val="auto"/>
                <w:szCs w:val="24"/>
              </w:rPr>
              <w:t>RATING</w:t>
            </w:r>
          </w:p>
        </w:tc>
      </w:tr>
      <w:tr w:rsidR="00DB0015" w:rsidRPr="00FB7355" w:rsidTr="004101B2">
        <w:trPr>
          <w:trHeight w:val="305"/>
        </w:trPr>
        <w:tc>
          <w:tcPr>
            <w:tcW w:w="4950" w:type="dxa"/>
          </w:tcPr>
          <w:p w:rsidR="00DB0015" w:rsidRPr="005B0908" w:rsidRDefault="00DB0015" w:rsidP="005A0373">
            <w:pPr>
              <w:tabs>
                <w:tab w:val="left" w:pos="288"/>
                <w:tab w:val="left" w:pos="4752"/>
              </w:tabs>
              <w:spacing w:line="240" w:lineRule="exact"/>
              <w:rPr>
                <w:rFonts w:ascii="Calibri" w:hAnsi="Calibri"/>
                <w:color w:val="auto"/>
                <w:szCs w:val="24"/>
              </w:rPr>
            </w:pPr>
            <w:r w:rsidRPr="005B0908">
              <w:rPr>
                <w:rFonts w:ascii="Calibri" w:hAnsi="Calibri"/>
                <w:color w:val="auto"/>
                <w:szCs w:val="24"/>
              </w:rPr>
              <w:t>Post-Traumatic Stress Disorder</w:t>
            </w:r>
          </w:p>
        </w:tc>
        <w:tc>
          <w:tcPr>
            <w:tcW w:w="1710" w:type="dxa"/>
            <w:tcBorders>
              <w:bottom w:val="single" w:sz="4" w:space="0" w:color="000000"/>
            </w:tcBorders>
          </w:tcPr>
          <w:p w:rsidR="00DB0015" w:rsidRPr="005B0908" w:rsidRDefault="00DB0015" w:rsidP="005A0373">
            <w:pPr>
              <w:tabs>
                <w:tab w:val="left" w:pos="288"/>
                <w:tab w:val="left" w:pos="4752"/>
              </w:tabs>
              <w:spacing w:line="240" w:lineRule="exact"/>
              <w:jc w:val="center"/>
              <w:rPr>
                <w:rFonts w:ascii="Calibri" w:hAnsi="Calibri"/>
                <w:color w:val="auto"/>
                <w:szCs w:val="24"/>
              </w:rPr>
            </w:pPr>
            <w:r w:rsidRPr="005B0908">
              <w:rPr>
                <w:rFonts w:ascii="Calibri" w:hAnsi="Calibri"/>
                <w:color w:val="auto"/>
                <w:szCs w:val="24"/>
              </w:rPr>
              <w:t>9411</w:t>
            </w:r>
          </w:p>
        </w:tc>
        <w:tc>
          <w:tcPr>
            <w:tcW w:w="1170" w:type="dxa"/>
            <w:tcBorders>
              <w:bottom w:val="single" w:sz="4" w:space="0" w:color="000000"/>
            </w:tcBorders>
          </w:tcPr>
          <w:p w:rsidR="00DB0015" w:rsidRPr="005B0908" w:rsidRDefault="00DB0015" w:rsidP="005A0373">
            <w:pPr>
              <w:tabs>
                <w:tab w:val="left" w:pos="288"/>
                <w:tab w:val="left" w:pos="4752"/>
              </w:tabs>
              <w:spacing w:line="240" w:lineRule="exact"/>
              <w:jc w:val="center"/>
              <w:rPr>
                <w:rFonts w:ascii="Calibri" w:hAnsi="Calibri"/>
                <w:color w:val="auto"/>
                <w:szCs w:val="24"/>
              </w:rPr>
            </w:pPr>
            <w:r w:rsidRPr="005B0908">
              <w:rPr>
                <w:rFonts w:ascii="Calibri" w:hAnsi="Calibri"/>
                <w:color w:val="auto"/>
                <w:szCs w:val="24"/>
              </w:rPr>
              <w:t>50%</w:t>
            </w:r>
          </w:p>
        </w:tc>
        <w:tc>
          <w:tcPr>
            <w:tcW w:w="1530" w:type="dxa"/>
            <w:tcBorders>
              <w:bottom w:val="single" w:sz="4" w:space="0" w:color="000000"/>
            </w:tcBorders>
          </w:tcPr>
          <w:p w:rsidR="00DB0015" w:rsidRPr="005B0908" w:rsidRDefault="002F2EA9" w:rsidP="005A0373">
            <w:pPr>
              <w:tabs>
                <w:tab w:val="left" w:pos="288"/>
                <w:tab w:val="left" w:pos="4752"/>
              </w:tabs>
              <w:spacing w:line="240" w:lineRule="exact"/>
              <w:jc w:val="center"/>
              <w:rPr>
                <w:rFonts w:ascii="Calibri" w:hAnsi="Calibri"/>
                <w:color w:val="auto"/>
                <w:szCs w:val="24"/>
              </w:rPr>
            </w:pPr>
            <w:r>
              <w:rPr>
                <w:rFonts w:ascii="Calibri" w:hAnsi="Calibri"/>
                <w:color w:val="auto"/>
                <w:szCs w:val="24"/>
              </w:rPr>
              <w:t>1</w:t>
            </w:r>
            <w:r w:rsidR="00DB0015" w:rsidRPr="005B0908">
              <w:rPr>
                <w:rFonts w:ascii="Calibri" w:hAnsi="Calibri"/>
                <w:color w:val="auto"/>
                <w:szCs w:val="24"/>
              </w:rPr>
              <w:t>0%</w:t>
            </w:r>
          </w:p>
        </w:tc>
      </w:tr>
      <w:tr w:rsidR="00DB0015" w:rsidRPr="00FB7355" w:rsidTr="004101B2">
        <w:tblPrEx>
          <w:tblLook w:val="0000"/>
        </w:tblPrEx>
        <w:trPr>
          <w:gridBefore w:val="1"/>
          <w:wBefore w:w="4950" w:type="dxa"/>
          <w:trHeight w:val="350"/>
        </w:trPr>
        <w:tc>
          <w:tcPr>
            <w:tcW w:w="1710" w:type="dxa"/>
            <w:tcBorders>
              <w:left w:val="single" w:sz="4" w:space="0" w:color="auto"/>
            </w:tcBorders>
            <w:shd w:val="pct15" w:color="auto" w:fill="auto"/>
          </w:tcPr>
          <w:p w:rsidR="00DB0015" w:rsidRPr="005B0908" w:rsidRDefault="00DB0015" w:rsidP="005A0373">
            <w:pPr>
              <w:tabs>
                <w:tab w:val="left" w:pos="288"/>
                <w:tab w:val="left" w:pos="4752"/>
              </w:tabs>
              <w:spacing w:line="240" w:lineRule="exact"/>
              <w:jc w:val="center"/>
              <w:rPr>
                <w:rFonts w:ascii="Calibri" w:hAnsi="Calibri"/>
                <w:b/>
                <w:color w:val="auto"/>
                <w:szCs w:val="24"/>
              </w:rPr>
            </w:pPr>
            <w:r w:rsidRPr="005B0908">
              <w:rPr>
                <w:rFonts w:ascii="Calibri" w:hAnsi="Calibri"/>
                <w:b/>
                <w:color w:val="auto"/>
                <w:szCs w:val="24"/>
              </w:rPr>
              <w:t>COMBINED</w:t>
            </w:r>
          </w:p>
        </w:tc>
        <w:tc>
          <w:tcPr>
            <w:tcW w:w="1170" w:type="dxa"/>
            <w:tcBorders>
              <w:left w:val="single" w:sz="4" w:space="0" w:color="auto"/>
            </w:tcBorders>
            <w:shd w:val="pct15" w:color="auto" w:fill="auto"/>
          </w:tcPr>
          <w:p w:rsidR="00DB0015" w:rsidRPr="005B0908" w:rsidRDefault="002F2EA9" w:rsidP="005A0373">
            <w:pPr>
              <w:tabs>
                <w:tab w:val="left" w:pos="288"/>
                <w:tab w:val="left" w:pos="4752"/>
              </w:tabs>
              <w:spacing w:line="240" w:lineRule="exact"/>
              <w:jc w:val="center"/>
              <w:rPr>
                <w:rFonts w:ascii="Calibri" w:hAnsi="Calibri"/>
                <w:b/>
                <w:color w:val="auto"/>
                <w:szCs w:val="24"/>
              </w:rPr>
            </w:pPr>
            <w:r>
              <w:rPr>
                <w:rFonts w:ascii="Calibri" w:hAnsi="Calibri"/>
                <w:b/>
                <w:color w:val="auto"/>
                <w:szCs w:val="24"/>
              </w:rPr>
              <w:t>5</w:t>
            </w:r>
            <w:r w:rsidR="007E71B1" w:rsidRPr="005B0908">
              <w:rPr>
                <w:rFonts w:ascii="Calibri" w:hAnsi="Calibri"/>
                <w:b/>
                <w:color w:val="auto"/>
                <w:szCs w:val="24"/>
              </w:rPr>
              <w:t>0</w:t>
            </w:r>
            <w:r w:rsidR="00DB0015" w:rsidRPr="005B0908">
              <w:rPr>
                <w:rFonts w:ascii="Calibri" w:hAnsi="Calibri"/>
                <w:b/>
                <w:color w:val="auto"/>
                <w:szCs w:val="24"/>
              </w:rPr>
              <w:t>%</w:t>
            </w:r>
          </w:p>
        </w:tc>
        <w:tc>
          <w:tcPr>
            <w:tcW w:w="1530" w:type="dxa"/>
            <w:shd w:val="pct15" w:color="auto" w:fill="auto"/>
          </w:tcPr>
          <w:p w:rsidR="00DB0015" w:rsidRPr="005B0908" w:rsidRDefault="002F2EA9" w:rsidP="005A0373">
            <w:pPr>
              <w:tabs>
                <w:tab w:val="left" w:pos="288"/>
                <w:tab w:val="left" w:pos="4752"/>
              </w:tabs>
              <w:spacing w:line="240" w:lineRule="exact"/>
              <w:jc w:val="center"/>
              <w:rPr>
                <w:rFonts w:ascii="Calibri" w:hAnsi="Calibri"/>
                <w:b/>
                <w:color w:val="auto"/>
                <w:szCs w:val="24"/>
              </w:rPr>
            </w:pPr>
            <w:r>
              <w:rPr>
                <w:rFonts w:ascii="Calibri" w:hAnsi="Calibri"/>
                <w:b/>
                <w:color w:val="auto"/>
                <w:szCs w:val="24"/>
              </w:rPr>
              <w:t>1</w:t>
            </w:r>
            <w:r w:rsidR="007E71B1" w:rsidRPr="005B0908">
              <w:rPr>
                <w:rFonts w:ascii="Calibri" w:hAnsi="Calibri"/>
                <w:b/>
                <w:color w:val="auto"/>
                <w:szCs w:val="24"/>
              </w:rPr>
              <w:t>0</w:t>
            </w:r>
            <w:r w:rsidR="00DB0015" w:rsidRPr="005B0908">
              <w:rPr>
                <w:rFonts w:ascii="Calibri" w:hAnsi="Calibri"/>
                <w:b/>
                <w:color w:val="auto"/>
                <w:szCs w:val="24"/>
              </w:rPr>
              <w:t>%</w:t>
            </w:r>
          </w:p>
        </w:tc>
      </w:tr>
    </w:tbl>
    <w:p w:rsidR="00B522CD" w:rsidRDefault="008B5D31" w:rsidP="005A0373">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5A0373">
      <w:pPr>
        <w:tabs>
          <w:tab w:val="left" w:pos="288"/>
          <w:tab w:val="left" w:pos="4752"/>
        </w:tabs>
        <w:spacing w:line="240" w:lineRule="exact"/>
        <w:jc w:val="both"/>
        <w:rPr>
          <w:color w:val="000080"/>
        </w:rPr>
      </w:pPr>
    </w:p>
    <w:p w:rsidR="00D91DA6" w:rsidRPr="005B0908" w:rsidRDefault="00114F20" w:rsidP="005A0373">
      <w:pPr>
        <w:tabs>
          <w:tab w:val="left" w:pos="288"/>
          <w:tab w:val="left" w:pos="4752"/>
        </w:tabs>
        <w:spacing w:line="240" w:lineRule="exact"/>
        <w:jc w:val="both"/>
        <w:rPr>
          <w:rFonts w:ascii="Calibri" w:hAnsi="Calibri"/>
          <w:color w:val="auto"/>
        </w:rPr>
      </w:pPr>
      <w:r w:rsidRPr="005B0908">
        <w:rPr>
          <w:rFonts w:ascii="Calibri" w:hAnsi="Calibri"/>
          <w:color w:val="auto"/>
        </w:rPr>
        <w:t>The following documentary evidence was considered:</w:t>
      </w:r>
    </w:p>
    <w:p w:rsidR="00114F20" w:rsidRPr="005B0908" w:rsidRDefault="00114F20" w:rsidP="005A0373">
      <w:pPr>
        <w:tabs>
          <w:tab w:val="left" w:pos="288"/>
          <w:tab w:val="left" w:pos="4752"/>
        </w:tabs>
        <w:spacing w:line="240" w:lineRule="exact"/>
        <w:jc w:val="both"/>
        <w:rPr>
          <w:rFonts w:ascii="Calibri" w:hAnsi="Calibri"/>
          <w:color w:val="auto"/>
        </w:rPr>
      </w:pPr>
    </w:p>
    <w:p w:rsidR="00114F20" w:rsidRPr="005B0908" w:rsidRDefault="0051146C" w:rsidP="005A0373">
      <w:pPr>
        <w:tabs>
          <w:tab w:val="left" w:pos="288"/>
          <w:tab w:val="left" w:pos="4752"/>
        </w:tabs>
        <w:spacing w:line="240" w:lineRule="exact"/>
        <w:jc w:val="both"/>
        <w:rPr>
          <w:rFonts w:ascii="Calibri" w:hAnsi="Calibri"/>
          <w:color w:val="auto"/>
        </w:rPr>
      </w:pPr>
      <w:r w:rsidRPr="005B0908">
        <w:rPr>
          <w:rFonts w:ascii="Calibri" w:hAnsi="Calibri"/>
          <w:color w:val="auto"/>
        </w:rPr>
        <w:t xml:space="preserve">Exhibit A.  DD Form </w:t>
      </w:r>
      <w:proofErr w:type="gramStart"/>
      <w:r w:rsidRPr="005B0908">
        <w:rPr>
          <w:rFonts w:ascii="Calibri" w:hAnsi="Calibri"/>
          <w:color w:val="auto"/>
        </w:rPr>
        <w:t>294,</w:t>
      </w:r>
      <w:proofErr w:type="gramEnd"/>
      <w:r w:rsidRPr="005B0908">
        <w:rPr>
          <w:rFonts w:ascii="Calibri" w:hAnsi="Calibri"/>
          <w:color w:val="auto"/>
        </w:rPr>
        <w:t xml:space="preserve"> dated </w:t>
      </w:r>
      <w:r w:rsidR="0019273F" w:rsidRPr="005B0908">
        <w:rPr>
          <w:rFonts w:ascii="Calibri" w:hAnsi="Calibri"/>
          <w:color w:val="auto"/>
        </w:rPr>
        <w:t>2009</w:t>
      </w:r>
      <w:r w:rsidR="00742A82">
        <w:rPr>
          <w:rFonts w:ascii="Calibri" w:hAnsi="Calibri"/>
          <w:color w:val="auto"/>
        </w:rPr>
        <w:t>0225</w:t>
      </w:r>
      <w:r w:rsidR="00114F20" w:rsidRPr="005B0908">
        <w:rPr>
          <w:rFonts w:ascii="Calibri" w:hAnsi="Calibri"/>
          <w:color w:val="auto"/>
        </w:rPr>
        <w:t>, w/</w:t>
      </w:r>
      <w:proofErr w:type="spellStart"/>
      <w:r w:rsidR="00114F20" w:rsidRPr="005B0908">
        <w:rPr>
          <w:rFonts w:ascii="Calibri" w:hAnsi="Calibri"/>
          <w:color w:val="auto"/>
        </w:rPr>
        <w:t>atchs</w:t>
      </w:r>
      <w:proofErr w:type="spellEnd"/>
      <w:r w:rsidR="00114F20" w:rsidRPr="005B0908">
        <w:rPr>
          <w:rFonts w:ascii="Calibri" w:hAnsi="Calibri"/>
          <w:color w:val="auto"/>
        </w:rPr>
        <w:t>.</w:t>
      </w:r>
    </w:p>
    <w:p w:rsidR="00114F20" w:rsidRPr="005B0908" w:rsidRDefault="00114F20" w:rsidP="005A0373">
      <w:pPr>
        <w:tabs>
          <w:tab w:val="left" w:pos="288"/>
          <w:tab w:val="left" w:pos="4752"/>
        </w:tabs>
        <w:spacing w:line="240" w:lineRule="exact"/>
        <w:jc w:val="both"/>
        <w:rPr>
          <w:rFonts w:ascii="Calibri" w:hAnsi="Calibri"/>
          <w:color w:val="auto"/>
        </w:rPr>
      </w:pPr>
      <w:r w:rsidRPr="005B0908">
        <w:rPr>
          <w:rFonts w:ascii="Calibri" w:hAnsi="Calibri"/>
          <w:color w:val="auto"/>
        </w:rPr>
        <w:t xml:space="preserve">Exhibit B.  </w:t>
      </w:r>
      <w:proofErr w:type="gramStart"/>
      <w:r w:rsidRPr="005B0908">
        <w:rPr>
          <w:rFonts w:ascii="Calibri" w:hAnsi="Calibri"/>
          <w:color w:val="auto"/>
        </w:rPr>
        <w:t>Service Treatment Record.</w:t>
      </w:r>
      <w:proofErr w:type="gramEnd"/>
    </w:p>
    <w:p w:rsidR="00114F20" w:rsidRPr="005B0908" w:rsidRDefault="00114F20" w:rsidP="005A0373">
      <w:pPr>
        <w:tabs>
          <w:tab w:val="left" w:pos="288"/>
          <w:tab w:val="left" w:pos="4752"/>
        </w:tabs>
        <w:spacing w:line="240" w:lineRule="exact"/>
        <w:jc w:val="both"/>
        <w:rPr>
          <w:rFonts w:ascii="Calibri" w:hAnsi="Calibri"/>
          <w:color w:val="auto"/>
        </w:rPr>
      </w:pPr>
      <w:r w:rsidRPr="005B0908">
        <w:rPr>
          <w:rFonts w:ascii="Calibri" w:hAnsi="Calibri"/>
          <w:color w:val="auto"/>
        </w:rPr>
        <w:t xml:space="preserve">Exhibit C.  </w:t>
      </w:r>
      <w:proofErr w:type="gramStart"/>
      <w:r w:rsidRPr="005B0908">
        <w:rPr>
          <w:rFonts w:ascii="Calibri" w:hAnsi="Calibri"/>
          <w:color w:val="auto"/>
        </w:rPr>
        <w:t>Department of Veterans</w:t>
      </w:r>
      <w:r w:rsidR="00385D6F" w:rsidRPr="005B0908">
        <w:rPr>
          <w:rFonts w:ascii="Calibri" w:hAnsi="Calibri"/>
          <w:color w:val="auto"/>
        </w:rPr>
        <w:t>'</w:t>
      </w:r>
      <w:r w:rsidRPr="005B0908">
        <w:rPr>
          <w:rFonts w:ascii="Calibri" w:hAnsi="Calibri"/>
          <w:color w:val="auto"/>
        </w:rPr>
        <w:t xml:space="preserve"> Affairs Treatment Record.</w:t>
      </w:r>
      <w:proofErr w:type="gramEnd"/>
    </w:p>
    <w:p w:rsidR="00D91DA6" w:rsidRPr="005B0908" w:rsidRDefault="00D91DA6" w:rsidP="005A0373">
      <w:pPr>
        <w:tabs>
          <w:tab w:val="left" w:pos="288"/>
          <w:tab w:val="left" w:pos="4752"/>
        </w:tabs>
        <w:spacing w:line="240" w:lineRule="exact"/>
        <w:jc w:val="both"/>
        <w:rPr>
          <w:rFonts w:ascii="Calibri" w:hAnsi="Calibri"/>
          <w:color w:val="auto"/>
        </w:rPr>
      </w:pPr>
    </w:p>
    <w:p w:rsidR="00114F20" w:rsidRPr="00325BA2" w:rsidRDefault="00114F20" w:rsidP="005A0373">
      <w:pPr>
        <w:tabs>
          <w:tab w:val="left" w:pos="288"/>
          <w:tab w:val="left" w:pos="4752"/>
        </w:tabs>
        <w:spacing w:line="240" w:lineRule="exact"/>
        <w:jc w:val="both"/>
        <w:rPr>
          <w:color w:val="auto"/>
        </w:rPr>
      </w:pPr>
    </w:p>
    <w:p w:rsidR="00114F20" w:rsidRPr="00325BA2" w:rsidRDefault="00114F20" w:rsidP="005A0373">
      <w:pPr>
        <w:tabs>
          <w:tab w:val="left" w:pos="288"/>
          <w:tab w:val="left" w:pos="4752"/>
        </w:tabs>
        <w:spacing w:line="240" w:lineRule="exact"/>
        <w:jc w:val="both"/>
        <w:rPr>
          <w:color w:val="auto"/>
        </w:rPr>
      </w:pPr>
    </w:p>
    <w:p w:rsidR="00405048" w:rsidRDefault="00405048">
      <w:pPr>
        <w:rPr>
          <w:color w:val="auto"/>
        </w:rPr>
      </w:pPr>
      <w:r>
        <w:rPr>
          <w:color w:val="auto"/>
        </w:rPr>
        <w:br w:type="page"/>
      </w:r>
    </w:p>
    <w:p w:rsidR="00114F20" w:rsidRPr="00325BA2" w:rsidRDefault="00114F20" w:rsidP="005A0373">
      <w:pPr>
        <w:tabs>
          <w:tab w:val="left" w:pos="288"/>
          <w:tab w:val="left" w:pos="4752"/>
        </w:tabs>
        <w:spacing w:line="240" w:lineRule="exact"/>
        <w:jc w:val="both"/>
        <w:rPr>
          <w:color w:val="auto"/>
        </w:rPr>
      </w:pPr>
    </w:p>
    <w:p w:rsidR="00405048" w:rsidRDefault="00405048" w:rsidP="00405048">
      <w:pPr>
        <w:pStyle w:val="Default"/>
        <w:framePr w:w="17328" w:wrap="auto" w:vAnchor="page" w:hAnchor="page" w:x="1" w:y="1"/>
      </w:pPr>
    </w:p>
    <w:p w:rsidR="00852EE4" w:rsidRDefault="00852EE4" w:rsidP="00852EE4">
      <w:pPr>
        <w:autoSpaceDE w:val="0"/>
        <w:autoSpaceDN w:val="0"/>
        <w:adjustRightInd w:val="0"/>
        <w:rPr>
          <w:rFonts w:ascii="Arial" w:hAnsi="Arial" w:cs="Arial"/>
          <w:color w:val="auto"/>
          <w:sz w:val="18"/>
          <w:szCs w:val="18"/>
        </w:rPr>
      </w:pPr>
      <w:r>
        <w:rPr>
          <w:rFonts w:ascii="Arial" w:hAnsi="Arial" w:cs="Arial"/>
          <w:color w:val="auto"/>
          <w:sz w:val="18"/>
          <w:szCs w:val="18"/>
        </w:rPr>
        <w:t>Office of the Assistant Secretary</w:t>
      </w:r>
    </w:p>
    <w:p w:rsidR="00852EE4" w:rsidRDefault="00852EE4" w:rsidP="00852EE4">
      <w:pPr>
        <w:autoSpaceDE w:val="0"/>
        <w:autoSpaceDN w:val="0"/>
        <w:adjustRightInd w:val="0"/>
        <w:rPr>
          <w:rFonts w:ascii="Times New Roman" w:hAnsi="Times New Roman"/>
          <w:color w:val="auto"/>
          <w:sz w:val="23"/>
          <w:szCs w:val="23"/>
        </w:rPr>
      </w:pPr>
      <w:r>
        <w:rPr>
          <w:rFonts w:ascii="Times New Roman" w:hAnsi="Times New Roman"/>
          <w:color w:val="auto"/>
          <w:sz w:val="23"/>
          <w:szCs w:val="23"/>
        </w:rPr>
        <w:t>PDBR PD-2009-00273</w:t>
      </w:r>
    </w:p>
    <w:p w:rsidR="00852EE4" w:rsidRDefault="00852EE4" w:rsidP="00852EE4">
      <w:pPr>
        <w:autoSpaceDE w:val="0"/>
        <w:autoSpaceDN w:val="0"/>
        <w:adjustRightInd w:val="0"/>
        <w:rPr>
          <w:rFonts w:ascii="Arial" w:hAnsi="Arial" w:cs="Arial"/>
          <w:b/>
          <w:bCs/>
          <w:color w:val="auto"/>
          <w:sz w:val="23"/>
          <w:szCs w:val="23"/>
        </w:rPr>
      </w:pPr>
      <w:r>
        <w:rPr>
          <w:rFonts w:ascii="Arial" w:hAnsi="Arial" w:cs="Arial"/>
          <w:b/>
          <w:bCs/>
          <w:color w:val="auto"/>
          <w:sz w:val="23"/>
          <w:szCs w:val="23"/>
        </w:rPr>
        <w:t>DEPARTMENT OF THE AIR FORCE</w:t>
      </w:r>
    </w:p>
    <w:p w:rsidR="00852EE4" w:rsidRDefault="00852EE4" w:rsidP="00852EE4">
      <w:pPr>
        <w:autoSpaceDE w:val="0"/>
        <w:autoSpaceDN w:val="0"/>
        <w:adjustRightInd w:val="0"/>
        <w:rPr>
          <w:rFonts w:ascii="Arial" w:hAnsi="Arial" w:cs="Arial"/>
          <w:color w:val="auto"/>
          <w:sz w:val="18"/>
          <w:szCs w:val="18"/>
        </w:rPr>
      </w:pPr>
      <w:r>
        <w:rPr>
          <w:rFonts w:ascii="Arial" w:hAnsi="Arial" w:cs="Arial"/>
          <w:color w:val="auto"/>
          <w:sz w:val="18"/>
          <w:szCs w:val="18"/>
        </w:rPr>
        <w:t>WASHINGTON, DC</w:t>
      </w:r>
    </w:p>
    <w:p w:rsidR="00852EE4" w:rsidRDefault="00852EE4" w:rsidP="00852EE4">
      <w:pPr>
        <w:autoSpaceDE w:val="0"/>
        <w:autoSpaceDN w:val="0"/>
        <w:adjustRightInd w:val="0"/>
        <w:rPr>
          <w:rFonts w:ascii="Times New Roman" w:hAnsi="Times New Roman"/>
          <w:color w:val="auto"/>
          <w:sz w:val="23"/>
          <w:szCs w:val="23"/>
        </w:rPr>
      </w:pPr>
      <w:r>
        <w:rPr>
          <w:rFonts w:ascii="Times New Roman" w:hAnsi="Times New Roman"/>
          <w:color w:val="auto"/>
          <w:sz w:val="23"/>
          <w:szCs w:val="23"/>
        </w:rPr>
        <w:t>MEMORANDUM FOR THE CHIEF OF STAFF</w:t>
      </w:r>
    </w:p>
    <w:p w:rsidR="00852EE4" w:rsidRDefault="00852EE4" w:rsidP="00852EE4">
      <w:pPr>
        <w:autoSpaceDE w:val="0"/>
        <w:autoSpaceDN w:val="0"/>
        <w:adjustRightInd w:val="0"/>
        <w:rPr>
          <w:rFonts w:ascii="Times New Roman" w:hAnsi="Times New Roman"/>
          <w:color w:val="auto"/>
          <w:sz w:val="23"/>
          <w:szCs w:val="23"/>
        </w:rPr>
      </w:pPr>
      <w:r>
        <w:rPr>
          <w:rFonts w:ascii="Times New Roman" w:hAnsi="Times New Roman"/>
          <w:color w:val="auto"/>
          <w:sz w:val="23"/>
          <w:szCs w:val="23"/>
        </w:rPr>
        <w:t>Having received and considered the recommendation of the Physical Disability Board of</w:t>
      </w:r>
    </w:p>
    <w:p w:rsidR="00852EE4" w:rsidRDefault="00852EE4" w:rsidP="00852EE4">
      <w:pPr>
        <w:autoSpaceDE w:val="0"/>
        <w:autoSpaceDN w:val="0"/>
        <w:adjustRightInd w:val="0"/>
        <w:rPr>
          <w:rFonts w:ascii="Times New Roman" w:hAnsi="Times New Roman"/>
          <w:color w:val="auto"/>
          <w:sz w:val="23"/>
          <w:szCs w:val="23"/>
        </w:rPr>
      </w:pPr>
      <w:r>
        <w:rPr>
          <w:rFonts w:ascii="Times New Roman" w:hAnsi="Times New Roman"/>
          <w:color w:val="auto"/>
          <w:sz w:val="23"/>
          <w:szCs w:val="23"/>
        </w:rPr>
        <w:t>Review and under the authority of Section 1554, Title 10, United States Code (122 Stat. 466) and</w:t>
      </w:r>
    </w:p>
    <w:p w:rsidR="00852EE4" w:rsidRDefault="00852EE4" w:rsidP="00852EE4">
      <w:pPr>
        <w:autoSpaceDE w:val="0"/>
        <w:autoSpaceDN w:val="0"/>
        <w:adjustRightInd w:val="0"/>
        <w:rPr>
          <w:rFonts w:ascii="Times New Roman" w:hAnsi="Times New Roman"/>
          <w:color w:val="auto"/>
          <w:sz w:val="23"/>
          <w:szCs w:val="23"/>
        </w:rPr>
      </w:pPr>
      <w:r>
        <w:rPr>
          <w:rFonts w:ascii="Times New Roman" w:hAnsi="Times New Roman"/>
          <w:color w:val="auto"/>
          <w:sz w:val="23"/>
          <w:szCs w:val="23"/>
        </w:rPr>
        <w:t>Section 1552, Title 10, United States Code (70A Stat. 116) it is directed that:</w:t>
      </w:r>
    </w:p>
    <w:p w:rsidR="00852EE4" w:rsidRDefault="00852EE4" w:rsidP="00852EE4">
      <w:pPr>
        <w:autoSpaceDE w:val="0"/>
        <w:autoSpaceDN w:val="0"/>
        <w:adjustRightInd w:val="0"/>
        <w:rPr>
          <w:rFonts w:ascii="Times New Roman" w:hAnsi="Times New Roman"/>
          <w:color w:val="auto"/>
          <w:sz w:val="23"/>
          <w:szCs w:val="23"/>
        </w:rPr>
      </w:pPr>
      <w:r>
        <w:rPr>
          <w:rFonts w:ascii="Times New Roman" w:hAnsi="Times New Roman"/>
          <w:color w:val="auto"/>
          <w:sz w:val="23"/>
          <w:szCs w:val="23"/>
        </w:rPr>
        <w:t xml:space="preserve">The pertinent military records of the Department of the Air Force relating to </w:t>
      </w:r>
      <w:proofErr w:type="spellStart"/>
      <w:proofErr w:type="gramStart"/>
      <w:r>
        <w:rPr>
          <w:rFonts w:ascii="Times New Roman" w:hAnsi="Times New Roman"/>
          <w:color w:val="auto"/>
          <w:sz w:val="23"/>
          <w:szCs w:val="23"/>
        </w:rPr>
        <w:t>xxxxxxxxxxxx</w:t>
      </w:r>
      <w:proofErr w:type="spellEnd"/>
      <w:r>
        <w:rPr>
          <w:rFonts w:ascii="Times New Roman" w:hAnsi="Times New Roman"/>
          <w:color w:val="auto"/>
          <w:sz w:val="23"/>
          <w:szCs w:val="23"/>
        </w:rPr>
        <w:t>,</w:t>
      </w:r>
      <w:proofErr w:type="gramEnd"/>
      <w:r>
        <w:rPr>
          <w:rFonts w:ascii="Times New Roman" w:hAnsi="Times New Roman"/>
          <w:color w:val="auto"/>
          <w:sz w:val="23"/>
          <w:szCs w:val="23"/>
        </w:rPr>
        <w:t xml:space="preserve"> are corrected to show that:</w:t>
      </w:r>
    </w:p>
    <w:p w:rsidR="00852EE4" w:rsidRDefault="00852EE4" w:rsidP="00852EE4">
      <w:pPr>
        <w:autoSpaceDE w:val="0"/>
        <w:autoSpaceDN w:val="0"/>
        <w:adjustRightInd w:val="0"/>
        <w:rPr>
          <w:rFonts w:ascii="Times New Roman" w:hAnsi="Times New Roman"/>
          <w:color w:val="auto"/>
          <w:sz w:val="23"/>
          <w:szCs w:val="23"/>
        </w:rPr>
      </w:pPr>
      <w:r>
        <w:rPr>
          <w:rFonts w:ascii="Times New Roman" w:hAnsi="Times New Roman"/>
          <w:color w:val="auto"/>
          <w:sz w:val="23"/>
          <w:szCs w:val="23"/>
        </w:rPr>
        <w:t>a. He was not discharged on 13 March 2006 with entitlement to disability</w:t>
      </w:r>
    </w:p>
    <w:p w:rsidR="00852EE4" w:rsidRDefault="00852EE4" w:rsidP="00852EE4">
      <w:pPr>
        <w:autoSpaceDE w:val="0"/>
        <w:autoSpaceDN w:val="0"/>
        <w:adjustRightInd w:val="0"/>
        <w:rPr>
          <w:rFonts w:ascii="Times New Roman" w:hAnsi="Times New Roman"/>
          <w:color w:val="auto"/>
          <w:sz w:val="23"/>
          <w:szCs w:val="23"/>
        </w:rPr>
      </w:pPr>
      <w:proofErr w:type="gramStart"/>
      <w:r>
        <w:rPr>
          <w:rFonts w:ascii="Times New Roman" w:hAnsi="Times New Roman"/>
          <w:color w:val="auto"/>
          <w:sz w:val="23"/>
          <w:szCs w:val="23"/>
        </w:rPr>
        <w:t>severance</w:t>
      </w:r>
      <w:proofErr w:type="gramEnd"/>
      <w:r>
        <w:rPr>
          <w:rFonts w:ascii="Times New Roman" w:hAnsi="Times New Roman"/>
          <w:color w:val="auto"/>
          <w:sz w:val="23"/>
          <w:szCs w:val="23"/>
        </w:rPr>
        <w:t xml:space="preserve"> pay; rather, on that date he was relieved from active duty and on 14 March 2006 his</w:t>
      </w:r>
    </w:p>
    <w:p w:rsidR="00852EE4" w:rsidRDefault="00852EE4" w:rsidP="00852EE4">
      <w:pPr>
        <w:autoSpaceDE w:val="0"/>
        <w:autoSpaceDN w:val="0"/>
        <w:adjustRightInd w:val="0"/>
        <w:rPr>
          <w:rFonts w:ascii="Times New Roman" w:hAnsi="Times New Roman"/>
          <w:color w:val="auto"/>
          <w:sz w:val="23"/>
          <w:szCs w:val="23"/>
        </w:rPr>
      </w:pPr>
      <w:proofErr w:type="gramStart"/>
      <w:r>
        <w:rPr>
          <w:rFonts w:ascii="Times New Roman" w:hAnsi="Times New Roman"/>
          <w:color w:val="auto"/>
          <w:sz w:val="23"/>
          <w:szCs w:val="23"/>
        </w:rPr>
        <w:t>name</w:t>
      </w:r>
      <w:proofErr w:type="gramEnd"/>
      <w:r>
        <w:rPr>
          <w:rFonts w:ascii="Times New Roman" w:hAnsi="Times New Roman"/>
          <w:color w:val="auto"/>
          <w:sz w:val="23"/>
          <w:szCs w:val="23"/>
        </w:rPr>
        <w:t xml:space="preserve"> was placed on the Temporary Disability Retired List (TDRL) with a diagnosis of </w:t>
      </w:r>
      <w:proofErr w:type="spellStart"/>
      <w:r>
        <w:rPr>
          <w:rFonts w:ascii="Times New Roman" w:hAnsi="Times New Roman"/>
          <w:color w:val="auto"/>
          <w:sz w:val="23"/>
          <w:szCs w:val="23"/>
        </w:rPr>
        <w:t>PostTraumatic</w:t>
      </w:r>
      <w:proofErr w:type="spellEnd"/>
      <w:r w:rsidR="00C37366">
        <w:rPr>
          <w:rFonts w:ascii="Times New Roman" w:hAnsi="Times New Roman"/>
          <w:color w:val="auto"/>
          <w:sz w:val="23"/>
          <w:szCs w:val="23"/>
        </w:rPr>
        <w:t xml:space="preserve"> </w:t>
      </w:r>
      <w:r>
        <w:rPr>
          <w:rFonts w:ascii="Times New Roman" w:hAnsi="Times New Roman"/>
          <w:color w:val="auto"/>
          <w:sz w:val="23"/>
          <w:szCs w:val="23"/>
        </w:rPr>
        <w:t>Stress Disorder, VASRD Code 9411, rated at 50%.</w:t>
      </w:r>
    </w:p>
    <w:p w:rsidR="00852EE4" w:rsidRDefault="00852EE4" w:rsidP="00852EE4">
      <w:pPr>
        <w:autoSpaceDE w:val="0"/>
        <w:autoSpaceDN w:val="0"/>
        <w:adjustRightInd w:val="0"/>
        <w:rPr>
          <w:rFonts w:ascii="Times New Roman" w:hAnsi="Times New Roman"/>
          <w:color w:val="auto"/>
          <w:sz w:val="23"/>
          <w:szCs w:val="23"/>
        </w:rPr>
      </w:pPr>
      <w:r>
        <w:rPr>
          <w:rFonts w:ascii="Times New Roman" w:hAnsi="Times New Roman"/>
          <w:color w:val="auto"/>
          <w:sz w:val="23"/>
          <w:szCs w:val="23"/>
        </w:rPr>
        <w:t>b. On 14 September 2006 he was removed from TDRL and discharged with</w:t>
      </w:r>
    </w:p>
    <w:p w:rsidR="00852EE4" w:rsidRDefault="00852EE4" w:rsidP="00852EE4">
      <w:pPr>
        <w:autoSpaceDE w:val="0"/>
        <w:autoSpaceDN w:val="0"/>
        <w:adjustRightInd w:val="0"/>
        <w:rPr>
          <w:rFonts w:ascii="Times New Roman" w:hAnsi="Times New Roman"/>
          <w:color w:val="auto"/>
          <w:sz w:val="23"/>
          <w:szCs w:val="23"/>
        </w:rPr>
      </w:pPr>
      <w:proofErr w:type="gramStart"/>
      <w:r>
        <w:rPr>
          <w:rFonts w:ascii="Times New Roman" w:hAnsi="Times New Roman"/>
          <w:color w:val="auto"/>
          <w:sz w:val="23"/>
          <w:szCs w:val="23"/>
        </w:rPr>
        <w:t>severance</w:t>
      </w:r>
      <w:proofErr w:type="gramEnd"/>
      <w:r>
        <w:rPr>
          <w:rFonts w:ascii="Times New Roman" w:hAnsi="Times New Roman"/>
          <w:color w:val="auto"/>
          <w:sz w:val="23"/>
          <w:szCs w:val="23"/>
        </w:rPr>
        <w:t xml:space="preserve"> pay with a final disability rating of 10% rating.</w:t>
      </w:r>
    </w:p>
    <w:p w:rsidR="00852EE4" w:rsidRDefault="00852EE4" w:rsidP="00852EE4">
      <w:pPr>
        <w:autoSpaceDE w:val="0"/>
        <w:autoSpaceDN w:val="0"/>
        <w:adjustRightInd w:val="0"/>
        <w:rPr>
          <w:rFonts w:ascii="HiddenHorzOCR" w:eastAsia="HiddenHorzOCR" w:hAnsi="Arial" w:cs="HiddenHorzOCR"/>
          <w:color w:val="auto"/>
          <w:sz w:val="45"/>
          <w:szCs w:val="45"/>
        </w:rPr>
      </w:pPr>
      <w:r>
        <w:rPr>
          <w:rFonts w:ascii="HiddenHorzOCR" w:eastAsia="HiddenHorzOCR" w:hAnsi="Arial" w:cs="HiddenHorzOCR"/>
          <w:color w:val="auto"/>
          <w:sz w:val="45"/>
          <w:szCs w:val="45"/>
        </w:rPr>
        <w:t>~~~~~~</w:t>
      </w:r>
    </w:p>
    <w:p w:rsidR="00852EE4" w:rsidRDefault="00852EE4" w:rsidP="00852EE4">
      <w:pPr>
        <w:autoSpaceDE w:val="0"/>
        <w:autoSpaceDN w:val="0"/>
        <w:adjustRightInd w:val="0"/>
        <w:rPr>
          <w:rFonts w:ascii="Times New Roman" w:hAnsi="Times New Roman"/>
          <w:color w:val="auto"/>
          <w:sz w:val="23"/>
          <w:szCs w:val="23"/>
        </w:rPr>
      </w:pPr>
      <w:r>
        <w:rPr>
          <w:rFonts w:ascii="Times New Roman" w:hAnsi="Times New Roman"/>
          <w:color w:val="auto"/>
          <w:sz w:val="23"/>
          <w:szCs w:val="23"/>
        </w:rPr>
        <w:t>Director</w:t>
      </w:r>
    </w:p>
    <w:p w:rsidR="00852EE4" w:rsidRDefault="00852EE4" w:rsidP="00852EE4">
      <w:pPr>
        <w:autoSpaceDE w:val="0"/>
        <w:autoSpaceDN w:val="0"/>
        <w:adjustRightInd w:val="0"/>
        <w:rPr>
          <w:rFonts w:ascii="Times New Roman" w:hAnsi="Times New Roman"/>
          <w:color w:val="auto"/>
          <w:sz w:val="23"/>
          <w:szCs w:val="23"/>
        </w:rPr>
      </w:pPr>
      <w:r>
        <w:rPr>
          <w:rFonts w:ascii="Times New Roman" w:hAnsi="Times New Roman"/>
          <w:color w:val="auto"/>
          <w:sz w:val="23"/>
          <w:szCs w:val="23"/>
        </w:rPr>
        <w:t>Air Force Review Boards Agency</w:t>
      </w:r>
    </w:p>
    <w:sectPr w:rsidR="00852EE4" w:rsidSect="000E7347">
      <w:footerReference w:type="even" r:id="rId7"/>
      <w:footerReference w:type="default" r:id="rId8"/>
      <w:footnotePr>
        <w:numRestart w:val="eachSect"/>
      </w:footnotePr>
      <w:pgSz w:w="12240" w:h="15840" w:code="1"/>
      <w:pgMar w:top="1152"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EE4" w:rsidRDefault="00852EE4">
      <w:r>
        <w:separator/>
      </w:r>
    </w:p>
  </w:endnote>
  <w:endnote w:type="continuationSeparator" w:id="0">
    <w:p w:rsidR="00852EE4" w:rsidRDefault="00852EE4">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E4" w:rsidRDefault="00852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52EE4" w:rsidRDefault="00852EE4"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E4" w:rsidRDefault="00852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7366">
      <w:rPr>
        <w:rStyle w:val="PageNumber"/>
        <w:noProof/>
      </w:rPr>
      <w:t>9</w:t>
    </w:r>
    <w:r>
      <w:rPr>
        <w:rStyle w:val="PageNumber"/>
      </w:rPr>
      <w:fldChar w:fldCharType="end"/>
    </w:r>
  </w:p>
  <w:p w:rsidR="00852EE4" w:rsidRPr="00742A82" w:rsidRDefault="00852EE4" w:rsidP="002B0749">
    <w:pPr>
      <w:pStyle w:val="Footer"/>
      <w:jc w:val="right"/>
      <w:rPr>
        <w:rFonts w:ascii="Calibri" w:hAnsi="Calibri"/>
      </w:rPr>
    </w:pPr>
    <w:r>
      <w:tab/>
    </w:r>
    <w:r>
      <w:tab/>
    </w:r>
    <w:r w:rsidRPr="00742A82">
      <w:rPr>
        <w:rFonts w:ascii="Calibri" w:hAnsi="Calibri"/>
        <w:caps/>
        <w:color w:val="000080"/>
      </w:rPr>
      <w:t>PD0900273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EE4" w:rsidRDefault="00852EE4">
      <w:r>
        <w:separator/>
      </w:r>
    </w:p>
  </w:footnote>
  <w:footnote w:type="continuationSeparator" w:id="0">
    <w:p w:rsidR="00852EE4" w:rsidRDefault="00852E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67297"/>
  </w:hdrShapeDefaults>
  <w:footnotePr>
    <w:numRestart w:val="eachSect"/>
    <w:footnote w:id="-1"/>
    <w:footnote w:id="0"/>
  </w:footnotePr>
  <w:endnotePr>
    <w:endnote w:id="-1"/>
    <w:endnote w:id="0"/>
  </w:endnotePr>
  <w:compat/>
  <w:rsids>
    <w:rsidRoot w:val="001C28D1"/>
    <w:rsid w:val="000059FA"/>
    <w:rsid w:val="00006F87"/>
    <w:rsid w:val="00010489"/>
    <w:rsid w:val="00010ABA"/>
    <w:rsid w:val="00012428"/>
    <w:rsid w:val="00013417"/>
    <w:rsid w:val="000145C2"/>
    <w:rsid w:val="0001473F"/>
    <w:rsid w:val="00021361"/>
    <w:rsid w:val="00023913"/>
    <w:rsid w:val="00023D43"/>
    <w:rsid w:val="0003170B"/>
    <w:rsid w:val="00032E07"/>
    <w:rsid w:val="000332CA"/>
    <w:rsid w:val="0003374E"/>
    <w:rsid w:val="000344E6"/>
    <w:rsid w:val="00035C3A"/>
    <w:rsid w:val="00036E4B"/>
    <w:rsid w:val="000379D0"/>
    <w:rsid w:val="00040FC4"/>
    <w:rsid w:val="000416F8"/>
    <w:rsid w:val="00051622"/>
    <w:rsid w:val="00052234"/>
    <w:rsid w:val="00053D7C"/>
    <w:rsid w:val="000577C9"/>
    <w:rsid w:val="00060FB6"/>
    <w:rsid w:val="0006431E"/>
    <w:rsid w:val="000656B9"/>
    <w:rsid w:val="00072433"/>
    <w:rsid w:val="000727C6"/>
    <w:rsid w:val="00075702"/>
    <w:rsid w:val="000775C2"/>
    <w:rsid w:val="000806AD"/>
    <w:rsid w:val="00082482"/>
    <w:rsid w:val="0008708B"/>
    <w:rsid w:val="000903C2"/>
    <w:rsid w:val="00091DDF"/>
    <w:rsid w:val="00092619"/>
    <w:rsid w:val="00092C66"/>
    <w:rsid w:val="00094E4F"/>
    <w:rsid w:val="000A2BCE"/>
    <w:rsid w:val="000A41E3"/>
    <w:rsid w:val="000A4BBA"/>
    <w:rsid w:val="000A5071"/>
    <w:rsid w:val="000A6006"/>
    <w:rsid w:val="000B4C99"/>
    <w:rsid w:val="000C06F6"/>
    <w:rsid w:val="000C1D34"/>
    <w:rsid w:val="000C2362"/>
    <w:rsid w:val="000C311B"/>
    <w:rsid w:val="000C3AF3"/>
    <w:rsid w:val="000C3C13"/>
    <w:rsid w:val="000C53F9"/>
    <w:rsid w:val="000C5813"/>
    <w:rsid w:val="000C75CF"/>
    <w:rsid w:val="000C7DE4"/>
    <w:rsid w:val="000D15E7"/>
    <w:rsid w:val="000D1A24"/>
    <w:rsid w:val="000D21C7"/>
    <w:rsid w:val="000D248A"/>
    <w:rsid w:val="000D35D8"/>
    <w:rsid w:val="000D4319"/>
    <w:rsid w:val="000D43F9"/>
    <w:rsid w:val="000D4717"/>
    <w:rsid w:val="000D6457"/>
    <w:rsid w:val="000D7D55"/>
    <w:rsid w:val="000E0993"/>
    <w:rsid w:val="000E37E0"/>
    <w:rsid w:val="000E7347"/>
    <w:rsid w:val="000F02BE"/>
    <w:rsid w:val="000F427B"/>
    <w:rsid w:val="000F7181"/>
    <w:rsid w:val="001008C1"/>
    <w:rsid w:val="0010226F"/>
    <w:rsid w:val="001023DB"/>
    <w:rsid w:val="00103CCF"/>
    <w:rsid w:val="0010417F"/>
    <w:rsid w:val="001042D2"/>
    <w:rsid w:val="0010530E"/>
    <w:rsid w:val="00105C07"/>
    <w:rsid w:val="00107EC5"/>
    <w:rsid w:val="001103CD"/>
    <w:rsid w:val="00111300"/>
    <w:rsid w:val="00113444"/>
    <w:rsid w:val="00114F20"/>
    <w:rsid w:val="001157E4"/>
    <w:rsid w:val="001167FD"/>
    <w:rsid w:val="001219DF"/>
    <w:rsid w:val="001231DC"/>
    <w:rsid w:val="00123647"/>
    <w:rsid w:val="001272AE"/>
    <w:rsid w:val="001315DD"/>
    <w:rsid w:val="00135385"/>
    <w:rsid w:val="00135BB2"/>
    <w:rsid w:val="001364D1"/>
    <w:rsid w:val="00142EBA"/>
    <w:rsid w:val="00143B79"/>
    <w:rsid w:val="00145007"/>
    <w:rsid w:val="00147579"/>
    <w:rsid w:val="00150B8A"/>
    <w:rsid w:val="00150DCB"/>
    <w:rsid w:val="00151912"/>
    <w:rsid w:val="00153740"/>
    <w:rsid w:val="001541C5"/>
    <w:rsid w:val="0015623F"/>
    <w:rsid w:val="00156BA9"/>
    <w:rsid w:val="001603F4"/>
    <w:rsid w:val="00166182"/>
    <w:rsid w:val="001745DD"/>
    <w:rsid w:val="00177659"/>
    <w:rsid w:val="001779E5"/>
    <w:rsid w:val="00182A4C"/>
    <w:rsid w:val="00183D3D"/>
    <w:rsid w:val="00183F77"/>
    <w:rsid w:val="00185DA8"/>
    <w:rsid w:val="00185ECB"/>
    <w:rsid w:val="001865E0"/>
    <w:rsid w:val="001870F0"/>
    <w:rsid w:val="0019273F"/>
    <w:rsid w:val="00193814"/>
    <w:rsid w:val="00193AD5"/>
    <w:rsid w:val="00194930"/>
    <w:rsid w:val="001A08CD"/>
    <w:rsid w:val="001A5320"/>
    <w:rsid w:val="001A5E62"/>
    <w:rsid w:val="001A7538"/>
    <w:rsid w:val="001B0B1A"/>
    <w:rsid w:val="001B4D50"/>
    <w:rsid w:val="001B4EC2"/>
    <w:rsid w:val="001B5B59"/>
    <w:rsid w:val="001B60E0"/>
    <w:rsid w:val="001B7C8C"/>
    <w:rsid w:val="001C08F9"/>
    <w:rsid w:val="001C181A"/>
    <w:rsid w:val="001C2053"/>
    <w:rsid w:val="001C252F"/>
    <w:rsid w:val="001C28D1"/>
    <w:rsid w:val="001C5B4A"/>
    <w:rsid w:val="001C5CFC"/>
    <w:rsid w:val="001C7418"/>
    <w:rsid w:val="001D0051"/>
    <w:rsid w:val="001D2224"/>
    <w:rsid w:val="001D3204"/>
    <w:rsid w:val="001D4F88"/>
    <w:rsid w:val="001D68CF"/>
    <w:rsid w:val="001D6A8C"/>
    <w:rsid w:val="001D7A56"/>
    <w:rsid w:val="001E0A3E"/>
    <w:rsid w:val="001E15C0"/>
    <w:rsid w:val="001E18E0"/>
    <w:rsid w:val="001E18E2"/>
    <w:rsid w:val="001E2A30"/>
    <w:rsid w:val="001E3386"/>
    <w:rsid w:val="001E7470"/>
    <w:rsid w:val="001F0D57"/>
    <w:rsid w:val="001F270A"/>
    <w:rsid w:val="00200AA0"/>
    <w:rsid w:val="00202325"/>
    <w:rsid w:val="00202736"/>
    <w:rsid w:val="00203652"/>
    <w:rsid w:val="002060B6"/>
    <w:rsid w:val="00215ED6"/>
    <w:rsid w:val="00216049"/>
    <w:rsid w:val="00217C09"/>
    <w:rsid w:val="00220F5C"/>
    <w:rsid w:val="002213EC"/>
    <w:rsid w:val="00222770"/>
    <w:rsid w:val="002239BD"/>
    <w:rsid w:val="002248A2"/>
    <w:rsid w:val="00225196"/>
    <w:rsid w:val="00225CB4"/>
    <w:rsid w:val="00226C3F"/>
    <w:rsid w:val="0023049F"/>
    <w:rsid w:val="002316F6"/>
    <w:rsid w:val="00232C9B"/>
    <w:rsid w:val="00232F09"/>
    <w:rsid w:val="00232FDD"/>
    <w:rsid w:val="002335D5"/>
    <w:rsid w:val="002338CA"/>
    <w:rsid w:val="00233FE5"/>
    <w:rsid w:val="00234B3B"/>
    <w:rsid w:val="00237519"/>
    <w:rsid w:val="0024174E"/>
    <w:rsid w:val="0024227D"/>
    <w:rsid w:val="00242A67"/>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330"/>
    <w:rsid w:val="00276C86"/>
    <w:rsid w:val="002810A4"/>
    <w:rsid w:val="00281E4A"/>
    <w:rsid w:val="00284A26"/>
    <w:rsid w:val="002852C1"/>
    <w:rsid w:val="00287738"/>
    <w:rsid w:val="00294437"/>
    <w:rsid w:val="0029741C"/>
    <w:rsid w:val="002A3237"/>
    <w:rsid w:val="002A58B7"/>
    <w:rsid w:val="002A685E"/>
    <w:rsid w:val="002A72C7"/>
    <w:rsid w:val="002B03B2"/>
    <w:rsid w:val="002B0749"/>
    <w:rsid w:val="002B2645"/>
    <w:rsid w:val="002B6FA0"/>
    <w:rsid w:val="002C282D"/>
    <w:rsid w:val="002C4325"/>
    <w:rsid w:val="002C5F10"/>
    <w:rsid w:val="002C6E5B"/>
    <w:rsid w:val="002D18B4"/>
    <w:rsid w:val="002D231A"/>
    <w:rsid w:val="002D4CF1"/>
    <w:rsid w:val="002E1877"/>
    <w:rsid w:val="002E1C31"/>
    <w:rsid w:val="002E333A"/>
    <w:rsid w:val="002E3474"/>
    <w:rsid w:val="002E400C"/>
    <w:rsid w:val="002E4403"/>
    <w:rsid w:val="002E49C3"/>
    <w:rsid w:val="002E5114"/>
    <w:rsid w:val="002E7570"/>
    <w:rsid w:val="002E764B"/>
    <w:rsid w:val="002E7DE1"/>
    <w:rsid w:val="002F0E28"/>
    <w:rsid w:val="002F287E"/>
    <w:rsid w:val="002F2D63"/>
    <w:rsid w:val="002F2EA9"/>
    <w:rsid w:val="002F7F81"/>
    <w:rsid w:val="00300A36"/>
    <w:rsid w:val="0030678B"/>
    <w:rsid w:val="00310CD7"/>
    <w:rsid w:val="00320512"/>
    <w:rsid w:val="0032136A"/>
    <w:rsid w:val="00323E70"/>
    <w:rsid w:val="00325BA2"/>
    <w:rsid w:val="00326F7F"/>
    <w:rsid w:val="003320E8"/>
    <w:rsid w:val="00332225"/>
    <w:rsid w:val="0033555E"/>
    <w:rsid w:val="00336805"/>
    <w:rsid w:val="00337351"/>
    <w:rsid w:val="00341A54"/>
    <w:rsid w:val="0034669F"/>
    <w:rsid w:val="0035011B"/>
    <w:rsid w:val="00351498"/>
    <w:rsid w:val="00352B22"/>
    <w:rsid w:val="00354547"/>
    <w:rsid w:val="003567DE"/>
    <w:rsid w:val="003574F3"/>
    <w:rsid w:val="0036319E"/>
    <w:rsid w:val="003632A4"/>
    <w:rsid w:val="00363362"/>
    <w:rsid w:val="003654F7"/>
    <w:rsid w:val="00367D4F"/>
    <w:rsid w:val="00370743"/>
    <w:rsid w:val="00370EF5"/>
    <w:rsid w:val="0037135B"/>
    <w:rsid w:val="00372251"/>
    <w:rsid w:val="0037520D"/>
    <w:rsid w:val="00375809"/>
    <w:rsid w:val="00376194"/>
    <w:rsid w:val="0037628C"/>
    <w:rsid w:val="00376B81"/>
    <w:rsid w:val="00377BD2"/>
    <w:rsid w:val="003821E1"/>
    <w:rsid w:val="00384866"/>
    <w:rsid w:val="003857D4"/>
    <w:rsid w:val="00385D6F"/>
    <w:rsid w:val="00387095"/>
    <w:rsid w:val="00390092"/>
    <w:rsid w:val="00393651"/>
    <w:rsid w:val="00395E12"/>
    <w:rsid w:val="00397DB7"/>
    <w:rsid w:val="003A27B2"/>
    <w:rsid w:val="003A41BA"/>
    <w:rsid w:val="003A6A99"/>
    <w:rsid w:val="003A7FF8"/>
    <w:rsid w:val="003B17AC"/>
    <w:rsid w:val="003B227A"/>
    <w:rsid w:val="003B5854"/>
    <w:rsid w:val="003B6764"/>
    <w:rsid w:val="003B6A6E"/>
    <w:rsid w:val="003C6068"/>
    <w:rsid w:val="003D2BA3"/>
    <w:rsid w:val="003D37A2"/>
    <w:rsid w:val="003D3C22"/>
    <w:rsid w:val="003D7089"/>
    <w:rsid w:val="003D7DDB"/>
    <w:rsid w:val="003E02C7"/>
    <w:rsid w:val="003E0543"/>
    <w:rsid w:val="003E0B5A"/>
    <w:rsid w:val="003E31E3"/>
    <w:rsid w:val="003E46D1"/>
    <w:rsid w:val="003F40E6"/>
    <w:rsid w:val="003F58B0"/>
    <w:rsid w:val="003F7CDC"/>
    <w:rsid w:val="004007E9"/>
    <w:rsid w:val="00401825"/>
    <w:rsid w:val="00401BBC"/>
    <w:rsid w:val="00403BFB"/>
    <w:rsid w:val="00404B45"/>
    <w:rsid w:val="00405048"/>
    <w:rsid w:val="00405551"/>
    <w:rsid w:val="00406CC5"/>
    <w:rsid w:val="004074A4"/>
    <w:rsid w:val="004101B2"/>
    <w:rsid w:val="004123D7"/>
    <w:rsid w:val="00412658"/>
    <w:rsid w:val="004172DB"/>
    <w:rsid w:val="00421485"/>
    <w:rsid w:val="00422B75"/>
    <w:rsid w:val="00426742"/>
    <w:rsid w:val="00433F36"/>
    <w:rsid w:val="00434FEA"/>
    <w:rsid w:val="0043503A"/>
    <w:rsid w:val="004412A7"/>
    <w:rsid w:val="0044384F"/>
    <w:rsid w:val="00444F80"/>
    <w:rsid w:val="00446018"/>
    <w:rsid w:val="00447C22"/>
    <w:rsid w:val="004543BC"/>
    <w:rsid w:val="0045645D"/>
    <w:rsid w:val="004574C6"/>
    <w:rsid w:val="00457BCF"/>
    <w:rsid w:val="00457DCE"/>
    <w:rsid w:val="00460E3F"/>
    <w:rsid w:val="00464B2F"/>
    <w:rsid w:val="00466CED"/>
    <w:rsid w:val="00467592"/>
    <w:rsid w:val="00467690"/>
    <w:rsid w:val="004718E7"/>
    <w:rsid w:val="00472535"/>
    <w:rsid w:val="00474C5C"/>
    <w:rsid w:val="004761CC"/>
    <w:rsid w:val="00480D4A"/>
    <w:rsid w:val="00481DA1"/>
    <w:rsid w:val="0049255F"/>
    <w:rsid w:val="0049445D"/>
    <w:rsid w:val="00495350"/>
    <w:rsid w:val="00497156"/>
    <w:rsid w:val="004A036E"/>
    <w:rsid w:val="004A24D2"/>
    <w:rsid w:val="004A3214"/>
    <w:rsid w:val="004A3467"/>
    <w:rsid w:val="004A3E7E"/>
    <w:rsid w:val="004A4136"/>
    <w:rsid w:val="004A417B"/>
    <w:rsid w:val="004B03F3"/>
    <w:rsid w:val="004B2536"/>
    <w:rsid w:val="004B6AF3"/>
    <w:rsid w:val="004B6FDA"/>
    <w:rsid w:val="004B715E"/>
    <w:rsid w:val="004B7169"/>
    <w:rsid w:val="004B79C9"/>
    <w:rsid w:val="004C1381"/>
    <w:rsid w:val="004C3C0F"/>
    <w:rsid w:val="004C5DD7"/>
    <w:rsid w:val="004C5E33"/>
    <w:rsid w:val="004C6CDA"/>
    <w:rsid w:val="004D10D4"/>
    <w:rsid w:val="004D16BD"/>
    <w:rsid w:val="004D2AAB"/>
    <w:rsid w:val="004D2B5F"/>
    <w:rsid w:val="004D6F2B"/>
    <w:rsid w:val="004E0248"/>
    <w:rsid w:val="004E21A3"/>
    <w:rsid w:val="004E31B5"/>
    <w:rsid w:val="004E32EA"/>
    <w:rsid w:val="004E6866"/>
    <w:rsid w:val="004F3222"/>
    <w:rsid w:val="004F3BFA"/>
    <w:rsid w:val="005000AB"/>
    <w:rsid w:val="005013A3"/>
    <w:rsid w:val="00510588"/>
    <w:rsid w:val="0051146C"/>
    <w:rsid w:val="00514449"/>
    <w:rsid w:val="005222E7"/>
    <w:rsid w:val="00523A8B"/>
    <w:rsid w:val="00523E04"/>
    <w:rsid w:val="0052590B"/>
    <w:rsid w:val="00526591"/>
    <w:rsid w:val="00527178"/>
    <w:rsid w:val="00534D42"/>
    <w:rsid w:val="005350A5"/>
    <w:rsid w:val="00536379"/>
    <w:rsid w:val="00537238"/>
    <w:rsid w:val="005400C5"/>
    <w:rsid w:val="00540BEF"/>
    <w:rsid w:val="00542C9A"/>
    <w:rsid w:val="005436C2"/>
    <w:rsid w:val="00543CE3"/>
    <w:rsid w:val="0054586A"/>
    <w:rsid w:val="0054631F"/>
    <w:rsid w:val="0055288D"/>
    <w:rsid w:val="00555259"/>
    <w:rsid w:val="005559F7"/>
    <w:rsid w:val="00556922"/>
    <w:rsid w:val="005606E6"/>
    <w:rsid w:val="00560D57"/>
    <w:rsid w:val="00562A94"/>
    <w:rsid w:val="00564BEC"/>
    <w:rsid w:val="005664C9"/>
    <w:rsid w:val="00570358"/>
    <w:rsid w:val="005710A9"/>
    <w:rsid w:val="0057121D"/>
    <w:rsid w:val="00571D1B"/>
    <w:rsid w:val="00577074"/>
    <w:rsid w:val="00583E0D"/>
    <w:rsid w:val="00593043"/>
    <w:rsid w:val="00595BF0"/>
    <w:rsid w:val="005A0373"/>
    <w:rsid w:val="005A1846"/>
    <w:rsid w:val="005A258C"/>
    <w:rsid w:val="005A3560"/>
    <w:rsid w:val="005A6C99"/>
    <w:rsid w:val="005A7D5D"/>
    <w:rsid w:val="005B011A"/>
    <w:rsid w:val="005B0908"/>
    <w:rsid w:val="005B1D8F"/>
    <w:rsid w:val="005B1E94"/>
    <w:rsid w:val="005B22AB"/>
    <w:rsid w:val="005B5B3D"/>
    <w:rsid w:val="005C0FC0"/>
    <w:rsid w:val="005C16F3"/>
    <w:rsid w:val="005C3758"/>
    <w:rsid w:val="005C4BA9"/>
    <w:rsid w:val="005E3064"/>
    <w:rsid w:val="005E6104"/>
    <w:rsid w:val="005E72B2"/>
    <w:rsid w:val="005F1115"/>
    <w:rsid w:val="005F1AB6"/>
    <w:rsid w:val="005F27F2"/>
    <w:rsid w:val="005F424D"/>
    <w:rsid w:val="00605AAB"/>
    <w:rsid w:val="00606BEB"/>
    <w:rsid w:val="0061014A"/>
    <w:rsid w:val="00613E26"/>
    <w:rsid w:val="00615641"/>
    <w:rsid w:val="00616959"/>
    <w:rsid w:val="006211D0"/>
    <w:rsid w:val="00624D0C"/>
    <w:rsid w:val="00624D95"/>
    <w:rsid w:val="006307BA"/>
    <w:rsid w:val="006315BA"/>
    <w:rsid w:val="00634C4A"/>
    <w:rsid w:val="0063532E"/>
    <w:rsid w:val="00637BDC"/>
    <w:rsid w:val="006418C9"/>
    <w:rsid w:val="00642BD6"/>
    <w:rsid w:val="00645046"/>
    <w:rsid w:val="0064527A"/>
    <w:rsid w:val="00645EA2"/>
    <w:rsid w:val="00654725"/>
    <w:rsid w:val="006573F2"/>
    <w:rsid w:val="00662F08"/>
    <w:rsid w:val="00663589"/>
    <w:rsid w:val="00663C9F"/>
    <w:rsid w:val="00670056"/>
    <w:rsid w:val="00670DDC"/>
    <w:rsid w:val="00671EB4"/>
    <w:rsid w:val="0067443B"/>
    <w:rsid w:val="00684E2B"/>
    <w:rsid w:val="006865C4"/>
    <w:rsid w:val="00690FDA"/>
    <w:rsid w:val="00691E61"/>
    <w:rsid w:val="00693C5E"/>
    <w:rsid w:val="00694EEA"/>
    <w:rsid w:val="006955B4"/>
    <w:rsid w:val="00696476"/>
    <w:rsid w:val="00697D4C"/>
    <w:rsid w:val="006A0696"/>
    <w:rsid w:val="006A10FA"/>
    <w:rsid w:val="006A40E6"/>
    <w:rsid w:val="006A5C07"/>
    <w:rsid w:val="006A75FA"/>
    <w:rsid w:val="006A7A1E"/>
    <w:rsid w:val="006B07D5"/>
    <w:rsid w:val="006B1309"/>
    <w:rsid w:val="006B3F3E"/>
    <w:rsid w:val="006B5923"/>
    <w:rsid w:val="006B67D9"/>
    <w:rsid w:val="006B6C14"/>
    <w:rsid w:val="006C1D6E"/>
    <w:rsid w:val="006C3A68"/>
    <w:rsid w:val="006C6AB1"/>
    <w:rsid w:val="006D2D39"/>
    <w:rsid w:val="006D5CE2"/>
    <w:rsid w:val="006D6D73"/>
    <w:rsid w:val="006E06D1"/>
    <w:rsid w:val="006E1313"/>
    <w:rsid w:val="006E2DC8"/>
    <w:rsid w:val="006E7356"/>
    <w:rsid w:val="006E77C8"/>
    <w:rsid w:val="006E7A9E"/>
    <w:rsid w:val="006F149D"/>
    <w:rsid w:val="006F1A46"/>
    <w:rsid w:val="006F20A2"/>
    <w:rsid w:val="006F2121"/>
    <w:rsid w:val="006F5A4E"/>
    <w:rsid w:val="00702003"/>
    <w:rsid w:val="00703B6C"/>
    <w:rsid w:val="00704DE9"/>
    <w:rsid w:val="00705C40"/>
    <w:rsid w:val="00705F04"/>
    <w:rsid w:val="00706482"/>
    <w:rsid w:val="00706BEF"/>
    <w:rsid w:val="007116BC"/>
    <w:rsid w:val="007165CE"/>
    <w:rsid w:val="00720968"/>
    <w:rsid w:val="00721D12"/>
    <w:rsid w:val="00721F8B"/>
    <w:rsid w:val="007237CE"/>
    <w:rsid w:val="00724688"/>
    <w:rsid w:val="0073062D"/>
    <w:rsid w:val="00730771"/>
    <w:rsid w:val="0073254D"/>
    <w:rsid w:val="0073636F"/>
    <w:rsid w:val="00736A49"/>
    <w:rsid w:val="00742A82"/>
    <w:rsid w:val="00743B71"/>
    <w:rsid w:val="00743C2D"/>
    <w:rsid w:val="00743E36"/>
    <w:rsid w:val="007446F7"/>
    <w:rsid w:val="00744EBB"/>
    <w:rsid w:val="00745B0A"/>
    <w:rsid w:val="007468AC"/>
    <w:rsid w:val="00746AE2"/>
    <w:rsid w:val="00750C82"/>
    <w:rsid w:val="0075530A"/>
    <w:rsid w:val="0075550E"/>
    <w:rsid w:val="0076100C"/>
    <w:rsid w:val="007651ED"/>
    <w:rsid w:val="00766C87"/>
    <w:rsid w:val="007740F9"/>
    <w:rsid w:val="00781749"/>
    <w:rsid w:val="00781BD4"/>
    <w:rsid w:val="00784832"/>
    <w:rsid w:val="00785D77"/>
    <w:rsid w:val="00786111"/>
    <w:rsid w:val="00787611"/>
    <w:rsid w:val="00791F1E"/>
    <w:rsid w:val="00792A92"/>
    <w:rsid w:val="007935D9"/>
    <w:rsid w:val="0079387D"/>
    <w:rsid w:val="00794F3D"/>
    <w:rsid w:val="00796045"/>
    <w:rsid w:val="007968AC"/>
    <w:rsid w:val="007969AB"/>
    <w:rsid w:val="007A0B39"/>
    <w:rsid w:val="007A14A4"/>
    <w:rsid w:val="007A168F"/>
    <w:rsid w:val="007A28E4"/>
    <w:rsid w:val="007A3BB3"/>
    <w:rsid w:val="007A5AD1"/>
    <w:rsid w:val="007A5B7B"/>
    <w:rsid w:val="007B0A06"/>
    <w:rsid w:val="007B10E3"/>
    <w:rsid w:val="007B3AEF"/>
    <w:rsid w:val="007B5C5C"/>
    <w:rsid w:val="007B726C"/>
    <w:rsid w:val="007B7B37"/>
    <w:rsid w:val="007B7C41"/>
    <w:rsid w:val="007C433E"/>
    <w:rsid w:val="007C4452"/>
    <w:rsid w:val="007C4B3C"/>
    <w:rsid w:val="007C4DB1"/>
    <w:rsid w:val="007C6046"/>
    <w:rsid w:val="007C7505"/>
    <w:rsid w:val="007D0292"/>
    <w:rsid w:val="007D21AC"/>
    <w:rsid w:val="007D3882"/>
    <w:rsid w:val="007D568A"/>
    <w:rsid w:val="007D574E"/>
    <w:rsid w:val="007E2046"/>
    <w:rsid w:val="007E3883"/>
    <w:rsid w:val="007E4FBB"/>
    <w:rsid w:val="007E55BF"/>
    <w:rsid w:val="007E71B1"/>
    <w:rsid w:val="007E7B4E"/>
    <w:rsid w:val="007F0CE2"/>
    <w:rsid w:val="007F0EFF"/>
    <w:rsid w:val="007F1375"/>
    <w:rsid w:val="00803850"/>
    <w:rsid w:val="00804385"/>
    <w:rsid w:val="00805AFD"/>
    <w:rsid w:val="008078D8"/>
    <w:rsid w:val="00810B4D"/>
    <w:rsid w:val="00811D5B"/>
    <w:rsid w:val="008131E7"/>
    <w:rsid w:val="00817713"/>
    <w:rsid w:val="008220F1"/>
    <w:rsid w:val="0082340B"/>
    <w:rsid w:val="00827DB6"/>
    <w:rsid w:val="008304B2"/>
    <w:rsid w:val="00830999"/>
    <w:rsid w:val="00830D5E"/>
    <w:rsid w:val="00830F69"/>
    <w:rsid w:val="00833418"/>
    <w:rsid w:val="00834458"/>
    <w:rsid w:val="00835841"/>
    <w:rsid w:val="00837465"/>
    <w:rsid w:val="0083750D"/>
    <w:rsid w:val="00841243"/>
    <w:rsid w:val="00841457"/>
    <w:rsid w:val="0084374E"/>
    <w:rsid w:val="00844842"/>
    <w:rsid w:val="00844DD0"/>
    <w:rsid w:val="00845050"/>
    <w:rsid w:val="0085206E"/>
    <w:rsid w:val="00852AD4"/>
    <w:rsid w:val="00852BA8"/>
    <w:rsid w:val="00852EE4"/>
    <w:rsid w:val="00853718"/>
    <w:rsid w:val="008541EF"/>
    <w:rsid w:val="00856AC7"/>
    <w:rsid w:val="00856FA4"/>
    <w:rsid w:val="0086162B"/>
    <w:rsid w:val="00865207"/>
    <w:rsid w:val="008656A7"/>
    <w:rsid w:val="00871262"/>
    <w:rsid w:val="00871D4E"/>
    <w:rsid w:val="00871E7B"/>
    <w:rsid w:val="00874160"/>
    <w:rsid w:val="00875B51"/>
    <w:rsid w:val="00875F2D"/>
    <w:rsid w:val="008764DC"/>
    <w:rsid w:val="00882CC2"/>
    <w:rsid w:val="00883930"/>
    <w:rsid w:val="00890E3A"/>
    <w:rsid w:val="00896535"/>
    <w:rsid w:val="00896683"/>
    <w:rsid w:val="008A1848"/>
    <w:rsid w:val="008A63A9"/>
    <w:rsid w:val="008A7F7E"/>
    <w:rsid w:val="008B04DB"/>
    <w:rsid w:val="008B27FD"/>
    <w:rsid w:val="008B3AF2"/>
    <w:rsid w:val="008B515D"/>
    <w:rsid w:val="008B5D31"/>
    <w:rsid w:val="008B6705"/>
    <w:rsid w:val="008C22F3"/>
    <w:rsid w:val="008D2462"/>
    <w:rsid w:val="008D795D"/>
    <w:rsid w:val="008D7B07"/>
    <w:rsid w:val="008E2D99"/>
    <w:rsid w:val="008E4A60"/>
    <w:rsid w:val="008F1E08"/>
    <w:rsid w:val="008F4D87"/>
    <w:rsid w:val="008F7BDF"/>
    <w:rsid w:val="008F7FE9"/>
    <w:rsid w:val="00900D8F"/>
    <w:rsid w:val="009014E3"/>
    <w:rsid w:val="009026E8"/>
    <w:rsid w:val="00906EB7"/>
    <w:rsid w:val="0090746C"/>
    <w:rsid w:val="009102BF"/>
    <w:rsid w:val="009115F2"/>
    <w:rsid w:val="00914ADB"/>
    <w:rsid w:val="00917EB2"/>
    <w:rsid w:val="00923B25"/>
    <w:rsid w:val="0092402E"/>
    <w:rsid w:val="009259BA"/>
    <w:rsid w:val="00926AE8"/>
    <w:rsid w:val="00926FCB"/>
    <w:rsid w:val="00930AF5"/>
    <w:rsid w:val="00930F2D"/>
    <w:rsid w:val="0093311A"/>
    <w:rsid w:val="00934980"/>
    <w:rsid w:val="00942645"/>
    <w:rsid w:val="00943AA1"/>
    <w:rsid w:val="00950A3A"/>
    <w:rsid w:val="0095340A"/>
    <w:rsid w:val="00954581"/>
    <w:rsid w:val="0095466C"/>
    <w:rsid w:val="00954981"/>
    <w:rsid w:val="00954E5B"/>
    <w:rsid w:val="009576BC"/>
    <w:rsid w:val="00960357"/>
    <w:rsid w:val="0096168C"/>
    <w:rsid w:val="00961840"/>
    <w:rsid w:val="00961DE3"/>
    <w:rsid w:val="00962F2D"/>
    <w:rsid w:val="009672CD"/>
    <w:rsid w:val="00972996"/>
    <w:rsid w:val="009732B8"/>
    <w:rsid w:val="00974656"/>
    <w:rsid w:val="00975C72"/>
    <w:rsid w:val="00976869"/>
    <w:rsid w:val="00976EC4"/>
    <w:rsid w:val="00977740"/>
    <w:rsid w:val="00977CB4"/>
    <w:rsid w:val="009809B8"/>
    <w:rsid w:val="0098222D"/>
    <w:rsid w:val="00984CDA"/>
    <w:rsid w:val="00984E47"/>
    <w:rsid w:val="00985099"/>
    <w:rsid w:val="00987111"/>
    <w:rsid w:val="0099421F"/>
    <w:rsid w:val="00997291"/>
    <w:rsid w:val="009A0DE3"/>
    <w:rsid w:val="009A1643"/>
    <w:rsid w:val="009A215A"/>
    <w:rsid w:val="009A44FA"/>
    <w:rsid w:val="009A4F1B"/>
    <w:rsid w:val="009A66C5"/>
    <w:rsid w:val="009A79BA"/>
    <w:rsid w:val="009B14D1"/>
    <w:rsid w:val="009B1534"/>
    <w:rsid w:val="009B4A3B"/>
    <w:rsid w:val="009B69D3"/>
    <w:rsid w:val="009B7BA7"/>
    <w:rsid w:val="009C00B7"/>
    <w:rsid w:val="009C0938"/>
    <w:rsid w:val="009C22C8"/>
    <w:rsid w:val="009C3F82"/>
    <w:rsid w:val="009C5121"/>
    <w:rsid w:val="009C72DD"/>
    <w:rsid w:val="009C7DF5"/>
    <w:rsid w:val="009D056C"/>
    <w:rsid w:val="009D060F"/>
    <w:rsid w:val="009D1ADE"/>
    <w:rsid w:val="009E09D0"/>
    <w:rsid w:val="009E1283"/>
    <w:rsid w:val="009E1F01"/>
    <w:rsid w:val="009E3A7F"/>
    <w:rsid w:val="009E57B1"/>
    <w:rsid w:val="009F12C2"/>
    <w:rsid w:val="009F7809"/>
    <w:rsid w:val="009F7AF5"/>
    <w:rsid w:val="00A00D14"/>
    <w:rsid w:val="00A01408"/>
    <w:rsid w:val="00A02457"/>
    <w:rsid w:val="00A03190"/>
    <w:rsid w:val="00A0404B"/>
    <w:rsid w:val="00A071A5"/>
    <w:rsid w:val="00A0798C"/>
    <w:rsid w:val="00A07BDD"/>
    <w:rsid w:val="00A1105B"/>
    <w:rsid w:val="00A1187A"/>
    <w:rsid w:val="00A12AB2"/>
    <w:rsid w:val="00A1568A"/>
    <w:rsid w:val="00A15B6B"/>
    <w:rsid w:val="00A15EB4"/>
    <w:rsid w:val="00A16876"/>
    <w:rsid w:val="00A200AA"/>
    <w:rsid w:val="00A20558"/>
    <w:rsid w:val="00A2186F"/>
    <w:rsid w:val="00A220CF"/>
    <w:rsid w:val="00A2270B"/>
    <w:rsid w:val="00A23B89"/>
    <w:rsid w:val="00A23FE3"/>
    <w:rsid w:val="00A248C3"/>
    <w:rsid w:val="00A2496E"/>
    <w:rsid w:val="00A258B7"/>
    <w:rsid w:val="00A32743"/>
    <w:rsid w:val="00A414A9"/>
    <w:rsid w:val="00A44CCA"/>
    <w:rsid w:val="00A44D75"/>
    <w:rsid w:val="00A47BC2"/>
    <w:rsid w:val="00A47CF1"/>
    <w:rsid w:val="00A50418"/>
    <w:rsid w:val="00A5082E"/>
    <w:rsid w:val="00A54A47"/>
    <w:rsid w:val="00A56D26"/>
    <w:rsid w:val="00A571A7"/>
    <w:rsid w:val="00A608FB"/>
    <w:rsid w:val="00A60D83"/>
    <w:rsid w:val="00A60F68"/>
    <w:rsid w:val="00A63DF3"/>
    <w:rsid w:val="00A65C78"/>
    <w:rsid w:val="00A660A8"/>
    <w:rsid w:val="00A66743"/>
    <w:rsid w:val="00A67591"/>
    <w:rsid w:val="00A67CA6"/>
    <w:rsid w:val="00A7043A"/>
    <w:rsid w:val="00A70E7B"/>
    <w:rsid w:val="00A73B84"/>
    <w:rsid w:val="00A7411D"/>
    <w:rsid w:val="00A76094"/>
    <w:rsid w:val="00A768E2"/>
    <w:rsid w:val="00A80365"/>
    <w:rsid w:val="00A82C52"/>
    <w:rsid w:val="00A86CB6"/>
    <w:rsid w:val="00A90D55"/>
    <w:rsid w:val="00A923ED"/>
    <w:rsid w:val="00A959E7"/>
    <w:rsid w:val="00A95BBA"/>
    <w:rsid w:val="00A961EE"/>
    <w:rsid w:val="00AA04B3"/>
    <w:rsid w:val="00AA1253"/>
    <w:rsid w:val="00AA28EF"/>
    <w:rsid w:val="00AA3E07"/>
    <w:rsid w:val="00AA493E"/>
    <w:rsid w:val="00AA73AF"/>
    <w:rsid w:val="00AB1754"/>
    <w:rsid w:val="00AB27DD"/>
    <w:rsid w:val="00AB7166"/>
    <w:rsid w:val="00AC439D"/>
    <w:rsid w:val="00AD067E"/>
    <w:rsid w:val="00AD2801"/>
    <w:rsid w:val="00AD6870"/>
    <w:rsid w:val="00AD68C5"/>
    <w:rsid w:val="00AE0AD6"/>
    <w:rsid w:val="00AE1273"/>
    <w:rsid w:val="00AE2D29"/>
    <w:rsid w:val="00AE4624"/>
    <w:rsid w:val="00AE5E14"/>
    <w:rsid w:val="00AE6115"/>
    <w:rsid w:val="00AF4FA5"/>
    <w:rsid w:val="00B059AA"/>
    <w:rsid w:val="00B07955"/>
    <w:rsid w:val="00B1279F"/>
    <w:rsid w:val="00B12EC1"/>
    <w:rsid w:val="00B12F8C"/>
    <w:rsid w:val="00B143F4"/>
    <w:rsid w:val="00B14FAA"/>
    <w:rsid w:val="00B15D30"/>
    <w:rsid w:val="00B23436"/>
    <w:rsid w:val="00B26CA0"/>
    <w:rsid w:val="00B32179"/>
    <w:rsid w:val="00B331A9"/>
    <w:rsid w:val="00B36569"/>
    <w:rsid w:val="00B409CA"/>
    <w:rsid w:val="00B40A05"/>
    <w:rsid w:val="00B40A3E"/>
    <w:rsid w:val="00B46108"/>
    <w:rsid w:val="00B50227"/>
    <w:rsid w:val="00B50510"/>
    <w:rsid w:val="00B522CD"/>
    <w:rsid w:val="00B55143"/>
    <w:rsid w:val="00B55917"/>
    <w:rsid w:val="00B63943"/>
    <w:rsid w:val="00B643A6"/>
    <w:rsid w:val="00B64DD6"/>
    <w:rsid w:val="00B6710C"/>
    <w:rsid w:val="00B71CC8"/>
    <w:rsid w:val="00B72076"/>
    <w:rsid w:val="00B72303"/>
    <w:rsid w:val="00B74F89"/>
    <w:rsid w:val="00B82277"/>
    <w:rsid w:val="00B91676"/>
    <w:rsid w:val="00B95833"/>
    <w:rsid w:val="00BA2D98"/>
    <w:rsid w:val="00BA30D1"/>
    <w:rsid w:val="00BA4609"/>
    <w:rsid w:val="00BA5BE2"/>
    <w:rsid w:val="00BA7F46"/>
    <w:rsid w:val="00BB0A0A"/>
    <w:rsid w:val="00BB282C"/>
    <w:rsid w:val="00BB45B5"/>
    <w:rsid w:val="00BB6064"/>
    <w:rsid w:val="00BC09D1"/>
    <w:rsid w:val="00BC7F82"/>
    <w:rsid w:val="00BD40AB"/>
    <w:rsid w:val="00BD6806"/>
    <w:rsid w:val="00BD7433"/>
    <w:rsid w:val="00BD7831"/>
    <w:rsid w:val="00BD7C10"/>
    <w:rsid w:val="00BE046F"/>
    <w:rsid w:val="00BE0DEB"/>
    <w:rsid w:val="00BE2FC1"/>
    <w:rsid w:val="00BE6365"/>
    <w:rsid w:val="00BF0B7F"/>
    <w:rsid w:val="00BF4720"/>
    <w:rsid w:val="00BF7B63"/>
    <w:rsid w:val="00C038EC"/>
    <w:rsid w:val="00C05C6D"/>
    <w:rsid w:val="00C1122B"/>
    <w:rsid w:val="00C13B34"/>
    <w:rsid w:val="00C13F26"/>
    <w:rsid w:val="00C16E9F"/>
    <w:rsid w:val="00C1713D"/>
    <w:rsid w:val="00C177F1"/>
    <w:rsid w:val="00C25978"/>
    <w:rsid w:val="00C261C6"/>
    <w:rsid w:val="00C26E7C"/>
    <w:rsid w:val="00C30A97"/>
    <w:rsid w:val="00C31DDC"/>
    <w:rsid w:val="00C34326"/>
    <w:rsid w:val="00C36201"/>
    <w:rsid w:val="00C368E8"/>
    <w:rsid w:val="00C36C3D"/>
    <w:rsid w:val="00C372C7"/>
    <w:rsid w:val="00C37366"/>
    <w:rsid w:val="00C42443"/>
    <w:rsid w:val="00C42895"/>
    <w:rsid w:val="00C42CBA"/>
    <w:rsid w:val="00C44BD7"/>
    <w:rsid w:val="00C5019E"/>
    <w:rsid w:val="00C5377C"/>
    <w:rsid w:val="00C53E8A"/>
    <w:rsid w:val="00C54DF3"/>
    <w:rsid w:val="00C560A7"/>
    <w:rsid w:val="00C56FC8"/>
    <w:rsid w:val="00C60F23"/>
    <w:rsid w:val="00C62EB2"/>
    <w:rsid w:val="00C6355D"/>
    <w:rsid w:val="00C71BEC"/>
    <w:rsid w:val="00C72736"/>
    <w:rsid w:val="00C74D3A"/>
    <w:rsid w:val="00C80511"/>
    <w:rsid w:val="00C826F5"/>
    <w:rsid w:val="00C83740"/>
    <w:rsid w:val="00C84AD1"/>
    <w:rsid w:val="00C85579"/>
    <w:rsid w:val="00C863E5"/>
    <w:rsid w:val="00C931FC"/>
    <w:rsid w:val="00C932C5"/>
    <w:rsid w:val="00C9650E"/>
    <w:rsid w:val="00C97BE7"/>
    <w:rsid w:val="00CA068D"/>
    <w:rsid w:val="00CA0A8B"/>
    <w:rsid w:val="00CA282D"/>
    <w:rsid w:val="00CA4670"/>
    <w:rsid w:val="00CA6B1A"/>
    <w:rsid w:val="00CB20DC"/>
    <w:rsid w:val="00CB23DC"/>
    <w:rsid w:val="00CB2487"/>
    <w:rsid w:val="00CB28E2"/>
    <w:rsid w:val="00CB6EFA"/>
    <w:rsid w:val="00CB7A3E"/>
    <w:rsid w:val="00CB7FF7"/>
    <w:rsid w:val="00CC06C4"/>
    <w:rsid w:val="00CC0D0E"/>
    <w:rsid w:val="00CC19B3"/>
    <w:rsid w:val="00CC2044"/>
    <w:rsid w:val="00CC39D2"/>
    <w:rsid w:val="00CC69EC"/>
    <w:rsid w:val="00CD0193"/>
    <w:rsid w:val="00CD15BE"/>
    <w:rsid w:val="00CD2E4D"/>
    <w:rsid w:val="00CD32BD"/>
    <w:rsid w:val="00CD34C7"/>
    <w:rsid w:val="00CD5E6D"/>
    <w:rsid w:val="00CD63C8"/>
    <w:rsid w:val="00CF158D"/>
    <w:rsid w:val="00CF29BF"/>
    <w:rsid w:val="00CF4394"/>
    <w:rsid w:val="00D000A9"/>
    <w:rsid w:val="00D005DB"/>
    <w:rsid w:val="00D0064E"/>
    <w:rsid w:val="00D0280D"/>
    <w:rsid w:val="00D07A72"/>
    <w:rsid w:val="00D10577"/>
    <w:rsid w:val="00D10B67"/>
    <w:rsid w:val="00D131DD"/>
    <w:rsid w:val="00D1323B"/>
    <w:rsid w:val="00D14BAE"/>
    <w:rsid w:val="00D1648B"/>
    <w:rsid w:val="00D16819"/>
    <w:rsid w:val="00D20AC0"/>
    <w:rsid w:val="00D2321B"/>
    <w:rsid w:val="00D23EF6"/>
    <w:rsid w:val="00D26873"/>
    <w:rsid w:val="00D31683"/>
    <w:rsid w:val="00D31FA6"/>
    <w:rsid w:val="00D336C8"/>
    <w:rsid w:val="00D339E8"/>
    <w:rsid w:val="00D3459A"/>
    <w:rsid w:val="00D3662E"/>
    <w:rsid w:val="00D378C0"/>
    <w:rsid w:val="00D37DDA"/>
    <w:rsid w:val="00D40B1F"/>
    <w:rsid w:val="00D40D75"/>
    <w:rsid w:val="00D449F0"/>
    <w:rsid w:val="00D453A2"/>
    <w:rsid w:val="00D50C8C"/>
    <w:rsid w:val="00D510E2"/>
    <w:rsid w:val="00D52393"/>
    <w:rsid w:val="00D523E4"/>
    <w:rsid w:val="00D5279D"/>
    <w:rsid w:val="00D53F14"/>
    <w:rsid w:val="00D54BE4"/>
    <w:rsid w:val="00D60483"/>
    <w:rsid w:val="00D61ABB"/>
    <w:rsid w:val="00D63577"/>
    <w:rsid w:val="00D67736"/>
    <w:rsid w:val="00D67B9C"/>
    <w:rsid w:val="00D67FD7"/>
    <w:rsid w:val="00D70103"/>
    <w:rsid w:val="00D74261"/>
    <w:rsid w:val="00D7441B"/>
    <w:rsid w:val="00D76AB2"/>
    <w:rsid w:val="00D76AB9"/>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71C2"/>
    <w:rsid w:val="00DB0015"/>
    <w:rsid w:val="00DB2AAD"/>
    <w:rsid w:val="00DB3B1E"/>
    <w:rsid w:val="00DB626D"/>
    <w:rsid w:val="00DB6365"/>
    <w:rsid w:val="00DC0BF1"/>
    <w:rsid w:val="00DC41C3"/>
    <w:rsid w:val="00DC4B62"/>
    <w:rsid w:val="00DC7E4B"/>
    <w:rsid w:val="00DD3593"/>
    <w:rsid w:val="00DE0C67"/>
    <w:rsid w:val="00DE6952"/>
    <w:rsid w:val="00DE7E74"/>
    <w:rsid w:val="00DF5C6B"/>
    <w:rsid w:val="00DF6EF8"/>
    <w:rsid w:val="00E00A69"/>
    <w:rsid w:val="00E017F0"/>
    <w:rsid w:val="00E01A0E"/>
    <w:rsid w:val="00E041E4"/>
    <w:rsid w:val="00E1012B"/>
    <w:rsid w:val="00E103C8"/>
    <w:rsid w:val="00E1085B"/>
    <w:rsid w:val="00E1308B"/>
    <w:rsid w:val="00E14581"/>
    <w:rsid w:val="00E15539"/>
    <w:rsid w:val="00E16541"/>
    <w:rsid w:val="00E24FAC"/>
    <w:rsid w:val="00E2536E"/>
    <w:rsid w:val="00E25B8A"/>
    <w:rsid w:val="00E2632B"/>
    <w:rsid w:val="00E322F7"/>
    <w:rsid w:val="00E3369B"/>
    <w:rsid w:val="00E36D76"/>
    <w:rsid w:val="00E405EA"/>
    <w:rsid w:val="00E408B7"/>
    <w:rsid w:val="00E41637"/>
    <w:rsid w:val="00E42789"/>
    <w:rsid w:val="00E43F59"/>
    <w:rsid w:val="00E46459"/>
    <w:rsid w:val="00E464F0"/>
    <w:rsid w:val="00E50BEB"/>
    <w:rsid w:val="00E6092F"/>
    <w:rsid w:val="00E629DA"/>
    <w:rsid w:val="00E6469F"/>
    <w:rsid w:val="00E67FAC"/>
    <w:rsid w:val="00E7200B"/>
    <w:rsid w:val="00E738CB"/>
    <w:rsid w:val="00E73C88"/>
    <w:rsid w:val="00E74437"/>
    <w:rsid w:val="00E81C3E"/>
    <w:rsid w:val="00E82B6D"/>
    <w:rsid w:val="00E96430"/>
    <w:rsid w:val="00EA1177"/>
    <w:rsid w:val="00EA118B"/>
    <w:rsid w:val="00EA11B6"/>
    <w:rsid w:val="00EA2181"/>
    <w:rsid w:val="00EA2B4D"/>
    <w:rsid w:val="00EA2DD8"/>
    <w:rsid w:val="00EA2E02"/>
    <w:rsid w:val="00EA3E75"/>
    <w:rsid w:val="00EA4475"/>
    <w:rsid w:val="00EA681F"/>
    <w:rsid w:val="00EB3374"/>
    <w:rsid w:val="00EB380E"/>
    <w:rsid w:val="00EB3823"/>
    <w:rsid w:val="00EB47D8"/>
    <w:rsid w:val="00EB57D3"/>
    <w:rsid w:val="00EB5EFD"/>
    <w:rsid w:val="00EB679F"/>
    <w:rsid w:val="00EB76E4"/>
    <w:rsid w:val="00EC01E6"/>
    <w:rsid w:val="00EC0E65"/>
    <w:rsid w:val="00EC2938"/>
    <w:rsid w:val="00EC50C9"/>
    <w:rsid w:val="00EC58B4"/>
    <w:rsid w:val="00EC5BB2"/>
    <w:rsid w:val="00EC69DB"/>
    <w:rsid w:val="00ED12F0"/>
    <w:rsid w:val="00ED4773"/>
    <w:rsid w:val="00ED664B"/>
    <w:rsid w:val="00EE03BB"/>
    <w:rsid w:val="00EE0B44"/>
    <w:rsid w:val="00EE6FE0"/>
    <w:rsid w:val="00EE704A"/>
    <w:rsid w:val="00EE7840"/>
    <w:rsid w:val="00EF4C74"/>
    <w:rsid w:val="00EF5268"/>
    <w:rsid w:val="00EF608E"/>
    <w:rsid w:val="00F0044B"/>
    <w:rsid w:val="00F0483D"/>
    <w:rsid w:val="00F04957"/>
    <w:rsid w:val="00F05807"/>
    <w:rsid w:val="00F07052"/>
    <w:rsid w:val="00F0706C"/>
    <w:rsid w:val="00F11EBE"/>
    <w:rsid w:val="00F130D0"/>
    <w:rsid w:val="00F14933"/>
    <w:rsid w:val="00F1516A"/>
    <w:rsid w:val="00F160C6"/>
    <w:rsid w:val="00F161B5"/>
    <w:rsid w:val="00F22A26"/>
    <w:rsid w:val="00F24072"/>
    <w:rsid w:val="00F26432"/>
    <w:rsid w:val="00F3197A"/>
    <w:rsid w:val="00F32139"/>
    <w:rsid w:val="00F32BCE"/>
    <w:rsid w:val="00F33D56"/>
    <w:rsid w:val="00F34E08"/>
    <w:rsid w:val="00F41D91"/>
    <w:rsid w:val="00F42363"/>
    <w:rsid w:val="00F46964"/>
    <w:rsid w:val="00F46F9A"/>
    <w:rsid w:val="00F47FB8"/>
    <w:rsid w:val="00F5126A"/>
    <w:rsid w:val="00F6636A"/>
    <w:rsid w:val="00F667C5"/>
    <w:rsid w:val="00F67E31"/>
    <w:rsid w:val="00F718A8"/>
    <w:rsid w:val="00F72183"/>
    <w:rsid w:val="00F76D01"/>
    <w:rsid w:val="00F81C35"/>
    <w:rsid w:val="00F827FB"/>
    <w:rsid w:val="00F828F1"/>
    <w:rsid w:val="00F82981"/>
    <w:rsid w:val="00F8311F"/>
    <w:rsid w:val="00F83248"/>
    <w:rsid w:val="00F83376"/>
    <w:rsid w:val="00F853AE"/>
    <w:rsid w:val="00F93DCC"/>
    <w:rsid w:val="00F9435D"/>
    <w:rsid w:val="00F97740"/>
    <w:rsid w:val="00F97A41"/>
    <w:rsid w:val="00FB09FE"/>
    <w:rsid w:val="00FB593A"/>
    <w:rsid w:val="00FB6410"/>
    <w:rsid w:val="00FB6E82"/>
    <w:rsid w:val="00FC0042"/>
    <w:rsid w:val="00FC2A13"/>
    <w:rsid w:val="00FC4284"/>
    <w:rsid w:val="00FC4576"/>
    <w:rsid w:val="00FC4C71"/>
    <w:rsid w:val="00FC54C1"/>
    <w:rsid w:val="00FC7DBC"/>
    <w:rsid w:val="00FD076A"/>
    <w:rsid w:val="00FD0AA0"/>
    <w:rsid w:val="00FD1D5A"/>
    <w:rsid w:val="00FD5059"/>
    <w:rsid w:val="00FD554D"/>
    <w:rsid w:val="00FE5631"/>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7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PlaceholderText">
    <w:name w:val="Placeholder Text"/>
    <w:basedOn w:val="DefaultParagraphFont"/>
    <w:uiPriority w:val="99"/>
    <w:semiHidden/>
    <w:rsid w:val="007B726C"/>
    <w:rPr>
      <w:color w:val="808080"/>
    </w:rPr>
  </w:style>
  <w:style w:type="paragraph" w:styleId="DocumentMap">
    <w:name w:val="Document Map"/>
    <w:basedOn w:val="Normal"/>
    <w:link w:val="DocumentMapChar"/>
    <w:rsid w:val="000E7347"/>
    <w:rPr>
      <w:rFonts w:ascii="Tahoma" w:hAnsi="Tahoma" w:cs="Tahoma"/>
      <w:sz w:val="16"/>
      <w:szCs w:val="16"/>
    </w:rPr>
  </w:style>
  <w:style w:type="character" w:customStyle="1" w:styleId="DocumentMapChar">
    <w:name w:val="Document Map Char"/>
    <w:basedOn w:val="DefaultParagraphFont"/>
    <w:link w:val="DocumentMap"/>
    <w:rsid w:val="000E7347"/>
    <w:rPr>
      <w:rFonts w:ascii="Tahoma" w:hAnsi="Tahoma" w:cs="Tahoma"/>
      <w:color w:val="008080"/>
      <w:sz w:val="16"/>
      <w:szCs w:val="16"/>
    </w:rPr>
  </w:style>
  <w:style w:type="paragraph" w:customStyle="1" w:styleId="Default">
    <w:name w:val="Default"/>
    <w:rsid w:val="00405048"/>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760180642">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0921429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891DE-D8B6-472C-A084-23F9F694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5021</Words>
  <Characters>27825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32781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11</cp:revision>
  <cp:lastPrinted>2010-09-09T13:03:00Z</cp:lastPrinted>
  <dcterms:created xsi:type="dcterms:W3CDTF">2010-09-01T17:45:00Z</dcterms:created>
  <dcterms:modified xsi:type="dcterms:W3CDTF">2012-02-23T13:12:00Z</dcterms:modified>
</cp:coreProperties>
</file>