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4744D" w:rsidRDefault="0078470D" w:rsidP="00B032B7">
      <w:pPr>
        <w:tabs>
          <w:tab w:val="left" w:pos="288"/>
          <w:tab w:val="left" w:pos="4752"/>
        </w:tabs>
        <w:spacing w:line="240" w:lineRule="exact"/>
        <w:jc w:val="center"/>
        <w:rPr>
          <w:color w:val="auto"/>
        </w:rPr>
      </w:pPr>
      <w:r w:rsidRPr="00D4744D">
        <w:rPr>
          <w:color w:val="auto"/>
        </w:rPr>
        <w:t>RE</w:t>
      </w:r>
      <w:r w:rsidR="00FE3349" w:rsidRPr="00D4744D">
        <w:rPr>
          <w:color w:val="auto"/>
        </w:rPr>
        <w:t>CORD OF PROCEEDINGS</w:t>
      </w:r>
    </w:p>
    <w:p w:rsidR="00540BEF" w:rsidRPr="00D4744D" w:rsidRDefault="00540BEF" w:rsidP="00B032B7">
      <w:pPr>
        <w:tabs>
          <w:tab w:val="left" w:pos="288"/>
          <w:tab w:val="left" w:pos="4752"/>
        </w:tabs>
        <w:spacing w:line="240" w:lineRule="exact"/>
        <w:jc w:val="center"/>
        <w:rPr>
          <w:color w:val="auto"/>
        </w:rPr>
      </w:pPr>
      <w:r w:rsidRPr="00D4744D">
        <w:rPr>
          <w:color w:val="auto"/>
        </w:rPr>
        <w:t>PHYSICAL DISABILITY BOARD OF REVIEW</w:t>
      </w:r>
    </w:p>
    <w:p w:rsidR="00540BEF" w:rsidRPr="00D4744D" w:rsidRDefault="00540BEF" w:rsidP="00B032B7">
      <w:pPr>
        <w:tabs>
          <w:tab w:val="left" w:pos="288"/>
          <w:tab w:val="left" w:pos="4752"/>
        </w:tabs>
        <w:spacing w:line="240" w:lineRule="exact"/>
        <w:rPr>
          <w:color w:val="auto"/>
        </w:rPr>
      </w:pPr>
    </w:p>
    <w:p w:rsidR="00540BEF" w:rsidRPr="00D4744D" w:rsidRDefault="00540BEF" w:rsidP="00B032B7">
      <w:pPr>
        <w:tabs>
          <w:tab w:val="left" w:pos="288"/>
          <w:tab w:val="left" w:pos="4752"/>
        </w:tabs>
        <w:spacing w:line="240" w:lineRule="exact"/>
        <w:rPr>
          <w:color w:val="auto"/>
        </w:rPr>
      </w:pPr>
      <w:r w:rsidRPr="00D4744D">
        <w:rPr>
          <w:color w:val="auto"/>
        </w:rPr>
        <w:t>NAME:</w:t>
      </w:r>
      <w:r w:rsidR="00A15020" w:rsidRPr="00D4744D">
        <w:rPr>
          <w:color w:val="auto"/>
        </w:rPr>
        <w:tab/>
      </w:r>
      <w:r w:rsidRPr="00D4744D">
        <w:rPr>
          <w:color w:val="auto"/>
        </w:rPr>
        <w:t xml:space="preserve">BRANCH OF SERVICE: </w:t>
      </w:r>
      <w:r w:rsidR="002674DE" w:rsidRPr="00D4744D">
        <w:rPr>
          <w:color w:val="auto"/>
        </w:rPr>
        <w:t>MARINE CORPS</w:t>
      </w:r>
    </w:p>
    <w:p w:rsidR="00E02AFB" w:rsidRDefault="007722C3" w:rsidP="00B032B7">
      <w:pPr>
        <w:tabs>
          <w:tab w:val="left" w:pos="288"/>
          <w:tab w:val="left" w:pos="4752"/>
        </w:tabs>
        <w:spacing w:line="240" w:lineRule="exact"/>
        <w:ind w:right="-270"/>
        <w:rPr>
          <w:color w:val="auto"/>
        </w:rPr>
      </w:pPr>
      <w:r w:rsidRPr="00D4744D">
        <w:rPr>
          <w:color w:val="auto"/>
        </w:rPr>
        <w:t>CASE NUMBER:  PD0900</w:t>
      </w:r>
      <w:r w:rsidR="00A9004B" w:rsidRPr="00D4744D">
        <w:rPr>
          <w:color w:val="auto"/>
        </w:rPr>
        <w:t>270</w:t>
      </w:r>
      <w:r w:rsidR="00CE64FA" w:rsidRPr="00D4744D">
        <w:rPr>
          <w:color w:val="auto"/>
        </w:rPr>
        <w:tab/>
      </w:r>
      <w:r w:rsidR="00540BEF" w:rsidRPr="00D4744D">
        <w:rPr>
          <w:color w:val="auto"/>
        </w:rPr>
        <w:t xml:space="preserve">BOARD DATE: </w:t>
      </w:r>
      <w:r w:rsidR="00276C86" w:rsidRPr="00D4744D">
        <w:rPr>
          <w:color w:val="auto"/>
        </w:rPr>
        <w:t>20</w:t>
      </w:r>
      <w:r w:rsidR="00386591" w:rsidRPr="00D4744D">
        <w:rPr>
          <w:color w:val="auto"/>
        </w:rPr>
        <w:t>10</w:t>
      </w:r>
      <w:r w:rsidR="006F7E3A">
        <w:rPr>
          <w:color w:val="auto"/>
        </w:rPr>
        <w:t>0428</w:t>
      </w:r>
    </w:p>
    <w:p w:rsidR="00540BEF" w:rsidRPr="00D4744D" w:rsidRDefault="00540BEF" w:rsidP="00B032B7">
      <w:pPr>
        <w:tabs>
          <w:tab w:val="left" w:pos="288"/>
          <w:tab w:val="left" w:pos="4752"/>
        </w:tabs>
        <w:spacing w:line="240" w:lineRule="exact"/>
        <w:ind w:right="-270"/>
        <w:rPr>
          <w:color w:val="auto"/>
        </w:rPr>
      </w:pPr>
      <w:r w:rsidRPr="00D4744D">
        <w:rPr>
          <w:color w:val="auto"/>
        </w:rPr>
        <w:t xml:space="preserve">SEPARATION DATE: </w:t>
      </w:r>
      <w:r w:rsidR="00147A6A" w:rsidRPr="00D4744D">
        <w:rPr>
          <w:color w:val="auto"/>
        </w:rPr>
        <w:t>20070930</w:t>
      </w:r>
    </w:p>
    <w:p w:rsidR="00540BEF" w:rsidRPr="00D4744D" w:rsidRDefault="00540BEF" w:rsidP="00EC706C">
      <w:pPr>
        <w:tabs>
          <w:tab w:val="left" w:pos="288"/>
          <w:tab w:val="left" w:pos="4752"/>
        </w:tabs>
        <w:spacing w:line="240" w:lineRule="exact"/>
        <w:jc w:val="both"/>
        <w:rPr>
          <w:rFonts w:ascii="Calibri" w:hAnsi="Calibri"/>
          <w:color w:val="auto"/>
        </w:rPr>
      </w:pPr>
      <w:r w:rsidRPr="00D4744D">
        <w:rPr>
          <w:rFonts w:ascii="Calibri" w:hAnsi="Calibri"/>
          <w:color w:val="auto"/>
          <w:u w:val="single"/>
        </w:rPr>
        <w:t>________________________________</w:t>
      </w:r>
      <w:r w:rsidR="0058789E" w:rsidRPr="00D4744D">
        <w:rPr>
          <w:rFonts w:ascii="Calibri" w:hAnsi="Calibri"/>
          <w:color w:val="auto"/>
          <w:u w:val="single"/>
        </w:rPr>
        <w:t>_______________</w:t>
      </w:r>
      <w:r w:rsidRPr="00D4744D">
        <w:rPr>
          <w:rFonts w:ascii="Calibri" w:hAnsi="Calibri"/>
          <w:color w:val="auto"/>
          <w:u w:val="single"/>
        </w:rPr>
        <w:t>______________________________</w:t>
      </w:r>
      <w:r w:rsidRPr="00D4744D">
        <w:rPr>
          <w:rFonts w:ascii="Calibri" w:hAnsi="Calibri"/>
          <w:color w:val="auto"/>
        </w:rPr>
        <w:t>_</w:t>
      </w:r>
    </w:p>
    <w:p w:rsidR="00B522CD" w:rsidRPr="00D4744D" w:rsidRDefault="00B522CD" w:rsidP="00B032B7">
      <w:pPr>
        <w:tabs>
          <w:tab w:val="left" w:pos="288"/>
          <w:tab w:val="left" w:pos="4752"/>
        </w:tabs>
        <w:spacing w:line="240" w:lineRule="exact"/>
        <w:jc w:val="both"/>
        <w:rPr>
          <w:color w:val="auto"/>
        </w:rPr>
      </w:pPr>
    </w:p>
    <w:p w:rsidR="00684E2B" w:rsidRPr="00D4744D" w:rsidRDefault="00811D5B" w:rsidP="00B032B7">
      <w:pPr>
        <w:tabs>
          <w:tab w:val="left" w:pos="288"/>
          <w:tab w:val="left" w:pos="4752"/>
        </w:tabs>
        <w:spacing w:line="240" w:lineRule="exact"/>
        <w:jc w:val="both"/>
        <w:rPr>
          <w:color w:val="auto"/>
          <w:szCs w:val="24"/>
        </w:rPr>
      </w:pPr>
      <w:r w:rsidRPr="00D4744D">
        <w:rPr>
          <w:color w:val="auto"/>
          <w:u w:val="single"/>
        </w:rPr>
        <w:t>SUMMARY</w:t>
      </w:r>
      <w:r w:rsidR="003D7DDB" w:rsidRPr="00D4744D">
        <w:rPr>
          <w:color w:val="auto"/>
          <w:u w:val="single"/>
        </w:rPr>
        <w:t xml:space="preserve"> OF CASE</w:t>
      </w:r>
      <w:r w:rsidR="00B522CD" w:rsidRPr="00D4744D">
        <w:rPr>
          <w:color w:val="auto"/>
        </w:rPr>
        <w:t>:</w:t>
      </w:r>
      <w:r w:rsidR="00BA30D1" w:rsidRPr="00D4744D">
        <w:rPr>
          <w:color w:val="auto"/>
        </w:rPr>
        <w:t xml:space="preserve"> </w:t>
      </w:r>
      <w:r w:rsidR="00FB6E82" w:rsidRPr="00D4744D">
        <w:rPr>
          <w:color w:val="auto"/>
        </w:rPr>
        <w:t xml:space="preserve"> </w:t>
      </w:r>
      <w:r w:rsidR="00684E2B" w:rsidRPr="00D4744D">
        <w:rPr>
          <w:color w:val="auto"/>
          <w:szCs w:val="24"/>
        </w:rPr>
        <w:t>This covered individual (CI) was</w:t>
      </w:r>
      <w:r w:rsidR="00F94A5D" w:rsidRPr="00D4744D">
        <w:rPr>
          <w:color w:val="auto"/>
          <w:szCs w:val="24"/>
        </w:rPr>
        <w:t xml:space="preserve"> a</w:t>
      </w:r>
      <w:r w:rsidR="00CE1AA2" w:rsidRPr="00D4744D">
        <w:rPr>
          <w:color w:val="auto"/>
          <w:szCs w:val="24"/>
        </w:rPr>
        <w:t xml:space="preserve"> </w:t>
      </w:r>
      <w:r w:rsidR="005D28CE" w:rsidRPr="00D4744D">
        <w:rPr>
          <w:color w:val="auto"/>
          <w:szCs w:val="24"/>
        </w:rPr>
        <w:t>Staff Sergeant</w:t>
      </w:r>
      <w:r w:rsidR="00E02AFB">
        <w:rPr>
          <w:color w:val="auto"/>
          <w:szCs w:val="24"/>
        </w:rPr>
        <w:t>,</w:t>
      </w:r>
      <w:r w:rsidR="00080AEA" w:rsidRPr="00D4744D">
        <w:rPr>
          <w:color w:val="auto"/>
          <w:szCs w:val="24"/>
        </w:rPr>
        <w:t xml:space="preserve"> Military Police</w:t>
      </w:r>
      <w:r w:rsidR="002D7513">
        <w:rPr>
          <w:color w:val="auto"/>
          <w:szCs w:val="24"/>
        </w:rPr>
        <w:t>man</w:t>
      </w:r>
      <w:r w:rsidR="00DF3929">
        <w:rPr>
          <w:color w:val="auto"/>
          <w:szCs w:val="24"/>
        </w:rPr>
        <w:t xml:space="preserve"> </w:t>
      </w:r>
      <w:r w:rsidR="00E02AFB">
        <w:rPr>
          <w:color w:val="auto"/>
          <w:szCs w:val="24"/>
        </w:rPr>
        <w:t>(MP),</w:t>
      </w:r>
      <w:r w:rsidR="00080AEA" w:rsidRPr="00D4744D">
        <w:rPr>
          <w:color w:val="auto"/>
          <w:szCs w:val="24"/>
        </w:rPr>
        <w:t xml:space="preserve"> </w:t>
      </w:r>
      <w:r w:rsidR="00684E2B" w:rsidRPr="00D4744D">
        <w:rPr>
          <w:color w:val="auto"/>
          <w:szCs w:val="24"/>
        </w:rPr>
        <w:t xml:space="preserve">medically separated from the </w:t>
      </w:r>
      <w:r w:rsidR="00F55A5D" w:rsidRPr="00D4744D">
        <w:rPr>
          <w:color w:val="auto"/>
          <w:szCs w:val="24"/>
        </w:rPr>
        <w:t xml:space="preserve">Marine Corps </w:t>
      </w:r>
      <w:r w:rsidR="00684E2B" w:rsidRPr="00D4744D">
        <w:rPr>
          <w:color w:val="auto"/>
          <w:szCs w:val="24"/>
        </w:rPr>
        <w:t xml:space="preserve">in </w:t>
      </w:r>
      <w:r w:rsidR="00F55A5D" w:rsidRPr="00D4744D">
        <w:rPr>
          <w:color w:val="auto"/>
          <w:szCs w:val="24"/>
        </w:rPr>
        <w:t>2007</w:t>
      </w:r>
      <w:r w:rsidR="00684E2B" w:rsidRPr="00D4744D">
        <w:rPr>
          <w:color w:val="auto"/>
          <w:szCs w:val="24"/>
        </w:rPr>
        <w:t xml:space="preserve"> after </w:t>
      </w:r>
      <w:r w:rsidR="00F55A5D" w:rsidRPr="00D4744D">
        <w:rPr>
          <w:color w:val="auto"/>
          <w:szCs w:val="24"/>
        </w:rPr>
        <w:t xml:space="preserve">15 </w:t>
      </w:r>
      <w:r w:rsidR="00684E2B" w:rsidRPr="00D4744D">
        <w:rPr>
          <w:color w:val="auto"/>
          <w:szCs w:val="24"/>
        </w:rPr>
        <w:t>year</w:t>
      </w:r>
      <w:r w:rsidR="00A82DD8" w:rsidRPr="00D4744D">
        <w:rPr>
          <w:color w:val="auto"/>
          <w:szCs w:val="24"/>
        </w:rPr>
        <w:t>s</w:t>
      </w:r>
      <w:r w:rsidR="00684E2B" w:rsidRPr="00D4744D">
        <w:rPr>
          <w:color w:val="auto"/>
          <w:szCs w:val="24"/>
        </w:rPr>
        <w:t xml:space="preserve"> of service.  The medical basis for the separation was </w:t>
      </w:r>
      <w:r w:rsidR="00F053BF" w:rsidRPr="00D4744D">
        <w:rPr>
          <w:color w:val="auto"/>
          <w:szCs w:val="24"/>
        </w:rPr>
        <w:t>Post Traumatic Stress Disorder</w:t>
      </w:r>
      <w:r w:rsidR="00E02AFB">
        <w:rPr>
          <w:color w:val="auto"/>
          <w:szCs w:val="24"/>
        </w:rPr>
        <w:t xml:space="preserve"> (PTSD)</w:t>
      </w:r>
      <w:r w:rsidR="00F053BF" w:rsidRPr="00D4744D">
        <w:rPr>
          <w:color w:val="auto"/>
          <w:szCs w:val="24"/>
        </w:rPr>
        <w:t>.</w:t>
      </w:r>
      <w:r w:rsidR="00684E2B" w:rsidRPr="00D4744D">
        <w:rPr>
          <w:color w:val="auto"/>
          <w:szCs w:val="24"/>
        </w:rPr>
        <w:t xml:space="preserve"> </w:t>
      </w:r>
      <w:r w:rsidR="00E02AFB">
        <w:rPr>
          <w:color w:val="auto"/>
          <w:szCs w:val="24"/>
        </w:rPr>
        <w:t xml:space="preserve"> </w:t>
      </w:r>
      <w:r w:rsidR="003050DD" w:rsidRPr="00D4744D">
        <w:rPr>
          <w:color w:val="auto"/>
          <w:szCs w:val="24"/>
        </w:rPr>
        <w:t xml:space="preserve">The </w:t>
      </w:r>
      <w:r w:rsidR="00684E2B" w:rsidRPr="00D4744D">
        <w:rPr>
          <w:color w:val="auto"/>
          <w:szCs w:val="24"/>
        </w:rPr>
        <w:t xml:space="preserve">CI was referred to the </w:t>
      </w:r>
      <w:r w:rsidR="00E02AFB">
        <w:rPr>
          <w:color w:val="auto"/>
          <w:szCs w:val="24"/>
        </w:rPr>
        <w:t>Physical Evaluation Board (</w:t>
      </w:r>
      <w:r w:rsidR="00684E2B" w:rsidRPr="00D4744D">
        <w:rPr>
          <w:color w:val="auto"/>
          <w:szCs w:val="24"/>
        </w:rPr>
        <w:t>PEB</w:t>
      </w:r>
      <w:r w:rsidR="00E02AFB">
        <w:rPr>
          <w:color w:val="auto"/>
          <w:szCs w:val="24"/>
        </w:rPr>
        <w:t>)</w:t>
      </w:r>
      <w:r w:rsidR="00684E2B" w:rsidRPr="00D4744D">
        <w:rPr>
          <w:color w:val="auto"/>
          <w:szCs w:val="24"/>
        </w:rPr>
        <w:t xml:space="preserve">, </w:t>
      </w:r>
      <w:r w:rsidR="00E866F8" w:rsidRPr="00D4744D">
        <w:rPr>
          <w:color w:val="auto"/>
          <w:szCs w:val="24"/>
        </w:rPr>
        <w:t>determined unfit for continued military service</w:t>
      </w:r>
      <w:r w:rsidR="0046781D">
        <w:rPr>
          <w:color w:val="auto"/>
          <w:szCs w:val="24"/>
        </w:rPr>
        <w:t>,</w:t>
      </w:r>
      <w:r w:rsidR="00E866F8" w:rsidRPr="00D4744D">
        <w:rPr>
          <w:color w:val="auto"/>
          <w:szCs w:val="24"/>
        </w:rPr>
        <w:t xml:space="preserve"> </w:t>
      </w:r>
      <w:r w:rsidR="00684E2B" w:rsidRPr="00D4744D">
        <w:rPr>
          <w:color w:val="auto"/>
          <w:szCs w:val="24"/>
        </w:rPr>
        <w:t xml:space="preserve">and separated at </w:t>
      </w:r>
      <w:r w:rsidR="00F053BF" w:rsidRPr="00D4744D">
        <w:rPr>
          <w:color w:val="auto"/>
          <w:szCs w:val="24"/>
        </w:rPr>
        <w:t>10</w:t>
      </w:r>
      <w:r w:rsidR="00684E2B" w:rsidRPr="00D4744D">
        <w:rPr>
          <w:color w:val="auto"/>
          <w:szCs w:val="24"/>
        </w:rPr>
        <w:t>% disability</w:t>
      </w:r>
      <w:r w:rsidR="00E866F8" w:rsidRPr="00D4744D">
        <w:rPr>
          <w:color w:val="auto"/>
          <w:szCs w:val="24"/>
        </w:rPr>
        <w:t xml:space="preserve"> using the Veterans Affairs Schedule for Ratings Disabilities (VASRD) and applicable</w:t>
      </w:r>
      <w:r w:rsidR="003050DD" w:rsidRPr="00D4744D">
        <w:rPr>
          <w:color w:val="auto"/>
          <w:szCs w:val="24"/>
        </w:rPr>
        <w:t xml:space="preserve"> </w:t>
      </w:r>
      <w:r w:rsidR="00F053BF" w:rsidRPr="00D4744D">
        <w:rPr>
          <w:color w:val="auto"/>
          <w:szCs w:val="24"/>
        </w:rPr>
        <w:t>Navy</w:t>
      </w:r>
      <w:r w:rsidR="00E866F8" w:rsidRPr="00D4744D">
        <w:rPr>
          <w:color w:val="auto"/>
          <w:szCs w:val="24"/>
        </w:rPr>
        <w:t xml:space="preserve"> and Department of Defense regulations.</w:t>
      </w:r>
    </w:p>
    <w:p w:rsidR="00923B25" w:rsidRPr="00D4744D" w:rsidRDefault="008B5D31" w:rsidP="00B032B7">
      <w:pPr>
        <w:tabs>
          <w:tab w:val="left" w:pos="288"/>
          <w:tab w:val="left" w:pos="4752"/>
        </w:tabs>
        <w:spacing w:line="240" w:lineRule="exact"/>
        <w:ind w:right="-540"/>
        <w:jc w:val="both"/>
        <w:rPr>
          <w:color w:val="auto"/>
        </w:rPr>
      </w:pPr>
      <w:r w:rsidRPr="00D4744D">
        <w:rPr>
          <w:color w:val="auto"/>
          <w:u w:val="single"/>
        </w:rPr>
        <w:t>____________________________</w:t>
      </w:r>
      <w:r w:rsidR="0058789E" w:rsidRPr="00D4744D">
        <w:rPr>
          <w:color w:val="auto"/>
          <w:u w:val="single"/>
        </w:rPr>
        <w:t>___________</w:t>
      </w:r>
      <w:r w:rsidRPr="00D4744D">
        <w:rPr>
          <w:color w:val="auto"/>
          <w:u w:val="single"/>
        </w:rPr>
        <w:t>__________________________</w:t>
      </w:r>
    </w:p>
    <w:p w:rsidR="00923B25" w:rsidRPr="00D4744D" w:rsidRDefault="00923B25" w:rsidP="00B032B7">
      <w:pPr>
        <w:tabs>
          <w:tab w:val="left" w:pos="288"/>
          <w:tab w:val="left" w:pos="4752"/>
        </w:tabs>
        <w:spacing w:line="240" w:lineRule="exact"/>
        <w:jc w:val="both"/>
        <w:rPr>
          <w:color w:val="auto"/>
        </w:rPr>
      </w:pPr>
    </w:p>
    <w:p w:rsidR="00E866F8" w:rsidRPr="00D4744D" w:rsidRDefault="001C181A" w:rsidP="00B032B7">
      <w:pPr>
        <w:autoSpaceDE w:val="0"/>
        <w:autoSpaceDN w:val="0"/>
        <w:adjustRightInd w:val="0"/>
        <w:spacing w:line="240" w:lineRule="exact"/>
        <w:jc w:val="both"/>
        <w:rPr>
          <w:color w:val="auto"/>
          <w:szCs w:val="24"/>
        </w:rPr>
      </w:pPr>
      <w:r w:rsidRPr="00D4744D">
        <w:rPr>
          <w:color w:val="auto"/>
          <w:szCs w:val="24"/>
          <w:u w:val="single"/>
        </w:rPr>
        <w:t>CI CONTENTION</w:t>
      </w:r>
      <w:r w:rsidRPr="00D4744D">
        <w:rPr>
          <w:color w:val="auto"/>
          <w:szCs w:val="24"/>
        </w:rPr>
        <w:t>:</w:t>
      </w:r>
      <w:r w:rsidR="00FB6E82" w:rsidRPr="00D4744D">
        <w:rPr>
          <w:color w:val="auto"/>
          <w:szCs w:val="24"/>
        </w:rPr>
        <w:t xml:space="preserve">  </w:t>
      </w:r>
      <w:r w:rsidR="00A15020" w:rsidRPr="00D4744D">
        <w:rPr>
          <w:rFonts w:hAnsiTheme="minorHAnsi"/>
          <w:color w:val="auto"/>
          <w:szCs w:val="24"/>
        </w:rPr>
        <w:t>“</w:t>
      </w:r>
      <w:r w:rsidR="003863A0" w:rsidRPr="00D4744D">
        <w:rPr>
          <w:rFonts w:cs="Arial"/>
          <w:color w:val="auto"/>
          <w:szCs w:val="24"/>
        </w:rPr>
        <w:t>My board retu</w:t>
      </w:r>
      <w:r w:rsidR="00A06A37" w:rsidRPr="00D4744D">
        <w:rPr>
          <w:rFonts w:cs="Arial"/>
          <w:color w:val="auto"/>
          <w:szCs w:val="24"/>
        </w:rPr>
        <w:t>rn</w:t>
      </w:r>
      <w:r w:rsidR="003863A0" w:rsidRPr="00D4744D">
        <w:rPr>
          <w:rFonts w:cs="Arial"/>
          <w:color w:val="auto"/>
          <w:szCs w:val="24"/>
        </w:rPr>
        <w:t>ed wi</w:t>
      </w:r>
      <w:r w:rsidR="00A06A37" w:rsidRPr="00D4744D">
        <w:rPr>
          <w:rFonts w:cs="Arial"/>
          <w:color w:val="auto"/>
          <w:szCs w:val="24"/>
        </w:rPr>
        <w:t>th</w:t>
      </w:r>
      <w:r w:rsidR="003863A0" w:rsidRPr="00D4744D">
        <w:rPr>
          <w:rFonts w:cs="Arial"/>
          <w:color w:val="auto"/>
          <w:szCs w:val="24"/>
        </w:rPr>
        <w:t xml:space="preserve"> a </w:t>
      </w:r>
      <w:r w:rsidR="003863A0" w:rsidRPr="00D4744D">
        <w:rPr>
          <w:color w:val="auto"/>
          <w:szCs w:val="24"/>
        </w:rPr>
        <w:t xml:space="preserve">10% </w:t>
      </w:r>
      <w:r w:rsidR="003863A0" w:rsidRPr="00D4744D">
        <w:rPr>
          <w:rFonts w:cs="Arial"/>
          <w:color w:val="auto"/>
          <w:szCs w:val="24"/>
        </w:rPr>
        <w:t>ra</w:t>
      </w:r>
      <w:r w:rsidR="00A06A37" w:rsidRPr="00D4744D">
        <w:rPr>
          <w:rFonts w:cs="Arial"/>
          <w:color w:val="auto"/>
          <w:szCs w:val="24"/>
        </w:rPr>
        <w:t>ting</w:t>
      </w:r>
      <w:r w:rsidR="003863A0" w:rsidRPr="00D4744D">
        <w:rPr>
          <w:rFonts w:cs="Arial"/>
          <w:color w:val="auto"/>
          <w:szCs w:val="24"/>
        </w:rPr>
        <w:t xml:space="preserve"> at whi</w:t>
      </w:r>
      <w:r w:rsidR="00A06A37" w:rsidRPr="00D4744D">
        <w:rPr>
          <w:rFonts w:cs="Arial"/>
          <w:color w:val="auto"/>
          <w:szCs w:val="24"/>
        </w:rPr>
        <w:t>c</w:t>
      </w:r>
      <w:r w:rsidR="003863A0" w:rsidRPr="00D4744D">
        <w:rPr>
          <w:rFonts w:cs="Arial"/>
          <w:color w:val="auto"/>
          <w:szCs w:val="24"/>
        </w:rPr>
        <w:t xml:space="preserve">h time </w:t>
      </w:r>
      <w:r w:rsidR="00A06A37" w:rsidRPr="00D4744D">
        <w:rPr>
          <w:rFonts w:cs="Arial"/>
          <w:color w:val="auto"/>
          <w:szCs w:val="24"/>
        </w:rPr>
        <w:t>I</w:t>
      </w:r>
      <w:r w:rsidR="003863A0" w:rsidRPr="00D4744D">
        <w:rPr>
          <w:color w:val="auto"/>
          <w:szCs w:val="24"/>
        </w:rPr>
        <w:t xml:space="preserve"> </w:t>
      </w:r>
      <w:r w:rsidR="003863A0" w:rsidRPr="00D4744D">
        <w:rPr>
          <w:rFonts w:cs="Arial"/>
          <w:color w:val="auto"/>
          <w:szCs w:val="24"/>
        </w:rPr>
        <w:t>was advis</w:t>
      </w:r>
      <w:r w:rsidR="00A06A37" w:rsidRPr="00D4744D">
        <w:rPr>
          <w:rFonts w:cs="Arial"/>
          <w:color w:val="auto"/>
          <w:szCs w:val="24"/>
        </w:rPr>
        <w:t>e</w:t>
      </w:r>
      <w:r w:rsidR="003863A0" w:rsidRPr="00D4744D">
        <w:rPr>
          <w:rFonts w:cs="Arial"/>
          <w:color w:val="auto"/>
          <w:szCs w:val="24"/>
        </w:rPr>
        <w:t xml:space="preserve">d that </w:t>
      </w:r>
      <w:r w:rsidR="00A06A37" w:rsidRPr="00D4744D">
        <w:rPr>
          <w:rFonts w:cs="Arial"/>
          <w:color w:val="auto"/>
          <w:szCs w:val="24"/>
        </w:rPr>
        <w:t>I</w:t>
      </w:r>
      <w:r w:rsidR="003863A0" w:rsidRPr="00D4744D">
        <w:rPr>
          <w:color w:val="auto"/>
          <w:szCs w:val="24"/>
        </w:rPr>
        <w:t xml:space="preserve"> </w:t>
      </w:r>
      <w:r w:rsidR="003863A0" w:rsidRPr="00D4744D">
        <w:rPr>
          <w:rFonts w:cs="Arial"/>
          <w:color w:val="auto"/>
          <w:szCs w:val="24"/>
        </w:rPr>
        <w:t xml:space="preserve">was found unfit for duty </w:t>
      </w:r>
      <w:r w:rsidR="00A06A37" w:rsidRPr="00D4744D">
        <w:rPr>
          <w:rFonts w:cs="Arial"/>
          <w:color w:val="auto"/>
          <w:szCs w:val="24"/>
        </w:rPr>
        <w:t>b</w:t>
      </w:r>
      <w:r w:rsidR="003863A0" w:rsidRPr="00D4744D">
        <w:rPr>
          <w:rFonts w:cs="Arial"/>
          <w:color w:val="auto"/>
          <w:szCs w:val="24"/>
        </w:rPr>
        <w:t>ut did no</w:t>
      </w:r>
      <w:r w:rsidR="00A06A37" w:rsidRPr="00D4744D">
        <w:rPr>
          <w:rFonts w:cs="Arial"/>
          <w:color w:val="auto"/>
          <w:szCs w:val="24"/>
        </w:rPr>
        <w:t>t</w:t>
      </w:r>
      <w:r w:rsidR="003863A0" w:rsidRPr="00D4744D">
        <w:rPr>
          <w:rFonts w:cs="Arial"/>
          <w:color w:val="auto"/>
          <w:szCs w:val="24"/>
        </w:rPr>
        <w:t xml:space="preserve"> ra</w:t>
      </w:r>
      <w:r w:rsidR="00A06A37" w:rsidRPr="00D4744D">
        <w:rPr>
          <w:rFonts w:cs="Arial"/>
          <w:color w:val="auto"/>
          <w:szCs w:val="24"/>
        </w:rPr>
        <w:t>t</w:t>
      </w:r>
      <w:r w:rsidR="003863A0" w:rsidRPr="00D4744D">
        <w:rPr>
          <w:rFonts w:cs="Arial"/>
          <w:color w:val="auto"/>
          <w:szCs w:val="24"/>
        </w:rPr>
        <w:t xml:space="preserve">e a retirement status. </w:t>
      </w:r>
      <w:r w:rsidR="00E02AFB">
        <w:rPr>
          <w:rFonts w:cs="Arial"/>
          <w:color w:val="auto"/>
          <w:szCs w:val="24"/>
        </w:rPr>
        <w:t xml:space="preserve"> </w:t>
      </w:r>
      <w:r w:rsidR="00A06A37" w:rsidRPr="00D4744D">
        <w:rPr>
          <w:rFonts w:cs="Arial"/>
          <w:color w:val="auto"/>
          <w:szCs w:val="24"/>
        </w:rPr>
        <w:t>I</w:t>
      </w:r>
      <w:r w:rsidR="003863A0" w:rsidRPr="00D4744D">
        <w:rPr>
          <w:color w:val="auto"/>
          <w:szCs w:val="24"/>
        </w:rPr>
        <w:t xml:space="preserve"> </w:t>
      </w:r>
      <w:r w:rsidR="003863A0" w:rsidRPr="00D4744D">
        <w:rPr>
          <w:rFonts w:cs="Arial"/>
          <w:color w:val="auto"/>
          <w:szCs w:val="24"/>
        </w:rPr>
        <w:t>wanted some of</w:t>
      </w:r>
      <w:r w:rsidR="00A06A37" w:rsidRPr="00D4744D">
        <w:rPr>
          <w:rFonts w:cs="Arial"/>
          <w:color w:val="auto"/>
          <w:szCs w:val="24"/>
        </w:rPr>
        <w:t xml:space="preserve"> </w:t>
      </w:r>
      <w:r w:rsidR="003863A0" w:rsidRPr="00D4744D">
        <w:rPr>
          <w:rFonts w:cs="Arial"/>
          <w:color w:val="auto"/>
          <w:szCs w:val="24"/>
        </w:rPr>
        <w:t xml:space="preserve">my other injuries </w:t>
      </w:r>
      <w:r w:rsidR="00A06A37" w:rsidRPr="00D4744D">
        <w:rPr>
          <w:rFonts w:cs="Arial"/>
          <w:color w:val="auto"/>
          <w:szCs w:val="24"/>
        </w:rPr>
        <w:t>to be</w:t>
      </w:r>
      <w:r w:rsidR="003863A0" w:rsidRPr="00D4744D">
        <w:rPr>
          <w:color w:val="auto"/>
          <w:szCs w:val="24"/>
        </w:rPr>
        <w:t xml:space="preserve"> </w:t>
      </w:r>
      <w:r w:rsidR="003863A0" w:rsidRPr="00D4744D">
        <w:rPr>
          <w:rFonts w:cs="Arial"/>
          <w:color w:val="auto"/>
          <w:szCs w:val="24"/>
        </w:rPr>
        <w:t>looked a</w:t>
      </w:r>
      <w:r w:rsidR="00A06A37" w:rsidRPr="00D4744D">
        <w:rPr>
          <w:rFonts w:cs="Arial"/>
          <w:color w:val="auto"/>
          <w:szCs w:val="24"/>
        </w:rPr>
        <w:t>t by the b</w:t>
      </w:r>
      <w:r w:rsidR="003863A0" w:rsidRPr="00D4744D">
        <w:rPr>
          <w:rFonts w:cs="Arial"/>
          <w:color w:val="auto"/>
          <w:szCs w:val="24"/>
        </w:rPr>
        <w:t>oard as well but was told that only the</w:t>
      </w:r>
      <w:r w:rsidR="00A06A37" w:rsidRPr="00D4744D">
        <w:rPr>
          <w:rFonts w:cs="Arial"/>
          <w:color w:val="auto"/>
          <w:szCs w:val="24"/>
        </w:rPr>
        <w:t xml:space="preserve"> PTSD</w:t>
      </w:r>
      <w:r w:rsidR="003863A0" w:rsidRPr="00D4744D">
        <w:rPr>
          <w:rFonts w:cs="Arial"/>
          <w:color w:val="auto"/>
          <w:szCs w:val="24"/>
        </w:rPr>
        <w:t xml:space="preserve"> issue was </w:t>
      </w:r>
      <w:r w:rsidR="00A06A37" w:rsidRPr="00D4744D">
        <w:rPr>
          <w:rFonts w:cs="Arial"/>
          <w:color w:val="auto"/>
          <w:szCs w:val="24"/>
        </w:rPr>
        <w:t xml:space="preserve">relevant </w:t>
      </w:r>
      <w:r w:rsidR="003863A0" w:rsidRPr="00D4744D">
        <w:rPr>
          <w:rFonts w:cs="Arial"/>
          <w:color w:val="auto"/>
          <w:szCs w:val="24"/>
        </w:rPr>
        <w:t>as</w:t>
      </w:r>
      <w:r w:rsidR="00A06A37" w:rsidRPr="00D4744D">
        <w:rPr>
          <w:rFonts w:cs="Arial"/>
          <w:color w:val="auto"/>
          <w:szCs w:val="24"/>
        </w:rPr>
        <w:t xml:space="preserve"> </w:t>
      </w:r>
      <w:r w:rsidR="003863A0" w:rsidRPr="00D4744D">
        <w:rPr>
          <w:rFonts w:cs="Arial"/>
          <w:color w:val="auto"/>
          <w:szCs w:val="24"/>
        </w:rPr>
        <w:t>i</w:t>
      </w:r>
      <w:r w:rsidR="00A06A37" w:rsidRPr="00D4744D">
        <w:rPr>
          <w:rFonts w:cs="Arial"/>
          <w:color w:val="auto"/>
          <w:szCs w:val="24"/>
        </w:rPr>
        <w:t>t</w:t>
      </w:r>
      <w:r w:rsidR="003863A0" w:rsidRPr="00D4744D">
        <w:rPr>
          <w:rFonts w:cs="Arial"/>
          <w:color w:val="auto"/>
          <w:szCs w:val="24"/>
        </w:rPr>
        <w:t xml:space="preserve"> pertained to the board. </w:t>
      </w:r>
      <w:r w:rsidR="00E02AFB">
        <w:rPr>
          <w:rFonts w:cs="Arial"/>
          <w:color w:val="auto"/>
          <w:szCs w:val="24"/>
        </w:rPr>
        <w:t xml:space="preserve"> </w:t>
      </w:r>
      <w:r w:rsidR="003863A0" w:rsidRPr="00D4744D">
        <w:rPr>
          <w:rFonts w:cs="Arial"/>
          <w:color w:val="auto"/>
          <w:szCs w:val="24"/>
        </w:rPr>
        <w:t>I hav</w:t>
      </w:r>
      <w:r w:rsidR="00A06A37" w:rsidRPr="00D4744D">
        <w:rPr>
          <w:rFonts w:cs="Arial"/>
          <w:color w:val="auto"/>
          <w:szCs w:val="24"/>
        </w:rPr>
        <w:t>e</w:t>
      </w:r>
      <w:r w:rsidR="003863A0" w:rsidRPr="00D4744D">
        <w:rPr>
          <w:rFonts w:cs="Arial"/>
          <w:color w:val="auto"/>
          <w:szCs w:val="24"/>
        </w:rPr>
        <w:t xml:space="preserve"> be</w:t>
      </w:r>
      <w:r w:rsidR="00A06A37" w:rsidRPr="00D4744D">
        <w:rPr>
          <w:rFonts w:cs="Arial"/>
          <w:color w:val="auto"/>
          <w:szCs w:val="24"/>
        </w:rPr>
        <w:t>e</w:t>
      </w:r>
      <w:r w:rsidR="003863A0" w:rsidRPr="00D4744D">
        <w:rPr>
          <w:rFonts w:cs="Arial"/>
          <w:color w:val="auto"/>
          <w:szCs w:val="24"/>
        </w:rPr>
        <w:t xml:space="preserve">n diagnosed with </w:t>
      </w:r>
      <w:r w:rsidR="00E02AFB">
        <w:rPr>
          <w:rFonts w:cs="Arial"/>
          <w:color w:val="auto"/>
          <w:szCs w:val="24"/>
        </w:rPr>
        <w:t>traumatic brain injury (</w:t>
      </w:r>
      <w:r w:rsidR="003863A0" w:rsidRPr="00D4744D">
        <w:rPr>
          <w:rFonts w:cs="Arial"/>
          <w:color w:val="auto"/>
          <w:szCs w:val="24"/>
        </w:rPr>
        <w:t>TBI</w:t>
      </w:r>
      <w:r w:rsidR="00E02AFB">
        <w:rPr>
          <w:rFonts w:cs="Arial"/>
          <w:color w:val="auto"/>
          <w:szCs w:val="24"/>
        </w:rPr>
        <w:t>)</w:t>
      </w:r>
      <w:r w:rsidR="003863A0" w:rsidRPr="00D4744D">
        <w:rPr>
          <w:rFonts w:cs="Arial"/>
          <w:color w:val="auto"/>
          <w:szCs w:val="24"/>
        </w:rPr>
        <w:t xml:space="preserve"> in conjunction with PTSD. </w:t>
      </w:r>
      <w:r w:rsidR="00E02AFB">
        <w:rPr>
          <w:rFonts w:cs="Arial"/>
          <w:color w:val="auto"/>
          <w:szCs w:val="24"/>
        </w:rPr>
        <w:t xml:space="preserve"> </w:t>
      </w:r>
      <w:r w:rsidR="00A06A37" w:rsidRPr="00D4744D">
        <w:rPr>
          <w:rFonts w:cs="Arial"/>
          <w:color w:val="auto"/>
          <w:szCs w:val="24"/>
        </w:rPr>
        <w:t>I</w:t>
      </w:r>
      <w:r w:rsidR="003863A0" w:rsidRPr="00D4744D">
        <w:rPr>
          <w:rFonts w:cs="Arial"/>
          <w:color w:val="auto"/>
          <w:szCs w:val="24"/>
        </w:rPr>
        <w:t xml:space="preserve"> was rated by the VA at </w:t>
      </w:r>
      <w:r w:rsidR="003863A0" w:rsidRPr="00D4744D">
        <w:rPr>
          <w:color w:val="auto"/>
          <w:szCs w:val="24"/>
        </w:rPr>
        <w:t xml:space="preserve">70% </w:t>
      </w:r>
      <w:r w:rsidR="003863A0" w:rsidRPr="00D4744D">
        <w:rPr>
          <w:rFonts w:cs="Arial"/>
          <w:color w:val="auto"/>
          <w:szCs w:val="24"/>
        </w:rPr>
        <w:t xml:space="preserve">for PTSD and an additional </w:t>
      </w:r>
      <w:r w:rsidR="003863A0" w:rsidRPr="00D4744D">
        <w:rPr>
          <w:color w:val="auto"/>
          <w:szCs w:val="24"/>
        </w:rPr>
        <w:t>30% f</w:t>
      </w:r>
      <w:r w:rsidR="0046781D">
        <w:rPr>
          <w:color w:val="auto"/>
          <w:szCs w:val="24"/>
        </w:rPr>
        <w:t>or</w:t>
      </w:r>
      <w:r w:rsidR="003863A0" w:rsidRPr="00D4744D">
        <w:rPr>
          <w:color w:val="auto"/>
          <w:szCs w:val="24"/>
        </w:rPr>
        <w:t xml:space="preserve"> </w:t>
      </w:r>
      <w:r w:rsidR="003863A0" w:rsidRPr="00D4744D">
        <w:rPr>
          <w:rFonts w:cs="Arial"/>
          <w:color w:val="auto"/>
          <w:szCs w:val="24"/>
        </w:rPr>
        <w:t>T</w:t>
      </w:r>
      <w:r w:rsidR="00A06A37" w:rsidRPr="00D4744D">
        <w:rPr>
          <w:rFonts w:cs="Arial"/>
          <w:color w:val="auto"/>
          <w:szCs w:val="24"/>
        </w:rPr>
        <w:t>B</w:t>
      </w:r>
      <w:r w:rsidR="003863A0" w:rsidRPr="00D4744D">
        <w:rPr>
          <w:rFonts w:cs="Arial"/>
          <w:color w:val="auto"/>
          <w:szCs w:val="24"/>
        </w:rPr>
        <w:t xml:space="preserve">I. </w:t>
      </w:r>
      <w:r w:rsidR="00E02AFB">
        <w:rPr>
          <w:rFonts w:cs="Arial"/>
          <w:color w:val="auto"/>
          <w:szCs w:val="24"/>
        </w:rPr>
        <w:t xml:space="preserve"> </w:t>
      </w:r>
      <w:r w:rsidR="00A06A37" w:rsidRPr="00D4744D">
        <w:rPr>
          <w:rFonts w:cs="Arial"/>
          <w:color w:val="auto"/>
          <w:szCs w:val="24"/>
        </w:rPr>
        <w:t>Th</w:t>
      </w:r>
      <w:r w:rsidR="003863A0" w:rsidRPr="00D4744D">
        <w:rPr>
          <w:rFonts w:cs="Arial"/>
          <w:color w:val="auto"/>
          <w:szCs w:val="24"/>
        </w:rPr>
        <w:t>ere</w:t>
      </w:r>
      <w:r w:rsidR="00A06A37" w:rsidRPr="00D4744D">
        <w:rPr>
          <w:rFonts w:cs="Arial"/>
          <w:color w:val="auto"/>
          <w:szCs w:val="24"/>
        </w:rPr>
        <w:t xml:space="preserve"> (continued) </w:t>
      </w:r>
      <w:r w:rsidR="005F3D13" w:rsidRPr="00D4744D">
        <w:rPr>
          <w:color w:val="auto"/>
          <w:szCs w:val="24"/>
        </w:rPr>
        <w:t xml:space="preserve">seems to be a HUGE discrepancy in the accuracy and fairness between these two rating, which are for the same issue. </w:t>
      </w:r>
      <w:r w:rsidR="00E02AFB">
        <w:rPr>
          <w:color w:val="auto"/>
          <w:szCs w:val="24"/>
        </w:rPr>
        <w:t xml:space="preserve"> </w:t>
      </w:r>
      <w:r w:rsidR="005F3D13" w:rsidRPr="00D4744D">
        <w:rPr>
          <w:color w:val="auto"/>
          <w:szCs w:val="24"/>
        </w:rPr>
        <w:t xml:space="preserve">Further I have since been diagnosed with an addition disability. </w:t>
      </w:r>
      <w:r w:rsidR="00E02AFB">
        <w:rPr>
          <w:color w:val="auto"/>
          <w:szCs w:val="24"/>
        </w:rPr>
        <w:t xml:space="preserve"> </w:t>
      </w:r>
      <w:r w:rsidR="005F3D13" w:rsidRPr="00D4744D">
        <w:rPr>
          <w:color w:val="auto"/>
          <w:szCs w:val="24"/>
        </w:rPr>
        <w:t xml:space="preserve">I served my country with honor for nearly 16 years. </w:t>
      </w:r>
      <w:r w:rsidR="00E02AFB">
        <w:rPr>
          <w:color w:val="auto"/>
          <w:szCs w:val="24"/>
        </w:rPr>
        <w:t xml:space="preserve"> </w:t>
      </w:r>
      <w:r w:rsidR="005F3D13" w:rsidRPr="00D4744D">
        <w:rPr>
          <w:color w:val="auto"/>
          <w:szCs w:val="24"/>
        </w:rPr>
        <w:t xml:space="preserve">These conditions that I will have to live with for the rest of my </w:t>
      </w:r>
      <w:r w:rsidR="005F3D13" w:rsidRPr="00D4744D">
        <w:rPr>
          <w:rFonts w:cs="Arial"/>
          <w:color w:val="auto"/>
          <w:szCs w:val="24"/>
        </w:rPr>
        <w:t xml:space="preserve">life </w:t>
      </w:r>
      <w:r w:rsidR="005F3D13" w:rsidRPr="00D4744D">
        <w:rPr>
          <w:color w:val="auto"/>
          <w:szCs w:val="24"/>
        </w:rPr>
        <w:t xml:space="preserve">are the result of my service to this country. </w:t>
      </w:r>
      <w:r w:rsidR="00E02AFB">
        <w:rPr>
          <w:color w:val="auto"/>
          <w:szCs w:val="24"/>
        </w:rPr>
        <w:t xml:space="preserve"> </w:t>
      </w:r>
      <w:r w:rsidR="005F3D13" w:rsidRPr="00D4744D">
        <w:rPr>
          <w:color w:val="auto"/>
          <w:szCs w:val="24"/>
        </w:rPr>
        <w:t xml:space="preserve">And due to these issues, which I sustained during COMBAT OPERATIONS, I was unable to complete my career and retire. </w:t>
      </w:r>
      <w:r w:rsidR="00E02AFB">
        <w:rPr>
          <w:color w:val="auto"/>
          <w:szCs w:val="24"/>
        </w:rPr>
        <w:t xml:space="preserve"> </w:t>
      </w:r>
      <w:r w:rsidR="005F3D13" w:rsidRPr="00D4744D">
        <w:rPr>
          <w:color w:val="auto"/>
          <w:szCs w:val="24"/>
        </w:rPr>
        <w:t xml:space="preserve">I do not understand how the DOD can rate me as 10% but the VA rates the same issue as 70%. </w:t>
      </w:r>
      <w:r w:rsidR="00E02AFB">
        <w:rPr>
          <w:color w:val="auto"/>
          <w:szCs w:val="24"/>
        </w:rPr>
        <w:t xml:space="preserve"> </w:t>
      </w:r>
      <w:r w:rsidR="005F3D13" w:rsidRPr="00D4744D">
        <w:rPr>
          <w:color w:val="auto"/>
          <w:szCs w:val="24"/>
        </w:rPr>
        <w:t xml:space="preserve">And when adding in the TBI, it seems only just that I be found eligible for retirement. </w:t>
      </w:r>
      <w:r w:rsidR="00E02AFB">
        <w:rPr>
          <w:color w:val="auto"/>
          <w:szCs w:val="24"/>
        </w:rPr>
        <w:t xml:space="preserve"> </w:t>
      </w:r>
      <w:r w:rsidR="005F3D13" w:rsidRPr="00D4744D">
        <w:rPr>
          <w:color w:val="auto"/>
          <w:szCs w:val="24"/>
        </w:rPr>
        <w:t>The decision to find me eligible for retirement will not entitle me to any more financial compensation. However it will allow me to provide insurance for myself and my family as well as be able to use facilities which are only authorized for Active Duty, Reserves and retired AFAD members.</w:t>
      </w:r>
      <w:r w:rsidR="009343C9" w:rsidRPr="00D4744D">
        <w:rPr>
          <w:rFonts w:hAnsiTheme="minorHAnsi"/>
          <w:color w:val="auto"/>
          <w:szCs w:val="24"/>
        </w:rPr>
        <w:t>”</w:t>
      </w:r>
    </w:p>
    <w:p w:rsidR="00B032B7" w:rsidRPr="00D4744D" w:rsidRDefault="008B5D31" w:rsidP="00B032B7">
      <w:pPr>
        <w:tabs>
          <w:tab w:val="left" w:pos="288"/>
          <w:tab w:val="left" w:pos="4752"/>
        </w:tabs>
        <w:spacing w:line="240" w:lineRule="exact"/>
        <w:jc w:val="both"/>
        <w:rPr>
          <w:color w:val="auto"/>
          <w:u w:val="single"/>
        </w:rPr>
      </w:pPr>
      <w:r w:rsidRPr="00D4744D">
        <w:rPr>
          <w:color w:val="auto"/>
          <w:u w:val="single"/>
        </w:rPr>
        <w:t>______________________________________</w:t>
      </w:r>
      <w:r w:rsidR="0080147C" w:rsidRPr="00D4744D">
        <w:rPr>
          <w:color w:val="auto"/>
          <w:u w:val="single"/>
        </w:rPr>
        <w:t>_</w:t>
      </w:r>
      <w:r w:rsidRPr="00D4744D">
        <w:rPr>
          <w:color w:val="auto"/>
          <w:u w:val="single"/>
        </w:rPr>
        <w:t>______________</w:t>
      </w:r>
      <w:r w:rsidR="00B032B7" w:rsidRPr="00D4744D">
        <w:rPr>
          <w:color w:val="auto"/>
          <w:u w:val="single"/>
        </w:rPr>
        <w:t>__________</w:t>
      </w:r>
    </w:p>
    <w:p w:rsidR="00E02AFB" w:rsidRDefault="00E02AFB">
      <w:pPr>
        <w:rPr>
          <w:color w:val="auto"/>
          <w:u w:val="single"/>
        </w:rPr>
      </w:pPr>
      <w:r>
        <w:rPr>
          <w:color w:val="auto"/>
          <w:u w:val="single"/>
        </w:rPr>
        <w:br w:type="page"/>
      </w:r>
    </w:p>
    <w:p w:rsidR="002338CA" w:rsidRPr="00D4744D" w:rsidRDefault="00A90D55" w:rsidP="00B032B7">
      <w:pPr>
        <w:tabs>
          <w:tab w:val="left" w:pos="288"/>
          <w:tab w:val="left" w:pos="4752"/>
        </w:tabs>
        <w:spacing w:line="240" w:lineRule="exact"/>
        <w:jc w:val="both"/>
        <w:rPr>
          <w:color w:val="auto"/>
          <w:u w:val="single"/>
        </w:rPr>
      </w:pPr>
      <w:r w:rsidRPr="00D4744D">
        <w:rPr>
          <w:color w:val="auto"/>
          <w:u w:val="single"/>
        </w:rPr>
        <w:lastRenderedPageBreak/>
        <w:t>RATING COMPARISON</w:t>
      </w:r>
      <w:r w:rsidRPr="00D4744D">
        <w:rPr>
          <w:color w:val="auto"/>
        </w:rPr>
        <w:t>:</w:t>
      </w:r>
    </w:p>
    <w:p w:rsidR="00DA3ED0" w:rsidRPr="00D4744D" w:rsidRDefault="00DA3ED0" w:rsidP="00EC706C">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160"/>
        <w:gridCol w:w="900"/>
        <w:gridCol w:w="810"/>
        <w:gridCol w:w="990"/>
        <w:gridCol w:w="2250"/>
        <w:gridCol w:w="720"/>
        <w:gridCol w:w="900"/>
        <w:gridCol w:w="1170"/>
        <w:gridCol w:w="1080"/>
      </w:tblGrid>
      <w:tr w:rsidR="00DA3ED0" w:rsidRPr="00D4744D" w:rsidTr="006C2A4F">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rPr>
            </w:pPr>
            <w:r w:rsidRPr="00D4744D">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B032B7">
            <w:pPr>
              <w:pStyle w:val="ListParagraph"/>
              <w:spacing w:after="0" w:line="240" w:lineRule="exact"/>
              <w:ind w:left="0"/>
              <w:jc w:val="center"/>
              <w:rPr>
                <w:rFonts w:cs="Times New Roman"/>
                <w:b/>
              </w:rPr>
            </w:pPr>
            <w:r w:rsidRPr="00D4744D">
              <w:rPr>
                <w:rFonts w:cs="Times New Roman"/>
                <w:b/>
              </w:rPr>
              <w:t>VA (</w:t>
            </w:r>
            <w:r w:rsidR="00B032B7" w:rsidRPr="00D4744D">
              <w:rPr>
                <w:rFonts w:cs="Times New Roman"/>
                <w:b/>
              </w:rPr>
              <w:t>1 month</w:t>
            </w:r>
            <w:r w:rsidRPr="00D4744D">
              <w:rPr>
                <w:rFonts w:cs="Times New Roman"/>
                <w:b/>
              </w:rPr>
              <w:t xml:space="preserve"> </w:t>
            </w:r>
            <w:r w:rsidR="00B26F59" w:rsidRPr="00D4744D">
              <w:rPr>
                <w:rFonts w:cs="Times New Roman"/>
                <w:b/>
              </w:rPr>
              <w:t>before</w:t>
            </w:r>
            <w:r w:rsidRPr="00D4744D">
              <w:rPr>
                <w:rFonts w:cs="Times New Roman"/>
                <w:b/>
              </w:rPr>
              <w:t xml:space="preserve"> Separation)</w:t>
            </w:r>
          </w:p>
        </w:tc>
      </w:tr>
      <w:tr w:rsidR="00DA3ED0" w:rsidRPr="00D4744D" w:rsidTr="0006466C">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4744D" w:rsidRDefault="00DA3ED0" w:rsidP="00EC706C">
            <w:pPr>
              <w:pStyle w:val="ListParagraph"/>
              <w:spacing w:after="0" w:line="240" w:lineRule="exact"/>
              <w:ind w:left="0"/>
              <w:jc w:val="center"/>
              <w:rPr>
                <w:rFonts w:cs="Times New Roman"/>
                <w:b/>
                <w:sz w:val="20"/>
                <w:szCs w:val="20"/>
              </w:rPr>
            </w:pPr>
            <w:r w:rsidRPr="00D4744D">
              <w:rPr>
                <w:rFonts w:cs="Times New Roman"/>
                <w:b/>
                <w:sz w:val="20"/>
                <w:szCs w:val="20"/>
              </w:rPr>
              <w:t>Effective</w:t>
            </w:r>
          </w:p>
        </w:tc>
      </w:tr>
      <w:tr w:rsidR="00B3670B" w:rsidRPr="00D4744D" w:rsidTr="0006466C">
        <w:trPr>
          <w:trHeight w:val="197"/>
        </w:trPr>
        <w:tc>
          <w:tcPr>
            <w:tcW w:w="2160" w:type="dxa"/>
            <w:tcBorders>
              <w:top w:val="single" w:sz="4" w:space="0" w:color="000000" w:themeColor="text1"/>
              <w:left w:val="single" w:sz="4" w:space="0" w:color="000000" w:themeColor="text1"/>
              <w:right w:val="single" w:sz="4" w:space="0" w:color="000000" w:themeColor="text1"/>
            </w:tcBorders>
            <w:hideMark/>
          </w:tcPr>
          <w:p w:rsidR="00B3670B" w:rsidRPr="00FE6917" w:rsidRDefault="00086CC1" w:rsidP="00EC706C">
            <w:pPr>
              <w:pStyle w:val="ListParagraph"/>
              <w:spacing w:after="0" w:line="240" w:lineRule="exact"/>
              <w:ind w:left="0"/>
              <w:rPr>
                <w:rFonts w:cs="Times New Roman"/>
                <w:sz w:val="18"/>
                <w:szCs w:val="18"/>
              </w:rPr>
            </w:pPr>
            <w:r w:rsidRPr="00FE6917">
              <w:rPr>
                <w:sz w:val="18"/>
                <w:szCs w:val="18"/>
              </w:rPr>
              <w:t xml:space="preserve">1. </w:t>
            </w:r>
            <w:r w:rsidR="00B3670B" w:rsidRPr="00FE6917">
              <w:rPr>
                <w:sz w:val="18"/>
                <w:szCs w:val="18"/>
              </w:rPr>
              <w:t>PTSD</w:t>
            </w:r>
          </w:p>
        </w:tc>
        <w:tc>
          <w:tcPr>
            <w:tcW w:w="900" w:type="dxa"/>
            <w:tcBorders>
              <w:top w:val="single" w:sz="4" w:space="0" w:color="000000" w:themeColor="text1"/>
              <w:left w:val="single" w:sz="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jc w:val="center"/>
              <w:rPr>
                <w:rFonts w:cs="Times New Roman"/>
                <w:sz w:val="18"/>
                <w:szCs w:val="18"/>
              </w:rPr>
            </w:pPr>
            <w:r w:rsidRPr="00FE6917">
              <w:rPr>
                <w:rFonts w:cs="Times New Roman"/>
                <w:sz w:val="18"/>
                <w:szCs w:val="18"/>
              </w:rPr>
              <w:t>9411</w:t>
            </w:r>
          </w:p>
        </w:tc>
        <w:tc>
          <w:tcPr>
            <w:tcW w:w="810" w:type="dxa"/>
            <w:tcBorders>
              <w:top w:val="single" w:sz="4" w:space="0" w:color="000000" w:themeColor="text1"/>
              <w:left w:val="single" w:sz="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jc w:val="center"/>
              <w:rPr>
                <w:rFonts w:cs="Times New Roman"/>
                <w:sz w:val="18"/>
                <w:szCs w:val="18"/>
              </w:rPr>
            </w:pPr>
            <w:r w:rsidRPr="00FE6917">
              <w:rPr>
                <w:rFonts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B3670B" w:rsidRPr="00FE6917" w:rsidRDefault="00B3670B" w:rsidP="00EC706C">
            <w:pPr>
              <w:pStyle w:val="ListParagraph"/>
              <w:tabs>
                <w:tab w:val="left" w:pos="451"/>
              </w:tabs>
              <w:spacing w:after="0" w:line="240" w:lineRule="exact"/>
              <w:ind w:left="0"/>
              <w:rPr>
                <w:rFonts w:cs="Times New Roman"/>
                <w:sz w:val="18"/>
                <w:szCs w:val="18"/>
              </w:rPr>
            </w:pPr>
            <w:r w:rsidRPr="00FE6917">
              <w:rPr>
                <w:rFonts w:cs="Times New Roman"/>
                <w:sz w:val="18"/>
                <w:szCs w:val="18"/>
              </w:rPr>
              <w:t>20070815</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rPr>
                <w:rFonts w:cs="Times New Roman"/>
                <w:sz w:val="18"/>
                <w:szCs w:val="18"/>
              </w:rPr>
            </w:pPr>
            <w:r w:rsidRPr="00FE6917">
              <w:rPr>
                <w:rFonts w:cs="Times New Roman"/>
                <w:sz w:val="18"/>
                <w:szCs w:val="18"/>
              </w:rPr>
              <w:t>PTSD</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B3670B" w:rsidRPr="00FE6917" w:rsidRDefault="00064B32" w:rsidP="00EC706C">
            <w:pPr>
              <w:spacing w:line="240" w:lineRule="exact"/>
              <w:jc w:val="center"/>
              <w:rPr>
                <w:rFonts w:eastAsiaTheme="minorEastAsia"/>
                <w:color w:val="auto"/>
                <w:sz w:val="18"/>
                <w:szCs w:val="18"/>
              </w:rPr>
            </w:pPr>
            <w:r w:rsidRPr="00FE6917">
              <w:rPr>
                <w:color w:val="auto"/>
                <w:sz w:val="18"/>
                <w:szCs w:val="18"/>
              </w:rPr>
              <w:t>9434-9411</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rPr>
            </w:pPr>
            <w:r w:rsidRPr="00FE6917">
              <w:rPr>
                <w:rFonts w:eastAsiaTheme="minorEastAsia"/>
                <w:color w:val="auto"/>
                <w:sz w:val="18"/>
                <w:szCs w:val="18"/>
              </w:rPr>
              <w:t>70%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5E172A" w:rsidRPr="00FE6917" w:rsidRDefault="001F6210" w:rsidP="00EC706C">
            <w:pPr>
              <w:spacing w:line="240" w:lineRule="exact"/>
              <w:jc w:val="center"/>
              <w:rPr>
                <w:rFonts w:eastAsiaTheme="minorEastAsia"/>
                <w:color w:val="auto"/>
                <w:sz w:val="18"/>
                <w:szCs w:val="18"/>
              </w:rPr>
            </w:pPr>
            <w:r w:rsidRPr="00FE6917">
              <w:rPr>
                <w:rFonts w:eastAsiaTheme="minorEastAsia"/>
                <w:color w:val="auto"/>
                <w:sz w:val="18"/>
                <w:szCs w:val="18"/>
              </w:rPr>
              <w:t>2007082</w:t>
            </w:r>
            <w:r w:rsidR="005E172A" w:rsidRPr="00FE6917">
              <w:rPr>
                <w:rFonts w:eastAsiaTheme="minorEastAsia"/>
                <w:color w:val="auto"/>
                <w:sz w:val="18"/>
                <w:szCs w:val="18"/>
              </w:rPr>
              <w:t>0</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rPr>
            </w:pPr>
            <w:r w:rsidRPr="00FE6917">
              <w:rPr>
                <w:color w:val="auto"/>
                <w:sz w:val="18"/>
                <w:szCs w:val="18"/>
              </w:rPr>
              <w:t>20071001</w:t>
            </w:r>
          </w:p>
        </w:tc>
      </w:tr>
      <w:tr w:rsidR="00B3670B" w:rsidRPr="00D4744D" w:rsidTr="0006466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70B" w:rsidRPr="00FE6917" w:rsidRDefault="00086CC1" w:rsidP="00EC706C">
            <w:pPr>
              <w:pStyle w:val="ListParagraph"/>
              <w:spacing w:after="0" w:line="240" w:lineRule="exact"/>
              <w:ind w:left="0"/>
              <w:rPr>
                <w:rFonts w:cs="Times New Roman"/>
                <w:sz w:val="18"/>
                <w:szCs w:val="18"/>
              </w:rPr>
            </w:pPr>
            <w:r w:rsidRPr="00FE6917">
              <w:rPr>
                <w:sz w:val="18"/>
                <w:szCs w:val="18"/>
              </w:rPr>
              <w:t xml:space="preserve">1.1 </w:t>
            </w:r>
            <w:r w:rsidR="00B3670B" w:rsidRPr="00FE6917">
              <w:rPr>
                <w:sz w:val="18"/>
                <w:szCs w:val="18"/>
              </w:rPr>
              <w:t>Major Depressive D/O</w:t>
            </w:r>
            <w:r w:rsidR="00AD29B2" w:rsidRPr="00FE6917">
              <w:rPr>
                <w:sz w:val="18"/>
                <w:szCs w:val="18"/>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jc w:val="center"/>
              <w:rPr>
                <w:rFonts w:cs="Times New Roman"/>
                <w:sz w:val="18"/>
                <w:szCs w:val="18"/>
              </w:rPr>
            </w:pPr>
            <w:r w:rsidRPr="00FE6917">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jc w:val="center"/>
              <w:rPr>
                <w:rFonts w:cs="Times New Roman"/>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3670B" w:rsidRPr="00FE6917" w:rsidRDefault="00B3670B" w:rsidP="00EC706C">
            <w:pPr>
              <w:pStyle w:val="ListParagraph"/>
              <w:tabs>
                <w:tab w:val="left" w:pos="451"/>
              </w:tabs>
              <w:spacing w:after="0" w:line="240" w:lineRule="exact"/>
              <w:ind w:left="0"/>
              <w:rPr>
                <w:rFonts w:cs="Times New Roman"/>
                <w:sz w:val="18"/>
                <w:szCs w:val="18"/>
                <w:highlight w:val="yellow"/>
              </w:rPr>
            </w:pPr>
            <w:r w:rsidRPr="00FE6917">
              <w:rPr>
                <w:rFonts w:cs="Times New Roman"/>
                <w:sz w:val="18"/>
                <w:szCs w:val="18"/>
              </w:rPr>
              <w:t>20070815</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B3670B" w:rsidRPr="00FE6917" w:rsidRDefault="00B3670B" w:rsidP="00EC706C">
            <w:pPr>
              <w:pStyle w:val="ListParagraph"/>
              <w:spacing w:after="0" w:line="240" w:lineRule="exact"/>
              <w:ind w:left="0"/>
              <w:rPr>
                <w:rFonts w:cs="Times New Roman"/>
                <w:sz w:val="18"/>
                <w:szCs w:val="18"/>
                <w:highlight w:val="yellow"/>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highlight w:val="yellow"/>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highlight w:val="yellow"/>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highlight w:val="yellow"/>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B3670B" w:rsidRPr="00FE6917" w:rsidRDefault="00B3670B" w:rsidP="00EC706C">
            <w:pPr>
              <w:spacing w:line="240" w:lineRule="exact"/>
              <w:jc w:val="center"/>
              <w:rPr>
                <w:rFonts w:eastAsiaTheme="minorEastAsia"/>
                <w:color w:val="auto"/>
                <w:sz w:val="18"/>
                <w:szCs w:val="18"/>
                <w:highlight w:val="yellow"/>
              </w:rPr>
            </w:pPr>
          </w:p>
        </w:tc>
      </w:tr>
      <w:tr w:rsidR="00100919" w:rsidRPr="00D4744D" w:rsidTr="0017235F">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086CC1" w:rsidP="00EC706C">
            <w:pPr>
              <w:pStyle w:val="ListParagraph"/>
              <w:spacing w:after="0" w:line="240" w:lineRule="exact"/>
              <w:ind w:left="0"/>
              <w:rPr>
                <w:sz w:val="18"/>
                <w:szCs w:val="18"/>
              </w:rPr>
            </w:pPr>
            <w:r w:rsidRPr="00FE6917">
              <w:rPr>
                <w:sz w:val="18"/>
                <w:szCs w:val="18"/>
              </w:rPr>
              <w:t xml:space="preserve">2. </w:t>
            </w:r>
            <w:r w:rsidR="00100919" w:rsidRPr="00FE6917">
              <w:rPr>
                <w:sz w:val="18"/>
                <w:szCs w:val="18"/>
              </w:rPr>
              <w:t xml:space="preserve">Left </w:t>
            </w:r>
            <w:proofErr w:type="spellStart"/>
            <w:r w:rsidR="00100919" w:rsidRPr="00FE6917">
              <w:rPr>
                <w:sz w:val="18"/>
                <w:szCs w:val="18"/>
              </w:rPr>
              <w:t>Acromial</w:t>
            </w:r>
            <w:proofErr w:type="spellEnd"/>
            <w:r w:rsidR="00100919" w:rsidRPr="00FE6917">
              <w:rPr>
                <w:sz w:val="18"/>
                <w:szCs w:val="18"/>
              </w:rPr>
              <w:t xml:space="preserve"> </w:t>
            </w:r>
            <w:proofErr w:type="spellStart"/>
            <w:r w:rsidR="00100919" w:rsidRPr="00FE6917">
              <w:rPr>
                <w:sz w:val="18"/>
                <w:szCs w:val="18"/>
              </w:rPr>
              <w:t>Clavicular</w:t>
            </w:r>
            <w:proofErr w:type="spellEnd"/>
            <w:r w:rsidR="00100919" w:rsidRPr="00FE6917">
              <w:rPr>
                <w:sz w:val="18"/>
                <w:szCs w:val="18"/>
              </w:rPr>
              <w:t xml:space="preserve"> Arthritis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rPr>
            </w:pPr>
            <w:r w:rsidRPr="00FE6917">
              <w:rPr>
                <w:rFonts w:cs="Times New Roman"/>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00919" w:rsidRPr="00FE6917" w:rsidRDefault="00100919" w:rsidP="00EC706C">
            <w:pPr>
              <w:spacing w:line="240" w:lineRule="exact"/>
              <w:rPr>
                <w:color w:val="auto"/>
                <w:sz w:val="18"/>
                <w:szCs w:val="18"/>
              </w:rPr>
            </w:pPr>
            <w:r w:rsidRPr="00FE6917">
              <w:rPr>
                <w:rFonts w:cs="Times New Roman"/>
                <w:color w:val="auto"/>
                <w:sz w:val="18"/>
                <w:szCs w:val="18"/>
              </w:rPr>
              <w:t>20070815</w:t>
            </w:r>
          </w:p>
        </w:tc>
        <w:tc>
          <w:tcPr>
            <w:tcW w:w="2250" w:type="dxa"/>
            <w:tcBorders>
              <w:top w:val="single" w:sz="4" w:space="0" w:color="000000" w:themeColor="text1"/>
              <w:left w:val="thinThickThinSmallGap" w:sz="2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rPr>
                <w:rFonts w:cs="Times New Roman"/>
                <w:sz w:val="18"/>
                <w:szCs w:val="18"/>
                <w:highlight w:val="yellow"/>
              </w:rPr>
            </w:pPr>
            <w:r w:rsidRPr="00FE6917">
              <w:rPr>
                <w:sz w:val="18"/>
                <w:szCs w:val="18"/>
              </w:rPr>
              <w:t>Left Shoulder</w:t>
            </w:r>
          </w:p>
        </w:tc>
        <w:tc>
          <w:tcPr>
            <w:tcW w:w="720" w:type="dxa"/>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highlight w:val="yellow"/>
              </w:rPr>
            </w:pPr>
            <w:r w:rsidRPr="00FE6917">
              <w:rPr>
                <w:color w:val="auto"/>
                <w:sz w:val="18"/>
                <w:szCs w:val="18"/>
              </w:rPr>
              <w:t>5203-5201</w:t>
            </w:r>
          </w:p>
        </w:tc>
        <w:tc>
          <w:tcPr>
            <w:tcW w:w="900" w:type="dxa"/>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highlight w:val="yellow"/>
              </w:rPr>
            </w:pPr>
            <w:r w:rsidRPr="00FE6917">
              <w:rPr>
                <w:color w:val="auto"/>
                <w:sz w:val="18"/>
                <w:szCs w:val="18"/>
              </w:rPr>
              <w:t>20%</w:t>
            </w:r>
          </w:p>
        </w:tc>
        <w:tc>
          <w:tcPr>
            <w:tcW w:w="1170" w:type="dxa"/>
            <w:tcBorders>
              <w:top w:val="single" w:sz="4" w:space="0" w:color="000000" w:themeColor="text1"/>
              <w:left w:val="single" w:sz="4" w:space="0" w:color="000000" w:themeColor="text1"/>
              <w:right w:val="single" w:sz="4" w:space="0" w:color="000000" w:themeColor="text1"/>
            </w:tcBorders>
            <w:shd w:val="clear" w:color="auto" w:fill="auto"/>
            <w:hideMark/>
          </w:tcPr>
          <w:p w:rsidR="00100919" w:rsidRPr="00FE6917" w:rsidRDefault="000F44D3" w:rsidP="00EC706C">
            <w:pPr>
              <w:spacing w:line="240" w:lineRule="exact"/>
              <w:jc w:val="center"/>
              <w:rPr>
                <w:rFonts w:eastAsiaTheme="minorEastAsia"/>
                <w:color w:val="auto"/>
                <w:sz w:val="18"/>
                <w:szCs w:val="18"/>
              </w:rPr>
            </w:pPr>
            <w:r w:rsidRPr="00FE6917">
              <w:rPr>
                <w:rFonts w:eastAsiaTheme="minorEastAsia"/>
                <w:color w:val="auto"/>
                <w:sz w:val="18"/>
                <w:szCs w:val="18"/>
              </w:rPr>
              <w:t>20070828</w:t>
            </w:r>
            <w:r w:rsidR="00100919" w:rsidRPr="00FE6917">
              <w:rPr>
                <w:rFonts w:eastAsiaTheme="minorEastAsia"/>
                <w:color w:val="auto"/>
                <w:sz w:val="18"/>
                <w:szCs w:val="18"/>
              </w:rPr>
              <w:t xml:space="preserve"> </w:t>
            </w:r>
          </w:p>
          <w:p w:rsidR="00100919" w:rsidRPr="00FE6917" w:rsidRDefault="00100919" w:rsidP="00EC706C">
            <w:pPr>
              <w:spacing w:line="240" w:lineRule="exact"/>
              <w:jc w:val="center"/>
              <w:rPr>
                <w:rFonts w:eastAsiaTheme="minorEastAsia"/>
                <w:color w:val="auto"/>
                <w:sz w:val="18"/>
                <w:szCs w:val="18"/>
                <w:highlight w:val="yellow"/>
              </w:rPr>
            </w:pPr>
          </w:p>
        </w:tc>
        <w:tc>
          <w:tcPr>
            <w:tcW w:w="1080" w:type="dxa"/>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highlight w:val="yellow"/>
              </w:rPr>
            </w:pPr>
            <w:r w:rsidRPr="00FE6917">
              <w:rPr>
                <w:color w:val="auto"/>
                <w:sz w:val="18"/>
                <w:szCs w:val="18"/>
              </w:rPr>
              <w:t>20071001</w:t>
            </w:r>
          </w:p>
        </w:tc>
      </w:tr>
      <w:tr w:rsidR="00362B24" w:rsidRPr="00D4744D" w:rsidTr="00362B24">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B24" w:rsidRPr="00FE6917" w:rsidRDefault="00362B24" w:rsidP="00EC706C">
            <w:pPr>
              <w:pStyle w:val="ListParagraph"/>
              <w:spacing w:after="0" w:line="240" w:lineRule="exact"/>
              <w:ind w:left="0"/>
              <w:rPr>
                <w:rFonts w:cs="Times New Roman"/>
                <w:sz w:val="18"/>
                <w:szCs w:val="18"/>
              </w:rPr>
            </w:pPr>
            <w:r w:rsidRPr="00FE6917">
              <w:rPr>
                <w:rFonts w:cs="Times New Roman"/>
                <w:sz w:val="18"/>
                <w:szCs w:val="18"/>
              </w:rPr>
              <w:t>5. Mild Left Brachial Plexus Injury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B24" w:rsidRPr="00FE6917" w:rsidRDefault="00362B24" w:rsidP="00EC706C">
            <w:pPr>
              <w:pStyle w:val="ListParagraph"/>
              <w:spacing w:after="0" w:line="240" w:lineRule="exact"/>
              <w:ind w:left="0"/>
              <w:jc w:val="center"/>
              <w:rPr>
                <w:rFonts w:cs="Times New Roman"/>
                <w:sz w:val="18"/>
                <w:szCs w:val="18"/>
              </w:rPr>
            </w:pPr>
            <w:r w:rsidRPr="00FE6917">
              <w:rPr>
                <w:rFonts w:cs="Times New Roman"/>
                <w:sz w:val="18"/>
                <w:szCs w:val="18"/>
              </w:rPr>
              <w:t>CATIII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B24" w:rsidRPr="00FE6917" w:rsidRDefault="00362B24" w:rsidP="00EC706C">
            <w:pPr>
              <w:pStyle w:val="ListParagraph"/>
              <w:spacing w:after="0" w:line="240" w:lineRule="exact"/>
              <w:ind w:left="0"/>
              <w:jc w:val="center"/>
              <w:rPr>
                <w:rFonts w:cs="Times New Roman"/>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62B24" w:rsidRPr="00FE6917" w:rsidRDefault="00362B24" w:rsidP="00EC706C">
            <w:pPr>
              <w:spacing w:line="240" w:lineRule="exact"/>
              <w:rPr>
                <w:color w:val="auto"/>
                <w:sz w:val="18"/>
                <w:szCs w:val="18"/>
              </w:rPr>
            </w:pPr>
            <w:r w:rsidRPr="00FE6917">
              <w:rPr>
                <w:rFonts w:cs="Times New Roman"/>
                <w:color w:val="auto"/>
                <w:sz w:val="18"/>
                <w:szCs w:val="18"/>
              </w:rPr>
              <w:t>20070815</w:t>
            </w:r>
          </w:p>
        </w:tc>
        <w:tc>
          <w:tcPr>
            <w:tcW w:w="2250" w:type="dxa"/>
            <w:tcBorders>
              <w:left w:val="thinThickThinSmallGap" w:sz="24" w:space="0" w:color="000000" w:themeColor="text1"/>
              <w:bottom w:val="single" w:sz="4" w:space="0" w:color="000000" w:themeColor="text1"/>
              <w:right w:val="single" w:sz="4" w:space="0" w:color="000000" w:themeColor="text1"/>
            </w:tcBorders>
            <w:hideMark/>
          </w:tcPr>
          <w:p w:rsidR="00362B24" w:rsidRPr="00FE6917" w:rsidRDefault="00362B24" w:rsidP="00F00DAB">
            <w:pPr>
              <w:pStyle w:val="ListParagraph"/>
              <w:spacing w:after="0" w:line="240" w:lineRule="exact"/>
              <w:ind w:left="0"/>
              <w:rPr>
                <w:rFonts w:cs="Times New Roman"/>
                <w:sz w:val="18"/>
                <w:szCs w:val="18"/>
                <w:highlight w:val="yellow"/>
              </w:rPr>
            </w:pPr>
            <w:r w:rsidRPr="00FE6917">
              <w:rPr>
                <w:rFonts w:cs="Times New Roman"/>
                <w:sz w:val="18"/>
                <w:szCs w:val="18"/>
              </w:rPr>
              <w:t>Neuropathy Upper Left Extremity</w:t>
            </w:r>
          </w:p>
        </w:tc>
        <w:tc>
          <w:tcPr>
            <w:tcW w:w="720" w:type="dxa"/>
            <w:tcBorders>
              <w:left w:val="single" w:sz="4" w:space="0" w:color="000000" w:themeColor="text1"/>
              <w:bottom w:val="single" w:sz="4" w:space="0" w:color="000000" w:themeColor="text1"/>
              <w:right w:val="single" w:sz="4" w:space="0" w:color="000000" w:themeColor="text1"/>
            </w:tcBorders>
            <w:hideMark/>
          </w:tcPr>
          <w:p w:rsidR="00362B24" w:rsidRPr="00FE6917" w:rsidRDefault="00362B24" w:rsidP="00F00DAB">
            <w:pPr>
              <w:spacing w:line="240" w:lineRule="exact"/>
              <w:jc w:val="center"/>
              <w:rPr>
                <w:color w:val="auto"/>
                <w:sz w:val="18"/>
                <w:szCs w:val="18"/>
                <w:highlight w:val="yellow"/>
              </w:rPr>
            </w:pPr>
            <w:r w:rsidRPr="00FE6917">
              <w:rPr>
                <w:color w:val="auto"/>
                <w:sz w:val="18"/>
                <w:szCs w:val="18"/>
              </w:rPr>
              <w:t>8616</w:t>
            </w:r>
          </w:p>
        </w:tc>
        <w:tc>
          <w:tcPr>
            <w:tcW w:w="900" w:type="dxa"/>
            <w:tcBorders>
              <w:left w:val="single" w:sz="4" w:space="0" w:color="000000" w:themeColor="text1"/>
              <w:bottom w:val="single" w:sz="4" w:space="0" w:color="000000" w:themeColor="text1"/>
              <w:right w:val="single" w:sz="4" w:space="0" w:color="000000" w:themeColor="text1"/>
            </w:tcBorders>
            <w:hideMark/>
          </w:tcPr>
          <w:p w:rsidR="00362B24" w:rsidRPr="00FE6917" w:rsidRDefault="00362B24" w:rsidP="00F00DAB">
            <w:pPr>
              <w:spacing w:line="240" w:lineRule="exact"/>
              <w:jc w:val="center"/>
              <w:rPr>
                <w:color w:val="auto"/>
                <w:sz w:val="18"/>
                <w:szCs w:val="18"/>
                <w:highlight w:val="yellow"/>
              </w:rPr>
            </w:pPr>
            <w:r w:rsidRPr="00FE6917">
              <w:rPr>
                <w:color w:val="auto"/>
                <w:sz w:val="18"/>
                <w:szCs w:val="18"/>
              </w:rPr>
              <w:t>20%</w:t>
            </w:r>
          </w:p>
        </w:tc>
        <w:tc>
          <w:tcPr>
            <w:tcW w:w="1170" w:type="dxa"/>
            <w:tcBorders>
              <w:left w:val="single" w:sz="4" w:space="0" w:color="000000" w:themeColor="text1"/>
              <w:bottom w:val="single" w:sz="4" w:space="0" w:color="000000" w:themeColor="text1"/>
              <w:right w:val="single" w:sz="4" w:space="0" w:color="000000" w:themeColor="text1"/>
            </w:tcBorders>
            <w:shd w:val="clear" w:color="auto" w:fill="auto"/>
            <w:hideMark/>
          </w:tcPr>
          <w:p w:rsidR="00362B24" w:rsidRPr="00FE6917" w:rsidRDefault="00362B24" w:rsidP="00F00DAB">
            <w:pPr>
              <w:spacing w:line="240" w:lineRule="exact"/>
              <w:jc w:val="center"/>
              <w:rPr>
                <w:rFonts w:eastAsiaTheme="minorEastAsia"/>
                <w:color w:val="auto"/>
                <w:sz w:val="18"/>
                <w:szCs w:val="18"/>
              </w:rPr>
            </w:pPr>
            <w:r w:rsidRPr="00FE6917">
              <w:rPr>
                <w:rFonts w:eastAsiaTheme="minorEastAsia"/>
                <w:color w:val="auto"/>
                <w:sz w:val="18"/>
                <w:szCs w:val="18"/>
              </w:rPr>
              <w:t>20070820 20070828</w:t>
            </w:r>
          </w:p>
        </w:tc>
        <w:tc>
          <w:tcPr>
            <w:tcW w:w="1080" w:type="dxa"/>
            <w:tcBorders>
              <w:left w:val="single" w:sz="4" w:space="0" w:color="000000" w:themeColor="text1"/>
              <w:bottom w:val="single" w:sz="4" w:space="0" w:color="000000" w:themeColor="text1"/>
              <w:right w:val="single" w:sz="4" w:space="0" w:color="000000" w:themeColor="text1"/>
            </w:tcBorders>
            <w:hideMark/>
          </w:tcPr>
          <w:p w:rsidR="00362B24" w:rsidRPr="00FE6917" w:rsidRDefault="00362B24" w:rsidP="00F00DAB">
            <w:pPr>
              <w:spacing w:line="240" w:lineRule="exact"/>
              <w:jc w:val="center"/>
              <w:rPr>
                <w:color w:val="auto"/>
                <w:sz w:val="18"/>
                <w:szCs w:val="18"/>
                <w:highlight w:val="yellow"/>
              </w:rPr>
            </w:pPr>
            <w:r w:rsidRPr="00FE6917">
              <w:rPr>
                <w:color w:val="auto"/>
                <w:sz w:val="18"/>
                <w:szCs w:val="18"/>
              </w:rPr>
              <w:t>20071001</w:t>
            </w:r>
          </w:p>
        </w:tc>
      </w:tr>
      <w:tr w:rsidR="00100919" w:rsidRPr="00D4744D" w:rsidTr="0017235F">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086CC1" w:rsidP="00EC706C">
            <w:pPr>
              <w:pStyle w:val="ListParagraph"/>
              <w:spacing w:after="0" w:line="240" w:lineRule="exact"/>
              <w:ind w:left="0"/>
              <w:rPr>
                <w:sz w:val="18"/>
                <w:szCs w:val="18"/>
              </w:rPr>
            </w:pPr>
            <w:r w:rsidRPr="00FE6917">
              <w:rPr>
                <w:sz w:val="18"/>
                <w:szCs w:val="18"/>
              </w:rPr>
              <w:t xml:space="preserve">3. </w:t>
            </w:r>
            <w:proofErr w:type="spellStart"/>
            <w:r w:rsidR="00100919" w:rsidRPr="00FE6917">
              <w:rPr>
                <w:sz w:val="18"/>
                <w:szCs w:val="18"/>
              </w:rPr>
              <w:t>Gastroesophageal</w:t>
            </w:r>
            <w:proofErr w:type="spellEnd"/>
            <w:r w:rsidR="00100919" w:rsidRPr="00FE6917">
              <w:rPr>
                <w:sz w:val="18"/>
                <w:szCs w:val="18"/>
              </w:rPr>
              <w:t xml:space="preserve"> Reflux Disorder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rPr>
            </w:pPr>
            <w:r w:rsidRPr="00FE6917">
              <w:rPr>
                <w:rFonts w:cs="Times New Roman"/>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00919" w:rsidRPr="00FE6917" w:rsidRDefault="00100919" w:rsidP="00EC706C">
            <w:pPr>
              <w:spacing w:line="240" w:lineRule="exact"/>
              <w:rPr>
                <w:color w:val="auto"/>
                <w:sz w:val="18"/>
                <w:szCs w:val="18"/>
              </w:rPr>
            </w:pPr>
            <w:r w:rsidRPr="00FE6917">
              <w:rPr>
                <w:rFonts w:cs="Times New Roman"/>
                <w:color w:val="auto"/>
                <w:sz w:val="18"/>
                <w:szCs w:val="18"/>
              </w:rPr>
              <w:t>20070815</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rPr>
                <w:rFonts w:cs="Times New Roman"/>
                <w:sz w:val="18"/>
                <w:szCs w:val="18"/>
              </w:rPr>
            </w:pPr>
            <w:proofErr w:type="spellStart"/>
            <w:r w:rsidRPr="00FE6917">
              <w:rPr>
                <w:rFonts w:cs="Times New Roman"/>
                <w:sz w:val="18"/>
                <w:szCs w:val="18"/>
              </w:rPr>
              <w:t>Gastroesophageal</w:t>
            </w:r>
            <w:proofErr w:type="spellEnd"/>
            <w:r w:rsidRPr="00FE6917">
              <w:rPr>
                <w:rFonts w:cs="Times New Roman"/>
                <w:sz w:val="18"/>
                <w:szCs w:val="18"/>
              </w:rPr>
              <w:t xml:space="preserve"> Reflux Disease</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rPr>
            </w:pPr>
            <w:r w:rsidRPr="00FE6917">
              <w:rPr>
                <w:color w:val="auto"/>
                <w:sz w:val="18"/>
                <w:szCs w:val="18"/>
              </w:rPr>
              <w:t>7399-7346</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rPr>
            </w:pPr>
            <w:r w:rsidRPr="00FE6917">
              <w:rPr>
                <w:color w:val="auto"/>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6606D1" w:rsidRPr="00FE6917" w:rsidRDefault="006606D1" w:rsidP="00EC706C">
            <w:pPr>
              <w:spacing w:line="240" w:lineRule="exact"/>
              <w:jc w:val="center"/>
              <w:rPr>
                <w:rFonts w:eastAsiaTheme="minorEastAsia"/>
                <w:color w:val="auto"/>
                <w:sz w:val="18"/>
                <w:szCs w:val="18"/>
              </w:rPr>
            </w:pPr>
            <w:r w:rsidRPr="00FE6917">
              <w:rPr>
                <w:rFonts w:eastAsiaTheme="minorEastAsia"/>
                <w:color w:val="auto"/>
                <w:sz w:val="18"/>
                <w:szCs w:val="18"/>
              </w:rPr>
              <w:t xml:space="preserve">20070820 </w:t>
            </w:r>
          </w:p>
          <w:p w:rsidR="00100919" w:rsidRPr="00FE6917" w:rsidRDefault="00100919" w:rsidP="00EC706C">
            <w:pPr>
              <w:spacing w:line="240" w:lineRule="exact"/>
              <w:jc w:val="center"/>
              <w:rPr>
                <w:rFonts w:eastAsiaTheme="minorEastAsia"/>
                <w:color w:val="auto"/>
                <w:sz w:val="18"/>
                <w:szCs w:val="18"/>
                <w:highlight w:val="yellow"/>
              </w:rPr>
            </w:pP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highlight w:val="yellow"/>
              </w:rPr>
            </w:pPr>
            <w:r w:rsidRPr="00FE6917">
              <w:rPr>
                <w:color w:val="auto"/>
                <w:sz w:val="18"/>
                <w:szCs w:val="18"/>
              </w:rPr>
              <w:t>20071001</w:t>
            </w:r>
          </w:p>
        </w:tc>
      </w:tr>
      <w:tr w:rsidR="00100919" w:rsidRPr="00D4744D" w:rsidTr="00362B24">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086CC1" w:rsidP="00EC706C">
            <w:pPr>
              <w:pStyle w:val="ListParagraph"/>
              <w:spacing w:after="0" w:line="240" w:lineRule="exact"/>
              <w:ind w:left="0"/>
              <w:rPr>
                <w:sz w:val="18"/>
                <w:szCs w:val="18"/>
              </w:rPr>
            </w:pPr>
            <w:r w:rsidRPr="00FE6917">
              <w:rPr>
                <w:sz w:val="18"/>
                <w:szCs w:val="18"/>
              </w:rPr>
              <w:t xml:space="preserve">4. </w:t>
            </w:r>
            <w:r w:rsidR="00100919" w:rsidRPr="00FE6917">
              <w:rPr>
                <w:sz w:val="18"/>
                <w:szCs w:val="18"/>
              </w:rPr>
              <w:t xml:space="preserve">Erosive </w:t>
            </w:r>
            <w:proofErr w:type="spellStart"/>
            <w:r w:rsidR="00100919" w:rsidRPr="00FE6917">
              <w:rPr>
                <w:sz w:val="18"/>
                <w:szCs w:val="18"/>
              </w:rPr>
              <w:t>Esophagitis</w:t>
            </w:r>
            <w:proofErr w:type="spellEnd"/>
            <w:r w:rsidR="00AD29B2" w:rsidRPr="00FE6917">
              <w:rPr>
                <w:sz w:val="18"/>
                <w:szCs w:val="1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rPr>
            </w:pPr>
            <w:r w:rsidRPr="00FE6917">
              <w:rPr>
                <w:rFonts w:cs="Times New Roman"/>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jc w:val="center"/>
              <w:rPr>
                <w:rFonts w:cs="Times New Roman"/>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00919" w:rsidRPr="00FE6917" w:rsidRDefault="00100919" w:rsidP="00EC706C">
            <w:pPr>
              <w:spacing w:line="240" w:lineRule="exact"/>
              <w:rPr>
                <w:color w:val="auto"/>
                <w:sz w:val="18"/>
                <w:szCs w:val="18"/>
              </w:rPr>
            </w:pPr>
            <w:r w:rsidRPr="00FE6917">
              <w:rPr>
                <w:rFonts w:cs="Times New Roman"/>
                <w:color w:val="auto"/>
                <w:sz w:val="18"/>
                <w:szCs w:val="18"/>
              </w:rPr>
              <w:t>20070815</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100919" w:rsidRPr="00FE6917" w:rsidRDefault="00100919" w:rsidP="00EC706C">
            <w:pPr>
              <w:pStyle w:val="ListParagraph"/>
              <w:spacing w:after="0" w:line="240" w:lineRule="exact"/>
              <w:ind w:left="0"/>
              <w:rPr>
                <w:rFonts w:cs="Times New Roman"/>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spacing w:line="240" w:lineRule="exact"/>
              <w:jc w:val="center"/>
              <w:rPr>
                <w:rFonts w:eastAsiaTheme="minorEastAsia"/>
                <w:color w:val="auto"/>
                <w:sz w:val="18"/>
                <w:szCs w:val="18"/>
                <w:highlight w:val="yellow"/>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100919" w:rsidRPr="00FE6917" w:rsidRDefault="00100919" w:rsidP="00EC706C">
            <w:pPr>
              <w:spacing w:line="240" w:lineRule="exact"/>
              <w:jc w:val="center"/>
              <w:rPr>
                <w:color w:val="auto"/>
                <w:sz w:val="18"/>
                <w:szCs w:val="18"/>
                <w:highlight w:val="yellow"/>
              </w:rPr>
            </w:pPr>
          </w:p>
        </w:tc>
      </w:tr>
      <w:tr w:rsidR="00362B24" w:rsidRPr="00D4744D" w:rsidTr="00362B24">
        <w:trPr>
          <w:trHeight w:val="125"/>
        </w:trPr>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362B24" w:rsidRPr="00FE6917" w:rsidRDefault="00362B24" w:rsidP="00EC706C">
            <w:pPr>
              <w:spacing w:line="240" w:lineRule="exact"/>
              <w:rPr>
                <w:rFonts w:eastAsiaTheme="minorEastAsia"/>
                <w:color w:val="auto"/>
                <w:sz w:val="18"/>
                <w:szCs w:val="18"/>
              </w:rPr>
            </w:pPr>
          </w:p>
        </w:tc>
        <w:tc>
          <w:tcPr>
            <w:tcW w:w="90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hideMark/>
          </w:tcPr>
          <w:p w:rsidR="00362B24" w:rsidRPr="00FE6917" w:rsidRDefault="00362B24" w:rsidP="00EC706C">
            <w:pPr>
              <w:spacing w:line="240" w:lineRule="exact"/>
              <w:jc w:val="center"/>
              <w:rPr>
                <w:rFonts w:eastAsiaTheme="minorEastAsia"/>
                <w:color w:val="auto"/>
                <w:sz w:val="18"/>
                <w:szCs w:val="18"/>
                <w:highlight w:val="yellow"/>
              </w:rPr>
            </w:pPr>
          </w:p>
        </w:tc>
        <w:tc>
          <w:tcPr>
            <w:tcW w:w="1800" w:type="dxa"/>
            <w:gridSpan w:val="2"/>
            <w:tcBorders>
              <w:top w:val="single" w:sz="4" w:space="0" w:color="000000" w:themeColor="text1"/>
              <w:left w:val="single" w:sz="4" w:space="0" w:color="000000" w:themeColor="text1"/>
              <w:bottom w:val="nil"/>
              <w:right w:val="thinThickThinSmallGap" w:sz="24" w:space="0" w:color="000000" w:themeColor="text1"/>
            </w:tcBorders>
            <w:shd w:val="clear" w:color="auto" w:fill="FFFFFF" w:themeFill="background1"/>
            <w:hideMark/>
          </w:tcPr>
          <w:p w:rsidR="00362B24" w:rsidRPr="00FE6917" w:rsidRDefault="00362B24" w:rsidP="00EC706C">
            <w:pPr>
              <w:spacing w:line="240" w:lineRule="exact"/>
              <w:rPr>
                <w:rFonts w:eastAsiaTheme="minorEastAsia"/>
                <w:color w:val="auto"/>
                <w:sz w:val="18"/>
                <w:szCs w:val="18"/>
              </w:rPr>
            </w:pPr>
          </w:p>
        </w:tc>
        <w:tc>
          <w:tcPr>
            <w:tcW w:w="2250" w:type="dxa"/>
            <w:tcBorders>
              <w:top w:val="single" w:sz="4" w:space="0" w:color="000000" w:themeColor="text1"/>
              <w:left w:val="thinThickThinSmallGap" w:sz="24" w:space="0" w:color="000000" w:themeColor="text1"/>
              <w:bottom w:val="nil"/>
              <w:right w:val="single" w:sz="4" w:space="0" w:color="000000" w:themeColor="text1"/>
            </w:tcBorders>
            <w:shd w:val="clear" w:color="auto" w:fill="auto"/>
          </w:tcPr>
          <w:p w:rsidR="00362B24" w:rsidRPr="00FE6917" w:rsidRDefault="00362B24" w:rsidP="00EC706C">
            <w:pPr>
              <w:spacing w:line="240" w:lineRule="exact"/>
              <w:rPr>
                <w:rFonts w:eastAsiaTheme="minorEastAsia"/>
                <w:color w:val="auto"/>
                <w:sz w:val="18"/>
                <w:szCs w:val="18"/>
              </w:rPr>
            </w:pPr>
          </w:p>
        </w:tc>
        <w:tc>
          <w:tcPr>
            <w:tcW w:w="72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362B24" w:rsidRPr="00FE6917" w:rsidRDefault="00362B24" w:rsidP="00EC706C">
            <w:pPr>
              <w:spacing w:line="240" w:lineRule="exact"/>
              <w:jc w:val="center"/>
              <w:rPr>
                <w:rFonts w:eastAsiaTheme="minorEastAsia"/>
                <w:color w:val="auto"/>
                <w:sz w:val="18"/>
                <w:szCs w:val="18"/>
              </w:rPr>
            </w:pPr>
          </w:p>
        </w:tc>
        <w:tc>
          <w:tcPr>
            <w:tcW w:w="90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362B24" w:rsidRPr="00FE6917" w:rsidRDefault="00362B24" w:rsidP="00EC706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362B24" w:rsidRPr="00FE6917" w:rsidRDefault="00362B24" w:rsidP="00EC706C">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nil"/>
              <w:right w:val="single" w:sz="4" w:space="0" w:color="000000" w:themeColor="text1"/>
            </w:tcBorders>
            <w:shd w:val="clear" w:color="auto" w:fill="auto"/>
            <w:hideMark/>
          </w:tcPr>
          <w:p w:rsidR="00362B24" w:rsidRPr="00FE6917" w:rsidRDefault="00362B24" w:rsidP="00EC706C">
            <w:pPr>
              <w:spacing w:line="240" w:lineRule="exact"/>
              <w:jc w:val="center"/>
              <w:rPr>
                <w:color w:val="auto"/>
                <w:sz w:val="18"/>
                <w:szCs w:val="18"/>
              </w:rPr>
            </w:pPr>
          </w:p>
        </w:tc>
      </w:tr>
      <w:tr w:rsidR="00100919" w:rsidRPr="00D4744D" w:rsidTr="00362B24">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color w:val="auto"/>
                <w:sz w:val="18"/>
                <w:szCs w:val="18"/>
                <w:highlight w:val="yellow"/>
              </w:rPr>
            </w:pPr>
            <w:r w:rsidRPr="00FE6917">
              <w:rPr>
                <w:rFonts w:eastAsiaTheme="minorEastAsia"/>
                <w:color w:val="auto"/>
                <w:sz w:val="18"/>
                <w:szCs w:val="18"/>
              </w:rPr>
              <w:t>No PEB Entry</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color w:val="auto"/>
                <w:sz w:val="18"/>
                <w:szCs w:val="18"/>
                <w:highlight w:val="yellow"/>
              </w:rPr>
            </w:pP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8E4EFF" w:rsidP="006A396B">
            <w:pPr>
              <w:spacing w:line="240" w:lineRule="exact"/>
              <w:rPr>
                <w:rFonts w:eastAsiaTheme="minorEastAsia"/>
                <w:color w:val="auto"/>
                <w:sz w:val="18"/>
                <w:szCs w:val="18"/>
              </w:rPr>
            </w:pPr>
            <w:r w:rsidRPr="00FE6917">
              <w:rPr>
                <w:rFonts w:eastAsiaTheme="minorEastAsia"/>
                <w:color w:val="auto"/>
                <w:sz w:val="18"/>
                <w:szCs w:val="18"/>
              </w:rPr>
              <w:t xml:space="preserve">MEB H&amp;P:  </w:t>
            </w:r>
            <w:r w:rsidR="006A396B" w:rsidRPr="00FE6917">
              <w:rPr>
                <w:rFonts w:eastAsiaTheme="minorEastAsia"/>
                <w:color w:val="auto"/>
                <w:sz w:val="18"/>
                <w:szCs w:val="18"/>
              </w:rPr>
              <w:t>C</w:t>
            </w:r>
            <w:r w:rsidRPr="00FE6917">
              <w:rPr>
                <w:rFonts w:eastAsiaTheme="minorEastAsia"/>
                <w:color w:val="auto"/>
                <w:sz w:val="18"/>
                <w:szCs w:val="18"/>
              </w:rPr>
              <w:t>oncussionx2 now with chronic HA</w:t>
            </w:r>
            <w:r w:rsidR="00D3698A" w:rsidRPr="00FE6917">
              <w:rPr>
                <w:rFonts w:eastAsiaTheme="minorEastAsia"/>
                <w:color w:val="auto"/>
                <w:sz w:val="18"/>
                <w:szCs w:val="18"/>
              </w:rPr>
              <w:t xml:space="preserve"> and decreased memory</w:t>
            </w:r>
            <w:r w:rsidRPr="00FE6917">
              <w:rPr>
                <w:rFonts w:eastAsiaTheme="minorEastAsia"/>
                <w:color w:val="auto"/>
                <w:sz w:val="18"/>
                <w:szCs w:val="18"/>
              </w:rPr>
              <w:t xml:space="preserve">; </w:t>
            </w:r>
            <w:r w:rsidR="00100919" w:rsidRPr="00FE6917">
              <w:rPr>
                <w:rFonts w:eastAsiaTheme="minorEastAsia"/>
                <w:color w:val="auto"/>
                <w:sz w:val="18"/>
                <w:szCs w:val="18"/>
              </w:rPr>
              <w:t>Headaches occur 1/week, last for couple hours, resolved w/Excedrin</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Post Traumatic Headaches</w:t>
            </w:r>
          </w:p>
        </w:tc>
        <w:tc>
          <w:tcPr>
            <w:tcW w:w="72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8045-8100</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0%</w:t>
            </w:r>
          </w:p>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then</w:t>
            </w:r>
          </w:p>
          <w:p w:rsidR="00100919" w:rsidRPr="00FE6917" w:rsidRDefault="00100919" w:rsidP="00EC706C">
            <w:pPr>
              <w:spacing w:line="240" w:lineRule="exact"/>
              <w:jc w:val="center"/>
              <w:rPr>
                <w:rFonts w:eastAsiaTheme="minorEastAsia"/>
                <w:color w:val="auto"/>
                <w:sz w:val="18"/>
                <w:szCs w:val="18"/>
              </w:rPr>
            </w:pPr>
          </w:p>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30%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6606D1" w:rsidRPr="00FE6917" w:rsidRDefault="006606D1" w:rsidP="00EC706C">
            <w:pPr>
              <w:spacing w:line="240" w:lineRule="exact"/>
              <w:jc w:val="center"/>
              <w:rPr>
                <w:rFonts w:eastAsiaTheme="minorEastAsia"/>
                <w:color w:val="auto"/>
                <w:sz w:val="18"/>
                <w:szCs w:val="18"/>
              </w:rPr>
            </w:pPr>
            <w:r w:rsidRPr="00FE6917">
              <w:rPr>
                <w:rFonts w:eastAsiaTheme="minorEastAsia"/>
                <w:color w:val="auto"/>
                <w:sz w:val="18"/>
                <w:szCs w:val="18"/>
              </w:rPr>
              <w:t xml:space="preserve">20070820 </w:t>
            </w:r>
          </w:p>
          <w:p w:rsidR="00CD007A" w:rsidRPr="00FE6917" w:rsidRDefault="00CD007A" w:rsidP="00EC706C">
            <w:pPr>
              <w:spacing w:line="240" w:lineRule="exact"/>
              <w:jc w:val="center"/>
              <w:rPr>
                <w:rFonts w:eastAsiaTheme="minorEastAsia"/>
                <w:color w:val="auto"/>
                <w:sz w:val="18"/>
                <w:szCs w:val="18"/>
              </w:rPr>
            </w:pPr>
          </w:p>
          <w:p w:rsidR="00CD007A" w:rsidRPr="00FE6917" w:rsidRDefault="00CD007A" w:rsidP="00EC706C">
            <w:pPr>
              <w:spacing w:line="240" w:lineRule="exact"/>
              <w:jc w:val="center"/>
              <w:rPr>
                <w:rFonts w:eastAsiaTheme="minorEastAsia"/>
                <w:color w:val="auto"/>
                <w:sz w:val="18"/>
                <w:szCs w:val="18"/>
              </w:rPr>
            </w:pPr>
          </w:p>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20080506</w:t>
            </w:r>
          </w:p>
          <w:p w:rsidR="006606D1" w:rsidRPr="00FE6917" w:rsidRDefault="006606D1" w:rsidP="00EC706C">
            <w:pPr>
              <w:spacing w:line="240" w:lineRule="exact"/>
              <w:jc w:val="center"/>
              <w:rPr>
                <w:rFonts w:eastAsiaTheme="minorEastAsia"/>
                <w:color w:val="auto"/>
                <w:sz w:val="18"/>
                <w:szCs w:val="18"/>
              </w:rPr>
            </w:pP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color w:val="auto"/>
                <w:sz w:val="18"/>
                <w:szCs w:val="18"/>
              </w:rPr>
            </w:pPr>
            <w:r w:rsidRPr="00FE6917">
              <w:rPr>
                <w:color w:val="auto"/>
                <w:sz w:val="18"/>
                <w:szCs w:val="18"/>
              </w:rPr>
              <w:t>20</w:t>
            </w:r>
            <w:r w:rsidR="00512FBD" w:rsidRPr="00FE6917">
              <w:rPr>
                <w:color w:val="auto"/>
                <w:sz w:val="18"/>
                <w:szCs w:val="18"/>
              </w:rPr>
              <w:t>0</w:t>
            </w:r>
            <w:r w:rsidRPr="00FE6917">
              <w:rPr>
                <w:color w:val="auto"/>
                <w:sz w:val="18"/>
                <w:szCs w:val="18"/>
              </w:rPr>
              <w:t>71001</w:t>
            </w:r>
          </w:p>
          <w:p w:rsidR="00151447" w:rsidRPr="00FE6917" w:rsidRDefault="00151447" w:rsidP="00EC706C">
            <w:pPr>
              <w:spacing w:line="240" w:lineRule="exact"/>
              <w:jc w:val="center"/>
              <w:rPr>
                <w:color w:val="auto"/>
                <w:sz w:val="18"/>
                <w:szCs w:val="18"/>
              </w:rPr>
            </w:pPr>
          </w:p>
          <w:p w:rsidR="00151447" w:rsidRPr="00FE6917" w:rsidRDefault="00151447" w:rsidP="00EC706C">
            <w:pPr>
              <w:spacing w:line="240" w:lineRule="exact"/>
              <w:jc w:val="center"/>
              <w:rPr>
                <w:color w:val="auto"/>
                <w:sz w:val="18"/>
                <w:szCs w:val="18"/>
              </w:rPr>
            </w:pPr>
          </w:p>
          <w:p w:rsidR="00151447" w:rsidRPr="00FE6917" w:rsidRDefault="00151447" w:rsidP="00EC706C">
            <w:pPr>
              <w:spacing w:line="240" w:lineRule="exact"/>
              <w:jc w:val="center"/>
              <w:rPr>
                <w:sz w:val="18"/>
                <w:szCs w:val="18"/>
              </w:rPr>
            </w:pPr>
            <w:r w:rsidRPr="00FE6917">
              <w:rPr>
                <w:color w:val="auto"/>
                <w:sz w:val="18"/>
                <w:szCs w:val="18"/>
              </w:rPr>
              <w:t>20071001</w:t>
            </w:r>
          </w:p>
        </w:tc>
      </w:tr>
      <w:tr w:rsidR="00100919" w:rsidRPr="00D4744D" w:rsidTr="0006466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093A32" w:rsidP="00093A32">
            <w:pPr>
              <w:tabs>
                <w:tab w:val="left" w:pos="288"/>
                <w:tab w:val="left" w:pos="4752"/>
              </w:tabs>
              <w:spacing w:line="240" w:lineRule="exact"/>
              <w:rPr>
                <w:sz w:val="18"/>
                <w:szCs w:val="18"/>
              </w:rPr>
            </w:pPr>
            <w:r w:rsidRPr="00FE6917">
              <w:rPr>
                <w:rFonts w:eastAsiaTheme="minorEastAsia"/>
                <w:color w:val="auto"/>
                <w:sz w:val="18"/>
                <w:szCs w:val="18"/>
              </w:rPr>
              <w:t>MEB H&amp;P</w:t>
            </w:r>
            <w:r w:rsidR="008E4EFF" w:rsidRPr="00FE6917">
              <w:rPr>
                <w:rFonts w:eastAsiaTheme="minorEastAsia"/>
                <w:color w:val="auto"/>
                <w:sz w:val="18"/>
                <w:szCs w:val="18"/>
              </w:rPr>
              <w:t>: facial nerve dam</w:t>
            </w:r>
            <w:r w:rsidR="006A396B" w:rsidRPr="00FE6917">
              <w:rPr>
                <w:rFonts w:eastAsiaTheme="minorEastAsia"/>
                <w:color w:val="auto"/>
                <w:sz w:val="18"/>
                <w:szCs w:val="18"/>
              </w:rPr>
              <w:t>a</w:t>
            </w:r>
            <w:r w:rsidR="008E4EFF" w:rsidRPr="00FE6917">
              <w:rPr>
                <w:rFonts w:eastAsiaTheme="minorEastAsia"/>
                <w:color w:val="auto"/>
                <w:sz w:val="18"/>
                <w:szCs w:val="18"/>
              </w:rPr>
              <w:t>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 xml:space="preserve"> Right Fifth &amp; Seventh Cranial Nerve Palsy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8305-8307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10%</w:t>
            </w:r>
          </w:p>
          <w:p w:rsidR="00100919" w:rsidRPr="00FE6917" w:rsidRDefault="00100919" w:rsidP="00EC706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6606D1" w:rsidP="00EC706C">
            <w:pPr>
              <w:spacing w:line="240" w:lineRule="exact"/>
              <w:jc w:val="center"/>
              <w:rPr>
                <w:rFonts w:eastAsiaTheme="minorEastAsia"/>
                <w:color w:val="auto"/>
                <w:sz w:val="18"/>
                <w:szCs w:val="18"/>
                <w:highlight w:val="yellow"/>
              </w:rPr>
            </w:pPr>
            <w:r w:rsidRPr="00FE6917">
              <w:rPr>
                <w:rFonts w:eastAsiaTheme="minorEastAsia"/>
                <w:color w:val="auto"/>
                <w:sz w:val="18"/>
                <w:szCs w:val="18"/>
              </w:rPr>
              <w:t>20070820 20070828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pPr>
            <w:r w:rsidRPr="00FE6917">
              <w:rPr>
                <w:color w:val="auto"/>
                <w:sz w:val="18"/>
                <w:szCs w:val="18"/>
              </w:rPr>
              <w:t>20071001</w:t>
            </w:r>
          </w:p>
        </w:tc>
      </w:tr>
      <w:tr w:rsidR="00100919" w:rsidRPr="00D4744D" w:rsidTr="0006466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sz w:val="18"/>
                <w:szCs w:val="18"/>
              </w:rPr>
            </w:pPr>
            <w:r w:rsidRPr="00FE691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100919" w:rsidP="00EC706C">
            <w:pPr>
              <w:spacing w:line="240" w:lineRule="exact"/>
              <w:rPr>
                <w:sz w:val="18"/>
                <w:szCs w:val="18"/>
              </w:rPr>
            </w:pPr>
            <w:r w:rsidRPr="00FE691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100919" w:rsidRPr="00FE6917" w:rsidRDefault="00100919" w:rsidP="00EC706C">
            <w:pPr>
              <w:pStyle w:val="ListParagraph"/>
              <w:spacing w:after="0" w:line="240" w:lineRule="exact"/>
              <w:ind w:left="0"/>
              <w:rPr>
                <w:rFonts w:cs="Times New Roman"/>
                <w:sz w:val="18"/>
                <w:szCs w:val="18"/>
              </w:rPr>
            </w:pPr>
            <w:r w:rsidRPr="00FE6917">
              <w:rPr>
                <w:rFonts w:cs="Times New Roman"/>
                <w:sz w:val="18"/>
                <w:szCs w:val="18"/>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color w:val="auto"/>
                <w:sz w:val="18"/>
                <w:szCs w:val="18"/>
              </w:rPr>
            </w:pPr>
            <w:r w:rsidRPr="00FE6917">
              <w:rPr>
                <w:color w:val="auto"/>
                <w:sz w:val="18"/>
                <w:szCs w:val="18"/>
              </w:rPr>
              <w:t>6260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color w:val="auto"/>
                <w:sz w:val="18"/>
                <w:szCs w:val="18"/>
              </w:rPr>
            </w:pPr>
            <w:r w:rsidRPr="00FE6917">
              <w:rPr>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6606D1" w:rsidP="00EC706C">
            <w:pPr>
              <w:spacing w:line="240" w:lineRule="exact"/>
              <w:jc w:val="center"/>
              <w:rPr>
                <w:rFonts w:eastAsiaTheme="minorEastAsia"/>
                <w:color w:val="auto"/>
                <w:sz w:val="18"/>
                <w:szCs w:val="18"/>
              </w:rPr>
            </w:pPr>
            <w:r w:rsidRPr="00FE6917">
              <w:rPr>
                <w:rFonts w:eastAsiaTheme="minorEastAsia"/>
                <w:color w:val="auto"/>
                <w:sz w:val="18"/>
                <w:szCs w:val="18"/>
              </w:rPr>
              <w:t>20070820 20070828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color w:val="auto"/>
                <w:sz w:val="18"/>
                <w:szCs w:val="18"/>
                <w:highlight w:val="yellow"/>
              </w:rPr>
            </w:pPr>
            <w:r w:rsidRPr="00FE6917">
              <w:rPr>
                <w:color w:val="auto"/>
                <w:sz w:val="18"/>
                <w:szCs w:val="18"/>
              </w:rPr>
              <w:t>20071001</w:t>
            </w:r>
          </w:p>
        </w:tc>
      </w:tr>
      <w:tr w:rsidR="00100919" w:rsidRPr="00D4744D" w:rsidTr="0006466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color w:val="auto"/>
                <w:sz w:val="18"/>
                <w:szCs w:val="18"/>
                <w:highlight w:val="yellow"/>
              </w:rPr>
            </w:pPr>
            <w:r w:rsidRPr="00FE691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color w:val="auto"/>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093A32" w:rsidP="00EC706C">
            <w:pPr>
              <w:spacing w:line="240" w:lineRule="exact"/>
              <w:rPr>
                <w:sz w:val="18"/>
                <w:szCs w:val="18"/>
              </w:rPr>
            </w:pPr>
            <w:r w:rsidRPr="00FE6917">
              <w:rPr>
                <w:rFonts w:eastAsiaTheme="minorEastAsia"/>
                <w:color w:val="auto"/>
                <w:sz w:val="18"/>
                <w:szCs w:val="18"/>
              </w:rPr>
              <w:t>MEB H&amp;P</w:t>
            </w:r>
            <w:r w:rsidR="006A396B" w:rsidRPr="00FE6917">
              <w:rPr>
                <w:rFonts w:eastAsiaTheme="minorEastAsia"/>
                <w:color w:val="auto"/>
                <w:sz w:val="18"/>
                <w:szCs w:val="18"/>
              </w:rPr>
              <w:t xml:space="preserve">: </w:t>
            </w:r>
            <w:r w:rsidR="00100919" w:rsidRPr="00FE6917">
              <w:rPr>
                <w:rFonts w:eastAsiaTheme="minorEastAsia"/>
                <w:color w:val="auto"/>
                <w:sz w:val="18"/>
                <w:szCs w:val="18"/>
              </w:rPr>
              <w:t>Chronic Low Back Pain S/P HNP</w:t>
            </w:r>
          </w:p>
          <w:p w:rsidR="00100919" w:rsidRPr="00FE6917" w:rsidRDefault="00100919" w:rsidP="00EC706C">
            <w:pPr>
              <w:spacing w:line="240" w:lineRule="exact"/>
              <w:rPr>
                <w:rFonts w:eastAsiaTheme="minorEastAsia"/>
                <w:color w:val="auto"/>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100919" w:rsidRPr="00FE6917" w:rsidRDefault="00100919" w:rsidP="00EC706C">
            <w:pPr>
              <w:spacing w:line="240" w:lineRule="exact"/>
              <w:rPr>
                <w:rFonts w:eastAsiaTheme="minorEastAsia"/>
                <w:color w:val="auto"/>
                <w:sz w:val="18"/>
                <w:szCs w:val="18"/>
                <w:highlight w:val="yellow"/>
              </w:rPr>
            </w:pPr>
            <w:proofErr w:type="spellStart"/>
            <w:r w:rsidRPr="00FE6917">
              <w:rPr>
                <w:rFonts w:eastAsiaTheme="minorEastAsia"/>
                <w:color w:val="auto"/>
                <w:sz w:val="18"/>
                <w:szCs w:val="18"/>
              </w:rPr>
              <w:t>Musculoligamentous</w:t>
            </w:r>
            <w:proofErr w:type="spellEnd"/>
            <w:r w:rsidRPr="00FE6917">
              <w:rPr>
                <w:rFonts w:eastAsiaTheme="minorEastAsia"/>
                <w:color w:val="auto"/>
                <w:sz w:val="18"/>
                <w:szCs w:val="18"/>
              </w:rPr>
              <w:t xml:space="preserve"> Strain of the Lumbar Spine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6606D1" w:rsidP="00EC706C">
            <w:pPr>
              <w:spacing w:line="240" w:lineRule="exact"/>
              <w:jc w:val="center"/>
              <w:rPr>
                <w:rFonts w:eastAsiaTheme="minorEastAsia"/>
                <w:color w:val="auto"/>
                <w:sz w:val="18"/>
                <w:szCs w:val="18"/>
              </w:rPr>
            </w:pPr>
            <w:r w:rsidRPr="00FE6917">
              <w:rPr>
                <w:rFonts w:eastAsiaTheme="minorEastAsia"/>
                <w:color w:val="auto"/>
                <w:sz w:val="18"/>
                <w:szCs w:val="18"/>
              </w:rPr>
              <w:t>20070820 20070828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0919" w:rsidRPr="00FE6917" w:rsidRDefault="00100919" w:rsidP="00EC706C">
            <w:pPr>
              <w:spacing w:line="240" w:lineRule="exact"/>
              <w:jc w:val="center"/>
              <w:rPr>
                <w:sz w:val="18"/>
                <w:szCs w:val="18"/>
              </w:rPr>
            </w:pPr>
            <w:r w:rsidRPr="00FE6917">
              <w:rPr>
                <w:color w:val="auto"/>
                <w:sz w:val="18"/>
                <w:szCs w:val="18"/>
              </w:rPr>
              <w:t>20071001</w:t>
            </w:r>
          </w:p>
        </w:tc>
      </w:tr>
      <w:tr w:rsidR="00100919" w:rsidRPr="00D4744D" w:rsidTr="0006466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rPr>
                <w:sz w:val="18"/>
                <w:szCs w:val="18"/>
              </w:rPr>
            </w:pPr>
            <w:r w:rsidRPr="00FE691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093A32" w:rsidP="00093A32">
            <w:pPr>
              <w:spacing w:line="240" w:lineRule="exact"/>
              <w:rPr>
                <w:sz w:val="18"/>
                <w:szCs w:val="18"/>
              </w:rPr>
            </w:pPr>
            <w:r w:rsidRPr="00FE6917">
              <w:rPr>
                <w:rFonts w:eastAsiaTheme="minorEastAsia"/>
                <w:color w:val="auto"/>
                <w:sz w:val="18"/>
                <w:szCs w:val="18"/>
              </w:rPr>
              <w:t xml:space="preserve">MEB H&amp;P: </w:t>
            </w:r>
            <w:r w:rsidR="00100919" w:rsidRPr="00FE6917">
              <w:rPr>
                <w:rFonts w:eastAsiaTheme="minorEastAsia"/>
                <w:color w:val="auto"/>
                <w:sz w:val="18"/>
                <w:szCs w:val="18"/>
              </w:rPr>
              <w:t xml:space="preserve"> Multiple </w:t>
            </w:r>
            <w:r w:rsidR="00FB440C" w:rsidRPr="00FE6917">
              <w:rPr>
                <w:rFonts w:eastAsiaTheme="minorEastAsia"/>
                <w:color w:val="auto"/>
                <w:sz w:val="18"/>
                <w:szCs w:val="18"/>
              </w:rPr>
              <w:t>S</w:t>
            </w:r>
            <w:r w:rsidR="00100919" w:rsidRPr="00FE6917">
              <w:rPr>
                <w:rFonts w:eastAsiaTheme="minorEastAsia"/>
                <w:color w:val="auto"/>
                <w:sz w:val="18"/>
                <w:szCs w:val="18"/>
              </w:rPr>
              <w:t xml:space="preserve">cars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Conditions x 4</w:t>
            </w:r>
          </w:p>
          <w:p w:rsidR="00100919" w:rsidRPr="00FE6917" w:rsidRDefault="00100919" w:rsidP="00EC706C">
            <w:pPr>
              <w:spacing w:line="240" w:lineRule="exact"/>
              <w:rPr>
                <w:rFonts w:eastAsiaTheme="minorEastAsia"/>
                <w:color w:val="auto"/>
                <w:sz w:val="18"/>
                <w:szCs w:val="18"/>
                <w:highlight w:val="yellow"/>
              </w:rPr>
            </w:pPr>
            <w:r w:rsidRPr="00FE6917">
              <w:rPr>
                <w:rFonts w:eastAsiaTheme="minorEastAsia"/>
                <w:color w:val="auto"/>
                <w:sz w:val="18"/>
                <w:szCs w:val="18"/>
              </w:rPr>
              <w:t xml:space="preserve">(Disfiguring Facial Scar; Right Lower Leg Scar; Tender Scars Abdomen &amp; Chest; Tender Facial Scars)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color w:val="auto"/>
                <w:sz w:val="18"/>
                <w:szCs w:val="18"/>
                <w:highlight w:val="yellow"/>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10%</w:t>
            </w:r>
          </w:p>
          <w:p w:rsidR="00100919" w:rsidRPr="00FE6917" w:rsidRDefault="00100919" w:rsidP="00EC706C">
            <w:pPr>
              <w:spacing w:line="240" w:lineRule="exact"/>
              <w:jc w:val="center"/>
              <w:rPr>
                <w:rFonts w:eastAsiaTheme="minorEastAsia"/>
                <w:color w:val="auto"/>
                <w:sz w:val="18"/>
                <w:szCs w:val="18"/>
                <w:highlight w:val="yellow"/>
              </w:rPr>
            </w:pPr>
            <w:r w:rsidRPr="00FE6917">
              <w:rPr>
                <w:rFonts w:eastAsiaTheme="minorEastAsia"/>
                <w:color w:val="auto"/>
                <w:sz w:val="18"/>
                <w:szCs w:val="18"/>
              </w:rPr>
              <w:t>Each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606D1" w:rsidRPr="00FE6917" w:rsidRDefault="006606D1" w:rsidP="00EC706C">
            <w:pPr>
              <w:spacing w:line="240" w:lineRule="exact"/>
              <w:jc w:val="center"/>
              <w:rPr>
                <w:rFonts w:eastAsiaTheme="minorEastAsia"/>
                <w:color w:val="auto"/>
                <w:sz w:val="18"/>
                <w:szCs w:val="18"/>
              </w:rPr>
            </w:pPr>
            <w:r w:rsidRPr="00FE6917">
              <w:rPr>
                <w:rFonts w:eastAsiaTheme="minorEastAsia"/>
                <w:color w:val="auto"/>
                <w:sz w:val="18"/>
                <w:szCs w:val="18"/>
              </w:rPr>
              <w:t>20070820 20070828</w:t>
            </w:r>
          </w:p>
          <w:p w:rsidR="00100919" w:rsidRPr="00FE6917" w:rsidRDefault="00100919" w:rsidP="00EC706C">
            <w:pPr>
              <w:spacing w:line="240" w:lineRule="exact"/>
              <w:jc w:val="center"/>
              <w:rPr>
                <w:rFonts w:eastAsiaTheme="minorEastAsia"/>
                <w:sz w:val="18"/>
                <w:szCs w:val="18"/>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20071001</w:t>
            </w:r>
          </w:p>
        </w:tc>
      </w:tr>
      <w:tr w:rsidR="00100919" w:rsidRPr="00D4744D" w:rsidTr="0006466C">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0919" w:rsidRPr="00FE6917" w:rsidRDefault="00100919" w:rsidP="00EC706C">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00919" w:rsidRPr="00FE6917" w:rsidRDefault="00093A32" w:rsidP="00EC706C">
            <w:pPr>
              <w:spacing w:line="240" w:lineRule="exact"/>
              <w:rPr>
                <w:rFonts w:eastAsiaTheme="minorEastAsia"/>
                <w:color w:val="auto"/>
                <w:sz w:val="18"/>
                <w:szCs w:val="18"/>
              </w:rPr>
            </w:pPr>
            <w:r w:rsidRPr="00FE6917">
              <w:rPr>
                <w:rFonts w:eastAsiaTheme="minorEastAsia"/>
                <w:color w:val="auto"/>
                <w:sz w:val="18"/>
                <w:szCs w:val="18"/>
              </w:rPr>
              <w:t>MEB H&amp;P</w:t>
            </w:r>
            <w:r w:rsidR="008E4EFF" w:rsidRPr="00FE6917">
              <w:rPr>
                <w:rFonts w:eastAsiaTheme="minorEastAsia"/>
                <w:color w:val="auto"/>
                <w:sz w:val="18"/>
                <w:szCs w:val="18"/>
              </w:rPr>
              <w:t xml:space="preserve">: </w:t>
            </w:r>
            <w:proofErr w:type="spellStart"/>
            <w:r w:rsidR="008E4EFF" w:rsidRPr="00FE6917">
              <w:rPr>
                <w:rFonts w:eastAsiaTheme="minorEastAsia"/>
                <w:color w:val="auto"/>
                <w:sz w:val="18"/>
                <w:szCs w:val="18"/>
              </w:rPr>
              <w:t>Eczematoid</w:t>
            </w:r>
            <w:proofErr w:type="spellEnd"/>
            <w:r w:rsidR="008E4EFF" w:rsidRPr="00FE6917">
              <w:rPr>
                <w:rFonts w:eastAsiaTheme="minorEastAsia"/>
                <w:color w:val="auto"/>
                <w:sz w:val="18"/>
                <w:szCs w:val="18"/>
              </w:rPr>
              <w:t xml:space="preserve"> </w:t>
            </w:r>
            <w:r w:rsidR="006A396B" w:rsidRPr="00FE6917">
              <w:rPr>
                <w:rFonts w:eastAsiaTheme="minorEastAsia"/>
                <w:color w:val="auto"/>
                <w:sz w:val="18"/>
                <w:szCs w:val="18"/>
              </w:rPr>
              <w:t xml:space="preserve"> </w:t>
            </w:r>
            <w:r w:rsidR="008E4EFF" w:rsidRPr="00FE6917">
              <w:rPr>
                <w:rFonts w:eastAsiaTheme="minorEastAsia"/>
                <w:color w:val="auto"/>
                <w:sz w:val="18"/>
                <w:szCs w:val="18"/>
              </w:rPr>
              <w:t>dermatitis</w:t>
            </w:r>
            <w:r w:rsidR="006A396B" w:rsidRPr="00FE6917">
              <w:rPr>
                <w:rFonts w:eastAsiaTheme="minorEastAsia"/>
                <w:color w:val="auto"/>
                <w:sz w:val="18"/>
                <w:szCs w:val="18"/>
              </w:rPr>
              <w:t xml:space="preserve">;  Bilateral Elbow Pain; </w:t>
            </w:r>
            <w:r w:rsidR="00100919" w:rsidRPr="00FE6917">
              <w:rPr>
                <w:rFonts w:eastAsiaTheme="minorEastAsia"/>
                <w:color w:val="auto"/>
                <w:sz w:val="18"/>
                <w:szCs w:val="18"/>
              </w:rPr>
              <w:t>Chronic Bilateral Knee Pain</w:t>
            </w:r>
          </w:p>
          <w:p w:rsidR="00100919" w:rsidRPr="00FE6917" w:rsidRDefault="00100919" w:rsidP="00EC706C">
            <w:pPr>
              <w:spacing w:line="240" w:lineRule="exact"/>
              <w:rPr>
                <w:rFonts w:eastAsiaTheme="minorEastAsia"/>
                <w:color w:val="auto"/>
                <w:sz w:val="18"/>
                <w:szCs w:val="18"/>
                <w:highlight w:val="yellow"/>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color w:val="auto"/>
                <w:sz w:val="18"/>
                <w:szCs w:val="18"/>
              </w:rPr>
            </w:pPr>
            <w:r w:rsidRPr="00FE6917">
              <w:rPr>
                <w:rFonts w:eastAsiaTheme="minorEastAsia"/>
                <w:color w:val="auto"/>
                <w:sz w:val="18"/>
                <w:szCs w:val="18"/>
              </w:rPr>
              <w:t>Condition x 5</w:t>
            </w:r>
          </w:p>
          <w:p w:rsidR="00100919" w:rsidRPr="00FE6917" w:rsidRDefault="00100919" w:rsidP="00EC706C">
            <w:pPr>
              <w:spacing w:line="240" w:lineRule="exact"/>
              <w:rPr>
                <w:rFonts w:eastAsiaTheme="minorEastAsia"/>
                <w:color w:val="auto"/>
                <w:sz w:val="18"/>
                <w:szCs w:val="18"/>
                <w:highlight w:val="yellow"/>
              </w:rPr>
            </w:pPr>
            <w:r w:rsidRPr="00FE6917">
              <w:rPr>
                <w:rFonts w:eastAsiaTheme="minorEastAsia"/>
                <w:color w:val="auto"/>
                <w:sz w:val="18"/>
                <w:szCs w:val="18"/>
              </w:rPr>
              <w:t>(Left Elbow Triceps Tendinitis; Right Elbow Triceps Tendinitis; Left Hip Strain; Right Knee Strain; Eczema)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jc w:val="center"/>
              <w:rPr>
                <w:color w:val="auto"/>
                <w:sz w:val="18"/>
                <w:szCs w:val="18"/>
                <w:highlight w:val="yellow"/>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0%</w:t>
            </w:r>
          </w:p>
          <w:p w:rsidR="00100919" w:rsidRPr="00FE6917" w:rsidRDefault="00100919" w:rsidP="00EC706C">
            <w:pPr>
              <w:spacing w:line="240" w:lineRule="exact"/>
              <w:jc w:val="center"/>
              <w:rPr>
                <w:rFonts w:eastAsiaTheme="minorEastAsia"/>
                <w:sz w:val="18"/>
                <w:szCs w:val="18"/>
                <w:highlight w:val="yellow"/>
              </w:rPr>
            </w:pPr>
            <w:r w:rsidRPr="00FE6917">
              <w:rPr>
                <w:rFonts w:eastAsiaTheme="minorEastAsia"/>
                <w:color w:val="auto"/>
                <w:sz w:val="18"/>
                <w:szCs w:val="18"/>
              </w:rPr>
              <w:t>Each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606D1" w:rsidRPr="00FE6917" w:rsidRDefault="00100919" w:rsidP="00EC706C">
            <w:pPr>
              <w:spacing w:line="240" w:lineRule="exact"/>
              <w:jc w:val="center"/>
              <w:rPr>
                <w:rFonts w:eastAsiaTheme="minorEastAsia"/>
                <w:color w:val="auto"/>
                <w:sz w:val="18"/>
                <w:szCs w:val="18"/>
              </w:rPr>
            </w:pPr>
            <w:r w:rsidRPr="00FE6917">
              <w:rPr>
                <w:rFonts w:eastAsiaTheme="minorEastAsia"/>
                <w:color w:val="auto"/>
                <w:sz w:val="18"/>
                <w:szCs w:val="18"/>
              </w:rPr>
              <w:t>20080508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00919" w:rsidRPr="00FE6917" w:rsidRDefault="00100919" w:rsidP="00EC706C">
            <w:pPr>
              <w:spacing w:line="240" w:lineRule="exact"/>
              <w:rPr>
                <w:rFonts w:eastAsiaTheme="minorEastAsia"/>
                <w:sz w:val="18"/>
                <w:szCs w:val="18"/>
                <w:highlight w:val="yellow"/>
              </w:rPr>
            </w:pPr>
          </w:p>
        </w:tc>
      </w:tr>
      <w:tr w:rsidR="00100919" w:rsidRPr="00D4744D" w:rsidTr="006C2A4F">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00919" w:rsidRPr="00D4744D" w:rsidRDefault="00100919" w:rsidP="00EC706C">
            <w:pPr>
              <w:pStyle w:val="ListParagraph"/>
              <w:spacing w:after="0" w:line="240" w:lineRule="exact"/>
              <w:ind w:left="0"/>
              <w:jc w:val="center"/>
              <w:rPr>
                <w:rFonts w:cs="Times New Roman"/>
                <w:b/>
              </w:rPr>
            </w:pPr>
            <w:r w:rsidRPr="00D4744D">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00919" w:rsidRPr="00D4744D" w:rsidRDefault="00100919" w:rsidP="00EC706C">
            <w:pPr>
              <w:pStyle w:val="ListParagraph"/>
              <w:spacing w:after="0" w:line="240" w:lineRule="exact"/>
              <w:ind w:left="0"/>
              <w:jc w:val="center"/>
              <w:rPr>
                <w:rFonts w:cs="Times New Roman"/>
                <w:b/>
              </w:rPr>
            </w:pPr>
            <w:r w:rsidRPr="00D4744D">
              <w:rPr>
                <w:rFonts w:cs="Times New Roman"/>
                <w:b/>
              </w:rPr>
              <w:t>TOTAL Combined (Includes Non-PEB Conditions):</w:t>
            </w:r>
          </w:p>
          <w:p w:rsidR="00100919" w:rsidRPr="00D4744D" w:rsidRDefault="00100919" w:rsidP="00EC706C">
            <w:pPr>
              <w:pStyle w:val="ListParagraph"/>
              <w:spacing w:after="0" w:line="240" w:lineRule="exact"/>
              <w:ind w:left="0"/>
              <w:jc w:val="center"/>
              <w:rPr>
                <w:rFonts w:cs="Times New Roman"/>
                <w:b/>
              </w:rPr>
            </w:pPr>
            <w:r w:rsidRPr="00D4744D">
              <w:rPr>
                <w:rFonts w:cs="Times New Roman"/>
                <w:b/>
              </w:rPr>
              <w:t>100% effective 20071001</w:t>
            </w:r>
          </w:p>
        </w:tc>
      </w:tr>
    </w:tbl>
    <w:p w:rsidR="00A90D55" w:rsidRPr="00D4744D" w:rsidRDefault="008B5D31" w:rsidP="00B032B7">
      <w:pPr>
        <w:tabs>
          <w:tab w:val="left" w:pos="288"/>
          <w:tab w:val="left" w:pos="4752"/>
        </w:tabs>
        <w:spacing w:line="240" w:lineRule="exact"/>
        <w:jc w:val="both"/>
        <w:rPr>
          <w:color w:val="auto"/>
          <w:szCs w:val="24"/>
        </w:rPr>
      </w:pPr>
      <w:r w:rsidRPr="00D4744D">
        <w:rPr>
          <w:color w:val="auto"/>
          <w:szCs w:val="24"/>
          <w:u w:val="single"/>
        </w:rPr>
        <w:t>__________________________________</w:t>
      </w:r>
      <w:r w:rsidR="009C7D6D" w:rsidRPr="00D4744D">
        <w:rPr>
          <w:color w:val="auto"/>
          <w:szCs w:val="24"/>
          <w:u w:val="single"/>
        </w:rPr>
        <w:t>______________</w:t>
      </w:r>
      <w:r w:rsidRPr="00D4744D">
        <w:rPr>
          <w:color w:val="auto"/>
          <w:szCs w:val="24"/>
          <w:u w:val="single"/>
        </w:rPr>
        <w:t>_______________</w:t>
      </w:r>
      <w:r w:rsidR="00A90D55" w:rsidRPr="00D4744D">
        <w:rPr>
          <w:color w:val="auto"/>
          <w:szCs w:val="24"/>
        </w:rPr>
        <w:t>_</w:t>
      </w:r>
    </w:p>
    <w:p w:rsidR="00A60598" w:rsidRPr="00D364F1" w:rsidRDefault="00A60598" w:rsidP="00B032B7">
      <w:pPr>
        <w:spacing w:line="240" w:lineRule="exact"/>
        <w:jc w:val="both"/>
        <w:rPr>
          <w:color w:val="auto"/>
          <w:szCs w:val="24"/>
          <w:u w:val="single"/>
        </w:rPr>
      </w:pPr>
    </w:p>
    <w:p w:rsidR="00124778" w:rsidRPr="00D364F1" w:rsidRDefault="00124778" w:rsidP="00A66EE7">
      <w:pPr>
        <w:tabs>
          <w:tab w:val="left" w:pos="4000"/>
        </w:tabs>
        <w:spacing w:line="240" w:lineRule="exact"/>
        <w:jc w:val="both"/>
        <w:rPr>
          <w:color w:val="auto"/>
          <w:szCs w:val="24"/>
          <w:u w:val="single"/>
        </w:rPr>
      </w:pPr>
      <w:r w:rsidRPr="00D364F1">
        <w:rPr>
          <w:color w:val="auto"/>
          <w:szCs w:val="24"/>
          <w:u w:val="single"/>
        </w:rPr>
        <w:t>ANALYSIS SUMMARY</w:t>
      </w:r>
      <w:r w:rsidRPr="00D364F1">
        <w:rPr>
          <w:color w:val="auto"/>
          <w:szCs w:val="24"/>
        </w:rPr>
        <w:t>:</w:t>
      </w:r>
      <w:r w:rsidR="00C82DDD" w:rsidRPr="00D364F1">
        <w:rPr>
          <w:color w:val="auto"/>
          <w:szCs w:val="24"/>
        </w:rPr>
        <w:tab/>
      </w:r>
    </w:p>
    <w:p w:rsidR="00E02AFB" w:rsidRDefault="00E02AFB" w:rsidP="00D364F1">
      <w:pPr>
        <w:autoSpaceDE w:val="0"/>
        <w:autoSpaceDN w:val="0"/>
        <w:adjustRightInd w:val="0"/>
        <w:spacing w:line="240" w:lineRule="exact"/>
        <w:jc w:val="both"/>
        <w:rPr>
          <w:color w:val="auto"/>
          <w:szCs w:val="24"/>
          <w:u w:val="single"/>
        </w:rPr>
      </w:pPr>
    </w:p>
    <w:p w:rsidR="00DD6BE4" w:rsidRPr="00821ED8" w:rsidRDefault="00D364F1" w:rsidP="00DD6BE4">
      <w:pPr>
        <w:autoSpaceDE w:val="0"/>
        <w:autoSpaceDN w:val="0"/>
        <w:adjustRightInd w:val="0"/>
        <w:spacing w:line="240" w:lineRule="exact"/>
        <w:jc w:val="both"/>
        <w:rPr>
          <w:color w:val="auto"/>
          <w:szCs w:val="24"/>
        </w:rPr>
      </w:pPr>
      <w:r w:rsidRPr="00DD6BE4">
        <w:rPr>
          <w:color w:val="auto"/>
          <w:szCs w:val="24"/>
          <w:u w:val="single"/>
        </w:rPr>
        <w:t>Analysis Mental Health Conditions</w:t>
      </w:r>
      <w:r w:rsidR="00DD6BE4" w:rsidRPr="00DD6BE4">
        <w:rPr>
          <w:color w:val="auto"/>
          <w:szCs w:val="24"/>
          <w:u w:val="single"/>
        </w:rPr>
        <w:t xml:space="preserve">: </w:t>
      </w:r>
      <w:r w:rsidRPr="00DD6BE4">
        <w:rPr>
          <w:color w:val="auto"/>
          <w:szCs w:val="24"/>
          <w:u w:val="single"/>
        </w:rPr>
        <w:t>PTSD</w:t>
      </w:r>
      <w:r w:rsidRPr="009D5A8A">
        <w:rPr>
          <w:color w:val="auto"/>
          <w:szCs w:val="24"/>
          <w:u w:val="single"/>
        </w:rPr>
        <w:t xml:space="preserve"> and </w:t>
      </w:r>
      <w:r w:rsidR="00FE6917">
        <w:rPr>
          <w:color w:val="auto"/>
          <w:szCs w:val="24"/>
          <w:u w:val="single"/>
        </w:rPr>
        <w:t>D</w:t>
      </w:r>
      <w:r w:rsidRPr="009D5A8A">
        <w:rPr>
          <w:color w:val="auto"/>
          <w:szCs w:val="24"/>
          <w:u w:val="single"/>
        </w:rPr>
        <w:t xml:space="preserve">epression with </w:t>
      </w:r>
      <w:r w:rsidR="00FE6917">
        <w:rPr>
          <w:color w:val="auto"/>
          <w:szCs w:val="24"/>
          <w:u w:val="single"/>
        </w:rPr>
        <w:t>M</w:t>
      </w:r>
      <w:r w:rsidRPr="009D5A8A">
        <w:rPr>
          <w:color w:val="auto"/>
          <w:szCs w:val="24"/>
          <w:u w:val="single"/>
        </w:rPr>
        <w:t xml:space="preserve">emory </w:t>
      </w:r>
      <w:r w:rsidR="00FE6917">
        <w:rPr>
          <w:color w:val="auto"/>
          <w:szCs w:val="24"/>
          <w:u w:val="single"/>
        </w:rPr>
        <w:t>P</w:t>
      </w:r>
      <w:r w:rsidRPr="009D5A8A">
        <w:rPr>
          <w:color w:val="auto"/>
          <w:szCs w:val="24"/>
          <w:u w:val="single"/>
        </w:rPr>
        <w:t>roblems</w:t>
      </w:r>
      <w:r w:rsidR="00E02AFB">
        <w:rPr>
          <w:color w:val="auto"/>
          <w:szCs w:val="24"/>
          <w:u w:val="single"/>
        </w:rPr>
        <w:t xml:space="preserve">:  </w:t>
      </w:r>
      <w:r w:rsidR="00DD6BE4" w:rsidRPr="00821ED8">
        <w:rPr>
          <w:color w:val="auto"/>
          <w:szCs w:val="24"/>
        </w:rPr>
        <w:t xml:space="preserve">The CI was initially seen at the mental health department on 16 August 2006 and diagnosed with: Post-traumatic Stress Disorder and Major Depressive Disorder, Single Episode. The </w:t>
      </w:r>
      <w:r w:rsidR="00FE6917">
        <w:rPr>
          <w:color w:val="auto"/>
          <w:szCs w:val="24"/>
        </w:rPr>
        <w:t xml:space="preserve">CI </w:t>
      </w:r>
      <w:r w:rsidR="00DD6BE4" w:rsidRPr="00821ED8">
        <w:rPr>
          <w:color w:val="auto"/>
          <w:szCs w:val="24"/>
        </w:rPr>
        <w:t xml:space="preserve">reported numerous incidents beginning in December 1992, involving witnessing or participating in combat actions in which </w:t>
      </w:r>
      <w:r w:rsidR="00DD6BE4" w:rsidRPr="00821ED8">
        <w:rPr>
          <w:color w:val="auto"/>
          <w:szCs w:val="24"/>
        </w:rPr>
        <w:lastRenderedPageBreak/>
        <w:t xml:space="preserve">people were injured or killed violently, observing "horrific" situations and being involved </w:t>
      </w:r>
      <w:r w:rsidR="00DD6BE4" w:rsidRPr="00821ED8">
        <w:rPr>
          <w:rFonts w:eastAsia="HiddenHorzOCR" w:cs="HiddenHorzOCR"/>
          <w:color w:val="auto"/>
          <w:szCs w:val="24"/>
        </w:rPr>
        <w:t xml:space="preserve">in direct combat. </w:t>
      </w:r>
      <w:r w:rsidR="00E02AFB">
        <w:rPr>
          <w:rFonts w:eastAsia="HiddenHorzOCR" w:cs="HiddenHorzOCR"/>
          <w:color w:val="auto"/>
          <w:szCs w:val="24"/>
        </w:rPr>
        <w:t xml:space="preserve"> </w:t>
      </w:r>
      <w:r w:rsidR="00DD6BE4" w:rsidRPr="00821ED8">
        <w:rPr>
          <w:color w:val="auto"/>
          <w:szCs w:val="24"/>
        </w:rPr>
        <w:t xml:space="preserve">In his work as a </w:t>
      </w:r>
      <w:r w:rsidR="00E02AFB">
        <w:rPr>
          <w:color w:val="auto"/>
          <w:szCs w:val="24"/>
        </w:rPr>
        <w:t>MP</w:t>
      </w:r>
      <w:r w:rsidR="00DD6BE4" w:rsidRPr="00821ED8">
        <w:rPr>
          <w:color w:val="auto"/>
          <w:szCs w:val="24"/>
        </w:rPr>
        <w:t xml:space="preserve"> he also was directly involved with traumatic events. </w:t>
      </w:r>
      <w:r w:rsidR="00E02AFB">
        <w:rPr>
          <w:color w:val="auto"/>
          <w:szCs w:val="24"/>
        </w:rPr>
        <w:t xml:space="preserve"> </w:t>
      </w:r>
      <w:r w:rsidR="00DD6BE4" w:rsidRPr="00821ED8">
        <w:rPr>
          <w:color w:val="auto"/>
          <w:szCs w:val="24"/>
        </w:rPr>
        <w:t xml:space="preserve">Additionally, he sustained numerous injuries and wounds from combat in several situations. </w:t>
      </w:r>
      <w:r w:rsidR="00E02AFB">
        <w:rPr>
          <w:color w:val="auto"/>
          <w:szCs w:val="24"/>
        </w:rPr>
        <w:t xml:space="preserve"> </w:t>
      </w:r>
      <w:r w:rsidR="00DD6BE4" w:rsidRPr="00821ED8">
        <w:rPr>
          <w:color w:val="auto"/>
          <w:szCs w:val="24"/>
        </w:rPr>
        <w:t xml:space="preserve">He stated that his functioning </w:t>
      </w:r>
      <w:r w:rsidR="00DD6BE4" w:rsidRPr="00821ED8">
        <w:rPr>
          <w:rFonts w:eastAsia="HiddenHorzOCR" w:cs="HiddenHorzOCR"/>
          <w:color w:val="auto"/>
          <w:szCs w:val="24"/>
        </w:rPr>
        <w:t xml:space="preserve">was </w:t>
      </w:r>
      <w:r w:rsidR="002D7513">
        <w:rPr>
          <w:rFonts w:eastAsia="HiddenHorzOCR" w:cs="HiddenHorzOCR"/>
          <w:color w:val="auto"/>
          <w:szCs w:val="24"/>
        </w:rPr>
        <w:t>a</w:t>
      </w:r>
      <w:r w:rsidR="00DD6BE4" w:rsidRPr="00821ED8">
        <w:rPr>
          <w:rFonts w:eastAsia="HiddenHorzOCR" w:cs="HiddenHorzOCR"/>
          <w:color w:val="auto"/>
          <w:szCs w:val="24"/>
        </w:rPr>
        <w:t xml:space="preserve">ffected </w:t>
      </w:r>
      <w:r w:rsidR="00DD6BE4" w:rsidRPr="00821ED8">
        <w:rPr>
          <w:color w:val="auto"/>
          <w:szCs w:val="24"/>
        </w:rPr>
        <w:t xml:space="preserve">by his accumulated reactions to these circumstances resulting in the above symptoms. </w:t>
      </w:r>
      <w:r w:rsidR="00E02AFB">
        <w:rPr>
          <w:color w:val="auto"/>
          <w:szCs w:val="24"/>
        </w:rPr>
        <w:t xml:space="preserve"> </w:t>
      </w:r>
      <w:r w:rsidR="00DD6BE4" w:rsidRPr="00821ED8">
        <w:rPr>
          <w:color w:val="auto"/>
          <w:szCs w:val="24"/>
        </w:rPr>
        <w:t xml:space="preserve">Some of his most disturbing experiences will be described, first in his experience as a </w:t>
      </w:r>
      <w:r w:rsidR="00E02AFB">
        <w:rPr>
          <w:color w:val="auto"/>
          <w:szCs w:val="24"/>
        </w:rPr>
        <w:t>MP</w:t>
      </w:r>
      <w:r w:rsidR="00DD6BE4" w:rsidRPr="00821ED8">
        <w:rPr>
          <w:color w:val="auto"/>
          <w:szCs w:val="24"/>
        </w:rPr>
        <w:t xml:space="preserve"> and, second in his several combat deployments. </w:t>
      </w:r>
    </w:p>
    <w:p w:rsidR="00DD6BE4" w:rsidRPr="00821ED8" w:rsidRDefault="00DD6BE4" w:rsidP="00DD6BE4">
      <w:pPr>
        <w:autoSpaceDE w:val="0"/>
        <w:autoSpaceDN w:val="0"/>
        <w:adjustRightInd w:val="0"/>
        <w:spacing w:line="240" w:lineRule="exact"/>
        <w:jc w:val="both"/>
        <w:rPr>
          <w:color w:val="auto"/>
          <w:szCs w:val="24"/>
        </w:rPr>
      </w:pPr>
    </w:p>
    <w:p w:rsidR="00DD6BE4" w:rsidRPr="00821ED8" w:rsidRDefault="00DD6BE4" w:rsidP="00DD6BE4">
      <w:pPr>
        <w:spacing w:line="240" w:lineRule="exact"/>
        <w:jc w:val="both"/>
        <w:rPr>
          <w:color w:val="auto"/>
          <w:szCs w:val="24"/>
        </w:rPr>
      </w:pPr>
      <w:r w:rsidRPr="00821ED8">
        <w:rPr>
          <w:color w:val="auto"/>
          <w:szCs w:val="24"/>
        </w:rPr>
        <w:t xml:space="preserve">As a </w:t>
      </w:r>
      <w:r w:rsidR="00E02AFB">
        <w:rPr>
          <w:color w:val="auto"/>
          <w:szCs w:val="24"/>
        </w:rPr>
        <w:t>MP</w:t>
      </w:r>
      <w:r w:rsidRPr="00821ED8">
        <w:rPr>
          <w:color w:val="auto"/>
          <w:szCs w:val="24"/>
        </w:rPr>
        <w:t xml:space="preserve">, the CI witnessed/experienced a number of traumatic situations including: </w:t>
      </w:r>
      <w:r w:rsidR="00E02AFB">
        <w:rPr>
          <w:color w:val="auto"/>
          <w:szCs w:val="24"/>
        </w:rPr>
        <w:t xml:space="preserve"> </w:t>
      </w:r>
      <w:r w:rsidRPr="00821ED8">
        <w:rPr>
          <w:color w:val="auto"/>
          <w:szCs w:val="24"/>
        </w:rPr>
        <w:t xml:space="preserve">responding to a house fire in which a young girl was screaming as she burned to death and could not be rescued; </w:t>
      </w:r>
      <w:r w:rsidR="00E02AFB">
        <w:rPr>
          <w:color w:val="auto"/>
          <w:szCs w:val="24"/>
        </w:rPr>
        <w:t xml:space="preserve">being </w:t>
      </w:r>
      <w:r w:rsidRPr="00821ED8">
        <w:rPr>
          <w:color w:val="auto"/>
          <w:szCs w:val="24"/>
        </w:rPr>
        <w:t>first on scene after a homeless man was run over on the railroad tracks-</w:t>
      </w:r>
      <w:r w:rsidR="00E02AFB">
        <w:rPr>
          <w:color w:val="auto"/>
          <w:szCs w:val="24"/>
        </w:rPr>
        <w:t>-CI</w:t>
      </w:r>
      <w:r w:rsidRPr="00821ED8">
        <w:rPr>
          <w:color w:val="auto"/>
          <w:szCs w:val="24"/>
        </w:rPr>
        <w:t xml:space="preserve"> found his torn-off face; </w:t>
      </w:r>
      <w:r w:rsidR="00E02AFB">
        <w:rPr>
          <w:color w:val="auto"/>
          <w:szCs w:val="24"/>
        </w:rPr>
        <w:t xml:space="preserve">as </w:t>
      </w:r>
      <w:r w:rsidRPr="00821ED8">
        <w:rPr>
          <w:color w:val="auto"/>
          <w:szCs w:val="24"/>
        </w:rPr>
        <w:t>a first responder to the air station where another MP had shot himself through the head-</w:t>
      </w:r>
      <w:r w:rsidR="00E02AFB">
        <w:rPr>
          <w:color w:val="auto"/>
          <w:szCs w:val="24"/>
        </w:rPr>
        <w:t>-</w:t>
      </w:r>
      <w:r w:rsidRPr="00821ED8">
        <w:rPr>
          <w:color w:val="auto"/>
          <w:szCs w:val="24"/>
        </w:rPr>
        <w:t xml:space="preserve">CI took the pistol from his hand; responding to a domestic abuse call </w:t>
      </w:r>
      <w:r w:rsidR="00E02AFB">
        <w:rPr>
          <w:color w:val="auto"/>
          <w:szCs w:val="24"/>
        </w:rPr>
        <w:t xml:space="preserve">where </w:t>
      </w:r>
      <w:r w:rsidRPr="00821ED8">
        <w:rPr>
          <w:color w:val="auto"/>
          <w:szCs w:val="24"/>
        </w:rPr>
        <w:t>he found a man with a butane torch trying to burn his wife's face-</w:t>
      </w:r>
      <w:r w:rsidR="00E02AFB">
        <w:rPr>
          <w:color w:val="auto"/>
          <w:szCs w:val="24"/>
        </w:rPr>
        <w:t>-</w:t>
      </w:r>
      <w:r w:rsidRPr="00821ED8">
        <w:rPr>
          <w:color w:val="auto"/>
          <w:szCs w:val="24"/>
        </w:rPr>
        <w:t xml:space="preserve">CI physically subdued the man but in the fight his chest was burnt; as a first responder in base housing found a Marine with a massive head wound who had been murdered. </w:t>
      </w:r>
      <w:r w:rsidR="00E02AFB">
        <w:rPr>
          <w:color w:val="auto"/>
          <w:szCs w:val="24"/>
        </w:rPr>
        <w:t xml:space="preserve"> </w:t>
      </w:r>
      <w:r w:rsidRPr="00821ED8">
        <w:rPr>
          <w:color w:val="auto"/>
          <w:szCs w:val="24"/>
        </w:rPr>
        <w:t xml:space="preserve">Additionally he was involved in early response to numerous traffic accidents involving severe injuries and fatalities </w:t>
      </w:r>
      <w:r w:rsidR="00E02AFB">
        <w:rPr>
          <w:color w:val="auto"/>
          <w:szCs w:val="24"/>
        </w:rPr>
        <w:t xml:space="preserve">where </w:t>
      </w:r>
      <w:r w:rsidRPr="00821ED8">
        <w:rPr>
          <w:color w:val="auto"/>
          <w:szCs w:val="24"/>
        </w:rPr>
        <w:t>he performed CPR a number of times.</w:t>
      </w:r>
      <w:r w:rsidR="00E02AFB">
        <w:rPr>
          <w:color w:val="auto"/>
          <w:szCs w:val="24"/>
        </w:rPr>
        <w:t xml:space="preserve"> </w:t>
      </w:r>
      <w:r w:rsidRPr="00821ED8">
        <w:rPr>
          <w:color w:val="auto"/>
          <w:szCs w:val="24"/>
        </w:rPr>
        <w:t xml:space="preserve"> He was also assaulted in the performance of his duty many times, including being purposel</w:t>
      </w:r>
      <w:r w:rsidR="00E02AFB">
        <w:rPr>
          <w:color w:val="auto"/>
          <w:szCs w:val="24"/>
        </w:rPr>
        <w:t>y struck by a car driven by a "fleeing f</w:t>
      </w:r>
      <w:r w:rsidRPr="00821ED8">
        <w:rPr>
          <w:color w:val="auto"/>
          <w:szCs w:val="24"/>
        </w:rPr>
        <w:t>elon" with resultant knee injury.</w:t>
      </w:r>
    </w:p>
    <w:p w:rsidR="00DD6BE4" w:rsidRPr="00821ED8" w:rsidRDefault="00DD6BE4" w:rsidP="00DD6BE4">
      <w:pPr>
        <w:autoSpaceDE w:val="0"/>
        <w:autoSpaceDN w:val="0"/>
        <w:adjustRightInd w:val="0"/>
        <w:spacing w:line="240" w:lineRule="exact"/>
        <w:jc w:val="both"/>
        <w:rPr>
          <w:color w:val="auto"/>
          <w:szCs w:val="24"/>
        </w:rPr>
      </w:pPr>
    </w:p>
    <w:p w:rsidR="00DD6BE4" w:rsidRPr="00821ED8" w:rsidRDefault="00DD6BE4" w:rsidP="00DD6BE4">
      <w:pPr>
        <w:autoSpaceDE w:val="0"/>
        <w:autoSpaceDN w:val="0"/>
        <w:adjustRightInd w:val="0"/>
        <w:spacing w:line="240" w:lineRule="exact"/>
        <w:jc w:val="both"/>
        <w:rPr>
          <w:color w:val="auto"/>
          <w:szCs w:val="24"/>
        </w:rPr>
      </w:pPr>
      <w:r w:rsidRPr="00821ED8">
        <w:rPr>
          <w:color w:val="auto"/>
          <w:szCs w:val="24"/>
        </w:rPr>
        <w:t xml:space="preserve">During his combat tour in Somalia and </w:t>
      </w:r>
      <w:r w:rsidR="00E02AFB">
        <w:rPr>
          <w:color w:val="auto"/>
          <w:szCs w:val="24"/>
        </w:rPr>
        <w:t>two</w:t>
      </w:r>
      <w:r w:rsidRPr="00821ED8">
        <w:rPr>
          <w:color w:val="auto"/>
          <w:szCs w:val="24"/>
        </w:rPr>
        <w:t xml:space="preserve"> tours in Iraq the CI was involved in numerous instances of combat action with extensive exposure</w:t>
      </w:r>
      <w:r w:rsidR="00E02AFB">
        <w:rPr>
          <w:color w:val="auto"/>
          <w:szCs w:val="24"/>
        </w:rPr>
        <w:t>/</w:t>
      </w:r>
      <w:r w:rsidRPr="00821ED8">
        <w:rPr>
          <w:color w:val="auto"/>
          <w:szCs w:val="24"/>
        </w:rPr>
        <w:t xml:space="preserve">involvement in violent death. </w:t>
      </w:r>
      <w:r w:rsidR="00E02AFB">
        <w:rPr>
          <w:color w:val="auto"/>
          <w:szCs w:val="24"/>
        </w:rPr>
        <w:t xml:space="preserve"> </w:t>
      </w:r>
      <w:r w:rsidRPr="00821ED8">
        <w:rPr>
          <w:color w:val="auto"/>
          <w:szCs w:val="24"/>
        </w:rPr>
        <w:t xml:space="preserve">Of these, the following two events </w:t>
      </w:r>
      <w:r w:rsidR="00E02AFB">
        <w:rPr>
          <w:color w:val="auto"/>
          <w:szCs w:val="24"/>
        </w:rPr>
        <w:t>were</w:t>
      </w:r>
      <w:r w:rsidRPr="00821ED8">
        <w:rPr>
          <w:color w:val="auto"/>
          <w:szCs w:val="24"/>
        </w:rPr>
        <w:t xml:space="preserve"> most disturbing to him. </w:t>
      </w:r>
      <w:r w:rsidR="00E02AFB">
        <w:rPr>
          <w:color w:val="auto"/>
          <w:szCs w:val="24"/>
        </w:rPr>
        <w:t xml:space="preserve"> </w:t>
      </w:r>
      <w:r w:rsidRPr="00821ED8">
        <w:rPr>
          <w:color w:val="auto"/>
          <w:szCs w:val="24"/>
        </w:rPr>
        <w:t>In Iraq</w:t>
      </w:r>
      <w:r w:rsidR="00E02AFB">
        <w:rPr>
          <w:color w:val="auto"/>
          <w:szCs w:val="24"/>
        </w:rPr>
        <w:t xml:space="preserve">, </w:t>
      </w:r>
      <w:r w:rsidRPr="00821ED8">
        <w:rPr>
          <w:color w:val="auto"/>
          <w:szCs w:val="24"/>
        </w:rPr>
        <w:t>2004</w:t>
      </w:r>
      <w:r w:rsidR="00E02AFB">
        <w:rPr>
          <w:color w:val="auto"/>
          <w:szCs w:val="24"/>
        </w:rPr>
        <w:t>,</w:t>
      </w:r>
      <w:r w:rsidRPr="00821ED8">
        <w:rPr>
          <w:color w:val="auto"/>
          <w:szCs w:val="24"/>
        </w:rPr>
        <w:t xml:space="preserve"> one of his men was killed and 14 others injured in three incidents. </w:t>
      </w:r>
      <w:r w:rsidR="00E02AFB">
        <w:rPr>
          <w:color w:val="auto"/>
          <w:szCs w:val="24"/>
        </w:rPr>
        <w:t xml:space="preserve"> </w:t>
      </w:r>
      <w:r w:rsidRPr="00821ED8">
        <w:rPr>
          <w:color w:val="auto"/>
          <w:szCs w:val="24"/>
        </w:rPr>
        <w:t xml:space="preserve">On each occasion he and a fellow SSgt chose to personally clean the blood and tissue from the involved vehicles rather than having others have to do it. </w:t>
      </w:r>
      <w:r w:rsidR="00E02AFB">
        <w:rPr>
          <w:color w:val="auto"/>
          <w:szCs w:val="24"/>
        </w:rPr>
        <w:t xml:space="preserve"> </w:t>
      </w:r>
      <w:r w:rsidRPr="00821ED8">
        <w:rPr>
          <w:color w:val="auto"/>
          <w:szCs w:val="24"/>
        </w:rPr>
        <w:t xml:space="preserve">These experiences </w:t>
      </w:r>
      <w:r w:rsidR="00E02AFB">
        <w:rPr>
          <w:color w:val="auto"/>
          <w:szCs w:val="24"/>
        </w:rPr>
        <w:t xml:space="preserve">were </w:t>
      </w:r>
      <w:r w:rsidRPr="00821ED8">
        <w:rPr>
          <w:color w:val="auto"/>
          <w:szCs w:val="24"/>
        </w:rPr>
        <w:t xml:space="preserve">intrusively remembered. </w:t>
      </w:r>
      <w:r w:rsidR="00E02AFB">
        <w:rPr>
          <w:color w:val="auto"/>
          <w:szCs w:val="24"/>
        </w:rPr>
        <w:t xml:space="preserve"> </w:t>
      </w:r>
      <w:r w:rsidRPr="00821ED8">
        <w:rPr>
          <w:color w:val="auto"/>
          <w:szCs w:val="24"/>
        </w:rPr>
        <w:t>In February 2006</w:t>
      </w:r>
      <w:r w:rsidR="00E02AFB">
        <w:rPr>
          <w:color w:val="auto"/>
          <w:szCs w:val="24"/>
        </w:rPr>
        <w:t>,</w:t>
      </w:r>
      <w:r w:rsidRPr="00821ED8">
        <w:rPr>
          <w:color w:val="auto"/>
          <w:szCs w:val="24"/>
        </w:rPr>
        <w:t xml:space="preserve"> while on foot patrol an </w:t>
      </w:r>
      <w:r w:rsidR="00E02AFB">
        <w:rPr>
          <w:color w:val="auto"/>
          <w:szCs w:val="24"/>
        </w:rPr>
        <w:t>improvised explosive device (</w:t>
      </w:r>
      <w:r w:rsidRPr="00821ED8">
        <w:rPr>
          <w:color w:val="auto"/>
          <w:szCs w:val="24"/>
        </w:rPr>
        <w:t>IED</w:t>
      </w:r>
      <w:r w:rsidR="00E02AFB">
        <w:rPr>
          <w:color w:val="auto"/>
          <w:szCs w:val="24"/>
        </w:rPr>
        <w:t>)</w:t>
      </w:r>
      <w:r w:rsidRPr="00821ED8">
        <w:rPr>
          <w:color w:val="auto"/>
          <w:szCs w:val="24"/>
        </w:rPr>
        <w:t xml:space="preserve"> went off a few feet away from the CI on the other side of a tree. </w:t>
      </w:r>
      <w:r w:rsidR="00E02AFB">
        <w:rPr>
          <w:color w:val="auto"/>
          <w:szCs w:val="24"/>
        </w:rPr>
        <w:t xml:space="preserve"> </w:t>
      </w:r>
      <w:r w:rsidRPr="00821ED8">
        <w:rPr>
          <w:color w:val="auto"/>
          <w:szCs w:val="24"/>
        </w:rPr>
        <w:t>Another SSgt and close friend was killed immediately</w:t>
      </w:r>
      <w:r w:rsidR="00E02AFB">
        <w:rPr>
          <w:color w:val="auto"/>
          <w:szCs w:val="24"/>
        </w:rPr>
        <w:t xml:space="preserve">.  The </w:t>
      </w:r>
      <w:r w:rsidRPr="00821ED8">
        <w:rPr>
          <w:color w:val="auto"/>
          <w:szCs w:val="24"/>
        </w:rPr>
        <w:t>CI was wounded in the leg by sh</w:t>
      </w:r>
      <w:r w:rsidRPr="00821ED8">
        <w:rPr>
          <w:rFonts w:eastAsia="HiddenHorzOCR" w:cs="HiddenHorzOCR"/>
          <w:color w:val="auto"/>
          <w:szCs w:val="24"/>
        </w:rPr>
        <w:t xml:space="preserve">rapnel </w:t>
      </w:r>
      <w:r w:rsidRPr="00821ED8">
        <w:rPr>
          <w:color w:val="auto"/>
          <w:szCs w:val="24"/>
        </w:rPr>
        <w:t xml:space="preserve">and knocked to the ground by the blast. </w:t>
      </w:r>
      <w:r w:rsidR="009178CA">
        <w:rPr>
          <w:color w:val="auto"/>
          <w:szCs w:val="24"/>
        </w:rPr>
        <w:t xml:space="preserve"> </w:t>
      </w:r>
      <w:r w:rsidRPr="00821ED8">
        <w:rPr>
          <w:color w:val="auto"/>
          <w:szCs w:val="24"/>
        </w:rPr>
        <w:t>He managed to reorient himself and properly lead his men in appropriate action</w:t>
      </w:r>
      <w:r w:rsidR="009178CA">
        <w:rPr>
          <w:color w:val="auto"/>
          <w:szCs w:val="24"/>
        </w:rPr>
        <w:t xml:space="preserve">.  He was then </w:t>
      </w:r>
      <w:r w:rsidRPr="00821ED8">
        <w:rPr>
          <w:color w:val="auto"/>
          <w:szCs w:val="24"/>
        </w:rPr>
        <w:t xml:space="preserve">taken to an emergency facility to surgically remove the shrapnel which was several inches in length. </w:t>
      </w:r>
      <w:r w:rsidR="009178CA">
        <w:rPr>
          <w:color w:val="auto"/>
          <w:szCs w:val="24"/>
        </w:rPr>
        <w:t xml:space="preserve"> </w:t>
      </w:r>
      <w:r w:rsidRPr="00821ED8">
        <w:rPr>
          <w:color w:val="auto"/>
          <w:szCs w:val="24"/>
        </w:rPr>
        <w:t>He refused any rest or removal from theater.</w:t>
      </w:r>
    </w:p>
    <w:p w:rsidR="00DD6BE4" w:rsidRPr="00821ED8" w:rsidRDefault="00DD6BE4" w:rsidP="00DD6BE4">
      <w:pPr>
        <w:autoSpaceDE w:val="0"/>
        <w:autoSpaceDN w:val="0"/>
        <w:adjustRightInd w:val="0"/>
        <w:spacing w:line="240" w:lineRule="exact"/>
        <w:jc w:val="both"/>
        <w:rPr>
          <w:color w:val="auto"/>
          <w:szCs w:val="24"/>
        </w:rPr>
      </w:pPr>
    </w:p>
    <w:p w:rsidR="00DD6BE4" w:rsidRPr="00821ED8" w:rsidRDefault="00DD6BE4" w:rsidP="00D364F1">
      <w:pPr>
        <w:autoSpaceDE w:val="0"/>
        <w:autoSpaceDN w:val="0"/>
        <w:adjustRightInd w:val="0"/>
        <w:spacing w:line="240" w:lineRule="exact"/>
        <w:jc w:val="both"/>
        <w:rPr>
          <w:color w:val="auto"/>
          <w:szCs w:val="24"/>
        </w:rPr>
      </w:pPr>
      <w:r w:rsidRPr="00821ED8">
        <w:rPr>
          <w:color w:val="auto"/>
          <w:szCs w:val="24"/>
        </w:rPr>
        <w:t xml:space="preserve">The CI has sustained several injuries with psychological impact in the performance of his duties. </w:t>
      </w:r>
      <w:r w:rsidR="009178CA">
        <w:rPr>
          <w:color w:val="auto"/>
          <w:szCs w:val="24"/>
        </w:rPr>
        <w:t xml:space="preserve"> </w:t>
      </w:r>
      <w:r w:rsidRPr="00821ED8">
        <w:rPr>
          <w:color w:val="auto"/>
          <w:szCs w:val="24"/>
        </w:rPr>
        <w:t>In 1994</w:t>
      </w:r>
      <w:r w:rsidR="009178CA">
        <w:rPr>
          <w:color w:val="auto"/>
          <w:szCs w:val="24"/>
        </w:rPr>
        <w:t>,</w:t>
      </w:r>
      <w:r w:rsidRPr="00821ED8">
        <w:rPr>
          <w:color w:val="auto"/>
          <w:szCs w:val="24"/>
        </w:rPr>
        <w:t xml:space="preserve"> he sustained a concussion during night training when his vehicle went into a ditch and he was pitched forward into a .50 caliber machine gun, breaking several facial bones and causing lacerations. </w:t>
      </w:r>
      <w:r w:rsidR="009178CA">
        <w:rPr>
          <w:color w:val="auto"/>
          <w:szCs w:val="24"/>
        </w:rPr>
        <w:t xml:space="preserve"> </w:t>
      </w:r>
      <w:r w:rsidRPr="00821ED8">
        <w:rPr>
          <w:color w:val="auto"/>
          <w:szCs w:val="24"/>
        </w:rPr>
        <w:t>In 1996</w:t>
      </w:r>
      <w:r w:rsidR="009178CA">
        <w:rPr>
          <w:color w:val="auto"/>
          <w:szCs w:val="24"/>
        </w:rPr>
        <w:t>,</w:t>
      </w:r>
      <w:r w:rsidRPr="00821ED8">
        <w:rPr>
          <w:color w:val="auto"/>
          <w:szCs w:val="24"/>
        </w:rPr>
        <w:t xml:space="preserve"> he was crushed between two </w:t>
      </w:r>
      <w:proofErr w:type="spellStart"/>
      <w:r w:rsidRPr="00821ED8">
        <w:rPr>
          <w:color w:val="auto"/>
          <w:szCs w:val="24"/>
        </w:rPr>
        <w:t>Humvees</w:t>
      </w:r>
      <w:proofErr w:type="spellEnd"/>
      <w:r w:rsidRPr="00821ED8">
        <w:rPr>
          <w:color w:val="auto"/>
          <w:szCs w:val="24"/>
        </w:rPr>
        <w:t xml:space="preserve"> sustaining </w:t>
      </w:r>
      <w:r w:rsidR="00821ED8" w:rsidRPr="00821ED8">
        <w:rPr>
          <w:color w:val="auto"/>
          <w:szCs w:val="24"/>
        </w:rPr>
        <w:t>fractured vertebrae</w:t>
      </w:r>
      <w:r w:rsidRPr="00821ED8">
        <w:rPr>
          <w:color w:val="auto"/>
          <w:szCs w:val="24"/>
        </w:rPr>
        <w:t xml:space="preserve">, two bulging discs, torn posterior muscles and bruised internal organs. </w:t>
      </w:r>
      <w:r w:rsidR="009178CA">
        <w:rPr>
          <w:color w:val="auto"/>
          <w:szCs w:val="24"/>
        </w:rPr>
        <w:t xml:space="preserve"> </w:t>
      </w:r>
      <w:r w:rsidRPr="00821ED8">
        <w:rPr>
          <w:color w:val="auto"/>
          <w:szCs w:val="24"/>
        </w:rPr>
        <w:t>In 2003</w:t>
      </w:r>
      <w:r w:rsidR="009178CA">
        <w:rPr>
          <w:color w:val="auto"/>
          <w:szCs w:val="24"/>
        </w:rPr>
        <w:t>,</w:t>
      </w:r>
      <w:r w:rsidRPr="00821ED8">
        <w:rPr>
          <w:color w:val="auto"/>
          <w:szCs w:val="24"/>
        </w:rPr>
        <w:t xml:space="preserve"> he was hit by the vehicle of the </w:t>
      </w:r>
      <w:r w:rsidRPr="00821ED8">
        <w:rPr>
          <w:color w:val="auto"/>
          <w:szCs w:val="24"/>
        </w:rPr>
        <w:lastRenderedPageBreak/>
        <w:t xml:space="preserve">fleeing felon. </w:t>
      </w:r>
      <w:r w:rsidR="009178CA">
        <w:rPr>
          <w:color w:val="auto"/>
          <w:szCs w:val="24"/>
        </w:rPr>
        <w:t xml:space="preserve"> </w:t>
      </w:r>
      <w:r w:rsidRPr="00821ED8">
        <w:rPr>
          <w:color w:val="auto"/>
          <w:szCs w:val="24"/>
        </w:rPr>
        <w:t>Then, in May 2006, while in pursuit of a vehicle containing three insurgents who were firing automatic weapons, his vehicle went off road and in the rough ride his left shoulder was injured-</w:t>
      </w:r>
      <w:r w:rsidR="009178CA">
        <w:rPr>
          <w:color w:val="auto"/>
          <w:szCs w:val="24"/>
        </w:rPr>
        <w:t>-</w:t>
      </w:r>
      <w:r w:rsidRPr="00821ED8">
        <w:rPr>
          <w:color w:val="auto"/>
          <w:szCs w:val="24"/>
        </w:rPr>
        <w:t xml:space="preserve">this required surgeries and resulted in pain and loss of both function and sensation down his left arm and hand. </w:t>
      </w:r>
      <w:r w:rsidR="009178CA">
        <w:rPr>
          <w:color w:val="auto"/>
          <w:szCs w:val="24"/>
        </w:rPr>
        <w:t xml:space="preserve"> </w:t>
      </w:r>
      <w:r w:rsidRPr="00821ED8">
        <w:rPr>
          <w:color w:val="auto"/>
          <w:szCs w:val="24"/>
        </w:rPr>
        <w:t xml:space="preserve">Throughout this event he kept firing his weapon, ultimately leading his unit in the capture of the three insurgents. </w:t>
      </w:r>
    </w:p>
    <w:p w:rsidR="00D364F1" w:rsidRPr="009D5A8A" w:rsidRDefault="00D364F1" w:rsidP="00D364F1">
      <w:pPr>
        <w:autoSpaceDE w:val="0"/>
        <w:autoSpaceDN w:val="0"/>
        <w:adjustRightInd w:val="0"/>
        <w:spacing w:line="240" w:lineRule="exact"/>
        <w:jc w:val="both"/>
        <w:rPr>
          <w:color w:val="auto"/>
          <w:szCs w:val="24"/>
        </w:rPr>
      </w:pPr>
    </w:p>
    <w:p w:rsidR="00D364F1" w:rsidRDefault="0088538E" w:rsidP="00D364F1">
      <w:pPr>
        <w:autoSpaceDE w:val="0"/>
        <w:autoSpaceDN w:val="0"/>
        <w:adjustRightInd w:val="0"/>
        <w:spacing w:line="240" w:lineRule="exact"/>
        <w:jc w:val="both"/>
        <w:rPr>
          <w:color w:val="auto"/>
          <w:szCs w:val="24"/>
        </w:rPr>
      </w:pPr>
      <w:r w:rsidRPr="00B16D5A">
        <w:rPr>
          <w:color w:val="auto"/>
          <w:szCs w:val="24"/>
        </w:rPr>
        <w:t>The CI had multiple</w:t>
      </w:r>
      <w:r>
        <w:rPr>
          <w:color w:val="auto"/>
          <w:szCs w:val="24"/>
        </w:rPr>
        <w:t xml:space="preserve"> and very frequent s</w:t>
      </w:r>
      <w:r w:rsidR="00D364F1" w:rsidRPr="00F36942">
        <w:rPr>
          <w:color w:val="auto"/>
          <w:szCs w:val="24"/>
        </w:rPr>
        <w:t>ymptoms includ</w:t>
      </w:r>
      <w:r>
        <w:rPr>
          <w:color w:val="auto"/>
          <w:szCs w:val="24"/>
        </w:rPr>
        <w:t>ing</w:t>
      </w:r>
      <w:r w:rsidR="00D364F1" w:rsidRPr="00F36942">
        <w:rPr>
          <w:color w:val="auto"/>
          <w:szCs w:val="24"/>
        </w:rPr>
        <w:t xml:space="preserve">: </w:t>
      </w:r>
      <w:r w:rsidR="009178CA">
        <w:rPr>
          <w:color w:val="auto"/>
          <w:szCs w:val="24"/>
        </w:rPr>
        <w:t xml:space="preserve"> </w:t>
      </w:r>
      <w:r w:rsidR="00D364F1" w:rsidRPr="00F36942">
        <w:rPr>
          <w:color w:val="auto"/>
          <w:szCs w:val="24"/>
        </w:rPr>
        <w:t xml:space="preserve">re-experiencing </w:t>
      </w:r>
      <w:r w:rsidR="00D364F1">
        <w:rPr>
          <w:color w:val="auto"/>
          <w:szCs w:val="24"/>
        </w:rPr>
        <w:t xml:space="preserve">daily flashbacks, </w:t>
      </w:r>
      <w:r w:rsidR="00D364F1" w:rsidRPr="00F36942">
        <w:rPr>
          <w:color w:val="auto"/>
          <w:szCs w:val="24"/>
        </w:rPr>
        <w:t>nightmares</w:t>
      </w:r>
      <w:r w:rsidR="00D364F1">
        <w:rPr>
          <w:color w:val="auto"/>
          <w:szCs w:val="24"/>
        </w:rPr>
        <w:t xml:space="preserve"> five times a week</w:t>
      </w:r>
      <w:r w:rsidR="00D364F1" w:rsidRPr="00F36942">
        <w:rPr>
          <w:color w:val="auto"/>
          <w:szCs w:val="24"/>
        </w:rPr>
        <w:t xml:space="preserve">, </w:t>
      </w:r>
      <w:r w:rsidR="00D364F1">
        <w:rPr>
          <w:color w:val="auto"/>
          <w:szCs w:val="24"/>
        </w:rPr>
        <w:t xml:space="preserve">avoidance of activities that remind him of the war, </w:t>
      </w:r>
      <w:r w:rsidR="00D364F1" w:rsidRPr="00F36942">
        <w:rPr>
          <w:color w:val="auto"/>
          <w:szCs w:val="24"/>
        </w:rPr>
        <w:t xml:space="preserve">startle response, severe anxiety, </w:t>
      </w:r>
      <w:proofErr w:type="spellStart"/>
      <w:r w:rsidR="00D364F1" w:rsidRPr="00F36942">
        <w:rPr>
          <w:color w:val="auto"/>
          <w:szCs w:val="24"/>
        </w:rPr>
        <w:t>hypervigilance</w:t>
      </w:r>
      <w:proofErr w:type="spellEnd"/>
      <w:r w:rsidR="00D364F1" w:rsidRPr="00F36942">
        <w:rPr>
          <w:color w:val="auto"/>
          <w:szCs w:val="24"/>
        </w:rPr>
        <w:t xml:space="preserve">, depressed mood everyday for numerous months, lack of ability to enjoy usually enjoyed pastimes, </w:t>
      </w:r>
      <w:r w:rsidR="00D364F1">
        <w:rPr>
          <w:color w:val="auto"/>
          <w:szCs w:val="24"/>
        </w:rPr>
        <w:t>prefer</w:t>
      </w:r>
      <w:r w:rsidR="00486C18">
        <w:rPr>
          <w:color w:val="auto"/>
          <w:szCs w:val="24"/>
        </w:rPr>
        <w:t>s</w:t>
      </w:r>
      <w:r w:rsidR="00D364F1">
        <w:rPr>
          <w:color w:val="auto"/>
          <w:szCs w:val="24"/>
        </w:rPr>
        <w:t xml:space="preserve"> to spend time alone, does not like crowds, </w:t>
      </w:r>
      <w:r w:rsidR="00D364F1" w:rsidRPr="00F36942">
        <w:rPr>
          <w:color w:val="auto"/>
          <w:szCs w:val="24"/>
        </w:rPr>
        <w:t xml:space="preserve">disturbed sleep, </w:t>
      </w:r>
      <w:r w:rsidR="00D364F1">
        <w:rPr>
          <w:color w:val="auto"/>
          <w:szCs w:val="24"/>
        </w:rPr>
        <w:t xml:space="preserve">increased anger and irritability, </w:t>
      </w:r>
      <w:r w:rsidR="00D364F1" w:rsidRPr="00F36942">
        <w:rPr>
          <w:color w:val="auto"/>
          <w:szCs w:val="24"/>
        </w:rPr>
        <w:t xml:space="preserve">and loss of appetite, weight loss of 50 lbs, difficulty concentrating, daily anxiety attacks, severe anxiety with nausea and vomiting whenever he was anticipating coming to the base, anxious and </w:t>
      </w:r>
      <w:proofErr w:type="spellStart"/>
      <w:r w:rsidR="00D364F1" w:rsidRPr="00F36942">
        <w:rPr>
          <w:color w:val="auto"/>
          <w:szCs w:val="24"/>
        </w:rPr>
        <w:t>dysphoric</w:t>
      </w:r>
      <w:proofErr w:type="spellEnd"/>
      <w:r w:rsidR="00D364F1" w:rsidRPr="00F36942">
        <w:rPr>
          <w:color w:val="auto"/>
          <w:szCs w:val="24"/>
        </w:rPr>
        <w:t xml:space="preserve"> mood with some irritability</w:t>
      </w:r>
      <w:r w:rsidR="00486C18">
        <w:rPr>
          <w:color w:val="auto"/>
          <w:szCs w:val="24"/>
        </w:rPr>
        <w:t>, and memory problems</w:t>
      </w:r>
      <w:r w:rsidR="00D364F1" w:rsidRPr="00F36942">
        <w:rPr>
          <w:color w:val="auto"/>
          <w:szCs w:val="24"/>
        </w:rPr>
        <w:t>.</w:t>
      </w:r>
    </w:p>
    <w:p w:rsidR="00821ED8" w:rsidRDefault="00821ED8" w:rsidP="00D364F1">
      <w:pPr>
        <w:autoSpaceDE w:val="0"/>
        <w:autoSpaceDN w:val="0"/>
        <w:adjustRightInd w:val="0"/>
        <w:spacing w:line="240" w:lineRule="exact"/>
        <w:jc w:val="both"/>
        <w:rPr>
          <w:color w:val="auto"/>
          <w:szCs w:val="24"/>
        </w:rPr>
      </w:pPr>
    </w:p>
    <w:p w:rsidR="00821ED8" w:rsidRDefault="00821ED8" w:rsidP="00821ED8">
      <w:pPr>
        <w:autoSpaceDE w:val="0"/>
        <w:autoSpaceDN w:val="0"/>
        <w:adjustRightInd w:val="0"/>
        <w:spacing w:line="240" w:lineRule="exact"/>
        <w:jc w:val="both"/>
        <w:rPr>
          <w:color w:val="auto"/>
          <w:szCs w:val="24"/>
        </w:rPr>
      </w:pPr>
      <w:r w:rsidRPr="00CA0BF8">
        <w:rPr>
          <w:color w:val="auto"/>
          <w:szCs w:val="24"/>
        </w:rPr>
        <w:t>The CI participated in regular outpatient psychotherapy from two to four times per month for approximately nine months. After some months in treatment, he consented to take an antidepressant, Paxil, and had been trying different sleep medications with variable success</w:t>
      </w:r>
      <w:r w:rsidR="009178CA">
        <w:rPr>
          <w:color w:val="auto"/>
          <w:szCs w:val="24"/>
        </w:rPr>
        <w:t>.  He currently takes</w:t>
      </w:r>
      <w:r w:rsidRPr="00CA0BF8">
        <w:rPr>
          <w:color w:val="auto"/>
          <w:szCs w:val="24"/>
        </w:rPr>
        <w:t xml:space="preserve"> </w:t>
      </w:r>
      <w:proofErr w:type="spellStart"/>
      <w:r w:rsidRPr="00CA0BF8">
        <w:rPr>
          <w:color w:val="auto"/>
          <w:szCs w:val="24"/>
        </w:rPr>
        <w:t>Ambien</w:t>
      </w:r>
      <w:proofErr w:type="spellEnd"/>
      <w:r w:rsidRPr="00CA0BF8">
        <w:rPr>
          <w:color w:val="auto"/>
          <w:szCs w:val="24"/>
        </w:rPr>
        <w:t xml:space="preserve"> CR 12.5 milligrams. </w:t>
      </w:r>
      <w:r w:rsidR="009178CA">
        <w:rPr>
          <w:color w:val="auto"/>
          <w:szCs w:val="24"/>
        </w:rPr>
        <w:t xml:space="preserve"> </w:t>
      </w:r>
      <w:r w:rsidRPr="00CA0BF8">
        <w:rPr>
          <w:color w:val="auto"/>
          <w:szCs w:val="24"/>
        </w:rPr>
        <w:t xml:space="preserve">While he experienced some relief with outward acknowledgement of his re-experiencing and severe emotional distress, the symptoms of anxiety manifested in nausea and vomiting in anticipation of coming to base, and most recently having diarrhea as well, indicated a deeply conditioned reaction to most things "military connected with the traumas and horrific circumstances that </w:t>
      </w:r>
      <w:r w:rsidR="00B16D5A">
        <w:rPr>
          <w:color w:val="auto"/>
          <w:szCs w:val="24"/>
        </w:rPr>
        <w:t>he has experienced. He continued</w:t>
      </w:r>
      <w:r w:rsidRPr="00CA0BF8">
        <w:rPr>
          <w:color w:val="auto"/>
          <w:szCs w:val="24"/>
        </w:rPr>
        <w:t xml:space="preserve"> to hold the Marine Corps in high regard and </w:t>
      </w:r>
      <w:r w:rsidR="00B16D5A">
        <w:rPr>
          <w:color w:val="auto"/>
          <w:szCs w:val="24"/>
        </w:rPr>
        <w:t xml:space="preserve">was </w:t>
      </w:r>
      <w:r w:rsidRPr="00CA0BF8">
        <w:rPr>
          <w:color w:val="auto"/>
          <w:szCs w:val="24"/>
        </w:rPr>
        <w:t xml:space="preserve">deeply troubled by his difficulty in continuing to perform well and to have these difficult symptoms.  After an adequate period of observation, evaluation and treatment of over 10 months, </w:t>
      </w:r>
      <w:r w:rsidR="00CA0BF8" w:rsidRPr="00CA0BF8">
        <w:rPr>
          <w:color w:val="auto"/>
          <w:szCs w:val="24"/>
        </w:rPr>
        <w:t xml:space="preserve">the psychiatrist concluded </w:t>
      </w:r>
      <w:r w:rsidRPr="00CA0BF8">
        <w:rPr>
          <w:color w:val="auto"/>
          <w:szCs w:val="24"/>
        </w:rPr>
        <w:t xml:space="preserve">the </w:t>
      </w:r>
      <w:r w:rsidR="00CA0BF8" w:rsidRPr="00CA0BF8">
        <w:rPr>
          <w:color w:val="auto"/>
          <w:szCs w:val="24"/>
        </w:rPr>
        <w:t>CI</w:t>
      </w:r>
      <w:r w:rsidRPr="00CA0BF8">
        <w:rPr>
          <w:color w:val="auto"/>
          <w:szCs w:val="24"/>
        </w:rPr>
        <w:t xml:space="preserve"> suffered from PTSD and Major Depressive Disorder that pr</w:t>
      </w:r>
      <w:r w:rsidR="00CA0BF8" w:rsidRPr="00CA0BF8">
        <w:rPr>
          <w:color w:val="auto"/>
          <w:szCs w:val="24"/>
        </w:rPr>
        <w:t xml:space="preserve">evented </w:t>
      </w:r>
      <w:r w:rsidRPr="00CA0BF8">
        <w:rPr>
          <w:color w:val="auto"/>
          <w:szCs w:val="24"/>
        </w:rPr>
        <w:t>him from remaining on a</w:t>
      </w:r>
      <w:r w:rsidR="00CA0BF8" w:rsidRPr="00CA0BF8">
        <w:rPr>
          <w:color w:val="auto"/>
          <w:szCs w:val="24"/>
        </w:rPr>
        <w:t>ctive duty.  Hi</w:t>
      </w:r>
      <w:r w:rsidRPr="00CA0BF8">
        <w:rPr>
          <w:color w:val="auto"/>
          <w:szCs w:val="24"/>
        </w:rPr>
        <w:t>s severe anxiety reactions an</w:t>
      </w:r>
      <w:r w:rsidR="00B16D5A">
        <w:rPr>
          <w:color w:val="auto"/>
          <w:szCs w:val="24"/>
        </w:rPr>
        <w:t>d severe depressive symptoms mad</w:t>
      </w:r>
      <w:r w:rsidRPr="00CA0BF8">
        <w:rPr>
          <w:color w:val="auto"/>
          <w:szCs w:val="24"/>
        </w:rPr>
        <w:t xml:space="preserve">e him incapable of performing as a Marine and </w:t>
      </w:r>
      <w:r w:rsidR="00B16D5A">
        <w:rPr>
          <w:color w:val="auto"/>
          <w:szCs w:val="24"/>
        </w:rPr>
        <w:t>for deployment</w:t>
      </w:r>
      <w:r w:rsidRPr="00CA0BF8">
        <w:rPr>
          <w:color w:val="auto"/>
          <w:szCs w:val="24"/>
        </w:rPr>
        <w:t xml:space="preserve"> to combat zones.</w:t>
      </w:r>
    </w:p>
    <w:p w:rsidR="00CA0BF8" w:rsidRPr="00CA0BF8" w:rsidRDefault="00CA0BF8" w:rsidP="00821ED8">
      <w:pPr>
        <w:autoSpaceDE w:val="0"/>
        <w:autoSpaceDN w:val="0"/>
        <w:adjustRightInd w:val="0"/>
        <w:spacing w:line="240" w:lineRule="exact"/>
        <w:jc w:val="both"/>
        <w:rPr>
          <w:color w:val="auto"/>
          <w:szCs w:val="24"/>
        </w:rPr>
      </w:pPr>
    </w:p>
    <w:p w:rsidR="00821ED8" w:rsidRDefault="00CA0BF8" w:rsidP="00D364F1">
      <w:pPr>
        <w:autoSpaceDE w:val="0"/>
        <w:autoSpaceDN w:val="0"/>
        <w:adjustRightInd w:val="0"/>
        <w:spacing w:line="240" w:lineRule="exact"/>
        <w:jc w:val="both"/>
        <w:rPr>
          <w:color w:val="auto"/>
          <w:szCs w:val="24"/>
        </w:rPr>
      </w:pPr>
      <w:r w:rsidRPr="00CA0BF8">
        <w:rPr>
          <w:color w:val="auto"/>
          <w:szCs w:val="24"/>
        </w:rPr>
        <w:t xml:space="preserve">At the </w:t>
      </w:r>
      <w:r w:rsidR="00B16D5A">
        <w:rPr>
          <w:color w:val="auto"/>
          <w:szCs w:val="24"/>
        </w:rPr>
        <w:t>narrative summary (</w:t>
      </w:r>
      <w:r w:rsidRPr="00CA0BF8">
        <w:rPr>
          <w:color w:val="auto"/>
          <w:szCs w:val="24"/>
        </w:rPr>
        <w:t>NARSUM</w:t>
      </w:r>
      <w:r w:rsidR="00B16D5A">
        <w:rPr>
          <w:color w:val="auto"/>
          <w:szCs w:val="24"/>
        </w:rPr>
        <w:t>)</w:t>
      </w:r>
      <w:r w:rsidRPr="00CA0BF8">
        <w:rPr>
          <w:color w:val="auto"/>
          <w:szCs w:val="24"/>
        </w:rPr>
        <w:t xml:space="preserve"> examination the CI appeared tired. </w:t>
      </w:r>
      <w:r w:rsidR="00B16D5A">
        <w:rPr>
          <w:color w:val="auto"/>
          <w:szCs w:val="24"/>
        </w:rPr>
        <w:t xml:space="preserve"> </w:t>
      </w:r>
      <w:r w:rsidRPr="00CA0BF8">
        <w:rPr>
          <w:color w:val="auto"/>
          <w:szCs w:val="24"/>
        </w:rPr>
        <w:t xml:space="preserve">His clothing and grooming were appropriate. </w:t>
      </w:r>
      <w:r w:rsidR="00B16D5A">
        <w:rPr>
          <w:color w:val="auto"/>
          <w:szCs w:val="24"/>
        </w:rPr>
        <w:t xml:space="preserve"> </w:t>
      </w:r>
      <w:r w:rsidRPr="00CA0BF8">
        <w:rPr>
          <w:color w:val="auto"/>
          <w:szCs w:val="24"/>
        </w:rPr>
        <w:t xml:space="preserve">Mood was anxious and </w:t>
      </w:r>
      <w:proofErr w:type="spellStart"/>
      <w:r w:rsidRPr="00CA0BF8">
        <w:rPr>
          <w:color w:val="auto"/>
          <w:szCs w:val="24"/>
        </w:rPr>
        <w:t>dysphoric</w:t>
      </w:r>
      <w:proofErr w:type="spellEnd"/>
      <w:r w:rsidRPr="00CA0BF8">
        <w:rPr>
          <w:color w:val="auto"/>
          <w:szCs w:val="24"/>
        </w:rPr>
        <w:t xml:space="preserve"> with some irritability that was not directed at the interviewer. </w:t>
      </w:r>
      <w:r w:rsidR="00B16D5A">
        <w:rPr>
          <w:color w:val="auto"/>
          <w:szCs w:val="24"/>
        </w:rPr>
        <w:t xml:space="preserve"> </w:t>
      </w:r>
      <w:r w:rsidRPr="00CA0BF8">
        <w:rPr>
          <w:color w:val="auto"/>
          <w:szCs w:val="24"/>
        </w:rPr>
        <w:t xml:space="preserve">His behavior demonstrated no psychomotor agitation. </w:t>
      </w:r>
      <w:r w:rsidR="00B16D5A">
        <w:rPr>
          <w:color w:val="auto"/>
          <w:szCs w:val="24"/>
        </w:rPr>
        <w:t xml:space="preserve"> </w:t>
      </w:r>
      <w:r w:rsidRPr="00CA0BF8">
        <w:rPr>
          <w:color w:val="auto"/>
          <w:szCs w:val="24"/>
        </w:rPr>
        <w:t xml:space="preserve">His affect was congruent with the mood. His level of consciousness was normal. Speech and thought process were without impairment. </w:t>
      </w:r>
      <w:r w:rsidR="00B16D5A">
        <w:rPr>
          <w:color w:val="auto"/>
          <w:szCs w:val="24"/>
        </w:rPr>
        <w:t xml:space="preserve"> </w:t>
      </w:r>
      <w:r w:rsidRPr="00CA0BF8">
        <w:rPr>
          <w:color w:val="auto"/>
          <w:szCs w:val="24"/>
        </w:rPr>
        <w:t xml:space="preserve">Thought content was relevant, with intense feeling and the ability to shift perspective to a less emotional state. </w:t>
      </w:r>
      <w:r w:rsidR="00B16D5A">
        <w:rPr>
          <w:color w:val="auto"/>
          <w:szCs w:val="24"/>
        </w:rPr>
        <w:t xml:space="preserve"> </w:t>
      </w:r>
      <w:r w:rsidRPr="00CA0BF8">
        <w:rPr>
          <w:color w:val="auto"/>
          <w:szCs w:val="24"/>
        </w:rPr>
        <w:t xml:space="preserve">Memory and cognition were grossly intact, although he indicated some problems with types of concentration. </w:t>
      </w:r>
      <w:r w:rsidRPr="00CA0BF8">
        <w:rPr>
          <w:color w:val="auto"/>
          <w:szCs w:val="24"/>
        </w:rPr>
        <w:lastRenderedPageBreak/>
        <w:t xml:space="preserve">No suicidal ideation, homicidal ideation, auditory or visual hallucinations. </w:t>
      </w:r>
      <w:r w:rsidR="00B16D5A">
        <w:rPr>
          <w:color w:val="auto"/>
          <w:szCs w:val="24"/>
        </w:rPr>
        <w:t xml:space="preserve"> </w:t>
      </w:r>
      <w:r w:rsidRPr="00CA0BF8">
        <w:rPr>
          <w:color w:val="auto"/>
          <w:szCs w:val="24"/>
        </w:rPr>
        <w:t>Insight is fair to good and judgment good with no incidences of outbursts.</w:t>
      </w:r>
    </w:p>
    <w:p w:rsidR="00821ED8" w:rsidRDefault="00821ED8" w:rsidP="00D364F1">
      <w:pPr>
        <w:autoSpaceDE w:val="0"/>
        <w:autoSpaceDN w:val="0"/>
        <w:adjustRightInd w:val="0"/>
        <w:spacing w:line="240" w:lineRule="exact"/>
        <w:jc w:val="both"/>
        <w:rPr>
          <w:color w:val="auto"/>
          <w:szCs w:val="24"/>
        </w:rPr>
      </w:pPr>
    </w:p>
    <w:p w:rsidR="00821ED8" w:rsidRPr="009D5A8A" w:rsidRDefault="00821ED8" w:rsidP="00821ED8">
      <w:pPr>
        <w:autoSpaceDE w:val="0"/>
        <w:autoSpaceDN w:val="0"/>
        <w:adjustRightInd w:val="0"/>
        <w:spacing w:line="240" w:lineRule="exact"/>
        <w:jc w:val="both"/>
        <w:rPr>
          <w:color w:val="auto"/>
          <w:szCs w:val="24"/>
        </w:rPr>
      </w:pPr>
      <w:r w:rsidRPr="00B16D5A">
        <w:rPr>
          <w:color w:val="auto"/>
          <w:szCs w:val="24"/>
        </w:rPr>
        <w:t>While</w:t>
      </w:r>
      <w:r>
        <w:rPr>
          <w:color w:val="auto"/>
          <w:szCs w:val="24"/>
        </w:rPr>
        <w:t xml:space="preserve"> the </w:t>
      </w:r>
      <w:r w:rsidRPr="009D5A8A">
        <w:rPr>
          <w:color w:val="auto"/>
          <w:szCs w:val="24"/>
        </w:rPr>
        <w:t xml:space="preserve">NARSUM and VA </w:t>
      </w:r>
      <w:r>
        <w:rPr>
          <w:color w:val="auto"/>
          <w:szCs w:val="24"/>
        </w:rPr>
        <w:t>e</w:t>
      </w:r>
      <w:r w:rsidR="00CA0BF8">
        <w:rPr>
          <w:color w:val="auto"/>
          <w:szCs w:val="24"/>
        </w:rPr>
        <w:t>valua</w:t>
      </w:r>
      <w:r>
        <w:rPr>
          <w:color w:val="auto"/>
          <w:szCs w:val="24"/>
        </w:rPr>
        <w:t xml:space="preserve">tions were very similar, the </w:t>
      </w:r>
      <w:r w:rsidRPr="009D5A8A">
        <w:rPr>
          <w:color w:val="auto"/>
          <w:szCs w:val="24"/>
        </w:rPr>
        <w:t>NARSUM done 20070621</w:t>
      </w:r>
      <w:r>
        <w:rPr>
          <w:color w:val="auto"/>
          <w:szCs w:val="24"/>
        </w:rPr>
        <w:t xml:space="preserve"> noted a </w:t>
      </w:r>
      <w:r w:rsidR="00B16D5A" w:rsidRPr="00B16D5A">
        <w:rPr>
          <w:color w:val="auto"/>
          <w:szCs w:val="24"/>
        </w:rPr>
        <w:t xml:space="preserve">Global Assessment of Functioning </w:t>
      </w:r>
      <w:r w:rsidR="00B16D5A">
        <w:rPr>
          <w:color w:val="auto"/>
          <w:szCs w:val="24"/>
        </w:rPr>
        <w:t>(</w:t>
      </w:r>
      <w:r>
        <w:rPr>
          <w:color w:val="auto"/>
          <w:szCs w:val="24"/>
        </w:rPr>
        <w:t>GAF</w:t>
      </w:r>
      <w:r w:rsidR="00B16D5A">
        <w:rPr>
          <w:color w:val="auto"/>
          <w:szCs w:val="24"/>
        </w:rPr>
        <w:t>)</w:t>
      </w:r>
      <w:r>
        <w:rPr>
          <w:color w:val="auto"/>
          <w:szCs w:val="24"/>
        </w:rPr>
        <w:t xml:space="preserve"> of 35-45, the VA </w:t>
      </w:r>
      <w:r w:rsidR="00B16D5A">
        <w:rPr>
          <w:color w:val="auto"/>
          <w:szCs w:val="24"/>
        </w:rPr>
        <w:t>Compensation and Pension (</w:t>
      </w:r>
      <w:r>
        <w:rPr>
          <w:color w:val="auto"/>
          <w:szCs w:val="24"/>
        </w:rPr>
        <w:t>C&amp;P</w:t>
      </w:r>
      <w:r w:rsidR="00B16D5A">
        <w:rPr>
          <w:color w:val="auto"/>
          <w:szCs w:val="24"/>
        </w:rPr>
        <w:t>)</w:t>
      </w:r>
      <w:r>
        <w:rPr>
          <w:color w:val="auto"/>
          <w:szCs w:val="24"/>
        </w:rPr>
        <w:t xml:space="preserve"> done 20070820 noted a GAF of 50 for PTSD and 50 for depression. Outpatient visits documented in the service treatment record (STR) noted a GAF of 50 on 20061221, 50-55 on 20070123, and 40 on 20070611. </w:t>
      </w:r>
      <w:r w:rsidR="00B16D5A">
        <w:rPr>
          <w:color w:val="auto"/>
          <w:szCs w:val="24"/>
        </w:rPr>
        <w:t xml:space="preserve"> </w:t>
      </w:r>
      <w:r>
        <w:rPr>
          <w:color w:val="auto"/>
          <w:szCs w:val="24"/>
        </w:rPr>
        <w:t xml:space="preserve">This shows declining function over the last nine months of service. </w:t>
      </w:r>
      <w:r w:rsidR="00B16D5A">
        <w:rPr>
          <w:color w:val="auto"/>
          <w:szCs w:val="24"/>
        </w:rPr>
        <w:t xml:space="preserve"> </w:t>
      </w:r>
      <w:r>
        <w:rPr>
          <w:color w:val="auto"/>
          <w:szCs w:val="24"/>
        </w:rPr>
        <w:t xml:space="preserve">All </w:t>
      </w:r>
      <w:r w:rsidR="00486C18">
        <w:rPr>
          <w:color w:val="auto"/>
          <w:szCs w:val="24"/>
        </w:rPr>
        <w:t xml:space="preserve">of </w:t>
      </w:r>
      <w:r>
        <w:rPr>
          <w:color w:val="auto"/>
          <w:szCs w:val="24"/>
        </w:rPr>
        <w:t xml:space="preserve">these GAF ratings are consistent with serious symptoms and serious difficulties in functioning. </w:t>
      </w:r>
      <w:r w:rsidR="00B16D5A">
        <w:rPr>
          <w:color w:val="auto"/>
          <w:szCs w:val="24"/>
        </w:rPr>
        <w:t xml:space="preserve"> </w:t>
      </w:r>
      <w:r>
        <w:rPr>
          <w:color w:val="auto"/>
          <w:szCs w:val="24"/>
        </w:rPr>
        <w:t>The GAF of 35-45 on the NARSUM indicates a major impairment in multiple areas.</w:t>
      </w:r>
    </w:p>
    <w:p w:rsidR="00D364F1" w:rsidRDefault="00D364F1" w:rsidP="00D364F1">
      <w:pPr>
        <w:autoSpaceDE w:val="0"/>
        <w:autoSpaceDN w:val="0"/>
        <w:adjustRightInd w:val="0"/>
        <w:spacing w:line="240" w:lineRule="exact"/>
        <w:jc w:val="both"/>
        <w:rPr>
          <w:color w:val="auto"/>
          <w:szCs w:val="24"/>
        </w:rPr>
      </w:pPr>
    </w:p>
    <w:p w:rsidR="00D364F1" w:rsidRDefault="00DD6BE4" w:rsidP="00D364F1">
      <w:pPr>
        <w:autoSpaceDE w:val="0"/>
        <w:autoSpaceDN w:val="0"/>
        <w:adjustRightInd w:val="0"/>
        <w:spacing w:line="240" w:lineRule="exact"/>
        <w:jc w:val="both"/>
        <w:rPr>
          <w:color w:val="auto"/>
          <w:szCs w:val="24"/>
        </w:rPr>
      </w:pPr>
      <w:r>
        <w:rPr>
          <w:color w:val="auto"/>
          <w:szCs w:val="24"/>
        </w:rPr>
        <w:t xml:space="preserve">The </w:t>
      </w:r>
      <w:r w:rsidR="00D364F1">
        <w:rPr>
          <w:color w:val="auto"/>
          <w:szCs w:val="24"/>
        </w:rPr>
        <w:t xml:space="preserve">VA initially rated PTSD at 70%. </w:t>
      </w:r>
      <w:r w:rsidR="00B16D5A">
        <w:rPr>
          <w:color w:val="auto"/>
          <w:szCs w:val="24"/>
        </w:rPr>
        <w:t xml:space="preserve"> </w:t>
      </w:r>
      <w:r w:rsidR="00D364F1">
        <w:rPr>
          <w:color w:val="auto"/>
          <w:szCs w:val="24"/>
        </w:rPr>
        <w:t xml:space="preserve">He </w:t>
      </w:r>
      <w:r w:rsidR="00B16D5A">
        <w:rPr>
          <w:color w:val="auto"/>
          <w:szCs w:val="24"/>
        </w:rPr>
        <w:t>met</w:t>
      </w:r>
      <w:r w:rsidR="00D364F1">
        <w:rPr>
          <w:color w:val="auto"/>
          <w:szCs w:val="24"/>
        </w:rPr>
        <w:t xml:space="preserve"> some elements of the 70% rating but his overall impairment </w:t>
      </w:r>
      <w:r>
        <w:rPr>
          <w:color w:val="auto"/>
          <w:szCs w:val="24"/>
        </w:rPr>
        <w:t>appear</w:t>
      </w:r>
      <w:r w:rsidR="00B16D5A">
        <w:rPr>
          <w:color w:val="auto"/>
          <w:szCs w:val="24"/>
        </w:rPr>
        <w:t>ed</w:t>
      </w:r>
      <w:r w:rsidR="00D364F1">
        <w:rPr>
          <w:color w:val="auto"/>
          <w:szCs w:val="24"/>
        </w:rPr>
        <w:t xml:space="preserve"> closer to </w:t>
      </w:r>
      <w:r>
        <w:rPr>
          <w:color w:val="auto"/>
          <w:szCs w:val="24"/>
        </w:rPr>
        <w:t xml:space="preserve">the </w:t>
      </w:r>
      <w:r w:rsidR="00D364F1">
        <w:rPr>
          <w:color w:val="auto"/>
          <w:szCs w:val="24"/>
        </w:rPr>
        <w:t>50%</w:t>
      </w:r>
      <w:r>
        <w:rPr>
          <w:color w:val="auto"/>
          <w:szCs w:val="24"/>
        </w:rPr>
        <w:t xml:space="preserve"> rating</w:t>
      </w:r>
      <w:r w:rsidR="00D364F1">
        <w:rPr>
          <w:color w:val="auto"/>
          <w:szCs w:val="24"/>
        </w:rPr>
        <w:t xml:space="preserve">. </w:t>
      </w:r>
      <w:r w:rsidR="00B16D5A">
        <w:rPr>
          <w:color w:val="auto"/>
          <w:szCs w:val="24"/>
        </w:rPr>
        <w:t xml:space="preserve"> </w:t>
      </w:r>
      <w:r w:rsidR="00D364F1">
        <w:rPr>
          <w:color w:val="auto"/>
          <w:szCs w:val="24"/>
        </w:rPr>
        <w:t xml:space="preserve">The NARSUM exam </w:t>
      </w:r>
      <w:r w:rsidR="00B16D5A">
        <w:rPr>
          <w:color w:val="auto"/>
          <w:szCs w:val="24"/>
        </w:rPr>
        <w:t>had</w:t>
      </w:r>
      <w:r w:rsidR="00D364F1">
        <w:rPr>
          <w:color w:val="auto"/>
          <w:szCs w:val="24"/>
        </w:rPr>
        <w:t xml:space="preserve"> elements that support a 70% rating in that a GAF of 35-45 implies major impairment in several areas, such as work or school, family relations, judgment, thinking or mood. </w:t>
      </w:r>
      <w:r w:rsidR="00B16D5A">
        <w:rPr>
          <w:color w:val="auto"/>
          <w:szCs w:val="24"/>
        </w:rPr>
        <w:t xml:space="preserve"> </w:t>
      </w:r>
      <w:r w:rsidR="00D364F1">
        <w:rPr>
          <w:color w:val="auto"/>
          <w:szCs w:val="24"/>
        </w:rPr>
        <w:t xml:space="preserve">However, the CI </w:t>
      </w:r>
      <w:r w:rsidR="00B16D5A">
        <w:rPr>
          <w:color w:val="auto"/>
          <w:szCs w:val="24"/>
        </w:rPr>
        <w:t>did not</w:t>
      </w:r>
      <w:r w:rsidR="00D364F1">
        <w:rPr>
          <w:color w:val="auto"/>
          <w:szCs w:val="24"/>
        </w:rPr>
        <w:t xml:space="preserve"> appear to have impaired judgment or thinking. </w:t>
      </w:r>
      <w:r w:rsidR="00B16D5A">
        <w:rPr>
          <w:color w:val="auto"/>
          <w:szCs w:val="24"/>
        </w:rPr>
        <w:t xml:space="preserve"> </w:t>
      </w:r>
      <w:r w:rsidR="00D364F1">
        <w:rPr>
          <w:color w:val="auto"/>
          <w:szCs w:val="24"/>
        </w:rPr>
        <w:t xml:space="preserve">He </w:t>
      </w:r>
      <w:r w:rsidR="001B646E">
        <w:rPr>
          <w:color w:val="auto"/>
          <w:szCs w:val="24"/>
        </w:rPr>
        <w:t>did</w:t>
      </w:r>
      <w:r w:rsidR="00D364F1">
        <w:rPr>
          <w:color w:val="auto"/>
          <w:szCs w:val="24"/>
        </w:rPr>
        <w:t xml:space="preserve"> have impairments in work and social relat</w:t>
      </w:r>
      <w:r w:rsidR="001B646E">
        <w:rPr>
          <w:color w:val="auto"/>
          <w:szCs w:val="24"/>
        </w:rPr>
        <w:t>ionships as well as mood and had</w:t>
      </w:r>
      <w:r w:rsidR="00D364F1">
        <w:rPr>
          <w:color w:val="auto"/>
          <w:szCs w:val="24"/>
        </w:rPr>
        <w:t xml:space="preserve"> reduced reliability and productivity due to his symptoms. </w:t>
      </w:r>
      <w:r w:rsidR="00B16D5A">
        <w:rPr>
          <w:color w:val="auto"/>
          <w:szCs w:val="24"/>
        </w:rPr>
        <w:t xml:space="preserve"> </w:t>
      </w:r>
      <w:r w:rsidR="00D364F1">
        <w:rPr>
          <w:color w:val="auto"/>
          <w:szCs w:val="24"/>
        </w:rPr>
        <w:t xml:space="preserve">Neither exam demonstrated impaired thought process or communication. </w:t>
      </w:r>
      <w:r w:rsidR="00B16D5A">
        <w:rPr>
          <w:color w:val="auto"/>
          <w:szCs w:val="24"/>
        </w:rPr>
        <w:t xml:space="preserve"> </w:t>
      </w:r>
      <w:r w:rsidR="00D364F1">
        <w:rPr>
          <w:color w:val="auto"/>
          <w:szCs w:val="24"/>
        </w:rPr>
        <w:t>The later (2 months) GAF of 50 assessed by the VA providers reflect</w:t>
      </w:r>
      <w:r w:rsidR="000E42B3">
        <w:rPr>
          <w:color w:val="auto"/>
          <w:szCs w:val="24"/>
        </w:rPr>
        <w:t>ed</w:t>
      </w:r>
      <w:r w:rsidR="00D364F1">
        <w:rPr>
          <w:color w:val="auto"/>
          <w:szCs w:val="24"/>
        </w:rPr>
        <w:t xml:space="preserve"> lack of impairment in all areas but </w:t>
      </w:r>
      <w:r w:rsidR="000E42B3">
        <w:rPr>
          <w:color w:val="auto"/>
          <w:szCs w:val="24"/>
        </w:rPr>
        <w:t xml:space="preserve">the </w:t>
      </w:r>
      <w:r w:rsidR="00D364F1">
        <w:rPr>
          <w:color w:val="auto"/>
          <w:szCs w:val="24"/>
        </w:rPr>
        <w:t xml:space="preserve">presence of serious symptoms and serious impairments in social, occupational, or school functioning. </w:t>
      </w:r>
      <w:r w:rsidR="000E42B3">
        <w:rPr>
          <w:color w:val="auto"/>
          <w:szCs w:val="24"/>
        </w:rPr>
        <w:t xml:space="preserve"> </w:t>
      </w:r>
      <w:r w:rsidR="00D364F1">
        <w:rPr>
          <w:color w:val="auto"/>
          <w:szCs w:val="24"/>
        </w:rPr>
        <w:t xml:space="preserve">In May 2008 he remained unemployed and not going to school. </w:t>
      </w:r>
      <w:r w:rsidR="000E42B3">
        <w:rPr>
          <w:color w:val="auto"/>
          <w:szCs w:val="24"/>
        </w:rPr>
        <w:t xml:space="preserve"> </w:t>
      </w:r>
      <w:r w:rsidR="00D364F1">
        <w:rPr>
          <w:color w:val="auto"/>
          <w:szCs w:val="24"/>
        </w:rPr>
        <w:t xml:space="preserve">He was married but had no other social relationships. </w:t>
      </w:r>
      <w:r w:rsidR="000E42B3">
        <w:rPr>
          <w:color w:val="auto"/>
          <w:szCs w:val="24"/>
        </w:rPr>
        <w:t xml:space="preserve"> </w:t>
      </w:r>
      <w:r w:rsidR="00D364F1">
        <w:rPr>
          <w:color w:val="auto"/>
          <w:szCs w:val="24"/>
        </w:rPr>
        <w:t>He had near continuous depression and anxiety that affected his ability to function effectively.</w:t>
      </w:r>
    </w:p>
    <w:p w:rsidR="00D364F1" w:rsidRDefault="00D364F1" w:rsidP="00D364F1">
      <w:pPr>
        <w:autoSpaceDE w:val="0"/>
        <w:autoSpaceDN w:val="0"/>
        <w:adjustRightInd w:val="0"/>
        <w:spacing w:line="240" w:lineRule="exact"/>
        <w:jc w:val="both"/>
        <w:rPr>
          <w:color w:val="auto"/>
          <w:szCs w:val="24"/>
        </w:rPr>
      </w:pPr>
    </w:p>
    <w:p w:rsidR="00D364F1" w:rsidRDefault="00D364F1" w:rsidP="00D364F1">
      <w:pPr>
        <w:autoSpaceDE w:val="0"/>
        <w:autoSpaceDN w:val="0"/>
        <w:adjustRightInd w:val="0"/>
        <w:spacing w:line="240" w:lineRule="exact"/>
        <w:jc w:val="both"/>
        <w:rPr>
          <w:color w:val="auto"/>
          <w:szCs w:val="24"/>
        </w:rPr>
      </w:pPr>
      <w:r>
        <w:rPr>
          <w:color w:val="auto"/>
          <w:szCs w:val="24"/>
        </w:rPr>
        <w:t xml:space="preserve">If the signs and symptoms of PTSD warrant an initial rating of 50% or more based on the actual functional impairments, a follow-up exam in six months is not required. </w:t>
      </w:r>
      <w:r w:rsidR="000E42B3">
        <w:rPr>
          <w:color w:val="auto"/>
          <w:szCs w:val="24"/>
        </w:rPr>
        <w:t xml:space="preserve"> </w:t>
      </w:r>
      <w:r>
        <w:rPr>
          <w:color w:val="auto"/>
          <w:szCs w:val="24"/>
        </w:rPr>
        <w:t>The follow-up exam is only required if the initial evaluation does not warrant a rating of at least 50%, but a 50% rating is applied IAW 4.129.</w:t>
      </w:r>
    </w:p>
    <w:p w:rsidR="00D364F1" w:rsidRDefault="00D364F1" w:rsidP="00D364F1">
      <w:pPr>
        <w:autoSpaceDE w:val="0"/>
        <w:autoSpaceDN w:val="0"/>
        <w:adjustRightInd w:val="0"/>
        <w:spacing w:line="240" w:lineRule="exact"/>
        <w:jc w:val="both"/>
        <w:rPr>
          <w:color w:val="auto"/>
          <w:szCs w:val="24"/>
        </w:rPr>
      </w:pPr>
    </w:p>
    <w:p w:rsidR="00D364F1" w:rsidRDefault="00D364F1" w:rsidP="00D364F1">
      <w:pPr>
        <w:autoSpaceDE w:val="0"/>
        <w:autoSpaceDN w:val="0"/>
        <w:adjustRightInd w:val="0"/>
        <w:spacing w:line="240" w:lineRule="exact"/>
        <w:jc w:val="both"/>
        <w:rPr>
          <w:color w:val="auto"/>
          <w:szCs w:val="24"/>
        </w:rPr>
      </w:pPr>
      <w:r>
        <w:rPr>
          <w:color w:val="auto"/>
          <w:szCs w:val="24"/>
        </w:rPr>
        <w:t>This CI’s functional impairment at the time of separation warrants a 50% rating.</w:t>
      </w:r>
      <w:r w:rsidR="000E42B3">
        <w:rPr>
          <w:color w:val="auto"/>
          <w:szCs w:val="24"/>
        </w:rPr>
        <w:t xml:space="preserve"> </w:t>
      </w:r>
      <w:r>
        <w:rPr>
          <w:color w:val="auto"/>
          <w:szCs w:val="24"/>
        </w:rPr>
        <w:t xml:space="preserve"> Although a follow-up examination is not required, the VA exam of May 2008 </w:t>
      </w:r>
      <w:r w:rsidR="00DD6BE4">
        <w:rPr>
          <w:color w:val="auto"/>
          <w:szCs w:val="24"/>
        </w:rPr>
        <w:t>does</w:t>
      </w:r>
      <w:r>
        <w:rPr>
          <w:color w:val="auto"/>
          <w:szCs w:val="24"/>
        </w:rPr>
        <w:t xml:space="preserve"> </w:t>
      </w:r>
      <w:r w:rsidR="00DD6BE4">
        <w:rPr>
          <w:color w:val="auto"/>
          <w:szCs w:val="24"/>
        </w:rPr>
        <w:t>warrant a continuation of the</w:t>
      </w:r>
      <w:r>
        <w:rPr>
          <w:color w:val="auto"/>
          <w:szCs w:val="24"/>
        </w:rPr>
        <w:t xml:space="preserve"> 50% rating. </w:t>
      </w:r>
      <w:r w:rsidR="000E42B3">
        <w:rPr>
          <w:color w:val="auto"/>
          <w:szCs w:val="24"/>
        </w:rPr>
        <w:t xml:space="preserve"> </w:t>
      </w:r>
      <w:r>
        <w:rPr>
          <w:color w:val="auto"/>
          <w:szCs w:val="24"/>
        </w:rPr>
        <w:t xml:space="preserve">The VA rated PTSD initially at 70% and continued this rating after the May 2008 exam. </w:t>
      </w:r>
      <w:r w:rsidR="000E42B3">
        <w:rPr>
          <w:color w:val="auto"/>
          <w:szCs w:val="24"/>
        </w:rPr>
        <w:t xml:space="preserve"> </w:t>
      </w:r>
      <w:r>
        <w:rPr>
          <w:color w:val="auto"/>
          <w:szCs w:val="24"/>
        </w:rPr>
        <w:t xml:space="preserve">There is no evidence of any </w:t>
      </w:r>
      <w:r w:rsidR="00DD6BE4">
        <w:rPr>
          <w:color w:val="auto"/>
          <w:szCs w:val="24"/>
        </w:rPr>
        <w:t xml:space="preserve">decline or </w:t>
      </w:r>
      <w:r>
        <w:rPr>
          <w:color w:val="auto"/>
          <w:szCs w:val="24"/>
        </w:rPr>
        <w:t>improvement from the time of separation to May 2008, transient or sustained.</w:t>
      </w:r>
    </w:p>
    <w:p w:rsidR="00CA0BF8" w:rsidRDefault="00CA0BF8" w:rsidP="00A66EE7">
      <w:pPr>
        <w:autoSpaceDE w:val="0"/>
        <w:autoSpaceDN w:val="0"/>
        <w:adjustRightInd w:val="0"/>
        <w:spacing w:line="240" w:lineRule="exact"/>
        <w:jc w:val="both"/>
        <w:rPr>
          <w:rFonts w:asciiTheme="minorHAnsi" w:hAnsiTheme="minorHAnsi"/>
          <w:color w:val="auto"/>
          <w:szCs w:val="24"/>
        </w:rPr>
      </w:pPr>
    </w:p>
    <w:p w:rsidR="00FB65C3" w:rsidRPr="009D07C7" w:rsidRDefault="00FB65C3" w:rsidP="00A66EE7">
      <w:pPr>
        <w:autoSpaceDE w:val="0"/>
        <w:autoSpaceDN w:val="0"/>
        <w:adjustRightInd w:val="0"/>
        <w:spacing w:line="240" w:lineRule="exact"/>
        <w:jc w:val="both"/>
        <w:rPr>
          <w:color w:val="auto"/>
          <w:szCs w:val="24"/>
          <w:u w:val="single"/>
        </w:rPr>
      </w:pPr>
      <w:r w:rsidRPr="009D07C7">
        <w:rPr>
          <w:color w:val="auto"/>
          <w:szCs w:val="24"/>
          <w:u w:val="single"/>
        </w:rPr>
        <w:t>Other conditions adjudicated by the PEB</w:t>
      </w:r>
    </w:p>
    <w:p w:rsidR="00FB65C3" w:rsidRDefault="00FB65C3" w:rsidP="00A66EE7">
      <w:pPr>
        <w:autoSpaceDE w:val="0"/>
        <w:autoSpaceDN w:val="0"/>
        <w:adjustRightInd w:val="0"/>
        <w:spacing w:line="240" w:lineRule="exact"/>
        <w:jc w:val="both"/>
        <w:rPr>
          <w:color w:val="auto"/>
          <w:szCs w:val="24"/>
        </w:rPr>
      </w:pPr>
      <w:r w:rsidRPr="00667D75">
        <w:rPr>
          <w:color w:val="auto"/>
          <w:szCs w:val="24"/>
        </w:rPr>
        <w:t xml:space="preserve">Left </w:t>
      </w:r>
      <w:proofErr w:type="spellStart"/>
      <w:r w:rsidRPr="00667D75">
        <w:rPr>
          <w:color w:val="auto"/>
          <w:szCs w:val="24"/>
        </w:rPr>
        <w:t>Acromial</w:t>
      </w:r>
      <w:proofErr w:type="spellEnd"/>
      <w:r w:rsidRPr="00667D75">
        <w:rPr>
          <w:color w:val="auto"/>
          <w:szCs w:val="24"/>
        </w:rPr>
        <w:t xml:space="preserve"> </w:t>
      </w:r>
      <w:proofErr w:type="spellStart"/>
      <w:r w:rsidRPr="00667D75">
        <w:rPr>
          <w:color w:val="auto"/>
          <w:szCs w:val="24"/>
        </w:rPr>
        <w:t>Clavicular</w:t>
      </w:r>
      <w:proofErr w:type="spellEnd"/>
      <w:r w:rsidRPr="00667D75">
        <w:rPr>
          <w:color w:val="auto"/>
          <w:szCs w:val="24"/>
        </w:rPr>
        <w:t xml:space="preserve"> Arthritis</w:t>
      </w:r>
      <w:r>
        <w:rPr>
          <w:color w:val="auto"/>
          <w:szCs w:val="24"/>
        </w:rPr>
        <w:t xml:space="preserve">; </w:t>
      </w:r>
      <w:r w:rsidRPr="00667D75">
        <w:rPr>
          <w:color w:val="auto"/>
          <w:szCs w:val="24"/>
        </w:rPr>
        <w:t>Mild Left Brachial Plexus Injury</w:t>
      </w:r>
      <w:r>
        <w:rPr>
          <w:color w:val="auto"/>
          <w:szCs w:val="24"/>
        </w:rPr>
        <w:t xml:space="preserve">; </w:t>
      </w:r>
      <w:proofErr w:type="spellStart"/>
      <w:r w:rsidRPr="00667D75">
        <w:rPr>
          <w:color w:val="auto"/>
          <w:szCs w:val="24"/>
        </w:rPr>
        <w:t>Gastroesophageal</w:t>
      </w:r>
      <w:proofErr w:type="spellEnd"/>
      <w:r w:rsidRPr="00667D75">
        <w:rPr>
          <w:color w:val="auto"/>
          <w:szCs w:val="24"/>
        </w:rPr>
        <w:t xml:space="preserve"> Reflux Disorder</w:t>
      </w:r>
      <w:r w:rsidR="008F264E">
        <w:rPr>
          <w:color w:val="auto"/>
          <w:szCs w:val="24"/>
        </w:rPr>
        <w:t xml:space="preserve"> (GERD)</w:t>
      </w:r>
      <w:r>
        <w:rPr>
          <w:color w:val="auto"/>
          <w:szCs w:val="24"/>
        </w:rPr>
        <w:t xml:space="preserve">; and Erosive </w:t>
      </w:r>
      <w:proofErr w:type="spellStart"/>
      <w:r>
        <w:rPr>
          <w:color w:val="auto"/>
          <w:szCs w:val="24"/>
        </w:rPr>
        <w:t>Esophagitis</w:t>
      </w:r>
      <w:proofErr w:type="spellEnd"/>
      <w:r w:rsidR="007C38F8">
        <w:rPr>
          <w:color w:val="auto"/>
          <w:szCs w:val="24"/>
        </w:rPr>
        <w:t>.</w:t>
      </w:r>
    </w:p>
    <w:p w:rsidR="00FB65C3" w:rsidRDefault="00FB65C3" w:rsidP="00A66EE7">
      <w:pPr>
        <w:autoSpaceDE w:val="0"/>
        <w:autoSpaceDN w:val="0"/>
        <w:adjustRightInd w:val="0"/>
        <w:spacing w:line="240" w:lineRule="exact"/>
        <w:jc w:val="both"/>
        <w:rPr>
          <w:color w:val="auto"/>
          <w:szCs w:val="24"/>
        </w:rPr>
      </w:pPr>
    </w:p>
    <w:p w:rsidR="00FB65C3" w:rsidRPr="00667D75" w:rsidRDefault="000E42B3" w:rsidP="00A66EE7">
      <w:pPr>
        <w:tabs>
          <w:tab w:val="left" w:pos="288"/>
          <w:tab w:val="left" w:pos="4752"/>
        </w:tabs>
        <w:spacing w:line="240" w:lineRule="exact"/>
        <w:jc w:val="both"/>
        <w:rPr>
          <w:color w:val="auto"/>
          <w:szCs w:val="24"/>
        </w:rPr>
      </w:pPr>
      <w:r>
        <w:rPr>
          <w:color w:val="auto"/>
          <w:szCs w:val="24"/>
        </w:rPr>
        <w:lastRenderedPageBreak/>
        <w:t>Limited duty (</w:t>
      </w:r>
      <w:r w:rsidR="00FB65C3">
        <w:rPr>
          <w:color w:val="auto"/>
          <w:szCs w:val="24"/>
        </w:rPr>
        <w:t>LIMDU</w:t>
      </w:r>
      <w:r>
        <w:rPr>
          <w:color w:val="auto"/>
          <w:szCs w:val="24"/>
        </w:rPr>
        <w:t>)</w:t>
      </w:r>
      <w:r w:rsidR="00FB65C3">
        <w:rPr>
          <w:color w:val="auto"/>
          <w:szCs w:val="24"/>
        </w:rPr>
        <w:t xml:space="preserve"> </w:t>
      </w:r>
      <w:r>
        <w:rPr>
          <w:color w:val="auto"/>
          <w:szCs w:val="24"/>
        </w:rPr>
        <w:t>was</w:t>
      </w:r>
      <w:r w:rsidR="00FB65C3">
        <w:rPr>
          <w:color w:val="auto"/>
          <w:szCs w:val="24"/>
        </w:rPr>
        <w:t xml:space="preserve"> for shoulder injury. </w:t>
      </w:r>
      <w:r>
        <w:rPr>
          <w:color w:val="auto"/>
          <w:szCs w:val="24"/>
        </w:rPr>
        <w:t xml:space="preserve"> </w:t>
      </w:r>
      <w:r w:rsidR="00FB65C3">
        <w:rPr>
          <w:color w:val="auto"/>
          <w:szCs w:val="24"/>
        </w:rPr>
        <w:t xml:space="preserve">No physical limitations or duty restrictions attributable to GERD or </w:t>
      </w:r>
      <w:proofErr w:type="spellStart"/>
      <w:r w:rsidR="00FB65C3">
        <w:rPr>
          <w:color w:val="auto"/>
          <w:szCs w:val="24"/>
        </w:rPr>
        <w:t>esophagitis</w:t>
      </w:r>
      <w:proofErr w:type="spellEnd"/>
      <w:r w:rsidR="00FB65C3">
        <w:rPr>
          <w:color w:val="auto"/>
          <w:szCs w:val="24"/>
        </w:rPr>
        <w:t xml:space="preserve">. </w:t>
      </w:r>
      <w:r w:rsidR="00E11BA5">
        <w:rPr>
          <w:color w:val="auto"/>
          <w:szCs w:val="24"/>
        </w:rPr>
        <w:t xml:space="preserve"> </w:t>
      </w:r>
      <w:r w:rsidR="00FB65C3">
        <w:rPr>
          <w:color w:val="auto"/>
          <w:szCs w:val="24"/>
        </w:rPr>
        <w:t>Shoulder injury with left brachial plexus injury appears to have been unfitting at the time of separation.</w:t>
      </w:r>
      <w:r w:rsidR="009D07C7">
        <w:rPr>
          <w:color w:val="auto"/>
          <w:szCs w:val="24"/>
        </w:rPr>
        <w:t xml:space="preserve"> </w:t>
      </w:r>
      <w:r>
        <w:rPr>
          <w:color w:val="auto"/>
          <w:szCs w:val="24"/>
        </w:rPr>
        <w:t xml:space="preserve"> </w:t>
      </w:r>
      <w:r w:rsidR="008F264E">
        <w:rPr>
          <w:color w:val="auto"/>
          <w:szCs w:val="24"/>
        </w:rPr>
        <w:t>The gastrointestinal (GI)</w:t>
      </w:r>
      <w:r w:rsidR="00FB65C3">
        <w:rPr>
          <w:color w:val="auto"/>
          <w:szCs w:val="24"/>
        </w:rPr>
        <w:t xml:space="preserve"> conditions</w:t>
      </w:r>
      <w:r w:rsidR="008F264E">
        <w:rPr>
          <w:color w:val="auto"/>
          <w:szCs w:val="24"/>
        </w:rPr>
        <w:t xml:space="preserve">, GERD and Erosive </w:t>
      </w:r>
      <w:proofErr w:type="spellStart"/>
      <w:r w:rsidR="008F264E">
        <w:rPr>
          <w:color w:val="auto"/>
          <w:szCs w:val="24"/>
        </w:rPr>
        <w:t>Esophagitis</w:t>
      </w:r>
      <w:proofErr w:type="spellEnd"/>
      <w:r w:rsidR="008F264E">
        <w:rPr>
          <w:color w:val="auto"/>
          <w:szCs w:val="24"/>
        </w:rPr>
        <w:t>,</w:t>
      </w:r>
      <w:r w:rsidR="00FB65C3">
        <w:rPr>
          <w:color w:val="auto"/>
          <w:szCs w:val="24"/>
        </w:rPr>
        <w:t xml:space="preserve"> do not appear to have been unfitting at the time of separation. </w:t>
      </w:r>
      <w:r>
        <w:rPr>
          <w:color w:val="auto"/>
          <w:szCs w:val="24"/>
        </w:rPr>
        <w:t xml:space="preserve"> </w:t>
      </w:r>
      <w:r w:rsidR="00FB65C3">
        <w:rPr>
          <w:color w:val="auto"/>
          <w:szCs w:val="24"/>
        </w:rPr>
        <w:t>The frequent vomiting most likely resulted from the PTSD and contributed to the GI conditions, but the GI conditions were not unfitting.</w:t>
      </w:r>
    </w:p>
    <w:p w:rsidR="009D07C7" w:rsidRDefault="009D07C7" w:rsidP="00D364F1">
      <w:pPr>
        <w:autoSpaceDE w:val="0"/>
        <w:autoSpaceDN w:val="0"/>
        <w:adjustRightInd w:val="0"/>
        <w:spacing w:line="240" w:lineRule="exact"/>
        <w:jc w:val="both"/>
        <w:rPr>
          <w:b/>
          <w:color w:val="auto"/>
          <w:szCs w:val="24"/>
          <w:u w:val="single"/>
        </w:rPr>
      </w:pPr>
    </w:p>
    <w:p w:rsidR="00D364F1" w:rsidRPr="009D07C7" w:rsidRDefault="008F264E" w:rsidP="00D364F1">
      <w:pPr>
        <w:autoSpaceDE w:val="0"/>
        <w:autoSpaceDN w:val="0"/>
        <w:adjustRightInd w:val="0"/>
        <w:spacing w:line="240" w:lineRule="exact"/>
        <w:jc w:val="both"/>
        <w:rPr>
          <w:color w:val="auto"/>
          <w:szCs w:val="24"/>
          <w:u w:val="single"/>
        </w:rPr>
      </w:pPr>
      <w:r w:rsidRPr="009D07C7">
        <w:rPr>
          <w:color w:val="auto"/>
          <w:szCs w:val="24"/>
          <w:u w:val="single"/>
        </w:rPr>
        <w:t xml:space="preserve">Analysis Left Shoulder and </w:t>
      </w:r>
      <w:r w:rsidR="00BA40CD" w:rsidRPr="009D07C7">
        <w:rPr>
          <w:color w:val="auto"/>
          <w:szCs w:val="24"/>
          <w:u w:val="single"/>
        </w:rPr>
        <w:t>Mild Left Brachial Plexus Injury</w:t>
      </w:r>
    </w:p>
    <w:p w:rsidR="00B33E27" w:rsidRPr="00D364F1" w:rsidRDefault="00A53706" w:rsidP="00D364F1">
      <w:pPr>
        <w:autoSpaceDE w:val="0"/>
        <w:autoSpaceDN w:val="0"/>
        <w:adjustRightInd w:val="0"/>
        <w:spacing w:line="240" w:lineRule="exact"/>
        <w:jc w:val="both"/>
        <w:rPr>
          <w:b/>
          <w:color w:val="auto"/>
          <w:szCs w:val="24"/>
          <w:u w:val="single"/>
        </w:rPr>
      </w:pPr>
      <w:r w:rsidRPr="00D364F1">
        <w:rPr>
          <w:color w:val="auto"/>
          <w:szCs w:val="24"/>
        </w:rPr>
        <w:t xml:space="preserve">The CI is right handed and he sustained direct trauma to left shoulder while a vehicle passenger during a fire fight on 20060519 in Iraq. </w:t>
      </w:r>
      <w:r w:rsidR="000E42B3">
        <w:rPr>
          <w:color w:val="auto"/>
          <w:szCs w:val="24"/>
        </w:rPr>
        <w:t xml:space="preserve"> </w:t>
      </w:r>
      <w:r w:rsidRPr="00D364F1">
        <w:rPr>
          <w:color w:val="auto"/>
          <w:szCs w:val="24"/>
        </w:rPr>
        <w:t xml:space="preserve">There was no penetration but he felt a pop and pain down his left arm and then his arm went numb.  He did not require joint reduction and was not </w:t>
      </w:r>
      <w:proofErr w:type="spellStart"/>
      <w:r w:rsidRPr="00D364F1">
        <w:rPr>
          <w:color w:val="auto"/>
          <w:szCs w:val="24"/>
        </w:rPr>
        <w:t>medevaced</w:t>
      </w:r>
      <w:proofErr w:type="spellEnd"/>
      <w:r w:rsidRPr="00D364F1">
        <w:rPr>
          <w:color w:val="auto"/>
          <w:szCs w:val="24"/>
        </w:rPr>
        <w:t xml:space="preserve">. </w:t>
      </w:r>
      <w:r w:rsidR="000E42B3">
        <w:rPr>
          <w:color w:val="auto"/>
          <w:szCs w:val="24"/>
        </w:rPr>
        <w:t xml:space="preserve"> </w:t>
      </w:r>
      <w:r w:rsidRPr="00D364F1">
        <w:rPr>
          <w:color w:val="auto"/>
          <w:szCs w:val="24"/>
        </w:rPr>
        <w:t xml:space="preserve">He was able to complete his </w:t>
      </w:r>
      <w:r w:rsidR="000E42B3">
        <w:rPr>
          <w:color w:val="auto"/>
          <w:szCs w:val="24"/>
        </w:rPr>
        <w:t>Operation I</w:t>
      </w:r>
      <w:r w:rsidR="00A07777">
        <w:rPr>
          <w:color w:val="auto"/>
          <w:szCs w:val="24"/>
        </w:rPr>
        <w:t>raqi Freedom (</w:t>
      </w:r>
      <w:r w:rsidRPr="00D364F1">
        <w:rPr>
          <w:color w:val="auto"/>
          <w:szCs w:val="24"/>
        </w:rPr>
        <w:t>OIF</w:t>
      </w:r>
      <w:r w:rsidR="00A07777">
        <w:rPr>
          <w:color w:val="auto"/>
          <w:szCs w:val="24"/>
        </w:rPr>
        <w:t>)</w:t>
      </w:r>
      <w:r w:rsidRPr="00D364F1">
        <w:rPr>
          <w:color w:val="auto"/>
          <w:szCs w:val="24"/>
        </w:rPr>
        <w:t xml:space="preserve"> tour but he continued to have significant shoulder pain and had limited activities due to shoulder pain.  He regained feeling in arm but fingers continued to feel asleep.</w:t>
      </w:r>
      <w:r w:rsidR="00A07777">
        <w:rPr>
          <w:color w:val="auto"/>
          <w:szCs w:val="24"/>
        </w:rPr>
        <w:t xml:space="preserve"> </w:t>
      </w:r>
      <w:r w:rsidRPr="00D364F1">
        <w:rPr>
          <w:color w:val="auto"/>
          <w:szCs w:val="24"/>
        </w:rPr>
        <w:t xml:space="preserve"> This phenomenon involved all left upper extremity fingers distal to the proximal </w:t>
      </w:r>
      <w:proofErr w:type="spellStart"/>
      <w:r w:rsidRPr="00D364F1">
        <w:rPr>
          <w:color w:val="auto"/>
          <w:szCs w:val="24"/>
        </w:rPr>
        <w:t>interphalangeal</w:t>
      </w:r>
      <w:proofErr w:type="spellEnd"/>
      <w:r w:rsidRPr="00D364F1">
        <w:rPr>
          <w:color w:val="auto"/>
          <w:szCs w:val="24"/>
        </w:rPr>
        <w:t xml:space="preserve"> joints.  </w:t>
      </w:r>
    </w:p>
    <w:p w:rsidR="00B33E27" w:rsidRPr="00D364F1" w:rsidRDefault="00B33E27" w:rsidP="00A53706">
      <w:pPr>
        <w:tabs>
          <w:tab w:val="left" w:pos="288"/>
          <w:tab w:val="left" w:pos="4752"/>
        </w:tabs>
        <w:spacing w:line="240" w:lineRule="exact"/>
        <w:jc w:val="both"/>
        <w:rPr>
          <w:color w:val="auto"/>
          <w:szCs w:val="24"/>
        </w:rPr>
      </w:pPr>
    </w:p>
    <w:p w:rsidR="00A53706" w:rsidRPr="00D364F1" w:rsidRDefault="00B33E27" w:rsidP="00A53706">
      <w:pPr>
        <w:tabs>
          <w:tab w:val="left" w:pos="288"/>
          <w:tab w:val="left" w:pos="4752"/>
        </w:tabs>
        <w:spacing w:line="240" w:lineRule="exact"/>
        <w:jc w:val="both"/>
        <w:rPr>
          <w:color w:val="auto"/>
          <w:szCs w:val="24"/>
        </w:rPr>
      </w:pPr>
      <w:r w:rsidRPr="00D364F1">
        <w:rPr>
          <w:color w:val="auto"/>
          <w:szCs w:val="24"/>
        </w:rPr>
        <w:t xml:space="preserve">He had temporary relief </w:t>
      </w:r>
      <w:r w:rsidR="009D07C7">
        <w:rPr>
          <w:color w:val="auto"/>
          <w:szCs w:val="24"/>
        </w:rPr>
        <w:t xml:space="preserve">of his pain </w:t>
      </w:r>
      <w:r w:rsidRPr="00D364F1">
        <w:rPr>
          <w:color w:val="auto"/>
          <w:szCs w:val="24"/>
        </w:rPr>
        <w:t>with a series of joint injections and ultimately underwent an</w:t>
      </w:r>
      <w:r w:rsidR="00A53706" w:rsidRPr="00D364F1">
        <w:rPr>
          <w:color w:val="auto"/>
          <w:szCs w:val="24"/>
        </w:rPr>
        <w:t xml:space="preserve"> open </w:t>
      </w:r>
      <w:proofErr w:type="spellStart"/>
      <w:r w:rsidR="00A53706" w:rsidRPr="00D364F1">
        <w:rPr>
          <w:color w:val="auto"/>
          <w:szCs w:val="24"/>
        </w:rPr>
        <w:t>acromioclavicular</w:t>
      </w:r>
      <w:proofErr w:type="spellEnd"/>
      <w:r w:rsidR="00A53706" w:rsidRPr="00D364F1">
        <w:rPr>
          <w:color w:val="auto"/>
          <w:szCs w:val="24"/>
        </w:rPr>
        <w:t xml:space="preserve"> joint excision, a Mumford procedure, on 21 March 2007. </w:t>
      </w:r>
      <w:r w:rsidR="00A07777">
        <w:rPr>
          <w:color w:val="auto"/>
          <w:szCs w:val="24"/>
        </w:rPr>
        <w:t xml:space="preserve"> </w:t>
      </w:r>
      <w:r w:rsidR="00A53706" w:rsidRPr="00D364F1">
        <w:rPr>
          <w:color w:val="auto"/>
          <w:szCs w:val="24"/>
        </w:rPr>
        <w:t xml:space="preserve">A half inch of the distal clavicle was excised and </w:t>
      </w:r>
      <w:r w:rsidRPr="00D364F1">
        <w:rPr>
          <w:color w:val="auto"/>
          <w:szCs w:val="24"/>
        </w:rPr>
        <w:t xml:space="preserve">at two months post-op </w:t>
      </w:r>
      <w:r w:rsidR="00A53706" w:rsidRPr="00D364F1">
        <w:rPr>
          <w:color w:val="auto"/>
          <w:szCs w:val="24"/>
        </w:rPr>
        <w:t xml:space="preserve">the skin and surrounding tissues </w:t>
      </w:r>
      <w:r w:rsidRPr="00D364F1">
        <w:rPr>
          <w:color w:val="auto"/>
          <w:szCs w:val="24"/>
        </w:rPr>
        <w:t xml:space="preserve">had </w:t>
      </w:r>
      <w:r w:rsidR="00A53706" w:rsidRPr="00D364F1">
        <w:rPr>
          <w:color w:val="auto"/>
          <w:szCs w:val="24"/>
        </w:rPr>
        <w:t xml:space="preserve">healed </w:t>
      </w:r>
      <w:r w:rsidRPr="00D364F1">
        <w:rPr>
          <w:color w:val="auto"/>
          <w:szCs w:val="24"/>
        </w:rPr>
        <w:t xml:space="preserve">nicely and </w:t>
      </w:r>
      <w:r w:rsidR="00A53706" w:rsidRPr="00D364F1">
        <w:rPr>
          <w:color w:val="auto"/>
          <w:szCs w:val="24"/>
        </w:rPr>
        <w:t xml:space="preserve">the </w:t>
      </w:r>
      <w:r w:rsidRPr="00D364F1">
        <w:rPr>
          <w:color w:val="auto"/>
          <w:szCs w:val="24"/>
        </w:rPr>
        <w:t>CI</w:t>
      </w:r>
      <w:r w:rsidR="00A53706" w:rsidRPr="00D364F1">
        <w:rPr>
          <w:color w:val="auto"/>
          <w:szCs w:val="24"/>
        </w:rPr>
        <w:t xml:space="preserve"> ha</w:t>
      </w:r>
      <w:r w:rsidRPr="00D364F1">
        <w:rPr>
          <w:color w:val="auto"/>
          <w:szCs w:val="24"/>
        </w:rPr>
        <w:t>d</w:t>
      </w:r>
      <w:r w:rsidR="00A53706" w:rsidRPr="00D364F1">
        <w:rPr>
          <w:color w:val="auto"/>
          <w:szCs w:val="24"/>
        </w:rPr>
        <w:t xml:space="preserve"> </w:t>
      </w:r>
      <w:r w:rsidRPr="00D364F1">
        <w:rPr>
          <w:color w:val="auto"/>
          <w:szCs w:val="24"/>
        </w:rPr>
        <w:t xml:space="preserve">minimal </w:t>
      </w:r>
      <w:proofErr w:type="spellStart"/>
      <w:r w:rsidRPr="00D364F1">
        <w:rPr>
          <w:color w:val="auto"/>
          <w:szCs w:val="24"/>
        </w:rPr>
        <w:t>crepitus</w:t>
      </w:r>
      <w:proofErr w:type="spellEnd"/>
      <w:r w:rsidRPr="00D364F1">
        <w:rPr>
          <w:color w:val="auto"/>
          <w:szCs w:val="24"/>
        </w:rPr>
        <w:t xml:space="preserve"> on palpation. </w:t>
      </w:r>
      <w:r w:rsidR="00A07777">
        <w:rPr>
          <w:color w:val="auto"/>
          <w:szCs w:val="24"/>
        </w:rPr>
        <w:t xml:space="preserve"> </w:t>
      </w:r>
      <w:r w:rsidRPr="00D364F1">
        <w:rPr>
          <w:color w:val="auto"/>
          <w:szCs w:val="24"/>
        </w:rPr>
        <w:t xml:space="preserve">However at </w:t>
      </w:r>
      <w:r w:rsidR="00D364F1" w:rsidRPr="00D364F1">
        <w:rPr>
          <w:color w:val="auto"/>
          <w:szCs w:val="24"/>
        </w:rPr>
        <w:t xml:space="preserve">a neurology evaluation </w:t>
      </w:r>
      <w:r w:rsidRPr="00D364F1">
        <w:rPr>
          <w:color w:val="auto"/>
          <w:szCs w:val="24"/>
        </w:rPr>
        <w:t xml:space="preserve">four months after surgery he noted </w:t>
      </w:r>
      <w:r w:rsidR="00A53706" w:rsidRPr="00D364F1">
        <w:rPr>
          <w:color w:val="auto"/>
          <w:szCs w:val="24"/>
        </w:rPr>
        <w:t xml:space="preserve">persistent decrease strength in grip while doing pull-ups and chronic pain to left shoulder.  </w:t>
      </w:r>
      <w:r w:rsidRPr="00D364F1">
        <w:rPr>
          <w:color w:val="auto"/>
          <w:szCs w:val="24"/>
        </w:rPr>
        <w:t xml:space="preserve">An </w:t>
      </w:r>
      <w:proofErr w:type="spellStart"/>
      <w:r w:rsidR="00A53706" w:rsidRPr="00D364F1">
        <w:rPr>
          <w:color w:val="auto"/>
          <w:szCs w:val="24"/>
        </w:rPr>
        <w:t>electromyogram</w:t>
      </w:r>
      <w:proofErr w:type="spellEnd"/>
      <w:r w:rsidR="00A53706" w:rsidRPr="00D364F1">
        <w:rPr>
          <w:color w:val="auto"/>
          <w:szCs w:val="24"/>
        </w:rPr>
        <w:t xml:space="preserve"> nerve conduction study </w:t>
      </w:r>
      <w:r w:rsidRPr="00D364F1">
        <w:rPr>
          <w:color w:val="auto"/>
          <w:szCs w:val="24"/>
        </w:rPr>
        <w:t>was done and</w:t>
      </w:r>
      <w:r w:rsidR="00A53706" w:rsidRPr="00D364F1">
        <w:rPr>
          <w:color w:val="auto"/>
          <w:szCs w:val="24"/>
        </w:rPr>
        <w:t xml:space="preserve"> was within normal limits.</w:t>
      </w:r>
      <w:r w:rsidR="00D364F1" w:rsidRPr="00D364F1">
        <w:rPr>
          <w:color w:val="auto"/>
          <w:szCs w:val="24"/>
        </w:rPr>
        <w:t xml:space="preserve"> </w:t>
      </w:r>
      <w:r w:rsidR="00A07777">
        <w:rPr>
          <w:color w:val="auto"/>
          <w:szCs w:val="24"/>
        </w:rPr>
        <w:t xml:space="preserve"> </w:t>
      </w:r>
      <w:r w:rsidR="00D364F1" w:rsidRPr="00D364F1">
        <w:rPr>
          <w:color w:val="auto"/>
          <w:szCs w:val="24"/>
        </w:rPr>
        <w:t>The neurologist noted decreased grip strength and sensation on his examination.</w:t>
      </w:r>
    </w:p>
    <w:p w:rsidR="00A53706" w:rsidRPr="00D364F1" w:rsidRDefault="00A53706" w:rsidP="00A53706">
      <w:pPr>
        <w:tabs>
          <w:tab w:val="left" w:pos="288"/>
          <w:tab w:val="left" w:pos="4752"/>
        </w:tabs>
        <w:spacing w:line="240" w:lineRule="exact"/>
        <w:jc w:val="both"/>
        <w:rPr>
          <w:color w:val="auto"/>
          <w:szCs w:val="24"/>
        </w:rPr>
      </w:pPr>
    </w:p>
    <w:p w:rsidR="00A53706" w:rsidRPr="00D364F1" w:rsidRDefault="00B33E27" w:rsidP="00A53706">
      <w:pPr>
        <w:tabs>
          <w:tab w:val="left" w:pos="288"/>
          <w:tab w:val="left" w:pos="4752"/>
        </w:tabs>
        <w:spacing w:line="240" w:lineRule="exact"/>
        <w:jc w:val="both"/>
        <w:rPr>
          <w:color w:val="auto"/>
          <w:szCs w:val="24"/>
        </w:rPr>
      </w:pPr>
      <w:r w:rsidRPr="00D364F1">
        <w:rPr>
          <w:color w:val="auto"/>
          <w:szCs w:val="24"/>
        </w:rPr>
        <w:t xml:space="preserve">At the VA C&amp;P examinations by orthopedics and neurology in </w:t>
      </w:r>
      <w:r w:rsidR="00D364F1" w:rsidRPr="00D364F1">
        <w:rPr>
          <w:color w:val="auto"/>
          <w:szCs w:val="24"/>
        </w:rPr>
        <w:t>A</w:t>
      </w:r>
      <w:r w:rsidRPr="00D364F1">
        <w:rPr>
          <w:color w:val="auto"/>
          <w:szCs w:val="24"/>
        </w:rPr>
        <w:t>ugust 2007 (five months aft</w:t>
      </w:r>
      <w:r w:rsidR="00A53706" w:rsidRPr="00D364F1">
        <w:rPr>
          <w:color w:val="auto"/>
          <w:szCs w:val="24"/>
        </w:rPr>
        <w:t>er surgery</w:t>
      </w:r>
      <w:r w:rsidRPr="00D364F1">
        <w:rPr>
          <w:color w:val="auto"/>
          <w:szCs w:val="24"/>
        </w:rPr>
        <w:t xml:space="preserve"> and one month prior to separation) the CI reported his shoulder felt</w:t>
      </w:r>
      <w:r w:rsidR="00A53706" w:rsidRPr="00D364F1">
        <w:rPr>
          <w:bCs/>
          <w:color w:val="auto"/>
          <w:szCs w:val="24"/>
        </w:rPr>
        <w:t xml:space="preserve"> unstable and </w:t>
      </w:r>
      <w:r w:rsidRPr="00D364F1">
        <w:rPr>
          <w:bCs/>
          <w:color w:val="auto"/>
          <w:szCs w:val="24"/>
        </w:rPr>
        <w:t>he had frequent</w:t>
      </w:r>
      <w:r w:rsidR="00A53706" w:rsidRPr="00D364F1">
        <w:rPr>
          <w:rFonts w:eastAsia="HiddenHorzOCR" w:cs="HiddenHorzOCR"/>
          <w:color w:val="auto"/>
          <w:szCs w:val="24"/>
        </w:rPr>
        <w:t xml:space="preserve"> </w:t>
      </w:r>
      <w:r w:rsidR="00A53706" w:rsidRPr="00D364F1">
        <w:rPr>
          <w:rFonts w:hAnsiTheme="minorHAnsi"/>
          <w:bCs/>
          <w:color w:val="auto"/>
          <w:szCs w:val="24"/>
        </w:rPr>
        <w:t>“</w:t>
      </w:r>
      <w:r w:rsidR="00A53706" w:rsidRPr="00D364F1">
        <w:rPr>
          <w:bCs/>
          <w:color w:val="auto"/>
          <w:szCs w:val="24"/>
        </w:rPr>
        <w:t xml:space="preserve">cracking" </w:t>
      </w:r>
      <w:r w:rsidR="00A53706" w:rsidRPr="00D364F1">
        <w:rPr>
          <w:rFonts w:cs="Arial"/>
          <w:bCs/>
          <w:color w:val="auto"/>
          <w:szCs w:val="24"/>
        </w:rPr>
        <w:t xml:space="preserve">or </w:t>
      </w:r>
      <w:r w:rsidR="00A53706" w:rsidRPr="00D364F1">
        <w:rPr>
          <w:rFonts w:hAnsiTheme="minorHAnsi" w:cs="Arial"/>
          <w:bCs/>
          <w:color w:val="auto"/>
          <w:szCs w:val="24"/>
        </w:rPr>
        <w:t>“</w:t>
      </w:r>
      <w:r w:rsidR="00A53706" w:rsidRPr="00D364F1">
        <w:rPr>
          <w:rFonts w:cs="Arial"/>
          <w:bCs/>
          <w:color w:val="auto"/>
          <w:szCs w:val="24"/>
        </w:rPr>
        <w:t>popping</w:t>
      </w:r>
      <w:r w:rsidR="00A53706" w:rsidRPr="00D364F1">
        <w:rPr>
          <w:rFonts w:hAnsiTheme="minorHAnsi" w:cs="Arial"/>
          <w:bCs/>
          <w:color w:val="auto"/>
          <w:szCs w:val="24"/>
        </w:rPr>
        <w:t>”</w:t>
      </w:r>
      <w:r w:rsidR="00A53706" w:rsidRPr="00D364F1">
        <w:rPr>
          <w:rFonts w:cs="Arial"/>
          <w:bCs/>
          <w:color w:val="auto"/>
          <w:szCs w:val="24"/>
        </w:rPr>
        <w:t xml:space="preserve"> sens</w:t>
      </w:r>
      <w:r w:rsidR="00A53706" w:rsidRPr="00D364F1">
        <w:rPr>
          <w:rFonts w:eastAsia="HiddenHorzOCR" w:cs="HiddenHorzOCR"/>
          <w:color w:val="auto"/>
          <w:szCs w:val="24"/>
        </w:rPr>
        <w:t xml:space="preserve">ations. </w:t>
      </w:r>
      <w:r w:rsidR="00A07777">
        <w:rPr>
          <w:rFonts w:eastAsia="HiddenHorzOCR" w:cs="HiddenHorzOCR"/>
          <w:color w:val="auto"/>
          <w:szCs w:val="24"/>
        </w:rPr>
        <w:t xml:space="preserve"> </w:t>
      </w:r>
      <w:r w:rsidRPr="00D364F1">
        <w:rPr>
          <w:bCs/>
          <w:color w:val="auto"/>
          <w:szCs w:val="24"/>
        </w:rPr>
        <w:t>He wa</w:t>
      </w:r>
      <w:r w:rsidR="00A53706" w:rsidRPr="00D364F1">
        <w:rPr>
          <w:bCs/>
          <w:color w:val="auto"/>
          <w:szCs w:val="24"/>
        </w:rPr>
        <w:t xml:space="preserve">s unable to do any rotator </w:t>
      </w:r>
      <w:r w:rsidR="00A53706" w:rsidRPr="00D364F1">
        <w:rPr>
          <w:color w:val="auto"/>
          <w:szCs w:val="24"/>
        </w:rPr>
        <w:t xml:space="preserve">type of movement, including throwing or swimming. His ability to do pushups </w:t>
      </w:r>
      <w:r w:rsidRPr="00D364F1">
        <w:rPr>
          <w:color w:val="auto"/>
          <w:szCs w:val="24"/>
        </w:rPr>
        <w:t>wa</w:t>
      </w:r>
      <w:r w:rsidR="00A53706" w:rsidRPr="00D364F1">
        <w:rPr>
          <w:color w:val="auto"/>
          <w:szCs w:val="24"/>
        </w:rPr>
        <w:t xml:space="preserve">s </w:t>
      </w:r>
      <w:r w:rsidRPr="00D364F1">
        <w:rPr>
          <w:color w:val="auto"/>
          <w:szCs w:val="24"/>
        </w:rPr>
        <w:t>limited, and he wa</w:t>
      </w:r>
      <w:r w:rsidR="00A53706" w:rsidRPr="00D364F1">
        <w:rPr>
          <w:color w:val="auto"/>
          <w:szCs w:val="24"/>
        </w:rPr>
        <w:t xml:space="preserve">s unable to do pull-ups in association with the feeling of </w:t>
      </w:r>
      <w:r w:rsidR="00A53706" w:rsidRPr="00D364F1">
        <w:rPr>
          <w:bCs/>
          <w:color w:val="auto"/>
          <w:szCs w:val="24"/>
        </w:rPr>
        <w:t xml:space="preserve">instability in </w:t>
      </w:r>
      <w:r w:rsidR="00A53706" w:rsidRPr="00D364F1">
        <w:rPr>
          <w:rFonts w:cs="Arial"/>
          <w:bCs/>
          <w:color w:val="auto"/>
          <w:szCs w:val="24"/>
        </w:rPr>
        <w:t>the sho</w:t>
      </w:r>
      <w:r w:rsidRPr="00D364F1">
        <w:rPr>
          <w:bCs/>
          <w:color w:val="auto"/>
          <w:szCs w:val="24"/>
        </w:rPr>
        <w:t xml:space="preserve">ulder. </w:t>
      </w:r>
      <w:r w:rsidR="00A07777">
        <w:rPr>
          <w:bCs/>
          <w:color w:val="auto"/>
          <w:szCs w:val="24"/>
        </w:rPr>
        <w:t xml:space="preserve"> </w:t>
      </w:r>
      <w:r w:rsidRPr="00D364F1">
        <w:rPr>
          <w:bCs/>
          <w:color w:val="auto"/>
          <w:szCs w:val="24"/>
        </w:rPr>
        <w:t>He wa</w:t>
      </w:r>
      <w:r w:rsidR="00A53706" w:rsidRPr="00D364F1">
        <w:rPr>
          <w:bCs/>
          <w:color w:val="auto"/>
          <w:szCs w:val="24"/>
        </w:rPr>
        <w:t xml:space="preserve">s limited with regards to </w:t>
      </w:r>
      <w:r w:rsidR="00A53706" w:rsidRPr="00D364F1">
        <w:rPr>
          <w:rFonts w:eastAsia="HiddenHorzOCR" w:cs="HiddenHorzOCR"/>
          <w:color w:val="auto"/>
          <w:szCs w:val="24"/>
        </w:rPr>
        <w:t xml:space="preserve">overhead </w:t>
      </w:r>
      <w:r w:rsidR="00A53706" w:rsidRPr="00D364F1">
        <w:rPr>
          <w:bCs/>
          <w:color w:val="auto"/>
          <w:szCs w:val="24"/>
        </w:rPr>
        <w:t xml:space="preserve">work </w:t>
      </w:r>
      <w:r w:rsidR="00A53706" w:rsidRPr="00D364F1">
        <w:rPr>
          <w:color w:val="auto"/>
          <w:szCs w:val="24"/>
        </w:rPr>
        <w:t xml:space="preserve">because of pain and limited motion in the shoulder. </w:t>
      </w:r>
      <w:r w:rsidR="00A07777">
        <w:rPr>
          <w:color w:val="auto"/>
          <w:szCs w:val="24"/>
        </w:rPr>
        <w:t xml:space="preserve"> </w:t>
      </w:r>
      <w:r w:rsidR="00A53706" w:rsidRPr="00D364F1">
        <w:rPr>
          <w:color w:val="auto"/>
          <w:szCs w:val="24"/>
        </w:rPr>
        <w:t>Weakness secondary to the pain also</w:t>
      </w:r>
      <w:r w:rsidRPr="00D364F1">
        <w:rPr>
          <w:color w:val="auto"/>
          <w:szCs w:val="24"/>
        </w:rPr>
        <w:t xml:space="preserve"> limited</w:t>
      </w:r>
      <w:r w:rsidR="00A53706" w:rsidRPr="00D364F1">
        <w:rPr>
          <w:color w:val="auto"/>
          <w:szCs w:val="24"/>
        </w:rPr>
        <w:t xml:space="preserve"> his activities. </w:t>
      </w:r>
      <w:r w:rsidR="00A07777">
        <w:rPr>
          <w:color w:val="auto"/>
          <w:szCs w:val="24"/>
        </w:rPr>
        <w:t xml:space="preserve"> </w:t>
      </w:r>
      <w:r w:rsidRPr="00D364F1">
        <w:rPr>
          <w:color w:val="auto"/>
          <w:szCs w:val="24"/>
        </w:rPr>
        <w:t>H</w:t>
      </w:r>
      <w:r w:rsidR="00A53706" w:rsidRPr="00D364F1">
        <w:rPr>
          <w:color w:val="auto"/>
          <w:szCs w:val="24"/>
        </w:rPr>
        <w:t>e ha</w:t>
      </w:r>
      <w:r w:rsidRPr="00D364F1">
        <w:rPr>
          <w:color w:val="auto"/>
          <w:szCs w:val="24"/>
        </w:rPr>
        <w:t>d</w:t>
      </w:r>
      <w:r w:rsidR="00A53706" w:rsidRPr="00D364F1">
        <w:rPr>
          <w:color w:val="auto"/>
          <w:szCs w:val="24"/>
        </w:rPr>
        <w:t xml:space="preserve"> rather definite difficulties with not only activities of daily living but any occupational activities as </w:t>
      </w:r>
      <w:r w:rsidR="00A53706" w:rsidRPr="00D364F1">
        <w:rPr>
          <w:bCs/>
          <w:color w:val="auto"/>
          <w:szCs w:val="24"/>
        </w:rPr>
        <w:t xml:space="preserve">well. </w:t>
      </w:r>
      <w:r w:rsidR="00A07777">
        <w:rPr>
          <w:bCs/>
          <w:color w:val="auto"/>
          <w:szCs w:val="24"/>
        </w:rPr>
        <w:t xml:space="preserve"> </w:t>
      </w:r>
      <w:r w:rsidR="00A53706" w:rsidRPr="00D364F1">
        <w:rPr>
          <w:bCs/>
          <w:color w:val="auto"/>
          <w:szCs w:val="24"/>
        </w:rPr>
        <w:t xml:space="preserve">The discomfort in his </w:t>
      </w:r>
      <w:r w:rsidR="00A53706" w:rsidRPr="00D364F1">
        <w:rPr>
          <w:rFonts w:eastAsia="HiddenHorzOCR" w:cs="HiddenHorzOCR"/>
          <w:color w:val="auto"/>
          <w:szCs w:val="24"/>
        </w:rPr>
        <w:t xml:space="preserve">shoulder </w:t>
      </w:r>
      <w:r w:rsidR="00A53706" w:rsidRPr="00D364F1">
        <w:rPr>
          <w:bCs/>
          <w:color w:val="auto"/>
          <w:szCs w:val="24"/>
        </w:rPr>
        <w:t>flare</w:t>
      </w:r>
      <w:r w:rsidRPr="00D364F1">
        <w:rPr>
          <w:bCs/>
          <w:color w:val="auto"/>
          <w:szCs w:val="24"/>
        </w:rPr>
        <w:t>d</w:t>
      </w:r>
      <w:r w:rsidR="00A53706" w:rsidRPr="00D364F1">
        <w:rPr>
          <w:bCs/>
          <w:color w:val="auto"/>
          <w:szCs w:val="24"/>
        </w:rPr>
        <w:t xml:space="preserve"> up on a daily basis in association </w:t>
      </w:r>
      <w:r w:rsidR="00A53706" w:rsidRPr="00D364F1">
        <w:rPr>
          <w:rFonts w:eastAsia="HiddenHorzOCR" w:cs="HiddenHorzOCR"/>
          <w:color w:val="auto"/>
          <w:szCs w:val="24"/>
        </w:rPr>
        <w:t xml:space="preserve">with normal </w:t>
      </w:r>
      <w:r w:rsidR="00A53706" w:rsidRPr="00D364F1">
        <w:rPr>
          <w:bCs/>
          <w:color w:val="auto"/>
          <w:szCs w:val="24"/>
        </w:rPr>
        <w:t xml:space="preserve">movements of the shoulder. </w:t>
      </w:r>
      <w:r w:rsidR="00A07777">
        <w:rPr>
          <w:bCs/>
          <w:color w:val="auto"/>
          <w:szCs w:val="24"/>
        </w:rPr>
        <w:t xml:space="preserve"> </w:t>
      </w:r>
      <w:r w:rsidR="00D364F1" w:rsidRPr="00D364F1">
        <w:rPr>
          <w:color w:val="auto"/>
          <w:szCs w:val="24"/>
        </w:rPr>
        <w:t xml:space="preserve">The VA </w:t>
      </w:r>
      <w:r w:rsidR="00B65ECE" w:rsidRPr="00D364F1">
        <w:rPr>
          <w:color w:val="auto"/>
          <w:szCs w:val="24"/>
        </w:rPr>
        <w:t xml:space="preserve">examiner indicated there </w:t>
      </w:r>
      <w:r w:rsidR="00B65ECE">
        <w:rPr>
          <w:color w:val="auto"/>
          <w:szCs w:val="24"/>
        </w:rPr>
        <w:t>was functional impairment</w:t>
      </w:r>
      <w:r w:rsidR="00B65ECE" w:rsidRPr="00D364F1">
        <w:rPr>
          <w:color w:val="auto"/>
          <w:szCs w:val="24"/>
        </w:rPr>
        <w:t xml:space="preserve"> on the basis of pain, weakness, fatigability and lack of endurance, in association with any activity involving movement of the shoulder, especially pu</w:t>
      </w:r>
      <w:r w:rsidR="00B65ECE">
        <w:rPr>
          <w:color w:val="auto"/>
          <w:szCs w:val="24"/>
        </w:rPr>
        <w:t>shing, pulling, lifting or working</w:t>
      </w:r>
      <w:r w:rsidR="00D364F1" w:rsidRPr="00D364F1">
        <w:rPr>
          <w:color w:val="auto"/>
          <w:szCs w:val="24"/>
        </w:rPr>
        <w:t xml:space="preserve"> at shoulder level or above</w:t>
      </w:r>
      <w:r w:rsidR="00D364F1">
        <w:rPr>
          <w:color w:val="auto"/>
          <w:szCs w:val="24"/>
        </w:rPr>
        <w:t>.</w:t>
      </w:r>
    </w:p>
    <w:p w:rsidR="008F264E" w:rsidRDefault="00BA40CD" w:rsidP="008F264E">
      <w:pPr>
        <w:tabs>
          <w:tab w:val="left" w:pos="288"/>
          <w:tab w:val="left" w:pos="4752"/>
        </w:tabs>
        <w:spacing w:line="240" w:lineRule="exact"/>
        <w:jc w:val="both"/>
        <w:rPr>
          <w:color w:val="auto"/>
          <w:szCs w:val="24"/>
        </w:rPr>
      </w:pPr>
      <w:r w:rsidRPr="00D364F1">
        <w:rPr>
          <w:color w:val="auto"/>
          <w:szCs w:val="24"/>
        </w:rPr>
        <w:lastRenderedPageBreak/>
        <w:t xml:space="preserve">The CI’s </w:t>
      </w:r>
      <w:r w:rsidR="008F264E" w:rsidRPr="00D364F1">
        <w:rPr>
          <w:color w:val="auto"/>
          <w:szCs w:val="24"/>
        </w:rPr>
        <w:t xml:space="preserve">LIMDU restrictions were related to </w:t>
      </w:r>
      <w:r w:rsidRPr="00D364F1">
        <w:rPr>
          <w:color w:val="auto"/>
          <w:szCs w:val="24"/>
        </w:rPr>
        <w:t xml:space="preserve">his </w:t>
      </w:r>
      <w:r w:rsidR="008F264E" w:rsidRPr="00D364F1">
        <w:rPr>
          <w:color w:val="auto"/>
          <w:szCs w:val="24"/>
        </w:rPr>
        <w:t>shoulder condition only</w:t>
      </w:r>
      <w:r w:rsidRPr="00D364F1">
        <w:rPr>
          <w:color w:val="auto"/>
          <w:szCs w:val="24"/>
        </w:rPr>
        <w:t xml:space="preserve"> and included: </w:t>
      </w:r>
      <w:r w:rsidR="00A07777">
        <w:rPr>
          <w:color w:val="auto"/>
          <w:szCs w:val="24"/>
        </w:rPr>
        <w:t xml:space="preserve"> </w:t>
      </w:r>
      <w:r w:rsidR="008F264E" w:rsidRPr="00D364F1">
        <w:rPr>
          <w:color w:val="auto"/>
          <w:szCs w:val="24"/>
        </w:rPr>
        <w:t>No lifting, reaching, overhead duties, lifting more than 50 l</w:t>
      </w:r>
      <w:r w:rsidRPr="00D364F1">
        <w:rPr>
          <w:color w:val="auto"/>
          <w:szCs w:val="24"/>
        </w:rPr>
        <w:t>bs with left arm; PT on own;</w:t>
      </w:r>
      <w:r w:rsidR="008F264E" w:rsidRPr="00D364F1">
        <w:rPr>
          <w:color w:val="auto"/>
          <w:szCs w:val="24"/>
        </w:rPr>
        <w:t xml:space="preserve"> no</w:t>
      </w:r>
      <w:r w:rsidR="008F264E" w:rsidRPr="00BA40CD">
        <w:rPr>
          <w:color w:val="auto"/>
          <w:szCs w:val="24"/>
        </w:rPr>
        <w:t xml:space="preserve"> </w:t>
      </w:r>
      <w:r w:rsidR="00A07777">
        <w:rPr>
          <w:color w:val="auto"/>
          <w:szCs w:val="24"/>
        </w:rPr>
        <w:t>physical fitness testing (</w:t>
      </w:r>
      <w:r w:rsidR="008F264E" w:rsidRPr="00BA40CD">
        <w:rPr>
          <w:color w:val="auto"/>
          <w:szCs w:val="24"/>
        </w:rPr>
        <w:t>PFT</w:t>
      </w:r>
      <w:r w:rsidR="00A07777">
        <w:rPr>
          <w:color w:val="auto"/>
          <w:szCs w:val="24"/>
        </w:rPr>
        <w:t>)</w:t>
      </w:r>
      <w:r w:rsidR="008F264E" w:rsidRPr="00BA40CD">
        <w:rPr>
          <w:color w:val="auto"/>
          <w:szCs w:val="24"/>
        </w:rPr>
        <w:t>.</w:t>
      </w:r>
      <w:r>
        <w:rPr>
          <w:color w:val="auto"/>
          <w:szCs w:val="24"/>
        </w:rPr>
        <w:t xml:space="preserve"> </w:t>
      </w:r>
      <w:r w:rsidR="00A07777">
        <w:rPr>
          <w:color w:val="auto"/>
          <w:szCs w:val="24"/>
        </w:rPr>
        <w:t xml:space="preserve"> </w:t>
      </w:r>
      <w:r>
        <w:rPr>
          <w:color w:val="auto"/>
          <w:szCs w:val="24"/>
        </w:rPr>
        <w:t>The non-medical assessment from the Commander mentions both physical and mental conditions that interfere with satisfactory performance of duties in garrison and while deployed and cause time away from work.</w:t>
      </w:r>
      <w:r w:rsidR="00A53706">
        <w:rPr>
          <w:color w:val="auto"/>
          <w:szCs w:val="24"/>
        </w:rPr>
        <w:t xml:space="preserve"> </w:t>
      </w:r>
      <w:r w:rsidR="00A07777">
        <w:rPr>
          <w:color w:val="auto"/>
          <w:szCs w:val="24"/>
        </w:rPr>
        <w:t xml:space="preserve"> </w:t>
      </w:r>
      <w:r w:rsidR="008F264E">
        <w:rPr>
          <w:color w:val="auto"/>
          <w:szCs w:val="24"/>
        </w:rPr>
        <w:t xml:space="preserve">It appears clear that the CI would not be able to perform all the functions of his </w:t>
      </w:r>
      <w:r w:rsidR="00A07777">
        <w:rPr>
          <w:color w:val="auto"/>
          <w:szCs w:val="24"/>
        </w:rPr>
        <w:t>military occupational specialty (</w:t>
      </w:r>
      <w:r w:rsidR="008F264E">
        <w:rPr>
          <w:color w:val="auto"/>
          <w:szCs w:val="24"/>
        </w:rPr>
        <w:t>MOS</w:t>
      </w:r>
      <w:r w:rsidR="00A07777">
        <w:rPr>
          <w:color w:val="auto"/>
          <w:szCs w:val="24"/>
        </w:rPr>
        <w:t>)</w:t>
      </w:r>
      <w:r w:rsidR="008F264E">
        <w:rPr>
          <w:color w:val="auto"/>
          <w:szCs w:val="24"/>
        </w:rPr>
        <w:t xml:space="preserve"> or deploy with the duty restrictions described in his LIMDU.</w:t>
      </w:r>
      <w:r>
        <w:rPr>
          <w:color w:val="auto"/>
          <w:szCs w:val="24"/>
        </w:rPr>
        <w:t xml:space="preserve"> </w:t>
      </w:r>
    </w:p>
    <w:p w:rsidR="008F264E" w:rsidRDefault="008F264E" w:rsidP="008F264E">
      <w:pPr>
        <w:tabs>
          <w:tab w:val="left" w:pos="288"/>
          <w:tab w:val="left" w:pos="4752"/>
        </w:tabs>
        <w:spacing w:line="240" w:lineRule="exact"/>
        <w:jc w:val="both"/>
        <w:rPr>
          <w:color w:val="auto"/>
          <w:szCs w:val="24"/>
        </w:rPr>
      </w:pPr>
    </w:p>
    <w:p w:rsidR="008F264E" w:rsidRDefault="008F264E" w:rsidP="008F264E">
      <w:pPr>
        <w:tabs>
          <w:tab w:val="left" w:pos="288"/>
          <w:tab w:val="left" w:pos="4752"/>
        </w:tabs>
        <w:spacing w:line="240" w:lineRule="exact"/>
        <w:jc w:val="both"/>
        <w:rPr>
          <w:color w:val="auto"/>
          <w:szCs w:val="24"/>
        </w:rPr>
      </w:pPr>
      <w:r>
        <w:rPr>
          <w:color w:val="auto"/>
          <w:szCs w:val="24"/>
        </w:rPr>
        <w:t xml:space="preserve">The surgery on the CI’s left shoulder appears to have initially led to clinical improvement but his </w:t>
      </w:r>
      <w:r w:rsidR="00E47365">
        <w:rPr>
          <w:color w:val="auto"/>
          <w:szCs w:val="24"/>
        </w:rPr>
        <w:t xml:space="preserve">pain continued and his </w:t>
      </w:r>
      <w:r w:rsidR="00A53706">
        <w:rPr>
          <w:color w:val="auto"/>
          <w:szCs w:val="24"/>
        </w:rPr>
        <w:t>range</w:t>
      </w:r>
      <w:r w:rsidR="00E11BA5">
        <w:rPr>
          <w:color w:val="auto"/>
          <w:szCs w:val="24"/>
        </w:rPr>
        <w:t>-</w:t>
      </w:r>
      <w:r w:rsidR="00A53706">
        <w:rPr>
          <w:color w:val="auto"/>
          <w:szCs w:val="24"/>
        </w:rPr>
        <w:t>of</w:t>
      </w:r>
      <w:r w:rsidR="00E11BA5">
        <w:rPr>
          <w:color w:val="auto"/>
          <w:szCs w:val="24"/>
        </w:rPr>
        <w:t>-</w:t>
      </w:r>
      <w:r w:rsidR="00A53706">
        <w:rPr>
          <w:color w:val="auto"/>
          <w:szCs w:val="24"/>
        </w:rPr>
        <w:t>motion (</w:t>
      </w:r>
      <w:r>
        <w:rPr>
          <w:color w:val="auto"/>
          <w:szCs w:val="24"/>
        </w:rPr>
        <w:t>ROM</w:t>
      </w:r>
      <w:r w:rsidR="00A53706">
        <w:rPr>
          <w:color w:val="auto"/>
          <w:szCs w:val="24"/>
        </w:rPr>
        <w:t>)</w:t>
      </w:r>
      <w:r>
        <w:rPr>
          <w:color w:val="auto"/>
          <w:szCs w:val="24"/>
        </w:rPr>
        <w:t xml:space="preserve"> decreased in the time between the NARSUM and the VA C&amp;P exam. </w:t>
      </w:r>
      <w:r w:rsidR="00A07777">
        <w:rPr>
          <w:color w:val="auto"/>
          <w:szCs w:val="24"/>
        </w:rPr>
        <w:t xml:space="preserve"> </w:t>
      </w:r>
      <w:r>
        <w:rPr>
          <w:color w:val="auto"/>
          <w:szCs w:val="24"/>
        </w:rPr>
        <w:t>The VA exam was completed prior to separation but the PEB did not have access to this information as it had already completed its determination prior to this examination</w:t>
      </w:r>
      <w:r w:rsidR="00A53706">
        <w:rPr>
          <w:color w:val="auto"/>
          <w:szCs w:val="24"/>
        </w:rPr>
        <w:t xml:space="preserve"> on 20070828</w:t>
      </w:r>
      <w:r>
        <w:rPr>
          <w:color w:val="auto"/>
          <w:szCs w:val="24"/>
        </w:rPr>
        <w:t>.</w:t>
      </w:r>
    </w:p>
    <w:p w:rsidR="00A53706" w:rsidRDefault="00A53706" w:rsidP="008F264E">
      <w:pPr>
        <w:tabs>
          <w:tab w:val="left" w:pos="288"/>
          <w:tab w:val="left" w:pos="4752"/>
        </w:tabs>
        <w:spacing w:line="240" w:lineRule="exact"/>
        <w:jc w:val="both"/>
        <w:rPr>
          <w:color w:val="auto"/>
          <w:szCs w:val="24"/>
        </w:rPr>
      </w:pPr>
    </w:p>
    <w:p w:rsidR="008F264E" w:rsidRDefault="008F264E" w:rsidP="008F264E">
      <w:pPr>
        <w:tabs>
          <w:tab w:val="left" w:pos="288"/>
          <w:tab w:val="left" w:pos="4752"/>
        </w:tabs>
        <w:spacing w:line="240" w:lineRule="exact"/>
        <w:jc w:val="both"/>
        <w:rPr>
          <w:color w:val="auto"/>
        </w:rPr>
      </w:pPr>
      <w:r>
        <w:rPr>
          <w:color w:val="auto"/>
          <w:szCs w:val="24"/>
        </w:rPr>
        <w:t xml:space="preserve">The left shoulder ROM was limited by pain but the limitation did not meet the minimum compensable level of flexion or abduction limited to shoulder level (90 degrees). </w:t>
      </w:r>
      <w:r w:rsidR="00A07777">
        <w:rPr>
          <w:color w:val="auto"/>
          <w:szCs w:val="24"/>
        </w:rPr>
        <w:t xml:space="preserve"> </w:t>
      </w:r>
      <w:r>
        <w:rPr>
          <w:color w:val="auto"/>
          <w:szCs w:val="24"/>
        </w:rPr>
        <w:t xml:space="preserve">However, IAW </w:t>
      </w:r>
      <w:r w:rsidRPr="00AB18C0">
        <w:rPr>
          <w:rFonts w:hAnsiTheme="minorHAnsi"/>
          <w:color w:val="auto"/>
          <w:szCs w:val="24"/>
        </w:rPr>
        <w:t>§</w:t>
      </w:r>
      <w:r>
        <w:rPr>
          <w:color w:val="auto"/>
          <w:szCs w:val="24"/>
        </w:rPr>
        <w:t xml:space="preserve">4.59 painful motion with joint or </w:t>
      </w:r>
      <w:proofErr w:type="spellStart"/>
      <w:r>
        <w:rPr>
          <w:color w:val="auto"/>
          <w:szCs w:val="24"/>
        </w:rPr>
        <w:t>periarticular</w:t>
      </w:r>
      <w:proofErr w:type="spellEnd"/>
      <w:r>
        <w:rPr>
          <w:color w:val="auto"/>
          <w:szCs w:val="24"/>
        </w:rPr>
        <w:t xml:space="preserve"> pathology is recognized as productive of disability. </w:t>
      </w:r>
      <w:r>
        <w:rPr>
          <w:color w:val="auto"/>
        </w:rPr>
        <w:t>P</w:t>
      </w:r>
      <w:r w:rsidRPr="00D12DE2">
        <w:rPr>
          <w:color w:val="auto"/>
        </w:rPr>
        <w:t xml:space="preserve">ainful, unstable, or </w:t>
      </w:r>
      <w:proofErr w:type="spellStart"/>
      <w:r w:rsidRPr="00D12DE2">
        <w:rPr>
          <w:color w:val="auto"/>
        </w:rPr>
        <w:t>malaligned</w:t>
      </w:r>
      <w:proofErr w:type="spellEnd"/>
      <w:r w:rsidRPr="00D12DE2">
        <w:rPr>
          <w:color w:val="auto"/>
        </w:rPr>
        <w:t xml:space="preserve"> joints, due to healed injury, </w:t>
      </w:r>
      <w:r>
        <w:rPr>
          <w:color w:val="auto"/>
        </w:rPr>
        <w:t>are</w:t>
      </w:r>
      <w:r w:rsidRPr="00D12DE2">
        <w:rPr>
          <w:color w:val="auto"/>
        </w:rPr>
        <w:t xml:space="preserve"> entitled to at least the minimum compensable rating for the joint</w:t>
      </w:r>
      <w:r>
        <w:rPr>
          <w:color w:val="auto"/>
        </w:rPr>
        <w:t xml:space="preserve">. </w:t>
      </w:r>
      <w:r w:rsidR="00A07777">
        <w:rPr>
          <w:color w:val="auto"/>
        </w:rPr>
        <w:t xml:space="preserve"> </w:t>
      </w:r>
      <w:r>
        <w:rPr>
          <w:color w:val="auto"/>
        </w:rPr>
        <w:t>The minimum compensable rating for the shoulder is 20%.</w:t>
      </w:r>
    </w:p>
    <w:p w:rsidR="008F264E" w:rsidRDefault="008F264E" w:rsidP="008F264E">
      <w:pPr>
        <w:tabs>
          <w:tab w:val="left" w:pos="288"/>
          <w:tab w:val="left" w:pos="4752"/>
        </w:tabs>
        <w:spacing w:line="240" w:lineRule="exact"/>
        <w:jc w:val="both"/>
        <w:rPr>
          <w:color w:val="auto"/>
        </w:rPr>
      </w:pPr>
    </w:p>
    <w:p w:rsidR="008F264E" w:rsidRDefault="008F264E" w:rsidP="008F264E">
      <w:pPr>
        <w:tabs>
          <w:tab w:val="left" w:pos="288"/>
          <w:tab w:val="left" w:pos="4752"/>
        </w:tabs>
        <w:spacing w:line="240" w:lineRule="exact"/>
        <w:jc w:val="both"/>
        <w:rPr>
          <w:color w:val="auto"/>
        </w:rPr>
      </w:pPr>
      <w:r>
        <w:rPr>
          <w:color w:val="auto"/>
        </w:rPr>
        <w:t>Although an EMG/NCV</w:t>
      </w:r>
      <w:r w:rsidR="00E11BA5">
        <w:rPr>
          <w:color w:val="auto"/>
        </w:rPr>
        <w:t xml:space="preserve"> (nerve conduction velocity)</w:t>
      </w:r>
      <w:r>
        <w:rPr>
          <w:color w:val="auto"/>
        </w:rPr>
        <w:t xml:space="preserve"> test done in December 2006 was normal, a mild brachial plexus injury was noted by both the Navy and VA neurologists. </w:t>
      </w:r>
      <w:r w:rsidR="00A07777">
        <w:rPr>
          <w:color w:val="auto"/>
        </w:rPr>
        <w:t xml:space="preserve"> </w:t>
      </w:r>
      <w:r>
        <w:rPr>
          <w:color w:val="auto"/>
        </w:rPr>
        <w:t>Decreased sensation and less than normal grip strength was consistently noted on multiple evaluations</w:t>
      </w:r>
      <w:r w:rsidR="00E47365">
        <w:rPr>
          <w:color w:val="auto"/>
        </w:rPr>
        <w:t xml:space="preserve"> by multiple providers</w:t>
      </w:r>
      <w:r>
        <w:rPr>
          <w:color w:val="auto"/>
        </w:rPr>
        <w:t xml:space="preserve">. </w:t>
      </w:r>
      <w:r w:rsidR="00A07777">
        <w:rPr>
          <w:color w:val="auto"/>
        </w:rPr>
        <w:t xml:space="preserve"> </w:t>
      </w:r>
      <w:r>
        <w:rPr>
          <w:color w:val="auto"/>
        </w:rPr>
        <w:t xml:space="preserve">However, these findings do not contribute to the CI’s inability to perform his required duties. </w:t>
      </w:r>
      <w:r w:rsidR="00A07777">
        <w:rPr>
          <w:color w:val="auto"/>
        </w:rPr>
        <w:t xml:space="preserve"> </w:t>
      </w:r>
      <w:r>
        <w:rPr>
          <w:color w:val="auto"/>
        </w:rPr>
        <w:t xml:space="preserve">If the CI had these neurologic symptoms accompanied by full shoulder ROM without pain, more likely than not, he would be able to perform all of his required duties. </w:t>
      </w:r>
      <w:r w:rsidR="00A07777">
        <w:rPr>
          <w:color w:val="auto"/>
        </w:rPr>
        <w:t xml:space="preserve"> </w:t>
      </w:r>
      <w:r>
        <w:rPr>
          <w:color w:val="auto"/>
        </w:rPr>
        <w:t xml:space="preserve">Therefore the neuropathy should not be considered </w:t>
      </w:r>
      <w:r w:rsidR="00A53706">
        <w:rPr>
          <w:color w:val="auto"/>
        </w:rPr>
        <w:t xml:space="preserve">separately </w:t>
      </w:r>
      <w:r>
        <w:rPr>
          <w:color w:val="auto"/>
        </w:rPr>
        <w:t>unfitting.</w:t>
      </w:r>
    </w:p>
    <w:p w:rsidR="00E11BA5" w:rsidRDefault="00E11BA5">
      <w:pPr>
        <w:rPr>
          <w:color w:val="auto"/>
        </w:rPr>
      </w:pPr>
      <w:r>
        <w:rPr>
          <w:color w:val="auto"/>
        </w:rPr>
        <w:br w:type="page"/>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4"/>
        <w:gridCol w:w="883"/>
        <w:gridCol w:w="3223"/>
        <w:gridCol w:w="4500"/>
      </w:tblGrid>
      <w:tr w:rsidR="008F264E" w:rsidRPr="00D4744D" w:rsidTr="00E11BA5">
        <w:tc>
          <w:tcPr>
            <w:tcW w:w="1654" w:type="dxa"/>
            <w:vMerge w:val="restart"/>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lastRenderedPageBreak/>
              <w:t>Shoulder</w:t>
            </w:r>
          </w:p>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(Left)</w:t>
            </w:r>
          </w:p>
          <w:p w:rsidR="008F264E" w:rsidRPr="00E11BA5" w:rsidRDefault="008F264E" w:rsidP="00FE691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b/>
                <w:sz w:val="20"/>
                <w:szCs w:val="20"/>
              </w:rPr>
            </w:pPr>
          </w:p>
        </w:tc>
        <w:tc>
          <w:tcPr>
            <w:tcW w:w="883" w:type="dxa"/>
            <w:vMerge w:val="restart"/>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Normal ROM</w:t>
            </w:r>
          </w:p>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p>
        </w:tc>
        <w:tc>
          <w:tcPr>
            <w:tcW w:w="7723" w:type="dxa"/>
            <w:gridSpan w:val="2"/>
          </w:tcPr>
          <w:p w:rsidR="008F264E" w:rsidRPr="00E11BA5" w:rsidRDefault="008F264E" w:rsidP="001B7D60">
            <w:pPr>
              <w:tabs>
                <w:tab w:val="left" w:pos="288"/>
                <w:tab w:val="left" w:pos="4752"/>
              </w:tabs>
              <w:spacing w:line="240" w:lineRule="exact"/>
              <w:ind w:right="-270"/>
              <w:jc w:val="center"/>
              <w:rPr>
                <w:color w:val="auto"/>
                <w:sz w:val="20"/>
              </w:rPr>
            </w:pPr>
            <w:r w:rsidRPr="00E11BA5">
              <w:rPr>
                <w:rFonts w:ascii="Calibri" w:hAnsi="Calibri"/>
                <w:color w:val="auto"/>
                <w:sz w:val="20"/>
              </w:rPr>
              <w:t>Separation Date: 20070930; surgery 20070321</w:t>
            </w:r>
          </w:p>
        </w:tc>
      </w:tr>
      <w:tr w:rsidR="008F264E" w:rsidRPr="00D4744D" w:rsidTr="00E11BA5">
        <w:tc>
          <w:tcPr>
            <w:tcW w:w="1654" w:type="dxa"/>
            <w:vMerge/>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p>
        </w:tc>
        <w:tc>
          <w:tcPr>
            <w:tcW w:w="883" w:type="dxa"/>
            <w:vMerge/>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p>
        </w:tc>
        <w:tc>
          <w:tcPr>
            <w:tcW w:w="3223" w:type="dxa"/>
          </w:tcPr>
          <w:p w:rsidR="008F264E" w:rsidRPr="00E11BA5" w:rsidRDefault="008F264E" w:rsidP="001B7D60">
            <w:pPr>
              <w:pStyle w:val="ListParagraph"/>
              <w:spacing w:after="0" w:line="240" w:lineRule="exact"/>
              <w:ind w:left="0"/>
              <w:rPr>
                <w:sz w:val="20"/>
                <w:szCs w:val="20"/>
              </w:rPr>
            </w:pPr>
            <w:r w:rsidRPr="00E11BA5">
              <w:rPr>
                <w:sz w:val="20"/>
                <w:szCs w:val="20"/>
              </w:rPr>
              <w:t>MEB (Shoulder)  Ortho Addendum 20070521</w:t>
            </w:r>
          </w:p>
          <w:p w:rsidR="008F264E" w:rsidRPr="00E11BA5" w:rsidRDefault="008F264E" w:rsidP="001B7D60">
            <w:pPr>
              <w:pStyle w:val="ListParagraph"/>
              <w:spacing w:after="0" w:line="240" w:lineRule="exact"/>
              <w:ind w:left="0"/>
              <w:rPr>
                <w:sz w:val="20"/>
                <w:szCs w:val="20"/>
              </w:rPr>
            </w:pPr>
            <w:r w:rsidRPr="00E11BA5">
              <w:rPr>
                <w:sz w:val="20"/>
                <w:szCs w:val="20"/>
              </w:rPr>
              <w:t>2  months  post-op</w:t>
            </w:r>
          </w:p>
          <w:p w:rsidR="008F264E" w:rsidRPr="00E11BA5" w:rsidRDefault="008F264E" w:rsidP="001B7D60">
            <w:pPr>
              <w:pStyle w:val="ListParagraph"/>
              <w:spacing w:after="0" w:line="240" w:lineRule="exact"/>
              <w:ind w:left="0"/>
              <w:rPr>
                <w:sz w:val="20"/>
                <w:szCs w:val="20"/>
              </w:rPr>
            </w:pPr>
          </w:p>
        </w:tc>
        <w:tc>
          <w:tcPr>
            <w:tcW w:w="4500" w:type="dxa"/>
          </w:tcPr>
          <w:p w:rsidR="008F264E" w:rsidRPr="00E11BA5" w:rsidRDefault="008F264E" w:rsidP="001B7D60">
            <w:pPr>
              <w:pStyle w:val="ListParagraph"/>
              <w:spacing w:after="0" w:line="240" w:lineRule="exact"/>
              <w:ind w:left="0"/>
              <w:rPr>
                <w:sz w:val="20"/>
                <w:szCs w:val="20"/>
              </w:rPr>
            </w:pPr>
            <w:r w:rsidRPr="00E11BA5">
              <w:rPr>
                <w:sz w:val="20"/>
                <w:szCs w:val="20"/>
              </w:rPr>
              <w:t xml:space="preserve">C&amp;P </w:t>
            </w:r>
            <w:r w:rsidRPr="00E11BA5">
              <w:rPr>
                <w:rFonts w:eastAsiaTheme="minorEastAsia"/>
                <w:sz w:val="20"/>
                <w:szCs w:val="20"/>
              </w:rPr>
              <w:t>20070828:</w:t>
            </w:r>
          </w:p>
          <w:p w:rsidR="008F264E" w:rsidRPr="00E11BA5" w:rsidRDefault="008F264E" w:rsidP="001B7D60">
            <w:pPr>
              <w:pStyle w:val="ListParagraph"/>
              <w:spacing w:after="0" w:line="240" w:lineRule="exact"/>
              <w:ind w:left="0"/>
              <w:rPr>
                <w:sz w:val="20"/>
                <w:szCs w:val="20"/>
              </w:rPr>
            </w:pPr>
            <w:r w:rsidRPr="00E11BA5">
              <w:rPr>
                <w:sz w:val="20"/>
                <w:szCs w:val="20"/>
              </w:rPr>
              <w:t>(Limited by Pain)</w:t>
            </w:r>
          </w:p>
          <w:p w:rsidR="008F264E" w:rsidRPr="00E11BA5" w:rsidRDefault="008F264E" w:rsidP="001B7D60">
            <w:pPr>
              <w:pStyle w:val="ListParagraph"/>
              <w:spacing w:after="0" w:line="240" w:lineRule="exact"/>
              <w:ind w:left="0"/>
              <w:rPr>
                <w:sz w:val="20"/>
                <w:szCs w:val="20"/>
              </w:rPr>
            </w:pPr>
            <w:r w:rsidRPr="00E11BA5">
              <w:rPr>
                <w:sz w:val="20"/>
                <w:szCs w:val="20"/>
              </w:rPr>
              <w:t xml:space="preserve">5 months post-op; </w:t>
            </w:r>
          </w:p>
          <w:p w:rsidR="008F264E" w:rsidRPr="00E11BA5" w:rsidRDefault="008F264E" w:rsidP="001B7D60">
            <w:pPr>
              <w:pStyle w:val="ListParagraph"/>
              <w:spacing w:after="0" w:line="240" w:lineRule="exact"/>
              <w:ind w:left="0"/>
              <w:rPr>
                <w:sz w:val="20"/>
                <w:szCs w:val="20"/>
              </w:rPr>
            </w:pPr>
            <w:r w:rsidRPr="00E11BA5">
              <w:rPr>
                <w:sz w:val="20"/>
                <w:szCs w:val="20"/>
              </w:rPr>
              <w:t>1 month prior to separation</w:t>
            </w:r>
          </w:p>
        </w:tc>
      </w:tr>
      <w:tr w:rsidR="008F264E" w:rsidRPr="00D4744D" w:rsidTr="00E11BA5">
        <w:tc>
          <w:tcPr>
            <w:tcW w:w="1654"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Forward Elevation (Flexion)</w:t>
            </w:r>
          </w:p>
        </w:tc>
        <w:tc>
          <w:tcPr>
            <w:tcW w:w="88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0 - 180</w:t>
            </w:r>
          </w:p>
        </w:tc>
        <w:tc>
          <w:tcPr>
            <w:tcW w:w="3223"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170</w:t>
            </w:r>
          </w:p>
        </w:tc>
        <w:tc>
          <w:tcPr>
            <w:tcW w:w="4500"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125 active</w:t>
            </w:r>
          </w:p>
        </w:tc>
      </w:tr>
      <w:tr w:rsidR="008F264E" w:rsidRPr="00D4744D" w:rsidTr="00E11BA5">
        <w:trPr>
          <w:trHeight w:val="548"/>
        </w:trPr>
        <w:tc>
          <w:tcPr>
            <w:tcW w:w="1654"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Abduction</w:t>
            </w:r>
          </w:p>
        </w:tc>
        <w:tc>
          <w:tcPr>
            <w:tcW w:w="883"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0 - 180</w:t>
            </w:r>
          </w:p>
        </w:tc>
        <w:tc>
          <w:tcPr>
            <w:tcW w:w="3223"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170</w:t>
            </w:r>
          </w:p>
        </w:tc>
        <w:tc>
          <w:tcPr>
            <w:tcW w:w="4500"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 xml:space="preserve">135 active </w:t>
            </w:r>
          </w:p>
        </w:tc>
      </w:tr>
      <w:tr w:rsidR="008F264E" w:rsidRPr="00D4744D" w:rsidTr="00E11BA5">
        <w:trPr>
          <w:trHeight w:val="530"/>
        </w:trPr>
        <w:tc>
          <w:tcPr>
            <w:tcW w:w="1654"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External Rotation</w:t>
            </w:r>
          </w:p>
        </w:tc>
        <w:tc>
          <w:tcPr>
            <w:tcW w:w="88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0 - 90</w:t>
            </w:r>
          </w:p>
        </w:tc>
        <w:tc>
          <w:tcPr>
            <w:tcW w:w="322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Not Measured</w:t>
            </w:r>
          </w:p>
        </w:tc>
        <w:tc>
          <w:tcPr>
            <w:tcW w:w="4500"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 xml:space="preserve">80 passive </w:t>
            </w:r>
          </w:p>
        </w:tc>
      </w:tr>
      <w:tr w:rsidR="008F264E" w:rsidRPr="00D4744D" w:rsidTr="00E11BA5">
        <w:tc>
          <w:tcPr>
            <w:tcW w:w="1654"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Internal Rotation</w:t>
            </w:r>
          </w:p>
        </w:tc>
        <w:tc>
          <w:tcPr>
            <w:tcW w:w="88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0 - 90</w:t>
            </w:r>
          </w:p>
        </w:tc>
        <w:tc>
          <w:tcPr>
            <w:tcW w:w="322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Not Measured</w:t>
            </w:r>
          </w:p>
        </w:tc>
        <w:tc>
          <w:tcPr>
            <w:tcW w:w="4500" w:type="dxa"/>
          </w:tcPr>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70 passive</w:t>
            </w:r>
          </w:p>
        </w:tc>
      </w:tr>
      <w:tr w:rsidR="008F264E" w:rsidRPr="00D4744D" w:rsidTr="00E11BA5">
        <w:tc>
          <w:tcPr>
            <w:tcW w:w="1654"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Notes:</w:t>
            </w:r>
          </w:p>
        </w:tc>
        <w:tc>
          <w:tcPr>
            <w:tcW w:w="88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p>
        </w:tc>
        <w:tc>
          <w:tcPr>
            <w:tcW w:w="3223" w:type="dxa"/>
          </w:tcPr>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 xml:space="preserve">- </w:t>
            </w:r>
            <w:proofErr w:type="spellStart"/>
            <w:r w:rsidRPr="00E11BA5">
              <w:rPr>
                <w:rFonts w:eastAsia="Times New Roman" w:cs="Courier New"/>
                <w:sz w:val="20"/>
                <w:szCs w:val="20"/>
              </w:rPr>
              <w:t>Nontender</w:t>
            </w:r>
            <w:proofErr w:type="spellEnd"/>
            <w:r w:rsidRPr="00E11BA5">
              <w:rPr>
                <w:rFonts w:eastAsia="Times New Roman" w:cs="Courier New"/>
                <w:sz w:val="20"/>
                <w:szCs w:val="20"/>
              </w:rPr>
              <w:t xml:space="preserve"> to palpation</w:t>
            </w:r>
          </w:p>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r w:rsidRPr="00E11BA5">
              <w:rPr>
                <w:rFonts w:eastAsia="Times New Roman" w:cs="Courier New"/>
                <w:sz w:val="20"/>
                <w:szCs w:val="20"/>
              </w:rPr>
              <w:t>- Motor strength 5/5 in all planes of motion</w:t>
            </w:r>
          </w:p>
          <w:p w:rsidR="008F264E" w:rsidRPr="00E11BA5" w:rsidRDefault="008F264E" w:rsidP="001B7D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eastAsia="Times New Roman" w:cs="Courier New"/>
                <w:sz w:val="20"/>
                <w:szCs w:val="20"/>
              </w:rPr>
            </w:pPr>
            <w:proofErr w:type="spellStart"/>
            <w:r w:rsidRPr="00E11BA5">
              <w:rPr>
                <w:rFonts w:eastAsia="Times New Roman" w:cs="Courier New"/>
                <w:sz w:val="20"/>
                <w:szCs w:val="20"/>
              </w:rPr>
              <w:t>Neuro</w:t>
            </w:r>
            <w:proofErr w:type="spellEnd"/>
            <w:r w:rsidRPr="00E11BA5">
              <w:rPr>
                <w:rFonts w:eastAsia="Times New Roman" w:cs="Courier New"/>
                <w:sz w:val="20"/>
                <w:szCs w:val="20"/>
              </w:rPr>
              <w:t xml:space="preserve"> exam 20070718: 4+/5 grip strength;  no wasting or atrophy;  decreased sensation to pinprick and light touch in left hand and fingers; DTR 2+/symmetric</w:t>
            </w:r>
          </w:p>
        </w:tc>
        <w:tc>
          <w:tcPr>
            <w:tcW w:w="4500" w:type="dxa"/>
          </w:tcPr>
          <w:p w:rsidR="008F264E" w:rsidRPr="00E11BA5" w:rsidRDefault="00B33E27"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 With</w:t>
            </w:r>
            <w:r w:rsidR="008F264E" w:rsidRPr="00E11BA5">
              <w:rPr>
                <w:rFonts w:asciiTheme="minorHAnsi" w:hAnsiTheme="minorHAnsi" w:cs="Courier New"/>
                <w:color w:val="auto"/>
                <w:sz w:val="20"/>
              </w:rPr>
              <w:t xml:space="preserve">out </w:t>
            </w:r>
            <w:proofErr w:type="spellStart"/>
            <w:r w:rsidR="008F264E" w:rsidRPr="00E11BA5">
              <w:rPr>
                <w:rFonts w:asciiTheme="minorHAnsi" w:hAnsiTheme="minorHAnsi" w:cs="Courier New"/>
                <w:color w:val="auto"/>
                <w:sz w:val="20"/>
              </w:rPr>
              <w:t>crepitation</w:t>
            </w:r>
            <w:proofErr w:type="spellEnd"/>
            <w:r w:rsidR="008F264E" w:rsidRPr="00E11BA5">
              <w:rPr>
                <w:rFonts w:asciiTheme="minorHAnsi" w:hAnsiTheme="minorHAnsi" w:cs="Courier New"/>
                <w:color w:val="auto"/>
                <w:sz w:val="20"/>
              </w:rPr>
              <w:t xml:space="preserve"> </w:t>
            </w:r>
          </w:p>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r w:rsidRPr="00E11BA5">
              <w:rPr>
                <w:rFonts w:asciiTheme="minorHAnsi" w:hAnsiTheme="minorHAnsi" w:cs="Courier New"/>
                <w:color w:val="auto"/>
                <w:sz w:val="20"/>
              </w:rPr>
              <w:t xml:space="preserve">- Feeling of </w:t>
            </w:r>
            <w:proofErr w:type="spellStart"/>
            <w:r w:rsidRPr="00E11BA5">
              <w:rPr>
                <w:rFonts w:asciiTheme="minorHAnsi" w:hAnsiTheme="minorHAnsi" w:cs="Courier New"/>
                <w:color w:val="auto"/>
                <w:sz w:val="20"/>
              </w:rPr>
              <w:t>hypermobility</w:t>
            </w:r>
            <w:proofErr w:type="spellEnd"/>
            <w:r w:rsidRPr="00E11BA5">
              <w:rPr>
                <w:rFonts w:asciiTheme="minorHAnsi" w:hAnsiTheme="minorHAnsi" w:cs="Courier New"/>
                <w:color w:val="auto"/>
                <w:sz w:val="20"/>
              </w:rPr>
              <w:t xml:space="preserve"> or laxity </w:t>
            </w:r>
          </w:p>
          <w:p w:rsidR="008F264E" w:rsidRPr="00E11BA5" w:rsidRDefault="008F264E" w:rsidP="001B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p>
          <w:p w:rsidR="008F264E" w:rsidRPr="00E11BA5" w:rsidRDefault="008F264E" w:rsidP="00FE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Courier New"/>
                <w:color w:val="auto"/>
                <w:sz w:val="20"/>
              </w:rPr>
            </w:pPr>
            <w:proofErr w:type="spellStart"/>
            <w:r w:rsidRPr="00E11BA5">
              <w:rPr>
                <w:rFonts w:asciiTheme="minorHAnsi" w:hAnsiTheme="minorHAnsi" w:cs="Courier New"/>
                <w:color w:val="auto"/>
                <w:sz w:val="20"/>
              </w:rPr>
              <w:t>Neuro</w:t>
            </w:r>
            <w:proofErr w:type="spellEnd"/>
            <w:r w:rsidRPr="00E11BA5">
              <w:rPr>
                <w:rFonts w:asciiTheme="minorHAnsi" w:hAnsiTheme="minorHAnsi" w:cs="Courier New"/>
                <w:color w:val="auto"/>
                <w:sz w:val="20"/>
              </w:rPr>
              <w:t xml:space="preserve"> exam 20070828: deceased strength and finger flexion on left; Some give-way at the shoulder and the deltoid; Shoulder ROM causes severe pain but no change in numbness </w:t>
            </w:r>
            <w:r w:rsidR="00FE6917" w:rsidRPr="00E11BA5">
              <w:rPr>
                <w:rFonts w:asciiTheme="minorHAnsi" w:hAnsiTheme="minorHAnsi" w:cs="Courier New"/>
                <w:color w:val="auto"/>
                <w:sz w:val="20"/>
              </w:rPr>
              <w:t xml:space="preserve">or </w:t>
            </w:r>
            <w:r w:rsidRPr="00E11BA5">
              <w:rPr>
                <w:rFonts w:asciiTheme="minorHAnsi" w:hAnsiTheme="minorHAnsi" w:cs="Courier New"/>
                <w:color w:val="auto"/>
                <w:sz w:val="20"/>
              </w:rPr>
              <w:t>tingling</w:t>
            </w:r>
          </w:p>
        </w:tc>
      </w:tr>
    </w:tbl>
    <w:p w:rsidR="00A07777" w:rsidRDefault="00A07777" w:rsidP="00A66EE7">
      <w:pPr>
        <w:autoSpaceDE w:val="0"/>
        <w:autoSpaceDN w:val="0"/>
        <w:adjustRightInd w:val="0"/>
        <w:spacing w:line="240" w:lineRule="exact"/>
        <w:jc w:val="both"/>
        <w:rPr>
          <w:color w:val="auto"/>
          <w:szCs w:val="24"/>
          <w:u w:val="single"/>
        </w:rPr>
      </w:pPr>
    </w:p>
    <w:p w:rsidR="00294689" w:rsidRPr="009D07C7" w:rsidRDefault="00294689" w:rsidP="00A66EE7">
      <w:pPr>
        <w:autoSpaceDE w:val="0"/>
        <w:autoSpaceDN w:val="0"/>
        <w:adjustRightInd w:val="0"/>
        <w:spacing w:line="240" w:lineRule="exact"/>
        <w:jc w:val="both"/>
        <w:rPr>
          <w:color w:val="auto"/>
          <w:szCs w:val="24"/>
          <w:u w:val="single"/>
        </w:rPr>
      </w:pPr>
      <w:r w:rsidRPr="009D07C7">
        <w:rPr>
          <w:color w:val="auto"/>
          <w:szCs w:val="24"/>
          <w:u w:val="single"/>
        </w:rPr>
        <w:t xml:space="preserve">Other Conditions in the </w:t>
      </w:r>
      <w:r w:rsidR="00307FEC">
        <w:rPr>
          <w:color w:val="auto"/>
          <w:szCs w:val="24"/>
          <w:u w:val="single"/>
        </w:rPr>
        <w:t>Disability Evaluation System (</w:t>
      </w:r>
      <w:r w:rsidRPr="009D07C7">
        <w:rPr>
          <w:color w:val="auto"/>
          <w:szCs w:val="24"/>
          <w:u w:val="single"/>
        </w:rPr>
        <w:t>DES</w:t>
      </w:r>
      <w:r w:rsidR="00307FEC">
        <w:rPr>
          <w:color w:val="auto"/>
          <w:szCs w:val="24"/>
          <w:u w:val="single"/>
        </w:rPr>
        <w:t>)</w:t>
      </w:r>
    </w:p>
    <w:p w:rsidR="00294689" w:rsidRDefault="00294689" w:rsidP="00A66EE7">
      <w:pPr>
        <w:tabs>
          <w:tab w:val="left" w:pos="288"/>
          <w:tab w:val="left" w:pos="4752"/>
        </w:tabs>
        <w:spacing w:line="240" w:lineRule="exact"/>
        <w:jc w:val="both"/>
        <w:rPr>
          <w:color w:val="auto"/>
          <w:szCs w:val="24"/>
        </w:rPr>
      </w:pPr>
      <w:r>
        <w:rPr>
          <w:color w:val="auto"/>
          <w:szCs w:val="24"/>
        </w:rPr>
        <w:t xml:space="preserve">Two Concussions with </w:t>
      </w:r>
      <w:r w:rsidRPr="00667D75">
        <w:rPr>
          <w:color w:val="auto"/>
          <w:szCs w:val="24"/>
        </w:rPr>
        <w:t>Post Traumatic Headaches</w:t>
      </w:r>
      <w:r w:rsidR="00A07777">
        <w:rPr>
          <w:color w:val="auto"/>
          <w:szCs w:val="24"/>
        </w:rPr>
        <w:t xml:space="preserve"> (HA)</w:t>
      </w:r>
      <w:r>
        <w:rPr>
          <w:color w:val="auto"/>
          <w:szCs w:val="24"/>
        </w:rPr>
        <w:t xml:space="preserve">; </w:t>
      </w:r>
      <w:r w:rsidRPr="00667D75">
        <w:rPr>
          <w:color w:val="auto"/>
          <w:szCs w:val="24"/>
        </w:rPr>
        <w:t>Right Fifth &amp; Seventh Cranial Nerve Palsy</w:t>
      </w:r>
      <w:r>
        <w:rPr>
          <w:color w:val="auto"/>
          <w:szCs w:val="24"/>
        </w:rPr>
        <w:t>;</w:t>
      </w:r>
      <w:r w:rsidRPr="00667D75">
        <w:rPr>
          <w:color w:val="auto"/>
          <w:szCs w:val="24"/>
        </w:rPr>
        <w:t xml:space="preserve"> </w:t>
      </w:r>
      <w:proofErr w:type="spellStart"/>
      <w:r w:rsidRPr="00667D75">
        <w:rPr>
          <w:color w:val="auto"/>
          <w:szCs w:val="24"/>
        </w:rPr>
        <w:t>Musculoligamentous</w:t>
      </w:r>
      <w:proofErr w:type="spellEnd"/>
      <w:r w:rsidRPr="00667D75">
        <w:rPr>
          <w:color w:val="auto"/>
          <w:szCs w:val="24"/>
        </w:rPr>
        <w:t xml:space="preserve"> Strain of the Lumbar Spine</w:t>
      </w:r>
      <w:r>
        <w:rPr>
          <w:color w:val="auto"/>
          <w:szCs w:val="24"/>
        </w:rPr>
        <w:t>; Scars: Disfiguring Facial Scar,</w:t>
      </w:r>
      <w:r w:rsidRPr="00667D75">
        <w:rPr>
          <w:color w:val="auto"/>
          <w:szCs w:val="24"/>
        </w:rPr>
        <w:t xml:space="preserve"> Right Lower Leg Scar</w:t>
      </w:r>
      <w:r>
        <w:rPr>
          <w:color w:val="auto"/>
          <w:szCs w:val="24"/>
        </w:rPr>
        <w:t>,</w:t>
      </w:r>
      <w:r w:rsidRPr="00667D75">
        <w:rPr>
          <w:color w:val="auto"/>
          <w:szCs w:val="24"/>
        </w:rPr>
        <w:t xml:space="preserve"> Tender Scars Abdomen </w:t>
      </w:r>
      <w:r>
        <w:rPr>
          <w:color w:val="auto"/>
          <w:szCs w:val="24"/>
        </w:rPr>
        <w:t>and</w:t>
      </w:r>
      <w:r w:rsidRPr="00667D75">
        <w:rPr>
          <w:color w:val="auto"/>
          <w:szCs w:val="24"/>
        </w:rPr>
        <w:t xml:space="preserve"> Chest</w:t>
      </w:r>
      <w:r>
        <w:rPr>
          <w:color w:val="auto"/>
          <w:szCs w:val="24"/>
        </w:rPr>
        <w:t>,</w:t>
      </w:r>
      <w:r w:rsidRPr="00667D75">
        <w:rPr>
          <w:color w:val="auto"/>
          <w:szCs w:val="24"/>
        </w:rPr>
        <w:t xml:space="preserve"> Tender Facial Scars</w:t>
      </w:r>
      <w:r>
        <w:rPr>
          <w:color w:val="auto"/>
          <w:szCs w:val="24"/>
        </w:rPr>
        <w:t xml:space="preserve">; </w:t>
      </w:r>
      <w:r w:rsidRPr="00667D75">
        <w:rPr>
          <w:color w:val="auto"/>
          <w:szCs w:val="24"/>
        </w:rPr>
        <w:t>Left Elbow Triceps Tendinitis; Right Elbow Triceps Tendinitis;</w:t>
      </w:r>
      <w:r>
        <w:rPr>
          <w:color w:val="auto"/>
          <w:szCs w:val="24"/>
        </w:rPr>
        <w:t xml:space="preserve"> Chronic Bilateral</w:t>
      </w:r>
      <w:r w:rsidRPr="00667D75">
        <w:rPr>
          <w:color w:val="auto"/>
          <w:szCs w:val="24"/>
        </w:rPr>
        <w:t xml:space="preserve"> Knee </w:t>
      </w:r>
      <w:r>
        <w:rPr>
          <w:color w:val="auto"/>
          <w:szCs w:val="24"/>
        </w:rPr>
        <w:t>P</w:t>
      </w:r>
      <w:r w:rsidRPr="00667D75">
        <w:rPr>
          <w:color w:val="auto"/>
          <w:szCs w:val="24"/>
        </w:rPr>
        <w:t>ain</w:t>
      </w:r>
      <w:r>
        <w:rPr>
          <w:color w:val="auto"/>
          <w:szCs w:val="24"/>
        </w:rPr>
        <w:t>; and Eczema</w:t>
      </w:r>
    </w:p>
    <w:p w:rsidR="00294689" w:rsidRDefault="00294689" w:rsidP="00A66EE7">
      <w:pPr>
        <w:tabs>
          <w:tab w:val="left" w:pos="288"/>
          <w:tab w:val="left" w:pos="4752"/>
        </w:tabs>
        <w:spacing w:line="240" w:lineRule="exact"/>
        <w:jc w:val="both"/>
        <w:rPr>
          <w:color w:val="auto"/>
          <w:szCs w:val="24"/>
        </w:rPr>
      </w:pPr>
    </w:p>
    <w:p w:rsidR="00294689" w:rsidRDefault="00E47365" w:rsidP="00A66EE7">
      <w:pPr>
        <w:tabs>
          <w:tab w:val="left" w:pos="288"/>
          <w:tab w:val="left" w:pos="4752"/>
        </w:tabs>
        <w:spacing w:line="240" w:lineRule="exact"/>
        <w:jc w:val="both"/>
        <w:rPr>
          <w:color w:val="auto"/>
          <w:szCs w:val="24"/>
        </w:rPr>
      </w:pPr>
      <w:r>
        <w:rPr>
          <w:color w:val="auto"/>
          <w:szCs w:val="24"/>
        </w:rPr>
        <w:t xml:space="preserve">The </w:t>
      </w:r>
      <w:r w:rsidR="00294689">
        <w:rPr>
          <w:color w:val="auto"/>
          <w:szCs w:val="24"/>
        </w:rPr>
        <w:t xml:space="preserve">LIMDU </w:t>
      </w:r>
      <w:r w:rsidR="00A07777">
        <w:rPr>
          <w:color w:val="auto"/>
          <w:szCs w:val="24"/>
        </w:rPr>
        <w:t xml:space="preserve">was </w:t>
      </w:r>
      <w:r w:rsidR="00294689">
        <w:rPr>
          <w:color w:val="auto"/>
          <w:szCs w:val="24"/>
        </w:rPr>
        <w:t>for shoulder injury and no limitations are attributable to back pain, bilateral elbow pain, bilateral knee pain,</w:t>
      </w:r>
      <w:r w:rsidR="009D07C7">
        <w:rPr>
          <w:color w:val="auto"/>
          <w:szCs w:val="24"/>
        </w:rPr>
        <w:t xml:space="preserve"> scars, eczema, or headaches</w:t>
      </w:r>
      <w:r w:rsidR="00294689">
        <w:rPr>
          <w:color w:val="auto"/>
          <w:szCs w:val="24"/>
        </w:rPr>
        <w:t xml:space="preserve">. </w:t>
      </w:r>
      <w:r w:rsidR="00A07777">
        <w:rPr>
          <w:color w:val="auto"/>
          <w:szCs w:val="24"/>
        </w:rPr>
        <w:t xml:space="preserve"> </w:t>
      </w:r>
      <w:r w:rsidR="00294689">
        <w:rPr>
          <w:color w:val="auto"/>
          <w:szCs w:val="24"/>
        </w:rPr>
        <w:t>No duty restrictions</w:t>
      </w:r>
      <w:r>
        <w:rPr>
          <w:color w:val="auto"/>
          <w:szCs w:val="24"/>
        </w:rPr>
        <w:t xml:space="preserve"> are attributable</w:t>
      </w:r>
      <w:r w:rsidR="00294689">
        <w:rPr>
          <w:color w:val="auto"/>
          <w:szCs w:val="24"/>
        </w:rPr>
        <w:t xml:space="preserve"> to these diagnoses.</w:t>
      </w:r>
      <w:r w:rsidR="00E11BA5">
        <w:rPr>
          <w:color w:val="auto"/>
          <w:szCs w:val="24"/>
        </w:rPr>
        <w:t xml:space="preserve">  </w:t>
      </w:r>
      <w:r w:rsidR="00294689">
        <w:rPr>
          <w:color w:val="auto"/>
          <w:szCs w:val="24"/>
        </w:rPr>
        <w:t xml:space="preserve">The CI had many of these conditions for multiple years without duty restriction: Post Traumatic HA since April 1995, Back pain since 1996, Facial Injury since 1995. </w:t>
      </w:r>
      <w:r w:rsidR="00A07777">
        <w:rPr>
          <w:color w:val="auto"/>
          <w:szCs w:val="24"/>
        </w:rPr>
        <w:t xml:space="preserve"> </w:t>
      </w:r>
      <w:r w:rsidR="00294689">
        <w:rPr>
          <w:color w:val="auto"/>
          <w:szCs w:val="24"/>
        </w:rPr>
        <w:t xml:space="preserve">He was able to perform full duty with these conditions </w:t>
      </w:r>
      <w:r>
        <w:rPr>
          <w:color w:val="auto"/>
          <w:szCs w:val="24"/>
        </w:rPr>
        <w:t xml:space="preserve">present </w:t>
      </w:r>
      <w:r w:rsidR="00294689">
        <w:rPr>
          <w:color w:val="auto"/>
          <w:szCs w:val="24"/>
        </w:rPr>
        <w:t xml:space="preserve">and there is no evidence that any of them worsened </w:t>
      </w:r>
      <w:r w:rsidR="009D07C7">
        <w:rPr>
          <w:color w:val="auto"/>
          <w:szCs w:val="24"/>
        </w:rPr>
        <w:t xml:space="preserve">to the point of becoming unfit </w:t>
      </w:r>
      <w:r w:rsidR="00294689">
        <w:rPr>
          <w:color w:val="auto"/>
          <w:szCs w:val="24"/>
        </w:rPr>
        <w:t>at the time of separation.</w:t>
      </w:r>
    </w:p>
    <w:p w:rsidR="00D51E92" w:rsidRPr="00D4744D" w:rsidRDefault="00D51E92" w:rsidP="00A66EE7">
      <w:pPr>
        <w:autoSpaceDE w:val="0"/>
        <w:autoSpaceDN w:val="0"/>
        <w:adjustRightInd w:val="0"/>
        <w:spacing w:line="240" w:lineRule="exact"/>
        <w:jc w:val="both"/>
        <w:rPr>
          <w:rFonts w:asciiTheme="minorHAnsi" w:hAnsiTheme="minorHAnsi"/>
          <w:b/>
          <w:color w:val="auto"/>
          <w:szCs w:val="24"/>
        </w:rPr>
      </w:pPr>
    </w:p>
    <w:p w:rsidR="00D51E92" w:rsidRPr="009D07C7" w:rsidRDefault="00722B98" w:rsidP="00A66EE7">
      <w:pPr>
        <w:tabs>
          <w:tab w:val="left" w:pos="288"/>
          <w:tab w:val="left" w:pos="4752"/>
        </w:tabs>
        <w:spacing w:line="240" w:lineRule="exact"/>
        <w:jc w:val="both"/>
        <w:rPr>
          <w:rFonts w:eastAsiaTheme="minorEastAsia"/>
          <w:color w:val="auto"/>
          <w:szCs w:val="24"/>
          <w:u w:val="single"/>
        </w:rPr>
      </w:pPr>
      <w:r w:rsidRPr="009D07C7">
        <w:rPr>
          <w:rFonts w:eastAsiaTheme="minorEastAsia"/>
          <w:color w:val="auto"/>
          <w:szCs w:val="24"/>
          <w:u w:val="single"/>
        </w:rPr>
        <w:t>Post Traumatic Headaches</w:t>
      </w:r>
      <w:r w:rsidR="00594552" w:rsidRPr="009D07C7">
        <w:rPr>
          <w:rFonts w:eastAsiaTheme="minorEastAsia"/>
          <w:color w:val="auto"/>
          <w:szCs w:val="24"/>
          <w:u w:val="single"/>
        </w:rPr>
        <w:t>/</w:t>
      </w:r>
      <w:r w:rsidR="009D07C7" w:rsidRPr="009D07C7">
        <w:rPr>
          <w:rFonts w:eastAsiaTheme="minorEastAsia"/>
          <w:color w:val="auto"/>
          <w:szCs w:val="24"/>
          <w:u w:val="single"/>
        </w:rPr>
        <w:t xml:space="preserve">Traumatic </w:t>
      </w:r>
      <w:r w:rsidR="00594552" w:rsidRPr="009D07C7">
        <w:rPr>
          <w:rFonts w:eastAsiaTheme="minorEastAsia"/>
          <w:color w:val="auto"/>
          <w:szCs w:val="24"/>
          <w:u w:val="single"/>
        </w:rPr>
        <w:t>B</w:t>
      </w:r>
      <w:r w:rsidR="009D07C7" w:rsidRPr="009D07C7">
        <w:rPr>
          <w:rFonts w:eastAsiaTheme="minorEastAsia"/>
          <w:color w:val="auto"/>
          <w:szCs w:val="24"/>
          <w:u w:val="single"/>
        </w:rPr>
        <w:t xml:space="preserve">rain </w:t>
      </w:r>
      <w:r w:rsidR="00594552" w:rsidRPr="009D07C7">
        <w:rPr>
          <w:rFonts w:eastAsiaTheme="minorEastAsia"/>
          <w:color w:val="auto"/>
          <w:szCs w:val="24"/>
          <w:u w:val="single"/>
        </w:rPr>
        <w:t>I</w:t>
      </w:r>
      <w:r w:rsidR="009D07C7" w:rsidRPr="009D07C7">
        <w:rPr>
          <w:rFonts w:eastAsiaTheme="minorEastAsia"/>
          <w:color w:val="auto"/>
          <w:szCs w:val="24"/>
          <w:u w:val="single"/>
        </w:rPr>
        <w:t>njury (TBI)</w:t>
      </w:r>
    </w:p>
    <w:p w:rsidR="00294689" w:rsidRPr="00B02D8B" w:rsidRDefault="009D07C7" w:rsidP="00A66EE7">
      <w:pPr>
        <w:autoSpaceDE w:val="0"/>
        <w:autoSpaceDN w:val="0"/>
        <w:adjustRightInd w:val="0"/>
        <w:spacing w:line="240" w:lineRule="exact"/>
        <w:jc w:val="both"/>
        <w:rPr>
          <w:color w:val="auto"/>
          <w:szCs w:val="24"/>
        </w:rPr>
      </w:pPr>
      <w:r w:rsidRPr="00B02D8B">
        <w:rPr>
          <w:color w:val="auto"/>
          <w:szCs w:val="24"/>
        </w:rPr>
        <w:t>The CI h</w:t>
      </w:r>
      <w:r w:rsidR="00294689" w:rsidRPr="00B02D8B">
        <w:rPr>
          <w:color w:val="auto"/>
          <w:szCs w:val="24"/>
        </w:rPr>
        <w:t xml:space="preserve">ad this problem at least since April 1995 and </w:t>
      </w:r>
      <w:r w:rsidRPr="00B02D8B">
        <w:rPr>
          <w:color w:val="auto"/>
          <w:szCs w:val="24"/>
        </w:rPr>
        <w:t xml:space="preserve">was </w:t>
      </w:r>
      <w:r w:rsidR="00294689" w:rsidRPr="00B02D8B">
        <w:rPr>
          <w:color w:val="auto"/>
          <w:szCs w:val="24"/>
        </w:rPr>
        <w:t xml:space="preserve">not referred </w:t>
      </w:r>
      <w:r w:rsidRPr="00B02D8B">
        <w:rPr>
          <w:color w:val="auto"/>
          <w:szCs w:val="24"/>
        </w:rPr>
        <w:t>for</w:t>
      </w:r>
      <w:r w:rsidR="00294689" w:rsidRPr="00B02D8B">
        <w:rPr>
          <w:color w:val="auto"/>
          <w:szCs w:val="24"/>
        </w:rPr>
        <w:t xml:space="preserve"> </w:t>
      </w:r>
      <w:r w:rsidRPr="00B02D8B">
        <w:rPr>
          <w:color w:val="auto"/>
          <w:szCs w:val="24"/>
        </w:rPr>
        <w:t xml:space="preserve">an </w:t>
      </w:r>
      <w:r w:rsidR="00294689" w:rsidRPr="00B02D8B">
        <w:rPr>
          <w:color w:val="auto"/>
          <w:szCs w:val="24"/>
        </w:rPr>
        <w:t xml:space="preserve">MEB until </w:t>
      </w:r>
      <w:r w:rsidR="00E47365">
        <w:rPr>
          <w:color w:val="auto"/>
          <w:szCs w:val="24"/>
        </w:rPr>
        <w:t xml:space="preserve">years later when </w:t>
      </w:r>
      <w:r w:rsidRPr="00B02D8B">
        <w:rPr>
          <w:color w:val="auto"/>
          <w:szCs w:val="24"/>
        </w:rPr>
        <w:t xml:space="preserve">he </w:t>
      </w:r>
      <w:r w:rsidR="00294689" w:rsidRPr="00B02D8B">
        <w:rPr>
          <w:color w:val="auto"/>
          <w:szCs w:val="24"/>
        </w:rPr>
        <w:t xml:space="preserve">had </w:t>
      </w:r>
      <w:r w:rsidRPr="00B02D8B">
        <w:rPr>
          <w:color w:val="auto"/>
          <w:szCs w:val="24"/>
        </w:rPr>
        <w:t xml:space="preserve">his </w:t>
      </w:r>
      <w:r w:rsidR="00294689" w:rsidRPr="00B02D8B">
        <w:rPr>
          <w:color w:val="auto"/>
          <w:szCs w:val="24"/>
        </w:rPr>
        <w:t xml:space="preserve">shoulder LIMDU and PTSD. </w:t>
      </w:r>
      <w:r w:rsidR="00E11BA5">
        <w:rPr>
          <w:color w:val="auto"/>
          <w:szCs w:val="24"/>
        </w:rPr>
        <w:t xml:space="preserve"> </w:t>
      </w:r>
      <w:r w:rsidRPr="00B02D8B">
        <w:rPr>
          <w:color w:val="auto"/>
          <w:szCs w:val="24"/>
        </w:rPr>
        <w:t xml:space="preserve">While </w:t>
      </w:r>
      <w:r w:rsidR="00294689" w:rsidRPr="00B02D8B">
        <w:rPr>
          <w:color w:val="auto"/>
          <w:szCs w:val="24"/>
        </w:rPr>
        <w:t>TBI was never</w:t>
      </w:r>
      <w:r w:rsidRPr="00B02D8B">
        <w:rPr>
          <w:color w:val="auto"/>
          <w:szCs w:val="24"/>
        </w:rPr>
        <w:t xml:space="preserve"> diagnosed while on active duty</w:t>
      </w:r>
      <w:r w:rsidR="00B02D8B" w:rsidRPr="00B02D8B">
        <w:rPr>
          <w:color w:val="auto"/>
          <w:szCs w:val="24"/>
        </w:rPr>
        <w:t>,</w:t>
      </w:r>
      <w:r w:rsidRPr="00B02D8B">
        <w:rPr>
          <w:color w:val="auto"/>
          <w:szCs w:val="24"/>
        </w:rPr>
        <w:t xml:space="preserve"> </w:t>
      </w:r>
      <w:r w:rsidR="00E47365">
        <w:rPr>
          <w:color w:val="auto"/>
          <w:szCs w:val="24"/>
        </w:rPr>
        <w:t>t</w:t>
      </w:r>
      <w:r w:rsidRPr="00B02D8B">
        <w:rPr>
          <w:color w:val="auto"/>
          <w:szCs w:val="24"/>
        </w:rPr>
        <w:t>he</w:t>
      </w:r>
      <w:r w:rsidR="00E47365">
        <w:rPr>
          <w:color w:val="auto"/>
          <w:szCs w:val="24"/>
        </w:rPr>
        <w:t xml:space="preserve"> CI</w:t>
      </w:r>
      <w:r w:rsidRPr="00B02D8B">
        <w:rPr>
          <w:color w:val="auto"/>
          <w:szCs w:val="24"/>
        </w:rPr>
        <w:t>, m</w:t>
      </w:r>
      <w:r w:rsidR="00294689" w:rsidRPr="00B02D8B">
        <w:rPr>
          <w:color w:val="auto"/>
          <w:szCs w:val="24"/>
        </w:rPr>
        <w:t xml:space="preserve">ore likely than not, did have TBI with headaches and memory problems. </w:t>
      </w:r>
      <w:r w:rsidR="00A07777">
        <w:rPr>
          <w:color w:val="auto"/>
          <w:szCs w:val="24"/>
        </w:rPr>
        <w:t xml:space="preserve"> </w:t>
      </w:r>
      <w:r w:rsidR="00294689" w:rsidRPr="00B02D8B">
        <w:rPr>
          <w:color w:val="auto"/>
          <w:szCs w:val="24"/>
        </w:rPr>
        <w:t>No neuropsychological testing was done by either the VA or the Navy</w:t>
      </w:r>
      <w:r w:rsidR="00B02D8B" w:rsidRPr="00B02D8B">
        <w:rPr>
          <w:color w:val="auto"/>
          <w:szCs w:val="24"/>
        </w:rPr>
        <w:t xml:space="preserve"> so the symptoms cannot be quantified</w:t>
      </w:r>
      <w:r w:rsidR="00294689" w:rsidRPr="00B02D8B">
        <w:rPr>
          <w:color w:val="auto"/>
          <w:szCs w:val="24"/>
        </w:rPr>
        <w:t xml:space="preserve">. </w:t>
      </w:r>
      <w:r w:rsidR="00A07777">
        <w:rPr>
          <w:color w:val="auto"/>
          <w:szCs w:val="24"/>
        </w:rPr>
        <w:t xml:space="preserve"> </w:t>
      </w:r>
      <w:r w:rsidR="00B02D8B" w:rsidRPr="00B02D8B">
        <w:rPr>
          <w:color w:val="auto"/>
          <w:szCs w:val="24"/>
        </w:rPr>
        <w:t>TBI</w:t>
      </w:r>
      <w:r w:rsidRPr="00B02D8B">
        <w:rPr>
          <w:color w:val="auto"/>
          <w:szCs w:val="24"/>
        </w:rPr>
        <w:t xml:space="preserve"> d</w:t>
      </w:r>
      <w:r w:rsidR="00294689" w:rsidRPr="00B02D8B">
        <w:rPr>
          <w:color w:val="auto"/>
          <w:szCs w:val="24"/>
        </w:rPr>
        <w:t xml:space="preserve">oes not appear to </w:t>
      </w:r>
      <w:r w:rsidR="00B02D8B" w:rsidRPr="00B02D8B">
        <w:rPr>
          <w:color w:val="auto"/>
          <w:szCs w:val="24"/>
        </w:rPr>
        <w:t>have been</w:t>
      </w:r>
      <w:r w:rsidR="00294689" w:rsidRPr="00B02D8B">
        <w:rPr>
          <w:color w:val="auto"/>
          <w:szCs w:val="24"/>
        </w:rPr>
        <w:t xml:space="preserve"> </w:t>
      </w:r>
      <w:r w:rsidR="00B02D8B" w:rsidRPr="00B02D8B">
        <w:rPr>
          <w:color w:val="auto"/>
          <w:szCs w:val="24"/>
        </w:rPr>
        <w:t xml:space="preserve">separately </w:t>
      </w:r>
      <w:r w:rsidR="00294689" w:rsidRPr="00B02D8B">
        <w:rPr>
          <w:color w:val="auto"/>
          <w:szCs w:val="24"/>
        </w:rPr>
        <w:t>unfitting</w:t>
      </w:r>
      <w:r w:rsidR="00B02D8B" w:rsidRPr="00B02D8B">
        <w:rPr>
          <w:color w:val="auto"/>
          <w:szCs w:val="24"/>
        </w:rPr>
        <w:t xml:space="preserve">. </w:t>
      </w:r>
      <w:r w:rsidR="00A07777">
        <w:rPr>
          <w:color w:val="auto"/>
          <w:szCs w:val="24"/>
        </w:rPr>
        <w:t xml:space="preserve"> </w:t>
      </w:r>
      <w:r w:rsidR="00B02D8B" w:rsidRPr="00B02D8B">
        <w:rPr>
          <w:color w:val="auto"/>
          <w:szCs w:val="24"/>
        </w:rPr>
        <w:t>However,</w:t>
      </w:r>
      <w:r w:rsidR="00294689" w:rsidRPr="00B02D8B">
        <w:rPr>
          <w:color w:val="auto"/>
          <w:szCs w:val="24"/>
        </w:rPr>
        <w:t xml:space="preserve"> memory problems can be included as a symptom of PTSD and con</w:t>
      </w:r>
      <w:r w:rsidR="00B02D8B" w:rsidRPr="00B02D8B">
        <w:rPr>
          <w:color w:val="auto"/>
          <w:szCs w:val="24"/>
        </w:rPr>
        <w:t xml:space="preserve">tribute to the rating for PTSD as </w:t>
      </w:r>
      <w:r w:rsidR="00294689" w:rsidRPr="00B02D8B">
        <w:rPr>
          <w:color w:val="auto"/>
          <w:szCs w:val="24"/>
        </w:rPr>
        <w:t>the VA did</w:t>
      </w:r>
      <w:r w:rsidR="00B02D8B" w:rsidRPr="00B02D8B">
        <w:rPr>
          <w:color w:val="auto"/>
          <w:szCs w:val="24"/>
        </w:rPr>
        <w:t xml:space="preserve"> in their rating</w:t>
      </w:r>
      <w:r w:rsidR="00294689" w:rsidRPr="00B02D8B">
        <w:rPr>
          <w:color w:val="auto"/>
          <w:szCs w:val="24"/>
        </w:rPr>
        <w:t xml:space="preserve">. </w:t>
      </w:r>
    </w:p>
    <w:p w:rsidR="00294689" w:rsidRPr="00B02D8B" w:rsidRDefault="00294689" w:rsidP="00A66EE7">
      <w:pPr>
        <w:autoSpaceDE w:val="0"/>
        <w:autoSpaceDN w:val="0"/>
        <w:adjustRightInd w:val="0"/>
        <w:spacing w:line="240" w:lineRule="exact"/>
        <w:jc w:val="both"/>
        <w:rPr>
          <w:color w:val="auto"/>
          <w:szCs w:val="24"/>
        </w:rPr>
      </w:pPr>
    </w:p>
    <w:p w:rsidR="00D51E92" w:rsidRPr="00D4744D" w:rsidRDefault="00294689" w:rsidP="00B02D8B">
      <w:pPr>
        <w:autoSpaceDE w:val="0"/>
        <w:autoSpaceDN w:val="0"/>
        <w:adjustRightInd w:val="0"/>
        <w:spacing w:line="240" w:lineRule="exact"/>
        <w:jc w:val="both"/>
        <w:rPr>
          <w:rFonts w:asciiTheme="minorHAnsi" w:hAnsiTheme="minorHAnsi"/>
          <w:color w:val="auto"/>
          <w:szCs w:val="24"/>
          <w:highlight w:val="yellow"/>
        </w:rPr>
      </w:pPr>
      <w:r w:rsidRPr="00B02D8B">
        <w:rPr>
          <w:color w:val="auto"/>
          <w:szCs w:val="24"/>
        </w:rPr>
        <w:lastRenderedPageBreak/>
        <w:t xml:space="preserve">The VA also rated the post traumatic headaches separately but there is no evidence to support this </w:t>
      </w:r>
      <w:r w:rsidR="00B02D8B" w:rsidRPr="00B02D8B">
        <w:rPr>
          <w:color w:val="auto"/>
          <w:szCs w:val="24"/>
        </w:rPr>
        <w:t xml:space="preserve">condition </w:t>
      </w:r>
      <w:r w:rsidRPr="00B02D8B">
        <w:rPr>
          <w:color w:val="auto"/>
          <w:szCs w:val="24"/>
        </w:rPr>
        <w:t xml:space="preserve">was unfitting. The CI had this </w:t>
      </w:r>
      <w:r w:rsidR="00B02D8B" w:rsidRPr="00B02D8B">
        <w:rPr>
          <w:color w:val="auto"/>
          <w:szCs w:val="24"/>
        </w:rPr>
        <w:t xml:space="preserve">condition </w:t>
      </w:r>
      <w:r w:rsidRPr="00B02D8B">
        <w:rPr>
          <w:color w:val="auto"/>
          <w:szCs w:val="24"/>
        </w:rPr>
        <w:t xml:space="preserve">for years </w:t>
      </w:r>
      <w:r w:rsidR="00B02D8B" w:rsidRPr="00B02D8B">
        <w:rPr>
          <w:color w:val="auto"/>
          <w:szCs w:val="24"/>
        </w:rPr>
        <w:t xml:space="preserve">before separation, </w:t>
      </w:r>
      <w:r w:rsidRPr="00B02D8B">
        <w:rPr>
          <w:color w:val="auto"/>
          <w:szCs w:val="24"/>
        </w:rPr>
        <w:t xml:space="preserve">had no </w:t>
      </w:r>
      <w:r w:rsidR="00B02D8B" w:rsidRPr="00B02D8B">
        <w:rPr>
          <w:color w:val="auto"/>
          <w:szCs w:val="24"/>
        </w:rPr>
        <w:t xml:space="preserve">duty </w:t>
      </w:r>
      <w:r w:rsidRPr="00B02D8B">
        <w:rPr>
          <w:color w:val="auto"/>
          <w:szCs w:val="24"/>
        </w:rPr>
        <w:t>restrictions</w:t>
      </w:r>
      <w:r w:rsidR="00B02D8B" w:rsidRPr="00B02D8B">
        <w:rPr>
          <w:color w:val="auto"/>
          <w:szCs w:val="24"/>
        </w:rPr>
        <w:t xml:space="preserve"> related to this condition,</w:t>
      </w:r>
      <w:r w:rsidRPr="00B02D8B">
        <w:rPr>
          <w:color w:val="auto"/>
          <w:szCs w:val="24"/>
        </w:rPr>
        <w:t xml:space="preserve"> and was not referred to a medical board for this condition.</w:t>
      </w:r>
    </w:p>
    <w:p w:rsidR="00A557C8" w:rsidRDefault="00A557C8" w:rsidP="00A66EE7">
      <w:pPr>
        <w:autoSpaceDE w:val="0"/>
        <w:autoSpaceDN w:val="0"/>
        <w:adjustRightInd w:val="0"/>
        <w:spacing w:line="240" w:lineRule="exact"/>
        <w:jc w:val="both"/>
        <w:rPr>
          <w:rFonts w:asciiTheme="minorHAnsi" w:hAnsiTheme="minorHAnsi"/>
          <w:color w:val="auto"/>
          <w:szCs w:val="24"/>
        </w:rPr>
      </w:pPr>
    </w:p>
    <w:p w:rsidR="00667D75" w:rsidRPr="00E47365" w:rsidRDefault="00667D75" w:rsidP="00A66EE7">
      <w:pPr>
        <w:autoSpaceDE w:val="0"/>
        <w:autoSpaceDN w:val="0"/>
        <w:adjustRightInd w:val="0"/>
        <w:spacing w:line="240" w:lineRule="exact"/>
        <w:jc w:val="both"/>
        <w:rPr>
          <w:rFonts w:eastAsiaTheme="minorEastAsia"/>
          <w:color w:val="auto"/>
          <w:szCs w:val="24"/>
          <w:u w:val="single"/>
        </w:rPr>
      </w:pPr>
      <w:r w:rsidRPr="00E47365">
        <w:rPr>
          <w:color w:val="auto"/>
          <w:szCs w:val="24"/>
          <w:u w:val="single"/>
        </w:rPr>
        <w:t>Other conditions Not in the DES</w:t>
      </w:r>
    </w:p>
    <w:p w:rsidR="008E2D99" w:rsidRDefault="00667D75" w:rsidP="00A66EE7">
      <w:pPr>
        <w:tabs>
          <w:tab w:val="left" w:pos="288"/>
          <w:tab w:val="left" w:pos="4752"/>
        </w:tabs>
        <w:spacing w:line="240" w:lineRule="exact"/>
        <w:jc w:val="both"/>
        <w:rPr>
          <w:color w:val="auto"/>
          <w:szCs w:val="24"/>
        </w:rPr>
      </w:pPr>
      <w:r w:rsidRPr="00667D75">
        <w:rPr>
          <w:color w:val="auto"/>
          <w:szCs w:val="24"/>
        </w:rPr>
        <w:t>Tinnitus</w:t>
      </w:r>
      <w:r w:rsidR="006A396B">
        <w:rPr>
          <w:color w:val="auto"/>
          <w:szCs w:val="24"/>
        </w:rPr>
        <w:t xml:space="preserve"> and </w:t>
      </w:r>
      <w:r w:rsidRPr="00667D75">
        <w:rPr>
          <w:color w:val="auto"/>
          <w:szCs w:val="24"/>
        </w:rPr>
        <w:t>Left Hip Strain</w:t>
      </w:r>
    </w:p>
    <w:p w:rsidR="00A90D55" w:rsidRPr="00AB18C0" w:rsidRDefault="008B5D31" w:rsidP="00A66EE7">
      <w:pPr>
        <w:tabs>
          <w:tab w:val="left" w:pos="288"/>
          <w:tab w:val="left" w:pos="4752"/>
        </w:tabs>
        <w:spacing w:line="240" w:lineRule="exact"/>
        <w:jc w:val="both"/>
        <w:rPr>
          <w:color w:val="auto"/>
          <w:szCs w:val="24"/>
        </w:rPr>
      </w:pPr>
      <w:r w:rsidRPr="00AB18C0">
        <w:rPr>
          <w:color w:val="auto"/>
          <w:szCs w:val="24"/>
          <w:u w:val="single"/>
        </w:rPr>
        <w:t>_____________________</w:t>
      </w:r>
      <w:r w:rsidR="00144BF9" w:rsidRPr="00AB18C0">
        <w:rPr>
          <w:color w:val="auto"/>
          <w:szCs w:val="24"/>
          <w:u w:val="single"/>
        </w:rPr>
        <w:t>_____</w:t>
      </w:r>
      <w:r w:rsidRPr="00AB18C0">
        <w:rPr>
          <w:color w:val="auto"/>
          <w:szCs w:val="24"/>
          <w:u w:val="single"/>
        </w:rPr>
        <w:t>_____________________________________</w:t>
      </w:r>
      <w:r w:rsidRPr="00AB18C0">
        <w:rPr>
          <w:color w:val="auto"/>
          <w:szCs w:val="24"/>
        </w:rPr>
        <w:t>_</w:t>
      </w:r>
    </w:p>
    <w:p w:rsidR="007F54BF" w:rsidRDefault="007F54BF" w:rsidP="00A66EE7">
      <w:pPr>
        <w:spacing w:line="240" w:lineRule="exact"/>
        <w:jc w:val="both"/>
        <w:rPr>
          <w:color w:val="auto"/>
          <w:szCs w:val="24"/>
          <w:u w:val="single"/>
        </w:rPr>
      </w:pPr>
    </w:p>
    <w:p w:rsidR="00EC0E65" w:rsidRDefault="00FB593A" w:rsidP="00A66EE7">
      <w:pPr>
        <w:spacing w:line="240" w:lineRule="exact"/>
        <w:jc w:val="both"/>
        <w:rPr>
          <w:rFonts w:eastAsiaTheme="minorHAnsi"/>
          <w:color w:val="auto"/>
          <w:szCs w:val="24"/>
        </w:rPr>
      </w:pPr>
      <w:r w:rsidRPr="00AB18C0">
        <w:rPr>
          <w:color w:val="auto"/>
          <w:szCs w:val="24"/>
          <w:u w:val="single"/>
        </w:rPr>
        <w:t>BOARD FINDINGS</w:t>
      </w:r>
      <w:r w:rsidRPr="00AB18C0">
        <w:rPr>
          <w:color w:val="auto"/>
          <w:szCs w:val="24"/>
        </w:rPr>
        <w:t>:</w:t>
      </w:r>
      <w:r w:rsidRPr="00AB18C0">
        <w:rPr>
          <w:rFonts w:eastAsiaTheme="minorHAnsi"/>
          <w:color w:val="auto"/>
          <w:szCs w:val="24"/>
        </w:rPr>
        <w:t xml:space="preserve">  IAW </w:t>
      </w:r>
      <w:proofErr w:type="spellStart"/>
      <w:r w:rsidRPr="00AB18C0">
        <w:rPr>
          <w:rFonts w:eastAsiaTheme="minorHAnsi"/>
          <w:color w:val="auto"/>
          <w:szCs w:val="24"/>
        </w:rPr>
        <w:t>DoDI</w:t>
      </w:r>
      <w:proofErr w:type="spellEnd"/>
      <w:r w:rsidRPr="00AB18C0">
        <w:rPr>
          <w:rFonts w:eastAsiaTheme="minorHAnsi"/>
          <w:color w:val="auto"/>
          <w:szCs w:val="24"/>
        </w:rPr>
        <w:t xml:space="preserve"> 6040.44, provisions of </w:t>
      </w:r>
      <w:proofErr w:type="spellStart"/>
      <w:r w:rsidRPr="00AB18C0">
        <w:rPr>
          <w:rFonts w:eastAsiaTheme="minorHAnsi"/>
          <w:color w:val="auto"/>
          <w:szCs w:val="24"/>
        </w:rPr>
        <w:t>DoD</w:t>
      </w:r>
      <w:proofErr w:type="spellEnd"/>
      <w:r w:rsidRPr="00AB18C0">
        <w:rPr>
          <w:rFonts w:eastAsiaTheme="minorHAnsi"/>
          <w:color w:val="auto"/>
          <w:szCs w:val="24"/>
        </w:rPr>
        <w:t xml:space="preserve"> or Military Department regulations or guidelines relied upon by the PEB will not be considered by the </w:t>
      </w:r>
      <w:r w:rsidR="007165CE" w:rsidRPr="00AB18C0">
        <w:rPr>
          <w:rFonts w:eastAsiaTheme="minorHAnsi"/>
          <w:color w:val="auto"/>
          <w:szCs w:val="24"/>
        </w:rPr>
        <w:t>Board</w:t>
      </w:r>
      <w:r w:rsidRPr="00AB18C0">
        <w:rPr>
          <w:rFonts w:eastAsiaTheme="minorHAnsi"/>
          <w:color w:val="auto"/>
          <w:szCs w:val="24"/>
        </w:rPr>
        <w:t xml:space="preserve"> to the extent they were inconsistent with the VASRD in effect at the time of the adjudication. </w:t>
      </w:r>
      <w:r w:rsidR="00307FEC">
        <w:rPr>
          <w:rFonts w:eastAsiaTheme="minorHAnsi"/>
          <w:color w:val="auto"/>
          <w:szCs w:val="24"/>
        </w:rPr>
        <w:t xml:space="preserve"> </w:t>
      </w:r>
      <w:r w:rsidR="001E2125">
        <w:rPr>
          <w:rFonts w:eastAsiaTheme="minorHAnsi"/>
          <w:color w:val="auto"/>
          <w:szCs w:val="24"/>
        </w:rPr>
        <w:t xml:space="preserve">After careful consideration of all available information the Board makes the following recommendations. </w:t>
      </w:r>
    </w:p>
    <w:p w:rsidR="00AB18C0" w:rsidRPr="00AB18C0" w:rsidRDefault="00AB18C0" w:rsidP="00A66EE7">
      <w:pPr>
        <w:spacing w:line="240" w:lineRule="exact"/>
        <w:jc w:val="both"/>
        <w:rPr>
          <w:rFonts w:eastAsiaTheme="minorHAnsi"/>
          <w:color w:val="auto"/>
          <w:szCs w:val="24"/>
        </w:rPr>
      </w:pPr>
    </w:p>
    <w:p w:rsidR="00DF1F56" w:rsidRDefault="0046781D" w:rsidP="00DF064D">
      <w:pPr>
        <w:spacing w:line="240" w:lineRule="exact"/>
        <w:jc w:val="both"/>
        <w:rPr>
          <w:color w:val="auto"/>
          <w:szCs w:val="24"/>
        </w:rPr>
      </w:pPr>
      <w:r w:rsidRPr="00AB18C0">
        <w:rPr>
          <w:color w:val="auto"/>
          <w:szCs w:val="24"/>
        </w:rPr>
        <w:t xml:space="preserve">In the matter of the PTSD condition, the Board </w:t>
      </w:r>
      <w:r w:rsidRPr="00FC260C">
        <w:rPr>
          <w:rFonts w:eastAsiaTheme="minorHAnsi"/>
          <w:color w:val="auto"/>
          <w:szCs w:val="24"/>
        </w:rPr>
        <w:t>unanimously</w:t>
      </w:r>
      <w:r w:rsidRPr="00AB18C0">
        <w:rPr>
          <w:color w:val="auto"/>
          <w:szCs w:val="24"/>
        </w:rPr>
        <w:t xml:space="preserve"> recommends an initial </w:t>
      </w:r>
      <w:r w:rsidR="00E11BA5" w:rsidRPr="00E11BA5">
        <w:rPr>
          <w:color w:val="auto"/>
          <w:szCs w:val="24"/>
        </w:rPr>
        <w:t xml:space="preserve">Temporary Disability Retired List </w:t>
      </w:r>
      <w:r w:rsidR="00E11BA5">
        <w:rPr>
          <w:color w:val="auto"/>
          <w:szCs w:val="24"/>
        </w:rPr>
        <w:t>(</w:t>
      </w:r>
      <w:r w:rsidRPr="00AB18C0">
        <w:rPr>
          <w:color w:val="auto"/>
          <w:szCs w:val="24"/>
        </w:rPr>
        <w:t>TDRL</w:t>
      </w:r>
      <w:r w:rsidR="00E11BA5">
        <w:rPr>
          <w:color w:val="auto"/>
          <w:szCs w:val="24"/>
        </w:rPr>
        <w:t>)</w:t>
      </w:r>
      <w:r w:rsidRPr="00AB18C0">
        <w:rPr>
          <w:color w:val="auto"/>
          <w:szCs w:val="24"/>
        </w:rPr>
        <w:t xml:space="preserve"> rating of 50% in retroactive compliance with VASRD </w:t>
      </w:r>
      <w:r w:rsidRPr="00AB18C0">
        <w:rPr>
          <w:rFonts w:hAnsiTheme="minorHAnsi"/>
          <w:color w:val="auto"/>
          <w:szCs w:val="24"/>
        </w:rPr>
        <w:t>§</w:t>
      </w:r>
      <w:r w:rsidRPr="00AB18C0">
        <w:rPr>
          <w:color w:val="auto"/>
          <w:szCs w:val="24"/>
        </w:rPr>
        <w:t xml:space="preserve">4.129 as DOD directed; and a </w:t>
      </w:r>
      <w:r w:rsidR="001E2125">
        <w:rPr>
          <w:color w:val="auto"/>
          <w:szCs w:val="24"/>
        </w:rPr>
        <w:t>50</w:t>
      </w:r>
      <w:r w:rsidRPr="00AB18C0">
        <w:rPr>
          <w:color w:val="auto"/>
          <w:szCs w:val="24"/>
        </w:rPr>
        <w:t xml:space="preserve">% permanent rating </w:t>
      </w:r>
      <w:r w:rsidR="001E2125">
        <w:rPr>
          <w:color w:val="auto"/>
          <w:szCs w:val="24"/>
        </w:rPr>
        <w:t xml:space="preserve">for PTSD </w:t>
      </w:r>
      <w:r w:rsidR="00FC260C">
        <w:rPr>
          <w:color w:val="auto"/>
          <w:szCs w:val="24"/>
        </w:rPr>
        <w:t>after the initial</w:t>
      </w:r>
      <w:r w:rsidRPr="00AB18C0">
        <w:rPr>
          <w:color w:val="auto"/>
          <w:szCs w:val="24"/>
        </w:rPr>
        <w:t xml:space="preserve"> 6 months IAW VASRD </w:t>
      </w:r>
      <w:r w:rsidRPr="00AB18C0">
        <w:rPr>
          <w:rFonts w:hAnsiTheme="minorHAnsi"/>
          <w:color w:val="auto"/>
          <w:szCs w:val="24"/>
        </w:rPr>
        <w:t>§</w:t>
      </w:r>
      <w:r w:rsidRPr="00AB18C0">
        <w:rPr>
          <w:color w:val="auto"/>
          <w:szCs w:val="24"/>
        </w:rPr>
        <w:t>4.130.</w:t>
      </w:r>
      <w:r w:rsidR="00DF064D">
        <w:rPr>
          <w:color w:val="auto"/>
          <w:szCs w:val="24"/>
        </w:rPr>
        <w:t xml:space="preserve">  </w:t>
      </w:r>
    </w:p>
    <w:p w:rsidR="00DF1F56" w:rsidRDefault="00DF1F56" w:rsidP="00DF064D">
      <w:pPr>
        <w:spacing w:line="240" w:lineRule="exact"/>
        <w:jc w:val="both"/>
        <w:rPr>
          <w:color w:val="auto"/>
          <w:szCs w:val="24"/>
        </w:rPr>
      </w:pPr>
    </w:p>
    <w:p w:rsidR="00FE6917" w:rsidRDefault="00FE6917" w:rsidP="00DF064D">
      <w:pPr>
        <w:spacing w:line="240" w:lineRule="exact"/>
        <w:jc w:val="both"/>
        <w:rPr>
          <w:color w:val="auto"/>
          <w:szCs w:val="24"/>
        </w:rPr>
      </w:pPr>
      <w:r w:rsidRPr="00FE6917">
        <w:rPr>
          <w:color w:val="auto"/>
        </w:rPr>
        <w:t xml:space="preserve">A 50% rating for </w:t>
      </w:r>
      <w:r w:rsidR="00BF11DC" w:rsidRPr="00FE6917">
        <w:rPr>
          <w:color w:val="auto"/>
        </w:rPr>
        <w:t>PTSD</w:t>
      </w:r>
      <w:r w:rsidRPr="00FE6917">
        <w:rPr>
          <w:color w:val="auto"/>
        </w:rPr>
        <w:t xml:space="preserve"> is warranted by </w:t>
      </w:r>
      <w:r>
        <w:rPr>
          <w:color w:val="auto"/>
          <w:szCs w:val="24"/>
        </w:rPr>
        <w:t xml:space="preserve">major impairment in several areas, including work or school, family relations, and mood. </w:t>
      </w:r>
      <w:r w:rsidR="00307FEC">
        <w:rPr>
          <w:color w:val="auto"/>
          <w:szCs w:val="24"/>
        </w:rPr>
        <w:t xml:space="preserve"> </w:t>
      </w:r>
      <w:r>
        <w:rPr>
          <w:color w:val="auto"/>
          <w:szCs w:val="24"/>
        </w:rPr>
        <w:t xml:space="preserve">The CI had </w:t>
      </w:r>
      <w:r w:rsidRPr="00FE6917">
        <w:rPr>
          <w:color w:val="auto"/>
        </w:rPr>
        <w:t>o</w:t>
      </w:r>
      <w:r w:rsidRPr="00FE6917">
        <w:rPr>
          <w:color w:val="auto"/>
          <w:szCs w:val="24"/>
        </w:rPr>
        <w:t>ccupational and social impairment with reduced reliability and productivity due to:</w:t>
      </w:r>
      <w:r>
        <w:rPr>
          <w:color w:val="auto"/>
          <w:szCs w:val="24"/>
        </w:rPr>
        <w:t xml:space="preserve"> </w:t>
      </w:r>
      <w:r w:rsidRPr="00F36942">
        <w:rPr>
          <w:color w:val="auto"/>
          <w:szCs w:val="24"/>
        </w:rPr>
        <w:t xml:space="preserve">re-experiencing, </w:t>
      </w:r>
      <w:r>
        <w:rPr>
          <w:color w:val="auto"/>
          <w:szCs w:val="24"/>
        </w:rPr>
        <w:t xml:space="preserve">daily flashbacks, </w:t>
      </w:r>
      <w:r w:rsidRPr="00F36942">
        <w:rPr>
          <w:color w:val="auto"/>
          <w:szCs w:val="24"/>
        </w:rPr>
        <w:t>nightmares</w:t>
      </w:r>
      <w:r>
        <w:rPr>
          <w:color w:val="auto"/>
          <w:szCs w:val="24"/>
        </w:rPr>
        <w:t xml:space="preserve"> five times a week</w:t>
      </w:r>
      <w:r w:rsidRPr="00F36942">
        <w:rPr>
          <w:color w:val="auto"/>
          <w:szCs w:val="24"/>
        </w:rPr>
        <w:t xml:space="preserve">, </w:t>
      </w:r>
      <w:r>
        <w:rPr>
          <w:color w:val="auto"/>
          <w:szCs w:val="24"/>
        </w:rPr>
        <w:t xml:space="preserve">avoidance of activities that remind him of the war, </w:t>
      </w:r>
      <w:r w:rsidRPr="00F36942">
        <w:rPr>
          <w:color w:val="auto"/>
          <w:szCs w:val="24"/>
        </w:rPr>
        <w:t xml:space="preserve">startle response, severe anxiety, </w:t>
      </w:r>
      <w:proofErr w:type="spellStart"/>
      <w:r w:rsidRPr="00F36942">
        <w:rPr>
          <w:color w:val="auto"/>
          <w:szCs w:val="24"/>
        </w:rPr>
        <w:t>hypervigilance</w:t>
      </w:r>
      <w:proofErr w:type="spellEnd"/>
      <w:r w:rsidRPr="00F36942">
        <w:rPr>
          <w:color w:val="auto"/>
          <w:szCs w:val="24"/>
        </w:rPr>
        <w:t xml:space="preserve">, depressed mood everyday for numerous months, lack of ability to enjoy usually enjoyed pastimes, </w:t>
      </w:r>
      <w:r>
        <w:rPr>
          <w:color w:val="auto"/>
          <w:szCs w:val="24"/>
        </w:rPr>
        <w:t xml:space="preserve">prefers to spend time alone, does not like crowds, </w:t>
      </w:r>
      <w:r w:rsidRPr="00F36942">
        <w:rPr>
          <w:color w:val="auto"/>
          <w:szCs w:val="24"/>
        </w:rPr>
        <w:t xml:space="preserve">disturbed sleep, </w:t>
      </w:r>
      <w:r>
        <w:rPr>
          <w:color w:val="auto"/>
          <w:szCs w:val="24"/>
        </w:rPr>
        <w:t xml:space="preserve">increased anger and irritability, </w:t>
      </w:r>
      <w:r w:rsidRPr="00F36942">
        <w:rPr>
          <w:color w:val="auto"/>
          <w:szCs w:val="24"/>
        </w:rPr>
        <w:t xml:space="preserve">and loss of appetite, weight loss of 50 lbs, difficulty concentrating, daily anxiety attacks, severe anxiety with nausea and vomiting whenever he was anticipating coming to the base, anxious and </w:t>
      </w:r>
      <w:proofErr w:type="spellStart"/>
      <w:r w:rsidRPr="00F36942">
        <w:rPr>
          <w:color w:val="auto"/>
          <w:szCs w:val="24"/>
        </w:rPr>
        <w:t>dysphoric</w:t>
      </w:r>
      <w:proofErr w:type="spellEnd"/>
      <w:r w:rsidRPr="00F36942">
        <w:rPr>
          <w:color w:val="auto"/>
          <w:szCs w:val="24"/>
        </w:rPr>
        <w:t xml:space="preserve"> mood with some irritability</w:t>
      </w:r>
      <w:r>
        <w:rPr>
          <w:color w:val="auto"/>
          <w:szCs w:val="24"/>
        </w:rPr>
        <w:t>, and memory problems</w:t>
      </w:r>
      <w:r w:rsidRPr="00F36942">
        <w:rPr>
          <w:color w:val="auto"/>
          <w:szCs w:val="24"/>
        </w:rPr>
        <w:t>.</w:t>
      </w:r>
      <w:r>
        <w:rPr>
          <w:color w:val="auto"/>
          <w:szCs w:val="24"/>
        </w:rPr>
        <w:t xml:space="preserve"> </w:t>
      </w:r>
      <w:r w:rsidR="00307FEC">
        <w:rPr>
          <w:color w:val="auto"/>
          <w:szCs w:val="24"/>
        </w:rPr>
        <w:t xml:space="preserve"> </w:t>
      </w:r>
      <w:r>
        <w:rPr>
          <w:color w:val="auto"/>
          <w:szCs w:val="24"/>
        </w:rPr>
        <w:t xml:space="preserve">The presence of </w:t>
      </w:r>
      <w:r w:rsidR="00B65ECE">
        <w:rPr>
          <w:color w:val="auto"/>
          <w:szCs w:val="24"/>
        </w:rPr>
        <w:t xml:space="preserve">these daily, </w:t>
      </w:r>
      <w:r>
        <w:rPr>
          <w:color w:val="auto"/>
          <w:szCs w:val="24"/>
        </w:rPr>
        <w:t xml:space="preserve">pervasive symptoms causes serious functional impairment. This level of impairment was present at the time of separation from service and </w:t>
      </w:r>
      <w:r w:rsidR="00B65ECE">
        <w:rPr>
          <w:color w:val="auto"/>
          <w:szCs w:val="24"/>
        </w:rPr>
        <w:t xml:space="preserve">at the VA C&amp;P evaluation </w:t>
      </w:r>
      <w:r>
        <w:rPr>
          <w:color w:val="auto"/>
          <w:szCs w:val="24"/>
        </w:rPr>
        <w:t>eight months later.</w:t>
      </w:r>
    </w:p>
    <w:p w:rsidR="00DF1F56" w:rsidRDefault="00DF1F56" w:rsidP="00DF064D">
      <w:pPr>
        <w:spacing w:line="240" w:lineRule="exact"/>
        <w:jc w:val="both"/>
        <w:rPr>
          <w:color w:val="auto"/>
          <w:szCs w:val="24"/>
        </w:rPr>
      </w:pPr>
    </w:p>
    <w:p w:rsidR="00DF1F56" w:rsidRDefault="00FC260C" w:rsidP="00DF1F56">
      <w:pPr>
        <w:spacing w:line="240" w:lineRule="exact"/>
        <w:jc w:val="both"/>
        <w:rPr>
          <w:color w:val="auto"/>
        </w:rPr>
      </w:pPr>
      <w:r>
        <w:rPr>
          <w:color w:val="auto"/>
          <w:szCs w:val="24"/>
        </w:rPr>
        <w:t>The Board also determined by simple majority that the condition of Left Shoulder Pain and Arthritis was unfitting at the time of separation from service and is appropriately rated at 20</w:t>
      </w:r>
      <w:r w:rsidRPr="00DF064D">
        <w:rPr>
          <w:color w:val="auto"/>
          <w:szCs w:val="24"/>
        </w:rPr>
        <w:t xml:space="preserve">%. </w:t>
      </w:r>
      <w:r w:rsidR="00DF064D" w:rsidRPr="00DF064D">
        <w:rPr>
          <w:color w:val="auto"/>
          <w:szCs w:val="24"/>
        </w:rPr>
        <w:t xml:space="preserve"> </w:t>
      </w:r>
      <w:r w:rsidR="00DF064D" w:rsidRPr="00DF064D">
        <w:rPr>
          <w:color w:val="auto"/>
        </w:rPr>
        <w:t>The single voter for dissent (</w:t>
      </w:r>
      <w:r w:rsidR="00DF1F56">
        <w:rPr>
          <w:rFonts w:eastAsiaTheme="minorHAnsi"/>
          <w:color w:val="auto"/>
          <w:szCs w:val="24"/>
        </w:rPr>
        <w:t>who</w:t>
      </w:r>
      <w:r w:rsidR="00DF064D" w:rsidRPr="00AB18C0">
        <w:rPr>
          <w:rFonts w:eastAsiaTheme="minorHAnsi"/>
          <w:color w:val="auto"/>
          <w:szCs w:val="24"/>
        </w:rPr>
        <w:t xml:space="preserve"> </w:t>
      </w:r>
      <w:r w:rsidR="00DF064D">
        <w:rPr>
          <w:rFonts w:eastAsiaTheme="minorHAnsi"/>
          <w:color w:val="auto"/>
          <w:szCs w:val="24"/>
        </w:rPr>
        <w:t>did not consider the shoulder condition to be unfitting</w:t>
      </w:r>
      <w:r w:rsidR="00DF1F56">
        <w:rPr>
          <w:rFonts w:eastAsiaTheme="minorHAnsi"/>
          <w:color w:val="auto"/>
          <w:szCs w:val="24"/>
        </w:rPr>
        <w:t>) d</w:t>
      </w:r>
      <w:r w:rsidR="00DF064D" w:rsidRPr="00DF064D">
        <w:rPr>
          <w:color w:val="auto"/>
        </w:rPr>
        <w:t xml:space="preserve">id not elect to submit a minority opinion.  </w:t>
      </w:r>
    </w:p>
    <w:p w:rsidR="00DF1F56" w:rsidRDefault="00DF1F56" w:rsidP="00DF1F56">
      <w:pPr>
        <w:spacing w:line="240" w:lineRule="exact"/>
        <w:jc w:val="both"/>
        <w:rPr>
          <w:color w:val="auto"/>
        </w:rPr>
      </w:pPr>
    </w:p>
    <w:p w:rsidR="00DF1F56" w:rsidRDefault="00DF1F56" w:rsidP="00DF1F56">
      <w:pPr>
        <w:spacing w:line="240" w:lineRule="exact"/>
        <w:jc w:val="both"/>
        <w:rPr>
          <w:color w:val="auto"/>
        </w:rPr>
      </w:pPr>
      <w:r>
        <w:rPr>
          <w:color w:val="auto"/>
        </w:rPr>
        <w:t xml:space="preserve">Duty restrictions secondary to the left shoulder condition with limited range-of-motion (ROM) (prevented the CI from satisfactorily performing his required duties as an MP.  Although </w:t>
      </w:r>
      <w:r>
        <w:rPr>
          <w:color w:val="auto"/>
          <w:szCs w:val="24"/>
        </w:rPr>
        <w:t xml:space="preserve">the left shoulder ROM limitations did not meet the minimum compensable level of flexion or abduction limited to shoulder level (90 degrees), </w:t>
      </w:r>
      <w:r>
        <w:rPr>
          <w:color w:val="auto"/>
        </w:rPr>
        <w:t>p</w:t>
      </w:r>
      <w:r w:rsidRPr="00D12DE2">
        <w:rPr>
          <w:color w:val="auto"/>
        </w:rPr>
        <w:t xml:space="preserve">ainful, unstable, or </w:t>
      </w:r>
      <w:proofErr w:type="spellStart"/>
      <w:r w:rsidRPr="00D12DE2">
        <w:rPr>
          <w:color w:val="auto"/>
        </w:rPr>
        <w:t>malaligned</w:t>
      </w:r>
      <w:proofErr w:type="spellEnd"/>
      <w:r w:rsidRPr="00D12DE2">
        <w:rPr>
          <w:color w:val="auto"/>
        </w:rPr>
        <w:t xml:space="preserve"> </w:t>
      </w:r>
      <w:r w:rsidRPr="00D12DE2">
        <w:rPr>
          <w:color w:val="auto"/>
        </w:rPr>
        <w:lastRenderedPageBreak/>
        <w:t>joints</w:t>
      </w:r>
      <w:r>
        <w:rPr>
          <w:color w:val="auto"/>
        </w:rPr>
        <w:t xml:space="preserve"> are</w:t>
      </w:r>
      <w:r w:rsidRPr="00D12DE2">
        <w:rPr>
          <w:color w:val="auto"/>
        </w:rPr>
        <w:t xml:space="preserve"> entitled to at least the minimum compensable rating for the joint</w:t>
      </w:r>
      <w:r>
        <w:rPr>
          <w:color w:val="auto"/>
        </w:rPr>
        <w:t xml:space="preserve"> IAW VASRD </w:t>
      </w:r>
      <w:r w:rsidRPr="00AB18C0">
        <w:rPr>
          <w:rFonts w:hAnsiTheme="minorHAnsi"/>
          <w:color w:val="auto"/>
          <w:szCs w:val="24"/>
        </w:rPr>
        <w:t>§</w:t>
      </w:r>
      <w:r>
        <w:rPr>
          <w:color w:val="auto"/>
          <w:szCs w:val="24"/>
        </w:rPr>
        <w:t>4.59</w:t>
      </w:r>
      <w:r>
        <w:rPr>
          <w:color w:val="auto"/>
        </w:rPr>
        <w:t>.  Therefore, the disability rating for this condition is 20%.</w:t>
      </w:r>
    </w:p>
    <w:p w:rsidR="00DF1F56" w:rsidRDefault="00DF1F56" w:rsidP="00DF1F56">
      <w:pPr>
        <w:spacing w:line="240" w:lineRule="exact"/>
        <w:jc w:val="both"/>
        <w:rPr>
          <w:color w:val="auto"/>
          <w:szCs w:val="24"/>
        </w:rPr>
      </w:pPr>
    </w:p>
    <w:p w:rsidR="00FC260C" w:rsidRDefault="00FC260C" w:rsidP="00FC260C">
      <w:pPr>
        <w:tabs>
          <w:tab w:val="left" w:pos="288"/>
          <w:tab w:val="left" w:pos="4752"/>
        </w:tabs>
        <w:spacing w:line="240" w:lineRule="exact"/>
        <w:jc w:val="both"/>
        <w:rPr>
          <w:color w:val="auto"/>
          <w:szCs w:val="24"/>
        </w:rPr>
      </w:pPr>
      <w:r>
        <w:rPr>
          <w:color w:val="auto"/>
          <w:szCs w:val="24"/>
        </w:rPr>
        <w:t xml:space="preserve">While </w:t>
      </w:r>
      <w:r w:rsidR="00E11BA5">
        <w:rPr>
          <w:color w:val="auto"/>
          <w:szCs w:val="24"/>
        </w:rPr>
        <w:t xml:space="preserve">Traumatic Brain Injury </w:t>
      </w:r>
      <w:r>
        <w:rPr>
          <w:color w:val="auto"/>
          <w:szCs w:val="24"/>
        </w:rPr>
        <w:t xml:space="preserve">was not specifically diagnosed while on active duty, the CI did have a clinical history and examination consistent with this diagnosis and post traumatic headaches were diagnosed. </w:t>
      </w:r>
      <w:r w:rsidR="00307FEC">
        <w:rPr>
          <w:color w:val="auto"/>
          <w:szCs w:val="24"/>
        </w:rPr>
        <w:t xml:space="preserve"> </w:t>
      </w:r>
      <w:r>
        <w:rPr>
          <w:color w:val="auto"/>
          <w:szCs w:val="24"/>
        </w:rPr>
        <w:t>However, this condition was not unfitting at the time of separation and therefore no disability rating is applied.</w:t>
      </w:r>
    </w:p>
    <w:p w:rsidR="001717A0" w:rsidRPr="001717A0" w:rsidRDefault="001717A0" w:rsidP="00A66EE7">
      <w:pPr>
        <w:spacing w:line="240" w:lineRule="exact"/>
        <w:jc w:val="both"/>
        <w:rPr>
          <w:color w:val="auto"/>
          <w:szCs w:val="24"/>
        </w:rPr>
      </w:pPr>
    </w:p>
    <w:p w:rsidR="001717A0" w:rsidRDefault="001717A0" w:rsidP="00A66EE7">
      <w:pPr>
        <w:tabs>
          <w:tab w:val="left" w:pos="288"/>
          <w:tab w:val="left" w:pos="4752"/>
        </w:tabs>
        <w:spacing w:line="240" w:lineRule="exact"/>
        <w:jc w:val="both"/>
        <w:rPr>
          <w:color w:val="auto"/>
          <w:szCs w:val="24"/>
        </w:rPr>
      </w:pPr>
      <w:r w:rsidRPr="001717A0">
        <w:rPr>
          <w:color w:val="auto"/>
          <w:szCs w:val="24"/>
        </w:rPr>
        <w:t xml:space="preserve">The </w:t>
      </w:r>
      <w:r>
        <w:rPr>
          <w:color w:val="auto"/>
          <w:szCs w:val="24"/>
        </w:rPr>
        <w:t>B</w:t>
      </w:r>
      <w:r w:rsidRPr="001717A0">
        <w:rPr>
          <w:color w:val="auto"/>
          <w:szCs w:val="24"/>
        </w:rPr>
        <w:t>oard also considered the following conditions and determined that none were unfitting at the time of separation f</w:t>
      </w:r>
      <w:r>
        <w:rPr>
          <w:color w:val="auto"/>
          <w:szCs w:val="24"/>
        </w:rPr>
        <w:t>ro</w:t>
      </w:r>
      <w:r w:rsidRPr="001717A0">
        <w:rPr>
          <w:color w:val="auto"/>
          <w:szCs w:val="24"/>
        </w:rPr>
        <w:t>m service and therefore no disability rating is applied:</w:t>
      </w:r>
      <w:r>
        <w:rPr>
          <w:color w:val="auto"/>
          <w:szCs w:val="24"/>
        </w:rPr>
        <w:t xml:space="preserve"> </w:t>
      </w:r>
      <w:r w:rsidR="00E87FDC" w:rsidRPr="008118DB">
        <w:rPr>
          <w:color w:val="auto"/>
          <w:szCs w:val="24"/>
        </w:rPr>
        <w:t xml:space="preserve">Left Brachial Plexus Injury; </w:t>
      </w:r>
      <w:proofErr w:type="spellStart"/>
      <w:r w:rsidR="00E87FDC" w:rsidRPr="008118DB">
        <w:rPr>
          <w:color w:val="auto"/>
          <w:szCs w:val="24"/>
        </w:rPr>
        <w:t>Gastroesophageal</w:t>
      </w:r>
      <w:proofErr w:type="spellEnd"/>
      <w:r w:rsidR="00E87FDC" w:rsidRPr="008118DB">
        <w:rPr>
          <w:color w:val="auto"/>
          <w:szCs w:val="24"/>
        </w:rPr>
        <w:t xml:space="preserve"> Reflux Disease; Erosive</w:t>
      </w:r>
      <w:r w:rsidR="00E87FDC">
        <w:rPr>
          <w:color w:val="auto"/>
          <w:szCs w:val="24"/>
        </w:rPr>
        <w:t xml:space="preserve"> </w:t>
      </w:r>
      <w:proofErr w:type="spellStart"/>
      <w:r w:rsidR="00E87FDC">
        <w:rPr>
          <w:color w:val="auto"/>
          <w:szCs w:val="24"/>
        </w:rPr>
        <w:t>Esophagitis</w:t>
      </w:r>
      <w:proofErr w:type="spellEnd"/>
      <w:r w:rsidR="00E87FDC">
        <w:rPr>
          <w:color w:val="auto"/>
          <w:szCs w:val="24"/>
        </w:rPr>
        <w:t xml:space="preserve">; </w:t>
      </w:r>
      <w:r>
        <w:rPr>
          <w:color w:val="auto"/>
          <w:szCs w:val="24"/>
        </w:rPr>
        <w:t xml:space="preserve">Concussions with </w:t>
      </w:r>
      <w:r w:rsidRPr="00667D75">
        <w:rPr>
          <w:color w:val="auto"/>
          <w:szCs w:val="24"/>
        </w:rPr>
        <w:t>Post Traumatic Headaches</w:t>
      </w:r>
      <w:r>
        <w:rPr>
          <w:color w:val="auto"/>
          <w:szCs w:val="24"/>
        </w:rPr>
        <w:t xml:space="preserve">; </w:t>
      </w:r>
      <w:r w:rsidRPr="00667D75">
        <w:rPr>
          <w:color w:val="auto"/>
          <w:szCs w:val="24"/>
        </w:rPr>
        <w:t>Right Fifth &amp; Seventh Cranial Nerve Palsy</w:t>
      </w:r>
      <w:r>
        <w:rPr>
          <w:color w:val="auto"/>
          <w:szCs w:val="24"/>
        </w:rPr>
        <w:t>;</w:t>
      </w:r>
      <w:r w:rsidRPr="00667D75">
        <w:rPr>
          <w:color w:val="auto"/>
          <w:szCs w:val="24"/>
        </w:rPr>
        <w:t xml:space="preserve"> </w:t>
      </w:r>
      <w:proofErr w:type="spellStart"/>
      <w:r w:rsidRPr="00667D75">
        <w:rPr>
          <w:color w:val="auto"/>
          <w:szCs w:val="24"/>
        </w:rPr>
        <w:t>Musculoligamentous</w:t>
      </w:r>
      <w:proofErr w:type="spellEnd"/>
      <w:r w:rsidRPr="00667D75">
        <w:rPr>
          <w:color w:val="auto"/>
          <w:szCs w:val="24"/>
        </w:rPr>
        <w:t xml:space="preserve"> Strain of the Lumbar Spine</w:t>
      </w:r>
      <w:r>
        <w:rPr>
          <w:color w:val="auto"/>
          <w:szCs w:val="24"/>
        </w:rPr>
        <w:t>; Scars: Disfiguring Facial Scar,</w:t>
      </w:r>
      <w:r w:rsidRPr="00667D75">
        <w:rPr>
          <w:color w:val="auto"/>
          <w:szCs w:val="24"/>
        </w:rPr>
        <w:t xml:space="preserve"> Right Lower Leg Scar</w:t>
      </w:r>
      <w:r>
        <w:rPr>
          <w:color w:val="auto"/>
          <w:szCs w:val="24"/>
        </w:rPr>
        <w:t>,</w:t>
      </w:r>
      <w:r w:rsidRPr="00667D75">
        <w:rPr>
          <w:color w:val="auto"/>
          <w:szCs w:val="24"/>
        </w:rPr>
        <w:t xml:space="preserve"> Tender Scars Abdomen </w:t>
      </w:r>
      <w:r>
        <w:rPr>
          <w:color w:val="auto"/>
          <w:szCs w:val="24"/>
        </w:rPr>
        <w:t>and</w:t>
      </w:r>
      <w:r w:rsidRPr="00667D75">
        <w:rPr>
          <w:color w:val="auto"/>
          <w:szCs w:val="24"/>
        </w:rPr>
        <w:t xml:space="preserve"> Chest</w:t>
      </w:r>
      <w:r>
        <w:rPr>
          <w:color w:val="auto"/>
          <w:szCs w:val="24"/>
        </w:rPr>
        <w:t>,</w:t>
      </w:r>
      <w:r w:rsidRPr="00667D75">
        <w:rPr>
          <w:color w:val="auto"/>
          <w:szCs w:val="24"/>
        </w:rPr>
        <w:t xml:space="preserve"> Tender Facial Scars</w:t>
      </w:r>
      <w:r>
        <w:rPr>
          <w:color w:val="auto"/>
          <w:szCs w:val="24"/>
        </w:rPr>
        <w:t xml:space="preserve">; </w:t>
      </w:r>
      <w:r w:rsidRPr="00667D75">
        <w:rPr>
          <w:color w:val="auto"/>
          <w:szCs w:val="24"/>
        </w:rPr>
        <w:t>Left Elbow Triceps Tendinitis; Right Elbow Triceps Tendinitis;</w:t>
      </w:r>
      <w:r>
        <w:rPr>
          <w:color w:val="auto"/>
          <w:szCs w:val="24"/>
        </w:rPr>
        <w:t xml:space="preserve"> Chronic Bilateral</w:t>
      </w:r>
      <w:r w:rsidRPr="00667D75">
        <w:rPr>
          <w:color w:val="auto"/>
          <w:szCs w:val="24"/>
        </w:rPr>
        <w:t xml:space="preserve"> Knee </w:t>
      </w:r>
      <w:r>
        <w:rPr>
          <w:color w:val="auto"/>
          <w:szCs w:val="24"/>
        </w:rPr>
        <w:t>P</w:t>
      </w:r>
      <w:r w:rsidRPr="00667D75">
        <w:rPr>
          <w:color w:val="auto"/>
          <w:szCs w:val="24"/>
        </w:rPr>
        <w:t>ain</w:t>
      </w:r>
      <w:r>
        <w:rPr>
          <w:color w:val="auto"/>
          <w:szCs w:val="24"/>
        </w:rPr>
        <w:t>; and Eczema</w:t>
      </w:r>
      <w:r w:rsidR="00DA0E95">
        <w:rPr>
          <w:color w:val="auto"/>
          <w:szCs w:val="24"/>
        </w:rPr>
        <w:t>.</w:t>
      </w:r>
    </w:p>
    <w:p w:rsidR="001717A0" w:rsidRPr="00AB18C0" w:rsidRDefault="001717A0" w:rsidP="00A66EE7">
      <w:pPr>
        <w:spacing w:line="240" w:lineRule="exact"/>
        <w:jc w:val="both"/>
        <w:rPr>
          <w:color w:val="000080"/>
          <w:szCs w:val="24"/>
        </w:rPr>
      </w:pPr>
    </w:p>
    <w:p w:rsidR="001E5815" w:rsidRPr="001E2125" w:rsidRDefault="00AB18C0" w:rsidP="00A66EE7">
      <w:pPr>
        <w:tabs>
          <w:tab w:val="left" w:pos="288"/>
          <w:tab w:val="left" w:pos="4752"/>
        </w:tabs>
        <w:spacing w:line="240" w:lineRule="exact"/>
        <w:jc w:val="both"/>
        <w:rPr>
          <w:color w:val="auto"/>
          <w:szCs w:val="24"/>
        </w:rPr>
      </w:pPr>
      <w:r w:rsidRPr="00AB18C0">
        <w:rPr>
          <w:color w:val="auto"/>
        </w:rPr>
        <w:t xml:space="preserve">The other </w:t>
      </w:r>
      <w:r w:rsidRPr="001E2125">
        <w:rPr>
          <w:color w:val="auto"/>
        </w:rPr>
        <w:t xml:space="preserve">diagnoses </w:t>
      </w:r>
      <w:r w:rsidR="001E5815" w:rsidRPr="001E2125">
        <w:rPr>
          <w:color w:val="auto"/>
        </w:rPr>
        <w:t xml:space="preserve">rated by the VA </w:t>
      </w:r>
      <w:r w:rsidRPr="001E2125">
        <w:rPr>
          <w:color w:val="auto"/>
        </w:rPr>
        <w:t>(</w:t>
      </w:r>
      <w:r w:rsidR="001717A0" w:rsidRPr="001E2125">
        <w:rPr>
          <w:color w:val="auto"/>
          <w:szCs w:val="24"/>
        </w:rPr>
        <w:t>Tinnitus and Left Hip Strain</w:t>
      </w:r>
      <w:r w:rsidRPr="001E2125">
        <w:rPr>
          <w:color w:val="auto"/>
        </w:rPr>
        <w:t xml:space="preserve">) </w:t>
      </w:r>
      <w:r w:rsidR="001E5815" w:rsidRPr="001E2125">
        <w:rPr>
          <w:color w:val="auto"/>
        </w:rPr>
        <w:t xml:space="preserve">were </w:t>
      </w:r>
      <w:r w:rsidR="001E5815" w:rsidRPr="001E2125">
        <w:rPr>
          <w:color w:val="auto"/>
          <w:szCs w:val="24"/>
        </w:rPr>
        <w:t xml:space="preserve">not mentioned in the Disability Evaluation System package and </w:t>
      </w:r>
      <w:r w:rsidR="001E5815" w:rsidRPr="001E2125">
        <w:rPr>
          <w:color w:val="auto"/>
        </w:rPr>
        <w:t>are therefore outside the scope of the Board. The CI retains the right to request his service Board of Correction for Naval Records (BCNR) to consider adding these conditions as unfitting.</w:t>
      </w:r>
    </w:p>
    <w:p w:rsidR="00FB593A" w:rsidRPr="0046781D" w:rsidRDefault="008B5D31" w:rsidP="00A66EE7">
      <w:pPr>
        <w:tabs>
          <w:tab w:val="left" w:pos="288"/>
          <w:tab w:val="left" w:pos="4752"/>
        </w:tabs>
        <w:spacing w:line="240" w:lineRule="exact"/>
        <w:jc w:val="both"/>
        <w:rPr>
          <w:color w:val="auto"/>
          <w:szCs w:val="24"/>
        </w:rPr>
      </w:pPr>
      <w:r w:rsidRPr="0046781D">
        <w:rPr>
          <w:color w:val="auto"/>
          <w:szCs w:val="24"/>
          <w:u w:val="single"/>
        </w:rPr>
        <w:t>________________________________________________________</w:t>
      </w:r>
      <w:r w:rsidR="0046781D">
        <w:rPr>
          <w:color w:val="auto"/>
          <w:szCs w:val="24"/>
          <w:u w:val="single"/>
        </w:rPr>
        <w:t>______</w:t>
      </w:r>
      <w:r w:rsidRPr="0046781D">
        <w:rPr>
          <w:color w:val="auto"/>
          <w:szCs w:val="24"/>
          <w:u w:val="single"/>
        </w:rPr>
        <w:t>_</w:t>
      </w:r>
      <w:r w:rsidRPr="0046781D">
        <w:rPr>
          <w:color w:val="auto"/>
          <w:szCs w:val="24"/>
        </w:rPr>
        <w:t>_</w:t>
      </w:r>
    </w:p>
    <w:p w:rsidR="00FB593A" w:rsidRPr="0046781D" w:rsidRDefault="00FB593A" w:rsidP="00A66EE7">
      <w:pPr>
        <w:tabs>
          <w:tab w:val="left" w:pos="288"/>
          <w:tab w:val="left" w:pos="4752"/>
        </w:tabs>
        <w:spacing w:line="240" w:lineRule="exact"/>
        <w:jc w:val="both"/>
        <w:rPr>
          <w:color w:val="auto"/>
          <w:szCs w:val="24"/>
        </w:rPr>
      </w:pPr>
    </w:p>
    <w:p w:rsidR="00FB593A" w:rsidRPr="0046781D" w:rsidRDefault="00FB593A" w:rsidP="00A66EE7">
      <w:pPr>
        <w:tabs>
          <w:tab w:val="left" w:pos="288"/>
          <w:tab w:val="left" w:pos="4752"/>
        </w:tabs>
        <w:spacing w:line="240" w:lineRule="exact"/>
        <w:jc w:val="both"/>
        <w:rPr>
          <w:color w:val="auto"/>
          <w:szCs w:val="24"/>
        </w:rPr>
      </w:pPr>
      <w:r w:rsidRPr="0046781D">
        <w:rPr>
          <w:color w:val="auto"/>
          <w:szCs w:val="24"/>
          <w:u w:val="single"/>
        </w:rPr>
        <w:t>RECOMMENDATION</w:t>
      </w:r>
      <w:r w:rsidRPr="0046781D">
        <w:rPr>
          <w:color w:val="auto"/>
          <w:szCs w:val="24"/>
        </w:rPr>
        <w:t>:</w:t>
      </w:r>
      <w:r w:rsidRPr="0046781D">
        <w:rPr>
          <w:color w:val="000080"/>
          <w:szCs w:val="24"/>
        </w:rPr>
        <w:t xml:space="preserve"> </w:t>
      </w:r>
      <w:r w:rsidR="0046781D" w:rsidRPr="0046781D">
        <w:rPr>
          <w:color w:val="000080"/>
          <w:szCs w:val="24"/>
        </w:rPr>
        <w:t xml:space="preserve"> </w:t>
      </w:r>
      <w:r w:rsidRPr="0046781D">
        <w:rPr>
          <w:color w:val="auto"/>
          <w:szCs w:val="24"/>
        </w:rPr>
        <w:t xml:space="preserve">The </w:t>
      </w:r>
      <w:r w:rsidR="001A7538" w:rsidRPr="0046781D">
        <w:rPr>
          <w:color w:val="auto"/>
          <w:szCs w:val="24"/>
        </w:rPr>
        <w:t>Board</w:t>
      </w:r>
      <w:r w:rsidRPr="0046781D">
        <w:rPr>
          <w:color w:val="auto"/>
          <w:szCs w:val="24"/>
        </w:rPr>
        <w:t xml:space="preserve"> recommends that the CI</w:t>
      </w:r>
      <w:r w:rsidRPr="0046781D">
        <w:rPr>
          <w:rFonts w:hAnsiTheme="minorHAnsi"/>
          <w:color w:val="auto"/>
          <w:szCs w:val="24"/>
        </w:rPr>
        <w:t>’</w:t>
      </w:r>
      <w:r w:rsidRPr="0046781D">
        <w:rPr>
          <w:color w:val="auto"/>
          <w:szCs w:val="24"/>
        </w:rPr>
        <w:t xml:space="preserve">s prior determination be modified as follows; TDRL at </w:t>
      </w:r>
      <w:r w:rsidR="001E2125">
        <w:rPr>
          <w:color w:val="auto"/>
          <w:szCs w:val="24"/>
        </w:rPr>
        <w:t>60</w:t>
      </w:r>
      <w:r w:rsidRPr="0046781D">
        <w:rPr>
          <w:color w:val="auto"/>
          <w:szCs w:val="24"/>
        </w:rPr>
        <w:t xml:space="preserve">% for </w:t>
      </w:r>
      <w:r w:rsidR="001E2125">
        <w:rPr>
          <w:color w:val="auto"/>
          <w:szCs w:val="24"/>
        </w:rPr>
        <w:t>six</w:t>
      </w:r>
      <w:r w:rsidRPr="0046781D">
        <w:rPr>
          <w:color w:val="auto"/>
          <w:szCs w:val="24"/>
        </w:rPr>
        <w:t xml:space="preserve"> months </w:t>
      </w:r>
      <w:r w:rsidR="001E2125">
        <w:rPr>
          <w:color w:val="auto"/>
          <w:szCs w:val="24"/>
        </w:rPr>
        <w:t xml:space="preserve">immediately </w:t>
      </w:r>
      <w:r w:rsidRPr="0046781D">
        <w:rPr>
          <w:color w:val="auto"/>
          <w:szCs w:val="24"/>
        </w:rPr>
        <w:t>following CI</w:t>
      </w:r>
      <w:r w:rsidRPr="0046781D">
        <w:rPr>
          <w:rFonts w:hAnsiTheme="minorHAnsi"/>
          <w:color w:val="auto"/>
          <w:szCs w:val="24"/>
        </w:rPr>
        <w:t>’</w:t>
      </w:r>
      <w:r w:rsidRPr="0046781D">
        <w:rPr>
          <w:color w:val="auto"/>
          <w:szCs w:val="24"/>
        </w:rPr>
        <w:t xml:space="preserve">s prior medical separation (PTSD at minimum of 50% </w:t>
      </w:r>
      <w:r w:rsidRPr="00051FCE">
        <w:rPr>
          <w:color w:val="auto"/>
          <w:szCs w:val="24"/>
        </w:rPr>
        <w:t xml:space="preserve">IAW </w:t>
      </w:r>
      <w:r w:rsidRPr="00051FCE">
        <w:rPr>
          <w:rFonts w:hAnsiTheme="minorHAnsi"/>
          <w:color w:val="auto"/>
          <w:szCs w:val="24"/>
        </w:rPr>
        <w:t>§</w:t>
      </w:r>
      <w:r w:rsidRPr="00051FCE">
        <w:rPr>
          <w:color w:val="auto"/>
          <w:szCs w:val="24"/>
        </w:rPr>
        <w:t>4.129</w:t>
      </w:r>
      <w:r w:rsidRPr="0046781D">
        <w:rPr>
          <w:color w:val="auto"/>
          <w:szCs w:val="24"/>
        </w:rPr>
        <w:t xml:space="preserve"> </w:t>
      </w:r>
      <w:r w:rsidRPr="001E2125">
        <w:rPr>
          <w:color w:val="auto"/>
          <w:szCs w:val="24"/>
        </w:rPr>
        <w:t xml:space="preserve">and </w:t>
      </w:r>
      <w:proofErr w:type="spellStart"/>
      <w:r w:rsidRPr="001E2125">
        <w:rPr>
          <w:color w:val="auto"/>
          <w:szCs w:val="24"/>
        </w:rPr>
        <w:t>DoD</w:t>
      </w:r>
      <w:proofErr w:type="spellEnd"/>
      <w:r w:rsidRPr="001E2125">
        <w:rPr>
          <w:color w:val="auto"/>
          <w:szCs w:val="24"/>
        </w:rPr>
        <w:t xml:space="preserve"> direction</w:t>
      </w:r>
      <w:r w:rsidRPr="0046781D">
        <w:rPr>
          <w:color w:val="auto"/>
          <w:szCs w:val="24"/>
        </w:rPr>
        <w:t xml:space="preserve">) and then a permanent combined </w:t>
      </w:r>
      <w:r w:rsidR="001E2125">
        <w:rPr>
          <w:color w:val="auto"/>
          <w:szCs w:val="24"/>
        </w:rPr>
        <w:t>60</w:t>
      </w:r>
      <w:r w:rsidRPr="0046781D">
        <w:rPr>
          <w:color w:val="auto"/>
          <w:szCs w:val="24"/>
        </w:rPr>
        <w:t>% disability retirement as below.</w:t>
      </w:r>
    </w:p>
    <w:p w:rsidR="00FB593A" w:rsidRPr="0046781D" w:rsidRDefault="00FB593A" w:rsidP="0046781D">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436"/>
        <w:gridCol w:w="1170"/>
        <w:gridCol w:w="1530"/>
      </w:tblGrid>
      <w:tr w:rsidR="00217C09" w:rsidRPr="0046781D" w:rsidTr="001E2125">
        <w:tc>
          <w:tcPr>
            <w:tcW w:w="4950" w:type="dxa"/>
            <w:shd w:val="clear" w:color="auto" w:fill="D9D9D9"/>
            <w:vAlign w:val="center"/>
          </w:tcPr>
          <w:p w:rsidR="00217C09" w:rsidRPr="001E2125" w:rsidRDefault="00217C09" w:rsidP="0046781D">
            <w:pPr>
              <w:tabs>
                <w:tab w:val="left" w:pos="288"/>
                <w:tab w:val="left" w:pos="4752"/>
              </w:tabs>
              <w:spacing w:line="240" w:lineRule="exact"/>
              <w:rPr>
                <w:color w:val="auto"/>
                <w:szCs w:val="24"/>
              </w:rPr>
            </w:pPr>
            <w:r w:rsidRPr="001E2125">
              <w:rPr>
                <w:color w:val="auto"/>
                <w:szCs w:val="24"/>
              </w:rPr>
              <w:t>UNFITTING CONDITION</w:t>
            </w:r>
          </w:p>
        </w:tc>
        <w:tc>
          <w:tcPr>
            <w:tcW w:w="1436" w:type="dxa"/>
            <w:shd w:val="clear" w:color="auto" w:fill="D9D9D9"/>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VASRD CODE</w:t>
            </w:r>
          </w:p>
        </w:tc>
        <w:tc>
          <w:tcPr>
            <w:tcW w:w="1170" w:type="dxa"/>
            <w:shd w:val="clear" w:color="auto" w:fill="D9D9D9" w:themeFill="background1" w:themeFillShade="D9"/>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TDRL RATING</w:t>
            </w:r>
          </w:p>
        </w:tc>
        <w:tc>
          <w:tcPr>
            <w:tcW w:w="1530" w:type="dxa"/>
            <w:shd w:val="pct15" w:color="auto" w:fill="auto"/>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PERMANENT</w:t>
            </w:r>
          </w:p>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RATING</w:t>
            </w:r>
          </w:p>
        </w:tc>
      </w:tr>
      <w:tr w:rsidR="00217C09" w:rsidRPr="0046781D" w:rsidTr="001E2125">
        <w:trPr>
          <w:trHeight w:val="305"/>
        </w:trPr>
        <w:tc>
          <w:tcPr>
            <w:tcW w:w="4950" w:type="dxa"/>
            <w:vAlign w:val="center"/>
          </w:tcPr>
          <w:p w:rsidR="00217C09" w:rsidRPr="001E2125" w:rsidRDefault="00217C09" w:rsidP="0046781D">
            <w:pPr>
              <w:tabs>
                <w:tab w:val="left" w:pos="288"/>
                <w:tab w:val="left" w:pos="4752"/>
              </w:tabs>
              <w:spacing w:line="240" w:lineRule="exact"/>
              <w:rPr>
                <w:color w:val="auto"/>
                <w:szCs w:val="24"/>
              </w:rPr>
            </w:pPr>
            <w:r w:rsidRPr="001E2125">
              <w:rPr>
                <w:color w:val="auto"/>
                <w:szCs w:val="24"/>
              </w:rPr>
              <w:t>Post-Traumatic Stress Disorder</w:t>
            </w:r>
          </w:p>
        </w:tc>
        <w:tc>
          <w:tcPr>
            <w:tcW w:w="1436" w:type="dxa"/>
            <w:tcBorders>
              <w:bottom w:val="single" w:sz="4" w:space="0" w:color="000000"/>
            </w:tcBorders>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9411</w:t>
            </w:r>
          </w:p>
        </w:tc>
        <w:tc>
          <w:tcPr>
            <w:tcW w:w="1170" w:type="dxa"/>
            <w:tcBorders>
              <w:bottom w:val="single" w:sz="4" w:space="0" w:color="000000"/>
            </w:tcBorders>
            <w:shd w:val="clear" w:color="auto" w:fill="D9D9D9" w:themeFill="background1" w:themeFillShade="D9"/>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50%</w:t>
            </w:r>
          </w:p>
        </w:tc>
        <w:tc>
          <w:tcPr>
            <w:tcW w:w="1530" w:type="dxa"/>
            <w:tcBorders>
              <w:bottom w:val="single" w:sz="4" w:space="0" w:color="000000"/>
            </w:tcBorders>
            <w:vAlign w:val="center"/>
          </w:tcPr>
          <w:p w:rsidR="00217C09" w:rsidRPr="001E2125" w:rsidRDefault="007661AD" w:rsidP="0046781D">
            <w:pPr>
              <w:tabs>
                <w:tab w:val="left" w:pos="288"/>
                <w:tab w:val="left" w:pos="4752"/>
              </w:tabs>
              <w:spacing w:line="240" w:lineRule="exact"/>
              <w:jc w:val="center"/>
              <w:rPr>
                <w:color w:val="auto"/>
                <w:szCs w:val="24"/>
              </w:rPr>
            </w:pPr>
            <w:r w:rsidRPr="001E2125">
              <w:rPr>
                <w:color w:val="auto"/>
                <w:szCs w:val="24"/>
              </w:rPr>
              <w:t>50</w:t>
            </w:r>
            <w:r w:rsidR="00217C09" w:rsidRPr="001E2125">
              <w:rPr>
                <w:color w:val="auto"/>
                <w:szCs w:val="24"/>
              </w:rPr>
              <w:t>%</w:t>
            </w:r>
          </w:p>
        </w:tc>
      </w:tr>
      <w:tr w:rsidR="007661AD" w:rsidRPr="0046781D" w:rsidTr="001E2125">
        <w:trPr>
          <w:trHeight w:val="305"/>
        </w:trPr>
        <w:tc>
          <w:tcPr>
            <w:tcW w:w="4950" w:type="dxa"/>
            <w:vAlign w:val="center"/>
          </w:tcPr>
          <w:p w:rsidR="007661AD" w:rsidRPr="001E2125" w:rsidRDefault="008C7CFB" w:rsidP="008C7CFB">
            <w:pPr>
              <w:tabs>
                <w:tab w:val="left" w:pos="288"/>
                <w:tab w:val="left" w:pos="4752"/>
              </w:tabs>
              <w:spacing w:line="240" w:lineRule="exact"/>
              <w:rPr>
                <w:color w:val="auto"/>
                <w:szCs w:val="24"/>
              </w:rPr>
            </w:pPr>
            <w:r w:rsidRPr="001E2125">
              <w:rPr>
                <w:color w:val="auto"/>
                <w:szCs w:val="24"/>
              </w:rPr>
              <w:t>Left Shoulder Pain and Arthritis</w:t>
            </w:r>
          </w:p>
        </w:tc>
        <w:tc>
          <w:tcPr>
            <w:tcW w:w="1436" w:type="dxa"/>
            <w:tcBorders>
              <w:bottom w:val="single" w:sz="4" w:space="0" w:color="000000"/>
            </w:tcBorders>
            <w:vAlign w:val="center"/>
          </w:tcPr>
          <w:p w:rsidR="007661AD" w:rsidRPr="001E2125" w:rsidRDefault="008C7CFB" w:rsidP="0046781D">
            <w:pPr>
              <w:tabs>
                <w:tab w:val="left" w:pos="288"/>
                <w:tab w:val="left" w:pos="4752"/>
              </w:tabs>
              <w:spacing w:line="240" w:lineRule="exact"/>
              <w:jc w:val="center"/>
              <w:rPr>
                <w:color w:val="auto"/>
                <w:szCs w:val="24"/>
              </w:rPr>
            </w:pPr>
            <w:r w:rsidRPr="001E2125">
              <w:rPr>
                <w:color w:val="auto"/>
                <w:szCs w:val="24"/>
              </w:rPr>
              <w:t>52</w:t>
            </w:r>
            <w:r w:rsidR="001717A0" w:rsidRPr="001E2125">
              <w:rPr>
                <w:color w:val="auto"/>
                <w:szCs w:val="24"/>
              </w:rPr>
              <w:t>99-5201</w:t>
            </w:r>
          </w:p>
        </w:tc>
        <w:tc>
          <w:tcPr>
            <w:tcW w:w="1170" w:type="dxa"/>
            <w:tcBorders>
              <w:bottom w:val="single" w:sz="4" w:space="0" w:color="000000"/>
            </w:tcBorders>
            <w:shd w:val="clear" w:color="auto" w:fill="D9D9D9" w:themeFill="background1" w:themeFillShade="D9"/>
            <w:vAlign w:val="center"/>
          </w:tcPr>
          <w:p w:rsidR="007661AD" w:rsidRPr="001E2125" w:rsidRDefault="00D12DE2" w:rsidP="0046781D">
            <w:pPr>
              <w:tabs>
                <w:tab w:val="left" w:pos="288"/>
                <w:tab w:val="left" w:pos="4752"/>
              </w:tabs>
              <w:spacing w:line="240" w:lineRule="exact"/>
              <w:jc w:val="center"/>
              <w:rPr>
                <w:color w:val="auto"/>
                <w:szCs w:val="24"/>
              </w:rPr>
            </w:pPr>
            <w:r w:rsidRPr="001E2125">
              <w:rPr>
                <w:color w:val="auto"/>
                <w:szCs w:val="24"/>
              </w:rPr>
              <w:t>2</w:t>
            </w:r>
            <w:r w:rsidR="001717A0" w:rsidRPr="001E2125">
              <w:rPr>
                <w:color w:val="auto"/>
                <w:szCs w:val="24"/>
              </w:rPr>
              <w:t>0%</w:t>
            </w:r>
          </w:p>
        </w:tc>
        <w:tc>
          <w:tcPr>
            <w:tcW w:w="1530" w:type="dxa"/>
            <w:tcBorders>
              <w:bottom w:val="single" w:sz="4" w:space="0" w:color="000000"/>
            </w:tcBorders>
            <w:vAlign w:val="center"/>
          </w:tcPr>
          <w:p w:rsidR="007661AD" w:rsidRPr="001E2125" w:rsidRDefault="00D12DE2" w:rsidP="0046781D">
            <w:pPr>
              <w:tabs>
                <w:tab w:val="left" w:pos="288"/>
                <w:tab w:val="left" w:pos="4752"/>
              </w:tabs>
              <w:spacing w:line="240" w:lineRule="exact"/>
              <w:jc w:val="center"/>
              <w:rPr>
                <w:color w:val="auto"/>
                <w:szCs w:val="24"/>
              </w:rPr>
            </w:pPr>
            <w:r w:rsidRPr="001E2125">
              <w:rPr>
                <w:color w:val="auto"/>
                <w:szCs w:val="24"/>
              </w:rPr>
              <w:t>2</w:t>
            </w:r>
            <w:r w:rsidR="001717A0" w:rsidRPr="001E2125">
              <w:rPr>
                <w:color w:val="auto"/>
                <w:szCs w:val="24"/>
              </w:rPr>
              <w:t>0%</w:t>
            </w:r>
          </w:p>
        </w:tc>
      </w:tr>
      <w:tr w:rsidR="00217C09" w:rsidRPr="0046781D" w:rsidTr="001E2125">
        <w:tblPrEx>
          <w:tblLook w:val="0000"/>
        </w:tblPrEx>
        <w:trPr>
          <w:gridBefore w:val="1"/>
          <w:wBefore w:w="4950" w:type="dxa"/>
          <w:trHeight w:val="350"/>
        </w:trPr>
        <w:tc>
          <w:tcPr>
            <w:tcW w:w="1436" w:type="dxa"/>
            <w:tcBorders>
              <w:left w:val="single" w:sz="4" w:space="0" w:color="auto"/>
            </w:tcBorders>
            <w:shd w:val="pct15" w:color="auto" w:fill="auto"/>
            <w:vAlign w:val="center"/>
          </w:tcPr>
          <w:p w:rsidR="00217C09" w:rsidRPr="001E2125" w:rsidRDefault="00217C09" w:rsidP="0046781D">
            <w:pPr>
              <w:tabs>
                <w:tab w:val="left" w:pos="288"/>
                <w:tab w:val="left" w:pos="4752"/>
              </w:tabs>
              <w:spacing w:line="240" w:lineRule="exact"/>
              <w:jc w:val="center"/>
              <w:rPr>
                <w:color w:val="auto"/>
                <w:szCs w:val="24"/>
              </w:rPr>
            </w:pPr>
            <w:r w:rsidRPr="001E2125">
              <w:rPr>
                <w:color w:val="auto"/>
                <w:szCs w:val="24"/>
              </w:rPr>
              <w:t>COMBINED</w:t>
            </w:r>
          </w:p>
        </w:tc>
        <w:tc>
          <w:tcPr>
            <w:tcW w:w="1170" w:type="dxa"/>
            <w:tcBorders>
              <w:left w:val="single" w:sz="4" w:space="0" w:color="auto"/>
            </w:tcBorders>
            <w:shd w:val="clear" w:color="auto" w:fill="D9D9D9" w:themeFill="background1" w:themeFillShade="D9"/>
            <w:vAlign w:val="center"/>
          </w:tcPr>
          <w:p w:rsidR="00217C09" w:rsidRPr="001E2125" w:rsidRDefault="001717A0" w:rsidP="0046781D">
            <w:pPr>
              <w:tabs>
                <w:tab w:val="left" w:pos="288"/>
                <w:tab w:val="left" w:pos="4752"/>
              </w:tabs>
              <w:spacing w:line="240" w:lineRule="exact"/>
              <w:jc w:val="center"/>
              <w:rPr>
                <w:color w:val="auto"/>
                <w:szCs w:val="24"/>
              </w:rPr>
            </w:pPr>
            <w:r w:rsidRPr="001E2125">
              <w:rPr>
                <w:color w:val="auto"/>
                <w:szCs w:val="24"/>
              </w:rPr>
              <w:t>6</w:t>
            </w:r>
            <w:r w:rsidR="00217C09" w:rsidRPr="001E2125">
              <w:rPr>
                <w:color w:val="auto"/>
                <w:szCs w:val="24"/>
              </w:rPr>
              <w:t>0%</w:t>
            </w:r>
          </w:p>
        </w:tc>
        <w:tc>
          <w:tcPr>
            <w:tcW w:w="1530" w:type="dxa"/>
            <w:shd w:val="pct15" w:color="auto" w:fill="auto"/>
            <w:vAlign w:val="center"/>
          </w:tcPr>
          <w:p w:rsidR="00217C09" w:rsidRPr="001E2125" w:rsidRDefault="001717A0" w:rsidP="0046781D">
            <w:pPr>
              <w:tabs>
                <w:tab w:val="left" w:pos="288"/>
                <w:tab w:val="left" w:pos="4752"/>
              </w:tabs>
              <w:spacing w:line="240" w:lineRule="exact"/>
              <w:jc w:val="center"/>
              <w:rPr>
                <w:color w:val="auto"/>
                <w:szCs w:val="24"/>
              </w:rPr>
            </w:pPr>
            <w:r w:rsidRPr="001E2125">
              <w:rPr>
                <w:color w:val="auto"/>
                <w:szCs w:val="24"/>
              </w:rPr>
              <w:t>60</w:t>
            </w:r>
            <w:r w:rsidR="00217C09" w:rsidRPr="001E2125">
              <w:rPr>
                <w:color w:val="auto"/>
                <w:szCs w:val="24"/>
              </w:rPr>
              <w:t>%</w:t>
            </w:r>
          </w:p>
        </w:tc>
      </w:tr>
    </w:tbl>
    <w:p w:rsidR="00B522CD" w:rsidRPr="0046781D" w:rsidRDefault="008118DB" w:rsidP="0046781D">
      <w:pPr>
        <w:tabs>
          <w:tab w:val="left" w:pos="288"/>
          <w:tab w:val="left" w:pos="4752"/>
        </w:tabs>
        <w:spacing w:line="240" w:lineRule="exact"/>
        <w:jc w:val="both"/>
        <w:rPr>
          <w:color w:val="auto"/>
          <w:szCs w:val="24"/>
        </w:rPr>
      </w:pPr>
      <w:r>
        <w:rPr>
          <w:color w:val="auto"/>
          <w:szCs w:val="24"/>
          <w:u w:val="single"/>
        </w:rPr>
        <w:t>____</w:t>
      </w:r>
      <w:r w:rsidR="008B5D31" w:rsidRPr="0046781D">
        <w:rPr>
          <w:color w:val="auto"/>
          <w:szCs w:val="24"/>
          <w:u w:val="single"/>
        </w:rPr>
        <w:t>___________________________________________________________</w:t>
      </w:r>
      <w:r w:rsidR="008B5D31" w:rsidRPr="0046781D">
        <w:rPr>
          <w:color w:val="auto"/>
          <w:szCs w:val="24"/>
        </w:rPr>
        <w:t>_</w:t>
      </w:r>
    </w:p>
    <w:p w:rsidR="007F54BF" w:rsidRDefault="007F54BF">
      <w:pPr>
        <w:rPr>
          <w:color w:val="auto"/>
          <w:szCs w:val="24"/>
        </w:rPr>
      </w:pPr>
      <w:r>
        <w:rPr>
          <w:color w:val="auto"/>
          <w:szCs w:val="24"/>
        </w:rPr>
        <w:br w:type="page"/>
      </w:r>
    </w:p>
    <w:p w:rsidR="00D91DA6" w:rsidRPr="0046781D" w:rsidRDefault="00D91DA6" w:rsidP="0046781D">
      <w:pPr>
        <w:tabs>
          <w:tab w:val="left" w:pos="288"/>
          <w:tab w:val="left" w:pos="4752"/>
        </w:tabs>
        <w:spacing w:line="240" w:lineRule="exact"/>
        <w:jc w:val="both"/>
        <w:rPr>
          <w:color w:val="auto"/>
          <w:szCs w:val="24"/>
        </w:rPr>
      </w:pPr>
    </w:p>
    <w:p w:rsidR="00D91DA6" w:rsidRPr="0046781D" w:rsidRDefault="00114F20" w:rsidP="0046781D">
      <w:pPr>
        <w:tabs>
          <w:tab w:val="left" w:pos="288"/>
          <w:tab w:val="left" w:pos="4752"/>
        </w:tabs>
        <w:spacing w:line="240" w:lineRule="exact"/>
        <w:jc w:val="both"/>
        <w:rPr>
          <w:color w:val="auto"/>
          <w:szCs w:val="24"/>
        </w:rPr>
      </w:pPr>
      <w:r w:rsidRPr="0046781D">
        <w:rPr>
          <w:color w:val="auto"/>
          <w:szCs w:val="24"/>
        </w:rPr>
        <w:t>The following documentary evidence was considered:</w:t>
      </w:r>
    </w:p>
    <w:p w:rsidR="00114F20" w:rsidRPr="0046781D" w:rsidRDefault="00114F20" w:rsidP="0046781D">
      <w:pPr>
        <w:tabs>
          <w:tab w:val="left" w:pos="288"/>
          <w:tab w:val="left" w:pos="4752"/>
        </w:tabs>
        <w:spacing w:line="240" w:lineRule="exact"/>
        <w:jc w:val="both"/>
        <w:rPr>
          <w:color w:val="auto"/>
          <w:szCs w:val="24"/>
        </w:rPr>
      </w:pPr>
    </w:p>
    <w:p w:rsidR="00114F20" w:rsidRPr="0046781D" w:rsidRDefault="0051146C" w:rsidP="0046781D">
      <w:pPr>
        <w:tabs>
          <w:tab w:val="left" w:pos="288"/>
          <w:tab w:val="left" w:pos="4752"/>
        </w:tabs>
        <w:spacing w:line="240" w:lineRule="exact"/>
        <w:jc w:val="both"/>
        <w:rPr>
          <w:color w:val="auto"/>
          <w:szCs w:val="24"/>
        </w:rPr>
      </w:pPr>
      <w:r w:rsidRPr="0046781D">
        <w:rPr>
          <w:color w:val="auto"/>
          <w:szCs w:val="24"/>
        </w:rPr>
        <w:t xml:space="preserve">Exhibit A.  DD Form </w:t>
      </w:r>
      <w:proofErr w:type="gramStart"/>
      <w:r w:rsidRPr="0046781D">
        <w:rPr>
          <w:color w:val="auto"/>
          <w:szCs w:val="24"/>
        </w:rPr>
        <w:t>294,</w:t>
      </w:r>
      <w:proofErr w:type="gramEnd"/>
      <w:r w:rsidRPr="0046781D">
        <w:rPr>
          <w:color w:val="auto"/>
          <w:szCs w:val="24"/>
        </w:rPr>
        <w:t xml:space="preserve"> dated</w:t>
      </w:r>
      <w:r w:rsidR="005E07BB" w:rsidRPr="0046781D">
        <w:rPr>
          <w:color w:val="auto"/>
          <w:szCs w:val="24"/>
        </w:rPr>
        <w:t xml:space="preserve"> </w:t>
      </w:r>
      <w:r w:rsidR="00511637" w:rsidRPr="0046781D">
        <w:rPr>
          <w:caps/>
          <w:color w:val="auto"/>
          <w:szCs w:val="24"/>
        </w:rPr>
        <w:t>20090326</w:t>
      </w:r>
      <w:r w:rsidR="00114F20" w:rsidRPr="0046781D">
        <w:rPr>
          <w:color w:val="auto"/>
          <w:szCs w:val="24"/>
        </w:rPr>
        <w:t>, w/</w:t>
      </w:r>
      <w:proofErr w:type="spellStart"/>
      <w:r w:rsidR="00114F20" w:rsidRPr="0046781D">
        <w:rPr>
          <w:color w:val="auto"/>
          <w:szCs w:val="24"/>
        </w:rPr>
        <w:t>atchs</w:t>
      </w:r>
      <w:proofErr w:type="spellEnd"/>
      <w:r w:rsidR="00114F20" w:rsidRPr="0046781D">
        <w:rPr>
          <w:color w:val="auto"/>
          <w:szCs w:val="24"/>
        </w:rPr>
        <w:t>.</w:t>
      </w:r>
    </w:p>
    <w:p w:rsidR="00114F20" w:rsidRPr="0046781D" w:rsidRDefault="00114F20" w:rsidP="0046781D">
      <w:pPr>
        <w:tabs>
          <w:tab w:val="left" w:pos="288"/>
          <w:tab w:val="left" w:pos="4752"/>
        </w:tabs>
        <w:spacing w:line="240" w:lineRule="exact"/>
        <w:jc w:val="both"/>
        <w:rPr>
          <w:color w:val="auto"/>
          <w:szCs w:val="24"/>
        </w:rPr>
      </w:pPr>
      <w:r w:rsidRPr="0046781D">
        <w:rPr>
          <w:color w:val="auto"/>
          <w:szCs w:val="24"/>
        </w:rPr>
        <w:t xml:space="preserve">Exhibit B.  </w:t>
      </w:r>
      <w:proofErr w:type="gramStart"/>
      <w:r w:rsidRPr="0046781D">
        <w:rPr>
          <w:color w:val="auto"/>
          <w:szCs w:val="24"/>
        </w:rPr>
        <w:t>Service Treatment Record.</w:t>
      </w:r>
      <w:proofErr w:type="gramEnd"/>
    </w:p>
    <w:p w:rsidR="00114F20" w:rsidRPr="0046781D" w:rsidRDefault="00114F20" w:rsidP="0046781D">
      <w:pPr>
        <w:tabs>
          <w:tab w:val="left" w:pos="288"/>
          <w:tab w:val="left" w:pos="4752"/>
        </w:tabs>
        <w:spacing w:line="240" w:lineRule="exact"/>
        <w:jc w:val="both"/>
        <w:rPr>
          <w:color w:val="auto"/>
          <w:szCs w:val="24"/>
        </w:rPr>
      </w:pPr>
      <w:r w:rsidRPr="0046781D">
        <w:rPr>
          <w:color w:val="auto"/>
          <w:szCs w:val="24"/>
        </w:rPr>
        <w:t xml:space="preserve">Exhibit C.  </w:t>
      </w:r>
      <w:proofErr w:type="gramStart"/>
      <w:r w:rsidRPr="0046781D">
        <w:rPr>
          <w:color w:val="auto"/>
          <w:szCs w:val="24"/>
        </w:rPr>
        <w:t>Department of Veterans</w:t>
      </w:r>
      <w:r w:rsidR="00385D6F" w:rsidRPr="0046781D">
        <w:rPr>
          <w:color w:val="auto"/>
          <w:szCs w:val="24"/>
        </w:rPr>
        <w:t>'</w:t>
      </w:r>
      <w:r w:rsidRPr="0046781D">
        <w:rPr>
          <w:color w:val="auto"/>
          <w:szCs w:val="24"/>
        </w:rPr>
        <w:t xml:space="preserve"> Affairs Treatment Record.</w:t>
      </w:r>
      <w:proofErr w:type="gramEnd"/>
    </w:p>
    <w:p w:rsidR="00D91DA6" w:rsidRPr="0046781D" w:rsidRDefault="00D91DA6" w:rsidP="0046781D">
      <w:pPr>
        <w:tabs>
          <w:tab w:val="left" w:pos="288"/>
          <w:tab w:val="left" w:pos="4752"/>
        </w:tabs>
        <w:spacing w:line="240" w:lineRule="exact"/>
        <w:jc w:val="both"/>
        <w:rPr>
          <w:color w:val="auto"/>
          <w:szCs w:val="24"/>
        </w:rPr>
      </w:pPr>
    </w:p>
    <w:p w:rsidR="00114F20" w:rsidRPr="0046781D" w:rsidRDefault="00114F20" w:rsidP="0046781D">
      <w:pPr>
        <w:tabs>
          <w:tab w:val="left" w:pos="288"/>
          <w:tab w:val="left" w:pos="4752"/>
        </w:tabs>
        <w:spacing w:line="240" w:lineRule="exact"/>
        <w:jc w:val="both"/>
        <w:rPr>
          <w:color w:val="auto"/>
          <w:szCs w:val="24"/>
        </w:rPr>
      </w:pPr>
    </w:p>
    <w:p w:rsidR="00114F20" w:rsidRPr="0046781D" w:rsidRDefault="00114F20" w:rsidP="0046781D">
      <w:pPr>
        <w:tabs>
          <w:tab w:val="left" w:pos="288"/>
          <w:tab w:val="left" w:pos="4752"/>
        </w:tabs>
        <w:spacing w:line="240" w:lineRule="exact"/>
        <w:jc w:val="both"/>
        <w:rPr>
          <w:color w:val="auto"/>
          <w:szCs w:val="24"/>
        </w:rPr>
      </w:pPr>
    </w:p>
    <w:p w:rsidR="00114F20" w:rsidRPr="0046781D" w:rsidRDefault="00114F20" w:rsidP="0046781D">
      <w:pPr>
        <w:tabs>
          <w:tab w:val="left" w:pos="288"/>
          <w:tab w:val="left" w:pos="4752"/>
        </w:tabs>
        <w:spacing w:line="240" w:lineRule="exact"/>
        <w:jc w:val="both"/>
        <w:rPr>
          <w:color w:val="auto"/>
          <w:szCs w:val="24"/>
        </w:rPr>
      </w:pPr>
    </w:p>
    <w:p w:rsidR="007D7372" w:rsidRDefault="007D7372">
      <w:pPr>
        <w:rPr>
          <w:color w:val="000080"/>
        </w:rPr>
      </w:pPr>
      <w:r>
        <w:rPr>
          <w:color w:val="000080"/>
        </w:rPr>
        <w:br w:type="page"/>
      </w:r>
    </w:p>
    <w:p w:rsidR="007D7372" w:rsidRDefault="007D7372" w:rsidP="007D7372">
      <w:pPr>
        <w:pStyle w:val="Default"/>
      </w:pPr>
    </w:p>
    <w:p w:rsidR="007D7372" w:rsidRDefault="007D7372" w:rsidP="007D7372">
      <w:pPr>
        <w:pStyle w:val="Default"/>
      </w:pPr>
      <w:r>
        <w:t xml:space="preserve"> </w:t>
      </w:r>
    </w:p>
    <w:p w:rsidR="007D7372" w:rsidRDefault="007D7372" w:rsidP="007D7372">
      <w:pPr>
        <w:pStyle w:val="CM1"/>
        <w:jc w:val="center"/>
        <w:rPr>
          <w:color w:val="000000"/>
          <w:sz w:val="19"/>
          <w:szCs w:val="19"/>
        </w:rPr>
      </w:pPr>
      <w:r>
        <w:rPr>
          <w:b/>
          <w:bCs/>
          <w:color w:val="000000"/>
          <w:sz w:val="19"/>
          <w:szCs w:val="19"/>
        </w:rPr>
        <w:t xml:space="preserve">DEPARTMENT OF THE NAVY </w:t>
      </w:r>
    </w:p>
    <w:p w:rsidR="007D7372" w:rsidRDefault="007D7372" w:rsidP="007D7372">
      <w:pPr>
        <w:pStyle w:val="CM2"/>
        <w:jc w:val="center"/>
        <w:rPr>
          <w:rFonts w:ascii="Arial" w:hAnsi="Arial" w:cs="Arial"/>
          <w:color w:val="000000"/>
          <w:sz w:val="13"/>
          <w:szCs w:val="13"/>
        </w:rPr>
      </w:pPr>
      <w:r>
        <w:rPr>
          <w:rFonts w:ascii="Arial" w:hAnsi="Arial" w:cs="Arial"/>
          <w:color w:val="000000"/>
          <w:sz w:val="13"/>
          <w:szCs w:val="13"/>
        </w:rPr>
        <w:t>SECRETARY OF THE NAVY COUNCIL OF REVIEW BOARDS</w:t>
      </w:r>
      <w:r>
        <w:rPr>
          <w:rFonts w:ascii="Arial" w:hAnsi="Arial" w:cs="Arial"/>
          <w:color w:val="000000"/>
          <w:sz w:val="13"/>
          <w:szCs w:val="13"/>
        </w:rPr>
        <w:br/>
        <w:t xml:space="preserve"> 720 KENNON STREET SE STE 309</w:t>
      </w:r>
      <w:r>
        <w:rPr>
          <w:rFonts w:ascii="Arial" w:hAnsi="Arial" w:cs="Arial"/>
          <w:color w:val="000000"/>
          <w:sz w:val="13"/>
          <w:szCs w:val="13"/>
        </w:rPr>
        <w:br/>
        <w:t xml:space="preserve"> WASHINGTON NAVY YARD DC 20374-5023 </w:t>
      </w:r>
    </w:p>
    <w:p w:rsidR="007D7372" w:rsidRDefault="007D7372" w:rsidP="007D7372">
      <w:pPr>
        <w:pStyle w:val="CM24"/>
        <w:spacing w:after="127"/>
        <w:ind w:left="8210"/>
        <w:rPr>
          <w:rFonts w:ascii="Arial" w:hAnsi="Arial" w:cs="Arial"/>
          <w:color w:val="000000"/>
          <w:sz w:val="9"/>
          <w:szCs w:val="9"/>
        </w:rPr>
      </w:pPr>
      <w:r>
        <w:rPr>
          <w:rFonts w:ascii="Arial" w:hAnsi="Arial" w:cs="Arial"/>
          <w:b/>
          <w:bCs/>
          <w:color w:val="000000"/>
          <w:sz w:val="9"/>
          <w:szCs w:val="9"/>
        </w:rPr>
        <w:t xml:space="preserve">IN REPLY REFERTO </w:t>
      </w:r>
    </w:p>
    <w:p w:rsidR="007D7372" w:rsidRDefault="007D7372" w:rsidP="007D7372">
      <w:pPr>
        <w:pStyle w:val="CM25"/>
        <w:spacing w:after="277" w:line="276" w:lineRule="atLeast"/>
        <w:ind w:left="7240" w:right="502"/>
        <w:rPr>
          <w:color w:val="000000"/>
          <w:sz w:val="22"/>
          <w:szCs w:val="22"/>
        </w:rPr>
      </w:pPr>
      <w:r>
        <w:rPr>
          <w:color w:val="000000"/>
          <w:sz w:val="22"/>
          <w:szCs w:val="22"/>
        </w:rPr>
        <w:t>1850 CORB</w:t>
      </w:r>
      <w:proofErr w:type="gramStart"/>
      <w:r>
        <w:rPr>
          <w:color w:val="000000"/>
          <w:sz w:val="22"/>
          <w:szCs w:val="22"/>
        </w:rPr>
        <w:t>:003</w:t>
      </w:r>
      <w:proofErr w:type="gramEnd"/>
      <w:r>
        <w:rPr>
          <w:color w:val="000000"/>
          <w:sz w:val="22"/>
          <w:szCs w:val="22"/>
        </w:rPr>
        <w:t xml:space="preserve"> 1 June 2010 </w:t>
      </w:r>
    </w:p>
    <w:p w:rsidR="007D7372" w:rsidRDefault="007D7372" w:rsidP="007D7372">
      <w:pPr>
        <w:pStyle w:val="CM18"/>
        <w:ind w:left="1005" w:hanging="1005"/>
        <w:rPr>
          <w:color w:val="000000"/>
          <w:sz w:val="22"/>
          <w:szCs w:val="22"/>
        </w:rPr>
      </w:pPr>
      <w:r>
        <w:rPr>
          <w:color w:val="000000"/>
          <w:sz w:val="22"/>
          <w:szCs w:val="22"/>
        </w:rPr>
        <w:t>From:</w:t>
      </w:r>
      <w:r>
        <w:rPr>
          <w:color w:val="000000"/>
          <w:sz w:val="22"/>
          <w:szCs w:val="22"/>
        </w:rPr>
        <w:tab/>
        <w:t xml:space="preserve"> Director, Secretary of the Navy Council of Review Boards </w:t>
      </w:r>
    </w:p>
    <w:p w:rsidR="007D7372" w:rsidRDefault="007D7372" w:rsidP="007D7372">
      <w:pPr>
        <w:pStyle w:val="CM25"/>
        <w:spacing w:after="277" w:line="276" w:lineRule="atLeast"/>
        <w:ind w:left="1005" w:right="5432" w:hanging="1005"/>
        <w:rPr>
          <w:color w:val="000000"/>
          <w:sz w:val="22"/>
          <w:szCs w:val="22"/>
        </w:rPr>
      </w:pPr>
      <w:r>
        <w:rPr>
          <w:color w:val="000000"/>
          <w:sz w:val="22"/>
          <w:szCs w:val="22"/>
        </w:rPr>
        <w:t>To:</w:t>
      </w:r>
      <w:r>
        <w:rPr>
          <w:color w:val="000000"/>
          <w:sz w:val="22"/>
          <w:szCs w:val="22"/>
        </w:rPr>
        <w:tab/>
        <w:t xml:space="preserve">  </w:t>
      </w:r>
    </w:p>
    <w:p w:rsidR="007D7372" w:rsidRDefault="007D7372" w:rsidP="007D7372">
      <w:pPr>
        <w:pStyle w:val="CM25"/>
        <w:spacing w:after="277" w:line="276" w:lineRule="atLeast"/>
        <w:ind w:left="1005" w:hanging="1005"/>
        <w:rPr>
          <w:color w:val="000000"/>
          <w:sz w:val="22"/>
          <w:szCs w:val="22"/>
        </w:rPr>
      </w:pPr>
      <w:proofErr w:type="spellStart"/>
      <w:r>
        <w:rPr>
          <w:color w:val="000000"/>
          <w:sz w:val="22"/>
          <w:szCs w:val="22"/>
        </w:rPr>
        <w:t>Subj</w:t>
      </w:r>
      <w:proofErr w:type="spellEnd"/>
      <w:r>
        <w:rPr>
          <w:color w:val="000000"/>
          <w:sz w:val="22"/>
          <w:szCs w:val="22"/>
        </w:rPr>
        <w:t>:</w:t>
      </w:r>
      <w:r>
        <w:rPr>
          <w:color w:val="000000"/>
          <w:sz w:val="22"/>
          <w:szCs w:val="22"/>
        </w:rPr>
        <w:tab/>
        <w:t xml:space="preserve"> PHYSICAL DISABILITY BOARD OF REVIEW (PDBR) </w:t>
      </w:r>
    </w:p>
    <w:p w:rsidR="007D7372" w:rsidRDefault="007D7372" w:rsidP="007D7372">
      <w:pPr>
        <w:pStyle w:val="CM17"/>
        <w:ind w:left="1002" w:hanging="1003"/>
        <w:rPr>
          <w:color w:val="000000"/>
          <w:sz w:val="22"/>
          <w:szCs w:val="22"/>
        </w:rPr>
      </w:pPr>
      <w:r>
        <w:rPr>
          <w:color w:val="000000"/>
          <w:sz w:val="22"/>
          <w:szCs w:val="22"/>
        </w:rPr>
        <w:t>Ref:</w:t>
      </w:r>
      <w:r>
        <w:rPr>
          <w:color w:val="000000"/>
          <w:sz w:val="22"/>
          <w:szCs w:val="22"/>
        </w:rPr>
        <w:tab/>
        <w:t xml:space="preserve"> (a) </w:t>
      </w:r>
      <w:r>
        <w:rPr>
          <w:color w:val="000000"/>
          <w:sz w:val="21"/>
          <w:szCs w:val="21"/>
        </w:rPr>
        <w:t xml:space="preserve">0001 </w:t>
      </w:r>
      <w:r>
        <w:rPr>
          <w:color w:val="000000"/>
          <w:sz w:val="22"/>
          <w:szCs w:val="22"/>
        </w:rPr>
        <w:t xml:space="preserve">6040.44 </w:t>
      </w:r>
    </w:p>
    <w:p w:rsidR="007D7372" w:rsidRDefault="007D7372" w:rsidP="007D7372">
      <w:pPr>
        <w:pStyle w:val="CM25"/>
        <w:spacing w:after="277" w:line="273" w:lineRule="atLeast"/>
        <w:ind w:firstLine="1045"/>
        <w:rPr>
          <w:color w:val="000000"/>
          <w:sz w:val="22"/>
          <w:szCs w:val="22"/>
        </w:rPr>
      </w:pPr>
      <w:r>
        <w:rPr>
          <w:color w:val="000000"/>
          <w:sz w:val="22"/>
          <w:szCs w:val="22"/>
        </w:rPr>
        <w:t xml:space="preserve">(b) PDBR </w:t>
      </w:r>
      <w:proofErr w:type="spellStart"/>
      <w:r>
        <w:rPr>
          <w:color w:val="000000"/>
          <w:sz w:val="22"/>
          <w:szCs w:val="22"/>
        </w:rPr>
        <w:t>ltr</w:t>
      </w:r>
      <w:proofErr w:type="spellEnd"/>
      <w:r>
        <w:rPr>
          <w:color w:val="000000"/>
          <w:sz w:val="22"/>
          <w:szCs w:val="22"/>
        </w:rPr>
        <w:t xml:space="preserve"> of 23 Apr 10 </w:t>
      </w:r>
    </w:p>
    <w:p w:rsidR="007D7372" w:rsidRDefault="007D7372" w:rsidP="007D7372">
      <w:pPr>
        <w:pStyle w:val="Default"/>
        <w:numPr>
          <w:ilvl w:val="0"/>
          <w:numId w:val="4"/>
        </w:numPr>
        <w:spacing w:after="271"/>
        <w:ind w:left="360" w:hanging="360"/>
        <w:rPr>
          <w:sz w:val="22"/>
          <w:szCs w:val="22"/>
        </w:rPr>
      </w:pPr>
      <w:r>
        <w:rPr>
          <w:sz w:val="22"/>
          <w:szCs w:val="22"/>
        </w:rPr>
        <w:t xml:space="preserve">Pursuant to reference (a), the PDBR reviewed your case and forwarded its recommendation (reference (b)) to the Department of the Navy for appropriate action. </w:t>
      </w:r>
    </w:p>
    <w:p w:rsidR="007D7372" w:rsidRDefault="007D7372" w:rsidP="007D7372">
      <w:pPr>
        <w:pStyle w:val="Default"/>
        <w:numPr>
          <w:ilvl w:val="0"/>
          <w:numId w:val="4"/>
        </w:numPr>
        <w:spacing w:after="271"/>
        <w:ind w:left="360" w:hanging="360"/>
        <w:rPr>
          <w:sz w:val="22"/>
          <w:szCs w:val="22"/>
        </w:rPr>
      </w:pPr>
      <w:r>
        <w:rPr>
          <w:sz w:val="22"/>
          <w:szCs w:val="22"/>
        </w:rPr>
        <w:t xml:space="preserve">On 28 May 2010, the Assistant Secretary of the Navy (Manpower &amp; Reserve Affairs) took action on your case by accepting the recommendation of the PDBR. Accordingly, your military records will be corrected to reflect your placement on the Permanent Disability Retired List effective 30 September 2007 with a combined disability rating of 60 percent (POST-TRAUMATIC STRESS DISORDER (50%) and LEFT SHOULDER PAIN AND ARTHRITIS (20%). </w:t>
      </w:r>
    </w:p>
    <w:p w:rsidR="007D7372" w:rsidRDefault="007D7372" w:rsidP="007D7372">
      <w:pPr>
        <w:pStyle w:val="Default"/>
        <w:numPr>
          <w:ilvl w:val="0"/>
          <w:numId w:val="4"/>
        </w:numPr>
        <w:ind w:left="360" w:hanging="360"/>
        <w:rPr>
          <w:sz w:val="22"/>
          <w:szCs w:val="22"/>
        </w:rPr>
      </w:pPr>
      <w:r>
        <w:rPr>
          <w:sz w:val="22"/>
          <w:szCs w:val="22"/>
        </w:rPr>
        <w:t xml:space="preserve">The Secretary's decision has been forwarded to the Deputy Commandant, Manpower &amp; Reserve Affairs, who will make the above corrections to your records and </w:t>
      </w:r>
      <w:proofErr w:type="gramStart"/>
      <w:r>
        <w:rPr>
          <w:sz w:val="22"/>
          <w:szCs w:val="22"/>
        </w:rPr>
        <w:t>advise</w:t>
      </w:r>
      <w:proofErr w:type="gramEnd"/>
      <w:r>
        <w:rPr>
          <w:sz w:val="22"/>
          <w:szCs w:val="22"/>
        </w:rPr>
        <w:t xml:space="preserve"> you when those actions are completed. </w:t>
      </w:r>
    </w:p>
    <w:p w:rsidR="007D7372" w:rsidRDefault="007D7372" w:rsidP="007D7372">
      <w:pPr>
        <w:pStyle w:val="Default"/>
        <w:rPr>
          <w:sz w:val="22"/>
          <w:szCs w:val="22"/>
        </w:rPr>
      </w:pPr>
    </w:p>
    <w:p w:rsidR="007D7372" w:rsidRDefault="007D7372" w:rsidP="007D7372">
      <w:pPr>
        <w:pStyle w:val="CM27"/>
        <w:spacing w:after="78"/>
        <w:ind w:left="4642"/>
        <w:rPr>
          <w:color w:val="000000"/>
          <w:sz w:val="22"/>
          <w:szCs w:val="22"/>
        </w:rPr>
      </w:pPr>
    </w:p>
    <w:p w:rsidR="007D7372" w:rsidRDefault="007D7372" w:rsidP="007D7372">
      <w:pPr>
        <w:pStyle w:val="CM20"/>
        <w:ind w:left="4630"/>
        <w:rPr>
          <w:color w:val="000000"/>
          <w:sz w:val="22"/>
          <w:szCs w:val="22"/>
        </w:rPr>
      </w:pPr>
    </w:p>
    <w:p w:rsidR="007D7372" w:rsidRDefault="007D7372" w:rsidP="007D7372">
      <w:pPr>
        <w:pStyle w:val="CM9"/>
        <w:ind w:firstLine="4630"/>
      </w:pPr>
      <w:r>
        <w:rPr>
          <w:color w:val="000000"/>
          <w:sz w:val="22"/>
          <w:szCs w:val="22"/>
        </w:rPr>
        <w:t xml:space="preserve">Copy to: PDBR </w:t>
      </w:r>
    </w:p>
    <w:p w:rsidR="00AA04B3" w:rsidRPr="0046781D" w:rsidRDefault="00AA04B3" w:rsidP="0046781D">
      <w:pPr>
        <w:tabs>
          <w:tab w:val="left" w:pos="288"/>
          <w:tab w:val="left" w:pos="4320"/>
          <w:tab w:val="left" w:pos="4410"/>
          <w:tab w:val="left" w:pos="4770"/>
          <w:tab w:val="left" w:pos="4860"/>
          <w:tab w:val="left" w:pos="5040"/>
        </w:tabs>
        <w:spacing w:line="240" w:lineRule="exact"/>
        <w:jc w:val="both"/>
        <w:rPr>
          <w:color w:val="000080"/>
        </w:rPr>
      </w:pPr>
    </w:p>
    <w:sectPr w:rsidR="00AA04B3" w:rsidRPr="0046781D" w:rsidSect="00B032B7">
      <w:footerReference w:type="default" r:id="rId8"/>
      <w:footerReference w:type="first" r:id="rId9"/>
      <w:footnotePr>
        <w:numRestart w:val="eachSect"/>
      </w:foot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5A" w:rsidRDefault="0040375A">
      <w:r>
        <w:separator/>
      </w:r>
    </w:p>
  </w:endnote>
  <w:endnote w:type="continuationSeparator" w:id="0">
    <w:p w:rsidR="0040375A" w:rsidRDefault="00403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25" w:rsidRPr="00B032B7" w:rsidRDefault="00127091">
    <w:pPr>
      <w:pStyle w:val="Footer"/>
      <w:framePr w:wrap="around" w:vAnchor="text" w:hAnchor="margin" w:xAlign="center" w:y="1"/>
      <w:rPr>
        <w:rStyle w:val="PageNumber"/>
        <w:color w:val="auto"/>
      </w:rPr>
    </w:pPr>
    <w:r w:rsidRPr="00B032B7">
      <w:rPr>
        <w:rStyle w:val="PageNumber"/>
        <w:color w:val="auto"/>
      </w:rPr>
      <w:fldChar w:fldCharType="begin"/>
    </w:r>
    <w:r w:rsidR="001E2125" w:rsidRPr="00B032B7">
      <w:rPr>
        <w:rStyle w:val="PageNumber"/>
        <w:color w:val="auto"/>
      </w:rPr>
      <w:instrText xml:space="preserve">PAGE  </w:instrText>
    </w:r>
    <w:r w:rsidRPr="00B032B7">
      <w:rPr>
        <w:rStyle w:val="PageNumber"/>
        <w:color w:val="auto"/>
      </w:rPr>
      <w:fldChar w:fldCharType="separate"/>
    </w:r>
    <w:r w:rsidR="007D7372">
      <w:rPr>
        <w:rStyle w:val="PageNumber"/>
        <w:noProof/>
        <w:color w:val="auto"/>
      </w:rPr>
      <w:t>10</w:t>
    </w:r>
    <w:r w:rsidRPr="00B032B7">
      <w:rPr>
        <w:rStyle w:val="PageNumber"/>
        <w:color w:val="auto"/>
      </w:rPr>
      <w:fldChar w:fldCharType="end"/>
    </w:r>
  </w:p>
  <w:p w:rsidR="001E2125" w:rsidRPr="00B032B7" w:rsidRDefault="001E2125" w:rsidP="002B0749">
    <w:pPr>
      <w:pStyle w:val="Footer"/>
      <w:jc w:val="right"/>
      <w:rPr>
        <w:color w:val="auto"/>
      </w:rPr>
    </w:pPr>
    <w:r>
      <w:tab/>
    </w:r>
    <w:r>
      <w:tab/>
    </w:r>
    <w:r w:rsidRPr="00B032B7">
      <w:rPr>
        <w:caps/>
        <w:color w:val="auto"/>
      </w:rPr>
      <w:t>PD0900270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25" w:rsidRDefault="001E21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5A" w:rsidRDefault="0040375A">
      <w:r>
        <w:separator/>
      </w:r>
    </w:p>
  </w:footnote>
  <w:footnote w:type="continuationSeparator" w:id="0">
    <w:p w:rsidR="0040375A" w:rsidRDefault="00403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17FACF"/>
    <w:multiLevelType w:val="hybridMultilevel"/>
    <w:tmpl w:val="8C5140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A240E9"/>
    <w:multiLevelType w:val="multilevel"/>
    <w:tmpl w:val="FEC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01735"/>
    <w:multiLevelType w:val="multilevel"/>
    <w:tmpl w:val="273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9116A"/>
    <w:multiLevelType w:val="multilevel"/>
    <w:tmpl w:val="A75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29"/>
  </w:hdrShapeDefaults>
  <w:footnotePr>
    <w:numRestart w:val="eachSect"/>
    <w:footnote w:id="-1"/>
    <w:footnote w:id="0"/>
  </w:footnotePr>
  <w:endnotePr>
    <w:endnote w:id="-1"/>
    <w:endnote w:id="0"/>
  </w:endnotePr>
  <w:compat/>
  <w:rsids>
    <w:rsidRoot w:val="001C28D1"/>
    <w:rsid w:val="00001167"/>
    <w:rsid w:val="00001596"/>
    <w:rsid w:val="00001DB9"/>
    <w:rsid w:val="000036D0"/>
    <w:rsid w:val="000059FA"/>
    <w:rsid w:val="0000622F"/>
    <w:rsid w:val="000101C7"/>
    <w:rsid w:val="00010ABA"/>
    <w:rsid w:val="000145C2"/>
    <w:rsid w:val="000212E7"/>
    <w:rsid w:val="000230C0"/>
    <w:rsid w:val="00023D43"/>
    <w:rsid w:val="0002439A"/>
    <w:rsid w:val="00025B00"/>
    <w:rsid w:val="00030341"/>
    <w:rsid w:val="00031477"/>
    <w:rsid w:val="0003324F"/>
    <w:rsid w:val="00035C3A"/>
    <w:rsid w:val="000379D0"/>
    <w:rsid w:val="0004076A"/>
    <w:rsid w:val="000416F8"/>
    <w:rsid w:val="000422E2"/>
    <w:rsid w:val="00045320"/>
    <w:rsid w:val="00046EA3"/>
    <w:rsid w:val="00051622"/>
    <w:rsid w:val="00051D3F"/>
    <w:rsid w:val="00051FCE"/>
    <w:rsid w:val="00052C4E"/>
    <w:rsid w:val="00055C22"/>
    <w:rsid w:val="00062CF5"/>
    <w:rsid w:val="00063CA1"/>
    <w:rsid w:val="0006466C"/>
    <w:rsid w:val="00064B32"/>
    <w:rsid w:val="000671A1"/>
    <w:rsid w:val="0006741E"/>
    <w:rsid w:val="00072433"/>
    <w:rsid w:val="0007500A"/>
    <w:rsid w:val="0007774F"/>
    <w:rsid w:val="00080AEA"/>
    <w:rsid w:val="0008376F"/>
    <w:rsid w:val="00086CC1"/>
    <w:rsid w:val="000915E1"/>
    <w:rsid w:val="00093A32"/>
    <w:rsid w:val="000960E7"/>
    <w:rsid w:val="0009762A"/>
    <w:rsid w:val="000A2870"/>
    <w:rsid w:val="000A2BCE"/>
    <w:rsid w:val="000A3E5F"/>
    <w:rsid w:val="000A4BBA"/>
    <w:rsid w:val="000B06AB"/>
    <w:rsid w:val="000B09A3"/>
    <w:rsid w:val="000B3916"/>
    <w:rsid w:val="000C2807"/>
    <w:rsid w:val="000C527B"/>
    <w:rsid w:val="000C7DE4"/>
    <w:rsid w:val="000D15E7"/>
    <w:rsid w:val="000D43F9"/>
    <w:rsid w:val="000D4717"/>
    <w:rsid w:val="000D4BD8"/>
    <w:rsid w:val="000D6C2A"/>
    <w:rsid w:val="000D7D55"/>
    <w:rsid w:val="000E42B3"/>
    <w:rsid w:val="000F427B"/>
    <w:rsid w:val="000F44D3"/>
    <w:rsid w:val="00100919"/>
    <w:rsid w:val="0010142C"/>
    <w:rsid w:val="00102BD9"/>
    <w:rsid w:val="0010417F"/>
    <w:rsid w:val="0010530E"/>
    <w:rsid w:val="0010580D"/>
    <w:rsid w:val="00106295"/>
    <w:rsid w:val="00114C34"/>
    <w:rsid w:val="00114F20"/>
    <w:rsid w:val="00115E80"/>
    <w:rsid w:val="00116804"/>
    <w:rsid w:val="001231DC"/>
    <w:rsid w:val="00124778"/>
    <w:rsid w:val="00127091"/>
    <w:rsid w:val="001315DD"/>
    <w:rsid w:val="00135385"/>
    <w:rsid w:val="001364D1"/>
    <w:rsid w:val="00143FF9"/>
    <w:rsid w:val="00144BF9"/>
    <w:rsid w:val="001453CE"/>
    <w:rsid w:val="00147A6A"/>
    <w:rsid w:val="00151447"/>
    <w:rsid w:val="00151EFC"/>
    <w:rsid w:val="00152847"/>
    <w:rsid w:val="001541C5"/>
    <w:rsid w:val="0016028B"/>
    <w:rsid w:val="00161F5B"/>
    <w:rsid w:val="001717A0"/>
    <w:rsid w:val="00171D40"/>
    <w:rsid w:val="0017235F"/>
    <w:rsid w:val="00177659"/>
    <w:rsid w:val="00182DD5"/>
    <w:rsid w:val="00185ECB"/>
    <w:rsid w:val="00186556"/>
    <w:rsid w:val="00190160"/>
    <w:rsid w:val="0019273F"/>
    <w:rsid w:val="00193E62"/>
    <w:rsid w:val="001A7538"/>
    <w:rsid w:val="001A7859"/>
    <w:rsid w:val="001A7958"/>
    <w:rsid w:val="001B18E8"/>
    <w:rsid w:val="001B26D3"/>
    <w:rsid w:val="001B5B59"/>
    <w:rsid w:val="001B646E"/>
    <w:rsid w:val="001C181A"/>
    <w:rsid w:val="001C2053"/>
    <w:rsid w:val="001C28D1"/>
    <w:rsid w:val="001C5B1C"/>
    <w:rsid w:val="001C7418"/>
    <w:rsid w:val="001D0051"/>
    <w:rsid w:val="001D2224"/>
    <w:rsid w:val="001D5842"/>
    <w:rsid w:val="001D6A8C"/>
    <w:rsid w:val="001D7A56"/>
    <w:rsid w:val="001E1778"/>
    <w:rsid w:val="001E2125"/>
    <w:rsid w:val="001E5815"/>
    <w:rsid w:val="001E6E85"/>
    <w:rsid w:val="001F6210"/>
    <w:rsid w:val="0020173F"/>
    <w:rsid w:val="0020237E"/>
    <w:rsid w:val="00202974"/>
    <w:rsid w:val="0020324B"/>
    <w:rsid w:val="002034E1"/>
    <w:rsid w:val="002039BC"/>
    <w:rsid w:val="00205465"/>
    <w:rsid w:val="00206FF3"/>
    <w:rsid w:val="00210AEE"/>
    <w:rsid w:val="002172DA"/>
    <w:rsid w:val="00217C09"/>
    <w:rsid w:val="00225196"/>
    <w:rsid w:val="00225CB4"/>
    <w:rsid w:val="002276EA"/>
    <w:rsid w:val="002338CA"/>
    <w:rsid w:val="00234F80"/>
    <w:rsid w:val="0023642A"/>
    <w:rsid w:val="00240638"/>
    <w:rsid w:val="0024227D"/>
    <w:rsid w:val="00242ACB"/>
    <w:rsid w:val="00246860"/>
    <w:rsid w:val="00247BD0"/>
    <w:rsid w:val="0025183C"/>
    <w:rsid w:val="0025251E"/>
    <w:rsid w:val="00252FB5"/>
    <w:rsid w:val="002542FD"/>
    <w:rsid w:val="0025735F"/>
    <w:rsid w:val="00260157"/>
    <w:rsid w:val="00261837"/>
    <w:rsid w:val="0026279B"/>
    <w:rsid w:val="0026318D"/>
    <w:rsid w:val="002674DE"/>
    <w:rsid w:val="0027159C"/>
    <w:rsid w:val="00274549"/>
    <w:rsid w:val="00274C4D"/>
    <w:rsid w:val="00274E46"/>
    <w:rsid w:val="00275097"/>
    <w:rsid w:val="00276C86"/>
    <w:rsid w:val="00285541"/>
    <w:rsid w:val="002905AD"/>
    <w:rsid w:val="00292EB4"/>
    <w:rsid w:val="00294108"/>
    <w:rsid w:val="0029429D"/>
    <w:rsid w:val="00294689"/>
    <w:rsid w:val="00297177"/>
    <w:rsid w:val="002A20EA"/>
    <w:rsid w:val="002A4052"/>
    <w:rsid w:val="002A4243"/>
    <w:rsid w:val="002A6469"/>
    <w:rsid w:val="002A6986"/>
    <w:rsid w:val="002B03B2"/>
    <w:rsid w:val="002B0749"/>
    <w:rsid w:val="002B28BF"/>
    <w:rsid w:val="002B5FEA"/>
    <w:rsid w:val="002C4380"/>
    <w:rsid w:val="002C4DE1"/>
    <w:rsid w:val="002D18B4"/>
    <w:rsid w:val="002D3A10"/>
    <w:rsid w:val="002D3C54"/>
    <w:rsid w:val="002D45C5"/>
    <w:rsid w:val="002D6F3E"/>
    <w:rsid w:val="002D7513"/>
    <w:rsid w:val="002D76E4"/>
    <w:rsid w:val="002E1C31"/>
    <w:rsid w:val="002E3474"/>
    <w:rsid w:val="002E5CF3"/>
    <w:rsid w:val="002E5DAE"/>
    <w:rsid w:val="002E7406"/>
    <w:rsid w:val="002E764B"/>
    <w:rsid w:val="002F37A0"/>
    <w:rsid w:val="002F5766"/>
    <w:rsid w:val="002F7662"/>
    <w:rsid w:val="002F7F81"/>
    <w:rsid w:val="003000B4"/>
    <w:rsid w:val="00301DEE"/>
    <w:rsid w:val="003049BF"/>
    <w:rsid w:val="003050DD"/>
    <w:rsid w:val="0030748E"/>
    <w:rsid w:val="00307FEC"/>
    <w:rsid w:val="003105D3"/>
    <w:rsid w:val="00314B0C"/>
    <w:rsid w:val="00317A7D"/>
    <w:rsid w:val="00323E70"/>
    <w:rsid w:val="00324507"/>
    <w:rsid w:val="00325F8D"/>
    <w:rsid w:val="003300A2"/>
    <w:rsid w:val="00330DC6"/>
    <w:rsid w:val="00331455"/>
    <w:rsid w:val="003325EA"/>
    <w:rsid w:val="00337310"/>
    <w:rsid w:val="00341A58"/>
    <w:rsid w:val="00342C93"/>
    <w:rsid w:val="00346AF8"/>
    <w:rsid w:val="00351428"/>
    <w:rsid w:val="00352A81"/>
    <w:rsid w:val="00353FD0"/>
    <w:rsid w:val="003560E6"/>
    <w:rsid w:val="00357331"/>
    <w:rsid w:val="00362B24"/>
    <w:rsid w:val="00363362"/>
    <w:rsid w:val="00364DBB"/>
    <w:rsid w:val="00367304"/>
    <w:rsid w:val="00367F85"/>
    <w:rsid w:val="003709FF"/>
    <w:rsid w:val="00370BF5"/>
    <w:rsid w:val="0037520D"/>
    <w:rsid w:val="00377BD2"/>
    <w:rsid w:val="00385D6F"/>
    <w:rsid w:val="003863A0"/>
    <w:rsid w:val="00386591"/>
    <w:rsid w:val="00392705"/>
    <w:rsid w:val="00393651"/>
    <w:rsid w:val="00394FBA"/>
    <w:rsid w:val="0039593D"/>
    <w:rsid w:val="003A41BA"/>
    <w:rsid w:val="003A49DB"/>
    <w:rsid w:val="003A6A99"/>
    <w:rsid w:val="003A6B3E"/>
    <w:rsid w:val="003B227A"/>
    <w:rsid w:val="003C3E44"/>
    <w:rsid w:val="003C5349"/>
    <w:rsid w:val="003D1A80"/>
    <w:rsid w:val="003D2BA3"/>
    <w:rsid w:val="003D4087"/>
    <w:rsid w:val="003D7DDB"/>
    <w:rsid w:val="003E0543"/>
    <w:rsid w:val="003E237C"/>
    <w:rsid w:val="003E3848"/>
    <w:rsid w:val="003E7CD1"/>
    <w:rsid w:val="003F58B0"/>
    <w:rsid w:val="003F607E"/>
    <w:rsid w:val="003F6CF3"/>
    <w:rsid w:val="00400632"/>
    <w:rsid w:val="004007E9"/>
    <w:rsid w:val="00401BBC"/>
    <w:rsid w:val="0040375A"/>
    <w:rsid w:val="004039CF"/>
    <w:rsid w:val="00404B45"/>
    <w:rsid w:val="00406407"/>
    <w:rsid w:val="00406CC5"/>
    <w:rsid w:val="004074A4"/>
    <w:rsid w:val="004074F3"/>
    <w:rsid w:val="00412BE0"/>
    <w:rsid w:val="00415E8F"/>
    <w:rsid w:val="00416543"/>
    <w:rsid w:val="00416F6A"/>
    <w:rsid w:val="004172DB"/>
    <w:rsid w:val="00422B75"/>
    <w:rsid w:val="0043286F"/>
    <w:rsid w:val="0043464E"/>
    <w:rsid w:val="0043503A"/>
    <w:rsid w:val="00440BFD"/>
    <w:rsid w:val="0044384F"/>
    <w:rsid w:val="00445F01"/>
    <w:rsid w:val="00453B86"/>
    <w:rsid w:val="004543BC"/>
    <w:rsid w:val="004574C6"/>
    <w:rsid w:val="00457BCF"/>
    <w:rsid w:val="00460BC2"/>
    <w:rsid w:val="00462780"/>
    <w:rsid w:val="00462CFC"/>
    <w:rsid w:val="0046781D"/>
    <w:rsid w:val="00470BA5"/>
    <w:rsid w:val="004718E7"/>
    <w:rsid w:val="00474BA2"/>
    <w:rsid w:val="004761CC"/>
    <w:rsid w:val="00476957"/>
    <w:rsid w:val="00486C18"/>
    <w:rsid w:val="00491EC9"/>
    <w:rsid w:val="00491FBA"/>
    <w:rsid w:val="00492966"/>
    <w:rsid w:val="004A20D4"/>
    <w:rsid w:val="004A24D2"/>
    <w:rsid w:val="004A34FC"/>
    <w:rsid w:val="004A3995"/>
    <w:rsid w:val="004A4136"/>
    <w:rsid w:val="004A567A"/>
    <w:rsid w:val="004A64C6"/>
    <w:rsid w:val="004A7DAD"/>
    <w:rsid w:val="004B03F3"/>
    <w:rsid w:val="004B07E2"/>
    <w:rsid w:val="004B61C4"/>
    <w:rsid w:val="004B7169"/>
    <w:rsid w:val="004B7B1F"/>
    <w:rsid w:val="004C7FF1"/>
    <w:rsid w:val="004D1467"/>
    <w:rsid w:val="004D1C5B"/>
    <w:rsid w:val="004E020F"/>
    <w:rsid w:val="004E32EA"/>
    <w:rsid w:val="004E4439"/>
    <w:rsid w:val="004E53F1"/>
    <w:rsid w:val="004F0D4F"/>
    <w:rsid w:val="004F1F4D"/>
    <w:rsid w:val="0050177B"/>
    <w:rsid w:val="0050363F"/>
    <w:rsid w:val="00507EDE"/>
    <w:rsid w:val="00510588"/>
    <w:rsid w:val="0051146C"/>
    <w:rsid w:val="00511637"/>
    <w:rsid w:val="00512FBD"/>
    <w:rsid w:val="00512FCF"/>
    <w:rsid w:val="00516D4B"/>
    <w:rsid w:val="0052279C"/>
    <w:rsid w:val="0052590B"/>
    <w:rsid w:val="00526591"/>
    <w:rsid w:val="005350A5"/>
    <w:rsid w:val="00536379"/>
    <w:rsid w:val="00540BEF"/>
    <w:rsid w:val="005436C2"/>
    <w:rsid w:val="005443A5"/>
    <w:rsid w:val="00553390"/>
    <w:rsid w:val="00560759"/>
    <w:rsid w:val="00561D62"/>
    <w:rsid w:val="00565225"/>
    <w:rsid w:val="00573B97"/>
    <w:rsid w:val="00580C2C"/>
    <w:rsid w:val="00581827"/>
    <w:rsid w:val="00584282"/>
    <w:rsid w:val="0058789E"/>
    <w:rsid w:val="00593444"/>
    <w:rsid w:val="00594552"/>
    <w:rsid w:val="005956D6"/>
    <w:rsid w:val="005A1718"/>
    <w:rsid w:val="005A1EF9"/>
    <w:rsid w:val="005A258C"/>
    <w:rsid w:val="005A3560"/>
    <w:rsid w:val="005A5017"/>
    <w:rsid w:val="005B011A"/>
    <w:rsid w:val="005B223E"/>
    <w:rsid w:val="005B6F05"/>
    <w:rsid w:val="005B7028"/>
    <w:rsid w:val="005C0EA0"/>
    <w:rsid w:val="005C350B"/>
    <w:rsid w:val="005D28CE"/>
    <w:rsid w:val="005D344B"/>
    <w:rsid w:val="005D48B4"/>
    <w:rsid w:val="005E07BB"/>
    <w:rsid w:val="005E0966"/>
    <w:rsid w:val="005E172A"/>
    <w:rsid w:val="005E63BB"/>
    <w:rsid w:val="005E6AAE"/>
    <w:rsid w:val="005E7CC5"/>
    <w:rsid w:val="005F1115"/>
    <w:rsid w:val="005F27F2"/>
    <w:rsid w:val="005F3D13"/>
    <w:rsid w:val="005F424D"/>
    <w:rsid w:val="005F531E"/>
    <w:rsid w:val="005F68B0"/>
    <w:rsid w:val="005F6DEC"/>
    <w:rsid w:val="00611A63"/>
    <w:rsid w:val="006141FB"/>
    <w:rsid w:val="00615641"/>
    <w:rsid w:val="00624C3C"/>
    <w:rsid w:val="00634C4A"/>
    <w:rsid w:val="00635369"/>
    <w:rsid w:val="006357C6"/>
    <w:rsid w:val="00635C5E"/>
    <w:rsid w:val="00636356"/>
    <w:rsid w:val="00636977"/>
    <w:rsid w:val="0063791E"/>
    <w:rsid w:val="006418C9"/>
    <w:rsid w:val="006429EF"/>
    <w:rsid w:val="00644B5C"/>
    <w:rsid w:val="00645046"/>
    <w:rsid w:val="00647014"/>
    <w:rsid w:val="00651E5B"/>
    <w:rsid w:val="0065254A"/>
    <w:rsid w:val="0065292F"/>
    <w:rsid w:val="0065451D"/>
    <w:rsid w:val="006606D1"/>
    <w:rsid w:val="00662F08"/>
    <w:rsid w:val="00663589"/>
    <w:rsid w:val="00667D75"/>
    <w:rsid w:val="0067092A"/>
    <w:rsid w:val="00670DC9"/>
    <w:rsid w:val="006715C5"/>
    <w:rsid w:val="0067443B"/>
    <w:rsid w:val="006754DC"/>
    <w:rsid w:val="006810A9"/>
    <w:rsid w:val="0068234C"/>
    <w:rsid w:val="00684E2B"/>
    <w:rsid w:val="00686FAF"/>
    <w:rsid w:val="00690FDA"/>
    <w:rsid w:val="00694A59"/>
    <w:rsid w:val="00696476"/>
    <w:rsid w:val="006977CF"/>
    <w:rsid w:val="006A35DE"/>
    <w:rsid w:val="006A376D"/>
    <w:rsid w:val="006A3774"/>
    <w:rsid w:val="006A396B"/>
    <w:rsid w:val="006A40E6"/>
    <w:rsid w:val="006A51C5"/>
    <w:rsid w:val="006A5B59"/>
    <w:rsid w:val="006A5E24"/>
    <w:rsid w:val="006A75FA"/>
    <w:rsid w:val="006B31D0"/>
    <w:rsid w:val="006B5923"/>
    <w:rsid w:val="006C2A4F"/>
    <w:rsid w:val="006C52BB"/>
    <w:rsid w:val="006C796A"/>
    <w:rsid w:val="006D2D39"/>
    <w:rsid w:val="006D4798"/>
    <w:rsid w:val="006D5287"/>
    <w:rsid w:val="006D60E8"/>
    <w:rsid w:val="006D7461"/>
    <w:rsid w:val="006E05E6"/>
    <w:rsid w:val="006E06D1"/>
    <w:rsid w:val="006E220A"/>
    <w:rsid w:val="006E6DD2"/>
    <w:rsid w:val="006E7356"/>
    <w:rsid w:val="006E7D95"/>
    <w:rsid w:val="006F1761"/>
    <w:rsid w:val="006F1A46"/>
    <w:rsid w:val="006F3D54"/>
    <w:rsid w:val="006F4CEF"/>
    <w:rsid w:val="006F7E3A"/>
    <w:rsid w:val="00700137"/>
    <w:rsid w:val="00700FB3"/>
    <w:rsid w:val="007018E8"/>
    <w:rsid w:val="0070456F"/>
    <w:rsid w:val="00704F91"/>
    <w:rsid w:val="00710F30"/>
    <w:rsid w:val="007165CE"/>
    <w:rsid w:val="00716F71"/>
    <w:rsid w:val="00721D12"/>
    <w:rsid w:val="00721F8B"/>
    <w:rsid w:val="00722B98"/>
    <w:rsid w:val="00722F0C"/>
    <w:rsid w:val="007231AB"/>
    <w:rsid w:val="00725109"/>
    <w:rsid w:val="0072547F"/>
    <w:rsid w:val="0073041B"/>
    <w:rsid w:val="00730A63"/>
    <w:rsid w:val="00735157"/>
    <w:rsid w:val="00735D2B"/>
    <w:rsid w:val="00736A49"/>
    <w:rsid w:val="00736FC7"/>
    <w:rsid w:val="00744EBB"/>
    <w:rsid w:val="00746AE2"/>
    <w:rsid w:val="00752A29"/>
    <w:rsid w:val="0076100C"/>
    <w:rsid w:val="007661AD"/>
    <w:rsid w:val="00766429"/>
    <w:rsid w:val="00767EA3"/>
    <w:rsid w:val="007722C3"/>
    <w:rsid w:val="007725BE"/>
    <w:rsid w:val="00775293"/>
    <w:rsid w:val="00781BD4"/>
    <w:rsid w:val="007824C7"/>
    <w:rsid w:val="0078439B"/>
    <w:rsid w:val="0078470D"/>
    <w:rsid w:val="00784832"/>
    <w:rsid w:val="007874F9"/>
    <w:rsid w:val="00791F1E"/>
    <w:rsid w:val="00791F49"/>
    <w:rsid w:val="00794238"/>
    <w:rsid w:val="007957AE"/>
    <w:rsid w:val="00795F8A"/>
    <w:rsid w:val="00797A6D"/>
    <w:rsid w:val="007A0B39"/>
    <w:rsid w:val="007A168F"/>
    <w:rsid w:val="007A28E4"/>
    <w:rsid w:val="007A5512"/>
    <w:rsid w:val="007A5AD1"/>
    <w:rsid w:val="007A79C6"/>
    <w:rsid w:val="007B0A06"/>
    <w:rsid w:val="007B47C2"/>
    <w:rsid w:val="007B66BE"/>
    <w:rsid w:val="007B7C41"/>
    <w:rsid w:val="007C0729"/>
    <w:rsid w:val="007C38F8"/>
    <w:rsid w:val="007C433E"/>
    <w:rsid w:val="007C5446"/>
    <w:rsid w:val="007D0292"/>
    <w:rsid w:val="007D7372"/>
    <w:rsid w:val="007E13B6"/>
    <w:rsid w:val="007E2046"/>
    <w:rsid w:val="007E447F"/>
    <w:rsid w:val="007E4FBB"/>
    <w:rsid w:val="007E6702"/>
    <w:rsid w:val="007E6986"/>
    <w:rsid w:val="007F54BF"/>
    <w:rsid w:val="007F6278"/>
    <w:rsid w:val="007F6618"/>
    <w:rsid w:val="007F6E22"/>
    <w:rsid w:val="007F7961"/>
    <w:rsid w:val="00800AF0"/>
    <w:rsid w:val="0080147C"/>
    <w:rsid w:val="00802D35"/>
    <w:rsid w:val="0081049C"/>
    <w:rsid w:val="008118DB"/>
    <w:rsid w:val="00811D5B"/>
    <w:rsid w:val="008158CC"/>
    <w:rsid w:val="00817713"/>
    <w:rsid w:val="00821ED8"/>
    <w:rsid w:val="008226B4"/>
    <w:rsid w:val="0082284E"/>
    <w:rsid w:val="00830999"/>
    <w:rsid w:val="00830D5E"/>
    <w:rsid w:val="00830F69"/>
    <w:rsid w:val="00831033"/>
    <w:rsid w:val="00834458"/>
    <w:rsid w:val="00837465"/>
    <w:rsid w:val="00841457"/>
    <w:rsid w:val="0084374E"/>
    <w:rsid w:val="00846C36"/>
    <w:rsid w:val="00851550"/>
    <w:rsid w:val="0085206E"/>
    <w:rsid w:val="00853718"/>
    <w:rsid w:val="008541EF"/>
    <w:rsid w:val="00854988"/>
    <w:rsid w:val="00855696"/>
    <w:rsid w:val="008570E4"/>
    <w:rsid w:val="00860C41"/>
    <w:rsid w:val="0086162B"/>
    <w:rsid w:val="00865207"/>
    <w:rsid w:val="00866AE8"/>
    <w:rsid w:val="00866C74"/>
    <w:rsid w:val="00866D89"/>
    <w:rsid w:val="00871262"/>
    <w:rsid w:val="00875B51"/>
    <w:rsid w:val="00875F2D"/>
    <w:rsid w:val="0088207D"/>
    <w:rsid w:val="0088538E"/>
    <w:rsid w:val="00885CBF"/>
    <w:rsid w:val="008971E5"/>
    <w:rsid w:val="008A1B45"/>
    <w:rsid w:val="008A20F9"/>
    <w:rsid w:val="008A5A13"/>
    <w:rsid w:val="008A63A9"/>
    <w:rsid w:val="008B5D31"/>
    <w:rsid w:val="008C4F87"/>
    <w:rsid w:val="008C7CFB"/>
    <w:rsid w:val="008D0422"/>
    <w:rsid w:val="008D1F33"/>
    <w:rsid w:val="008D69BD"/>
    <w:rsid w:val="008D6D37"/>
    <w:rsid w:val="008E1201"/>
    <w:rsid w:val="008E2D99"/>
    <w:rsid w:val="008E3FD4"/>
    <w:rsid w:val="008E4A60"/>
    <w:rsid w:val="008E4EFF"/>
    <w:rsid w:val="008F2153"/>
    <w:rsid w:val="008F264E"/>
    <w:rsid w:val="008F6EEA"/>
    <w:rsid w:val="00901E73"/>
    <w:rsid w:val="009026E8"/>
    <w:rsid w:val="00904692"/>
    <w:rsid w:val="0090538C"/>
    <w:rsid w:val="00907771"/>
    <w:rsid w:val="00914ADB"/>
    <w:rsid w:val="00915642"/>
    <w:rsid w:val="009178CA"/>
    <w:rsid w:val="009210EE"/>
    <w:rsid w:val="00922407"/>
    <w:rsid w:val="00923B25"/>
    <w:rsid w:val="00927075"/>
    <w:rsid w:val="00930418"/>
    <w:rsid w:val="009320C8"/>
    <w:rsid w:val="00933D7E"/>
    <w:rsid w:val="0093416A"/>
    <w:rsid w:val="009343C9"/>
    <w:rsid w:val="00940223"/>
    <w:rsid w:val="00942645"/>
    <w:rsid w:val="009429DD"/>
    <w:rsid w:val="009501A8"/>
    <w:rsid w:val="00950C19"/>
    <w:rsid w:val="0095340A"/>
    <w:rsid w:val="00954581"/>
    <w:rsid w:val="0095466C"/>
    <w:rsid w:val="009605F1"/>
    <w:rsid w:val="0096168C"/>
    <w:rsid w:val="00964F53"/>
    <w:rsid w:val="00966F5E"/>
    <w:rsid w:val="00967C4E"/>
    <w:rsid w:val="009705A7"/>
    <w:rsid w:val="00970A26"/>
    <w:rsid w:val="009732B8"/>
    <w:rsid w:val="00977CB4"/>
    <w:rsid w:val="00985099"/>
    <w:rsid w:val="0099093C"/>
    <w:rsid w:val="00997712"/>
    <w:rsid w:val="009A0DE3"/>
    <w:rsid w:val="009A15EC"/>
    <w:rsid w:val="009B1534"/>
    <w:rsid w:val="009B4A9F"/>
    <w:rsid w:val="009B5C0A"/>
    <w:rsid w:val="009B69D3"/>
    <w:rsid w:val="009B7BA7"/>
    <w:rsid w:val="009C0636"/>
    <w:rsid w:val="009C0938"/>
    <w:rsid w:val="009C1EFB"/>
    <w:rsid w:val="009C321C"/>
    <w:rsid w:val="009C3D79"/>
    <w:rsid w:val="009C3F82"/>
    <w:rsid w:val="009C422E"/>
    <w:rsid w:val="009C6DAC"/>
    <w:rsid w:val="009C78BC"/>
    <w:rsid w:val="009C7D6D"/>
    <w:rsid w:val="009C7DF5"/>
    <w:rsid w:val="009D07C7"/>
    <w:rsid w:val="009D1ADE"/>
    <w:rsid w:val="009D2441"/>
    <w:rsid w:val="009D2892"/>
    <w:rsid w:val="009D3176"/>
    <w:rsid w:val="009D526B"/>
    <w:rsid w:val="009D5A8A"/>
    <w:rsid w:val="009D5EE4"/>
    <w:rsid w:val="009D6487"/>
    <w:rsid w:val="009D6B61"/>
    <w:rsid w:val="009E0007"/>
    <w:rsid w:val="009E021A"/>
    <w:rsid w:val="009E1283"/>
    <w:rsid w:val="009E1873"/>
    <w:rsid w:val="009E62C2"/>
    <w:rsid w:val="009E6C86"/>
    <w:rsid w:val="009E7DAE"/>
    <w:rsid w:val="009F29CB"/>
    <w:rsid w:val="00A01FDE"/>
    <w:rsid w:val="00A05826"/>
    <w:rsid w:val="00A06A37"/>
    <w:rsid w:val="00A06FAA"/>
    <w:rsid w:val="00A07777"/>
    <w:rsid w:val="00A07CC4"/>
    <w:rsid w:val="00A102F9"/>
    <w:rsid w:val="00A1041F"/>
    <w:rsid w:val="00A1105B"/>
    <w:rsid w:val="00A12AA4"/>
    <w:rsid w:val="00A15020"/>
    <w:rsid w:val="00A15CAD"/>
    <w:rsid w:val="00A16876"/>
    <w:rsid w:val="00A200AA"/>
    <w:rsid w:val="00A2186F"/>
    <w:rsid w:val="00A2270B"/>
    <w:rsid w:val="00A2496E"/>
    <w:rsid w:val="00A258B7"/>
    <w:rsid w:val="00A34DA4"/>
    <w:rsid w:val="00A35A1F"/>
    <w:rsid w:val="00A35BDC"/>
    <w:rsid w:val="00A4232B"/>
    <w:rsid w:val="00A443E3"/>
    <w:rsid w:val="00A45765"/>
    <w:rsid w:val="00A47AA2"/>
    <w:rsid w:val="00A47CF1"/>
    <w:rsid w:val="00A50418"/>
    <w:rsid w:val="00A531AF"/>
    <w:rsid w:val="00A53706"/>
    <w:rsid w:val="00A557C8"/>
    <w:rsid w:val="00A60598"/>
    <w:rsid w:val="00A608FB"/>
    <w:rsid w:val="00A62C31"/>
    <w:rsid w:val="00A64BC8"/>
    <w:rsid w:val="00A650BB"/>
    <w:rsid w:val="00A66743"/>
    <w:rsid w:val="00A66EE7"/>
    <w:rsid w:val="00A70E7B"/>
    <w:rsid w:val="00A76094"/>
    <w:rsid w:val="00A76307"/>
    <w:rsid w:val="00A8205A"/>
    <w:rsid w:val="00A82DD8"/>
    <w:rsid w:val="00A86123"/>
    <w:rsid w:val="00A86CB6"/>
    <w:rsid w:val="00A9004B"/>
    <w:rsid w:val="00A90085"/>
    <w:rsid w:val="00A90471"/>
    <w:rsid w:val="00A90D55"/>
    <w:rsid w:val="00A91CC7"/>
    <w:rsid w:val="00A95A27"/>
    <w:rsid w:val="00AA04B3"/>
    <w:rsid w:val="00AA3603"/>
    <w:rsid w:val="00AB0380"/>
    <w:rsid w:val="00AB18C0"/>
    <w:rsid w:val="00AB3C3D"/>
    <w:rsid w:val="00AB6934"/>
    <w:rsid w:val="00AC2F7E"/>
    <w:rsid w:val="00AC439D"/>
    <w:rsid w:val="00AC4C54"/>
    <w:rsid w:val="00AD29B2"/>
    <w:rsid w:val="00AE2D29"/>
    <w:rsid w:val="00AE3316"/>
    <w:rsid w:val="00AF3433"/>
    <w:rsid w:val="00AF653F"/>
    <w:rsid w:val="00AF699F"/>
    <w:rsid w:val="00AF6DB1"/>
    <w:rsid w:val="00B01EA2"/>
    <w:rsid w:val="00B02D8B"/>
    <w:rsid w:val="00B032B7"/>
    <w:rsid w:val="00B03A90"/>
    <w:rsid w:val="00B063F5"/>
    <w:rsid w:val="00B06761"/>
    <w:rsid w:val="00B06769"/>
    <w:rsid w:val="00B07917"/>
    <w:rsid w:val="00B16D5A"/>
    <w:rsid w:val="00B20AFC"/>
    <w:rsid w:val="00B21E6C"/>
    <w:rsid w:val="00B227D6"/>
    <w:rsid w:val="00B24F31"/>
    <w:rsid w:val="00B25E6D"/>
    <w:rsid w:val="00B26F59"/>
    <w:rsid w:val="00B27EE3"/>
    <w:rsid w:val="00B313A7"/>
    <w:rsid w:val="00B32179"/>
    <w:rsid w:val="00B33E27"/>
    <w:rsid w:val="00B3670B"/>
    <w:rsid w:val="00B40A3E"/>
    <w:rsid w:val="00B42D19"/>
    <w:rsid w:val="00B522CD"/>
    <w:rsid w:val="00B52406"/>
    <w:rsid w:val="00B55917"/>
    <w:rsid w:val="00B56AF4"/>
    <w:rsid w:val="00B6259D"/>
    <w:rsid w:val="00B65ECE"/>
    <w:rsid w:val="00B72303"/>
    <w:rsid w:val="00B75477"/>
    <w:rsid w:val="00B82277"/>
    <w:rsid w:val="00B865F6"/>
    <w:rsid w:val="00B866B7"/>
    <w:rsid w:val="00B87636"/>
    <w:rsid w:val="00B911D2"/>
    <w:rsid w:val="00B914E9"/>
    <w:rsid w:val="00B91A6E"/>
    <w:rsid w:val="00B96530"/>
    <w:rsid w:val="00BA2D98"/>
    <w:rsid w:val="00BA30D1"/>
    <w:rsid w:val="00BA40CD"/>
    <w:rsid w:val="00BA5BE2"/>
    <w:rsid w:val="00BA7F46"/>
    <w:rsid w:val="00BB0A0A"/>
    <w:rsid w:val="00BB2281"/>
    <w:rsid w:val="00BB4DFC"/>
    <w:rsid w:val="00BB6019"/>
    <w:rsid w:val="00BB7CF4"/>
    <w:rsid w:val="00BC4A68"/>
    <w:rsid w:val="00BC5172"/>
    <w:rsid w:val="00BC76C8"/>
    <w:rsid w:val="00BD1254"/>
    <w:rsid w:val="00BD2C9A"/>
    <w:rsid w:val="00BD3F5C"/>
    <w:rsid w:val="00BD59ED"/>
    <w:rsid w:val="00BD6806"/>
    <w:rsid w:val="00BD7831"/>
    <w:rsid w:val="00BD7C10"/>
    <w:rsid w:val="00BE0DEB"/>
    <w:rsid w:val="00BE3C03"/>
    <w:rsid w:val="00BE43F8"/>
    <w:rsid w:val="00BE47EE"/>
    <w:rsid w:val="00BE48D5"/>
    <w:rsid w:val="00BF11DC"/>
    <w:rsid w:val="00BF2DF6"/>
    <w:rsid w:val="00BF48C1"/>
    <w:rsid w:val="00BF70CD"/>
    <w:rsid w:val="00BF7B4A"/>
    <w:rsid w:val="00BF7D96"/>
    <w:rsid w:val="00C113CB"/>
    <w:rsid w:val="00C1220D"/>
    <w:rsid w:val="00C12D9F"/>
    <w:rsid w:val="00C1319C"/>
    <w:rsid w:val="00C13B34"/>
    <w:rsid w:val="00C20C48"/>
    <w:rsid w:val="00C261C6"/>
    <w:rsid w:val="00C30A97"/>
    <w:rsid w:val="00C31DDC"/>
    <w:rsid w:val="00C34326"/>
    <w:rsid w:val="00C35CCC"/>
    <w:rsid w:val="00C36E6B"/>
    <w:rsid w:val="00C51464"/>
    <w:rsid w:val="00C54DF3"/>
    <w:rsid w:val="00C55206"/>
    <w:rsid w:val="00C71BEC"/>
    <w:rsid w:val="00C73358"/>
    <w:rsid w:val="00C8168B"/>
    <w:rsid w:val="00C81FAB"/>
    <w:rsid w:val="00C82DDD"/>
    <w:rsid w:val="00C846EA"/>
    <w:rsid w:val="00C84AD1"/>
    <w:rsid w:val="00C85579"/>
    <w:rsid w:val="00C85D98"/>
    <w:rsid w:val="00C915C9"/>
    <w:rsid w:val="00C94935"/>
    <w:rsid w:val="00C960EF"/>
    <w:rsid w:val="00CA068D"/>
    <w:rsid w:val="00CA0A45"/>
    <w:rsid w:val="00CA0BF8"/>
    <w:rsid w:val="00CA282D"/>
    <w:rsid w:val="00CA36E9"/>
    <w:rsid w:val="00CB23DC"/>
    <w:rsid w:val="00CB28E2"/>
    <w:rsid w:val="00CB4813"/>
    <w:rsid w:val="00CB7FF7"/>
    <w:rsid w:val="00CC2044"/>
    <w:rsid w:val="00CC69EC"/>
    <w:rsid w:val="00CC6A39"/>
    <w:rsid w:val="00CD007A"/>
    <w:rsid w:val="00CD34C7"/>
    <w:rsid w:val="00CD7F24"/>
    <w:rsid w:val="00CE0BC1"/>
    <w:rsid w:val="00CE1AA2"/>
    <w:rsid w:val="00CE2FD1"/>
    <w:rsid w:val="00CE64FA"/>
    <w:rsid w:val="00CE7412"/>
    <w:rsid w:val="00CF4394"/>
    <w:rsid w:val="00D01541"/>
    <w:rsid w:val="00D057EC"/>
    <w:rsid w:val="00D106D2"/>
    <w:rsid w:val="00D124C2"/>
    <w:rsid w:val="00D12DE2"/>
    <w:rsid w:val="00D1648B"/>
    <w:rsid w:val="00D20AC0"/>
    <w:rsid w:val="00D20B5D"/>
    <w:rsid w:val="00D23F87"/>
    <w:rsid w:val="00D2531E"/>
    <w:rsid w:val="00D254FE"/>
    <w:rsid w:val="00D26192"/>
    <w:rsid w:val="00D3029D"/>
    <w:rsid w:val="00D33693"/>
    <w:rsid w:val="00D336C8"/>
    <w:rsid w:val="00D339E8"/>
    <w:rsid w:val="00D34952"/>
    <w:rsid w:val="00D357AC"/>
    <w:rsid w:val="00D364F1"/>
    <w:rsid w:val="00D3698A"/>
    <w:rsid w:val="00D406BC"/>
    <w:rsid w:val="00D40B1F"/>
    <w:rsid w:val="00D42144"/>
    <w:rsid w:val="00D4474F"/>
    <w:rsid w:val="00D4744D"/>
    <w:rsid w:val="00D50C8C"/>
    <w:rsid w:val="00D51E92"/>
    <w:rsid w:val="00D52393"/>
    <w:rsid w:val="00D55B8F"/>
    <w:rsid w:val="00D60DBC"/>
    <w:rsid w:val="00D70153"/>
    <w:rsid w:val="00D70208"/>
    <w:rsid w:val="00D726CD"/>
    <w:rsid w:val="00D72C13"/>
    <w:rsid w:val="00D72D1F"/>
    <w:rsid w:val="00D734D6"/>
    <w:rsid w:val="00D76AB2"/>
    <w:rsid w:val="00D820A5"/>
    <w:rsid w:val="00D829AD"/>
    <w:rsid w:val="00D87788"/>
    <w:rsid w:val="00D910C2"/>
    <w:rsid w:val="00D9189B"/>
    <w:rsid w:val="00D91DA6"/>
    <w:rsid w:val="00D9509F"/>
    <w:rsid w:val="00D972D4"/>
    <w:rsid w:val="00DA0E95"/>
    <w:rsid w:val="00DA195B"/>
    <w:rsid w:val="00DA3ED0"/>
    <w:rsid w:val="00DA4E39"/>
    <w:rsid w:val="00DA68CD"/>
    <w:rsid w:val="00DB6FBE"/>
    <w:rsid w:val="00DC1655"/>
    <w:rsid w:val="00DC233D"/>
    <w:rsid w:val="00DC2F0A"/>
    <w:rsid w:val="00DC7636"/>
    <w:rsid w:val="00DD2D81"/>
    <w:rsid w:val="00DD3593"/>
    <w:rsid w:val="00DD5664"/>
    <w:rsid w:val="00DD5B8C"/>
    <w:rsid w:val="00DD6BE4"/>
    <w:rsid w:val="00DE5CA4"/>
    <w:rsid w:val="00DE6359"/>
    <w:rsid w:val="00DE7B00"/>
    <w:rsid w:val="00DE7E74"/>
    <w:rsid w:val="00DF064D"/>
    <w:rsid w:val="00DF1F56"/>
    <w:rsid w:val="00DF3929"/>
    <w:rsid w:val="00E017F0"/>
    <w:rsid w:val="00E02AFB"/>
    <w:rsid w:val="00E041E4"/>
    <w:rsid w:val="00E0478D"/>
    <w:rsid w:val="00E04BB4"/>
    <w:rsid w:val="00E078AA"/>
    <w:rsid w:val="00E10544"/>
    <w:rsid w:val="00E11812"/>
    <w:rsid w:val="00E11BA5"/>
    <w:rsid w:val="00E14581"/>
    <w:rsid w:val="00E14A45"/>
    <w:rsid w:val="00E15539"/>
    <w:rsid w:val="00E16541"/>
    <w:rsid w:val="00E2536D"/>
    <w:rsid w:val="00E2602B"/>
    <w:rsid w:val="00E2632B"/>
    <w:rsid w:val="00E32289"/>
    <w:rsid w:val="00E32869"/>
    <w:rsid w:val="00E369B3"/>
    <w:rsid w:val="00E405EA"/>
    <w:rsid w:val="00E40F19"/>
    <w:rsid w:val="00E41669"/>
    <w:rsid w:val="00E41938"/>
    <w:rsid w:val="00E42789"/>
    <w:rsid w:val="00E447F4"/>
    <w:rsid w:val="00E44837"/>
    <w:rsid w:val="00E47031"/>
    <w:rsid w:val="00E47365"/>
    <w:rsid w:val="00E475C0"/>
    <w:rsid w:val="00E50BEB"/>
    <w:rsid w:val="00E5432F"/>
    <w:rsid w:val="00E55F25"/>
    <w:rsid w:val="00E5712D"/>
    <w:rsid w:val="00E61762"/>
    <w:rsid w:val="00E64129"/>
    <w:rsid w:val="00E66A29"/>
    <w:rsid w:val="00E67234"/>
    <w:rsid w:val="00E73B7C"/>
    <w:rsid w:val="00E82B6D"/>
    <w:rsid w:val="00E83F78"/>
    <w:rsid w:val="00E866F8"/>
    <w:rsid w:val="00E86760"/>
    <w:rsid w:val="00E87FDC"/>
    <w:rsid w:val="00E9232C"/>
    <w:rsid w:val="00E93458"/>
    <w:rsid w:val="00E96B79"/>
    <w:rsid w:val="00EA11B6"/>
    <w:rsid w:val="00EA213D"/>
    <w:rsid w:val="00EA2B94"/>
    <w:rsid w:val="00EA2DD8"/>
    <w:rsid w:val="00EA681F"/>
    <w:rsid w:val="00EA6C91"/>
    <w:rsid w:val="00EB391E"/>
    <w:rsid w:val="00EB76E4"/>
    <w:rsid w:val="00EC0E65"/>
    <w:rsid w:val="00EC2004"/>
    <w:rsid w:val="00EC3AA3"/>
    <w:rsid w:val="00EC6198"/>
    <w:rsid w:val="00EC706C"/>
    <w:rsid w:val="00EC764B"/>
    <w:rsid w:val="00EC797E"/>
    <w:rsid w:val="00ED0BFF"/>
    <w:rsid w:val="00ED3C1A"/>
    <w:rsid w:val="00EE0B44"/>
    <w:rsid w:val="00EE24FB"/>
    <w:rsid w:val="00EE2B19"/>
    <w:rsid w:val="00EE4BFD"/>
    <w:rsid w:val="00EE5449"/>
    <w:rsid w:val="00EF271A"/>
    <w:rsid w:val="00EF40CA"/>
    <w:rsid w:val="00EF608E"/>
    <w:rsid w:val="00F00DAB"/>
    <w:rsid w:val="00F01B39"/>
    <w:rsid w:val="00F053BF"/>
    <w:rsid w:val="00F0706C"/>
    <w:rsid w:val="00F1516A"/>
    <w:rsid w:val="00F22A26"/>
    <w:rsid w:val="00F26315"/>
    <w:rsid w:val="00F30325"/>
    <w:rsid w:val="00F32139"/>
    <w:rsid w:val="00F33F67"/>
    <w:rsid w:val="00F34E08"/>
    <w:rsid w:val="00F36942"/>
    <w:rsid w:val="00F37D34"/>
    <w:rsid w:val="00F41BD4"/>
    <w:rsid w:val="00F41D91"/>
    <w:rsid w:val="00F41E61"/>
    <w:rsid w:val="00F46964"/>
    <w:rsid w:val="00F5126A"/>
    <w:rsid w:val="00F54B5C"/>
    <w:rsid w:val="00F55A5D"/>
    <w:rsid w:val="00F663BC"/>
    <w:rsid w:val="00F718A8"/>
    <w:rsid w:val="00F719F7"/>
    <w:rsid w:val="00F72183"/>
    <w:rsid w:val="00F7606A"/>
    <w:rsid w:val="00F82981"/>
    <w:rsid w:val="00F8311F"/>
    <w:rsid w:val="00F83248"/>
    <w:rsid w:val="00F83512"/>
    <w:rsid w:val="00F853AE"/>
    <w:rsid w:val="00F93DCC"/>
    <w:rsid w:val="00F9435D"/>
    <w:rsid w:val="00F94A5D"/>
    <w:rsid w:val="00F97A7E"/>
    <w:rsid w:val="00FB3BC4"/>
    <w:rsid w:val="00FB440C"/>
    <w:rsid w:val="00FB593A"/>
    <w:rsid w:val="00FB65C3"/>
    <w:rsid w:val="00FB6E82"/>
    <w:rsid w:val="00FB7974"/>
    <w:rsid w:val="00FC260C"/>
    <w:rsid w:val="00FC3493"/>
    <w:rsid w:val="00FC4576"/>
    <w:rsid w:val="00FC7DBC"/>
    <w:rsid w:val="00FD125F"/>
    <w:rsid w:val="00FD1D5A"/>
    <w:rsid w:val="00FD7CC8"/>
    <w:rsid w:val="00FE3349"/>
    <w:rsid w:val="00FE6917"/>
    <w:rsid w:val="00FE7817"/>
    <w:rsid w:val="00FF02A7"/>
    <w:rsid w:val="00FF3C25"/>
    <w:rsid w:val="00FF5EA1"/>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3">
    <w:name w:val="heading 3"/>
    <w:basedOn w:val="Normal"/>
    <w:link w:val="Heading3Char"/>
    <w:uiPriority w:val="9"/>
    <w:qFormat/>
    <w:rsid w:val="00F00DAB"/>
    <w:pPr>
      <w:pBdr>
        <w:bottom w:val="double" w:sz="6" w:space="5" w:color="B3B3B3"/>
      </w:pBdr>
      <w:spacing w:after="150"/>
      <w:outlineLvl w:val="2"/>
    </w:pPr>
    <w:rPr>
      <w:rFonts w:ascii="Verdana" w:hAnsi="Verdana"/>
      <w:b/>
      <w:bCs/>
      <w:color w:val="auto"/>
      <w:sz w:val="25"/>
      <w:szCs w:val="25"/>
    </w:rPr>
  </w:style>
  <w:style w:type="paragraph" w:styleId="Heading4">
    <w:name w:val="heading 4"/>
    <w:basedOn w:val="Normal"/>
    <w:link w:val="Heading4Char"/>
    <w:uiPriority w:val="9"/>
    <w:qFormat/>
    <w:rsid w:val="00F00DAB"/>
    <w:pPr>
      <w:spacing w:after="150"/>
      <w:outlineLvl w:val="3"/>
    </w:pPr>
    <w:rPr>
      <w:rFonts w:ascii="Verdana" w:hAnsi="Verdana"/>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customStyle="1" w:styleId="HeaderChar">
    <w:name w:val="Header Char"/>
    <w:basedOn w:val="DefaultParagraphFont"/>
    <w:link w:val="Header"/>
    <w:uiPriority w:val="99"/>
    <w:rsid w:val="007F6618"/>
    <w:rPr>
      <w:color w:val="008080"/>
      <w:sz w:val="24"/>
    </w:rPr>
  </w:style>
  <w:style w:type="character" w:customStyle="1" w:styleId="Heading3Char">
    <w:name w:val="Heading 3 Char"/>
    <w:basedOn w:val="DefaultParagraphFont"/>
    <w:link w:val="Heading3"/>
    <w:uiPriority w:val="9"/>
    <w:rsid w:val="00F00DAB"/>
    <w:rPr>
      <w:rFonts w:ascii="Verdana" w:hAnsi="Verdana"/>
      <w:b/>
      <w:bCs/>
      <w:sz w:val="25"/>
      <w:szCs w:val="25"/>
    </w:rPr>
  </w:style>
  <w:style w:type="character" w:customStyle="1" w:styleId="Heading4Char">
    <w:name w:val="Heading 4 Char"/>
    <w:basedOn w:val="DefaultParagraphFont"/>
    <w:link w:val="Heading4"/>
    <w:uiPriority w:val="9"/>
    <w:rsid w:val="00F00DAB"/>
    <w:rPr>
      <w:rFonts w:ascii="Verdana" w:hAnsi="Verdana"/>
      <w:b/>
      <w:bCs/>
      <w:color w:val="303030"/>
      <w:sz w:val="23"/>
      <w:szCs w:val="23"/>
    </w:rPr>
  </w:style>
  <w:style w:type="character" w:styleId="Hyperlink">
    <w:name w:val="Hyperlink"/>
    <w:basedOn w:val="DefaultParagraphFont"/>
    <w:uiPriority w:val="99"/>
    <w:unhideWhenUsed/>
    <w:rsid w:val="00F00DAB"/>
    <w:rPr>
      <w:strike w:val="0"/>
      <w:dstrike w:val="0"/>
      <w:color w:val="004276"/>
      <w:u w:val="none"/>
      <w:effect w:val="none"/>
    </w:rPr>
  </w:style>
  <w:style w:type="paragraph" w:styleId="NormalWeb">
    <w:name w:val="Normal (Web)"/>
    <w:basedOn w:val="Normal"/>
    <w:uiPriority w:val="99"/>
    <w:unhideWhenUsed/>
    <w:rsid w:val="00F00DAB"/>
    <w:pPr>
      <w:spacing w:after="180"/>
    </w:pPr>
    <w:rPr>
      <w:rFonts w:ascii="Times New Roman" w:hAnsi="Times New Roman"/>
      <w:color w:val="auto"/>
      <w:szCs w:val="24"/>
    </w:rPr>
  </w:style>
  <w:style w:type="paragraph" w:customStyle="1" w:styleId="Default">
    <w:name w:val="Default"/>
    <w:rsid w:val="007D7372"/>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7D7372"/>
    <w:rPr>
      <w:color w:val="auto"/>
    </w:rPr>
  </w:style>
  <w:style w:type="paragraph" w:customStyle="1" w:styleId="CM2">
    <w:name w:val="CM2"/>
    <w:basedOn w:val="Default"/>
    <w:next w:val="Default"/>
    <w:uiPriority w:val="99"/>
    <w:rsid w:val="007D7372"/>
    <w:pPr>
      <w:spacing w:line="176" w:lineRule="atLeast"/>
    </w:pPr>
    <w:rPr>
      <w:color w:val="auto"/>
    </w:rPr>
  </w:style>
  <w:style w:type="paragraph" w:customStyle="1" w:styleId="CM24">
    <w:name w:val="CM24"/>
    <w:basedOn w:val="Default"/>
    <w:next w:val="Default"/>
    <w:uiPriority w:val="99"/>
    <w:rsid w:val="007D7372"/>
    <w:rPr>
      <w:color w:val="auto"/>
    </w:rPr>
  </w:style>
  <w:style w:type="paragraph" w:customStyle="1" w:styleId="CM25">
    <w:name w:val="CM25"/>
    <w:basedOn w:val="Default"/>
    <w:next w:val="Default"/>
    <w:uiPriority w:val="99"/>
    <w:rsid w:val="007D7372"/>
    <w:rPr>
      <w:color w:val="auto"/>
    </w:rPr>
  </w:style>
  <w:style w:type="paragraph" w:customStyle="1" w:styleId="CM18">
    <w:name w:val="CM18"/>
    <w:basedOn w:val="Default"/>
    <w:next w:val="Default"/>
    <w:uiPriority w:val="99"/>
    <w:rsid w:val="007D7372"/>
    <w:pPr>
      <w:spacing w:line="276" w:lineRule="atLeast"/>
    </w:pPr>
    <w:rPr>
      <w:color w:val="auto"/>
    </w:rPr>
  </w:style>
  <w:style w:type="paragraph" w:customStyle="1" w:styleId="CM17">
    <w:name w:val="CM17"/>
    <w:basedOn w:val="Default"/>
    <w:next w:val="Default"/>
    <w:uiPriority w:val="99"/>
    <w:rsid w:val="007D7372"/>
    <w:rPr>
      <w:color w:val="auto"/>
    </w:rPr>
  </w:style>
  <w:style w:type="paragraph" w:customStyle="1" w:styleId="CM27">
    <w:name w:val="CM27"/>
    <w:basedOn w:val="Default"/>
    <w:next w:val="Default"/>
    <w:uiPriority w:val="99"/>
    <w:rsid w:val="007D7372"/>
    <w:rPr>
      <w:color w:val="auto"/>
    </w:rPr>
  </w:style>
  <w:style w:type="paragraph" w:customStyle="1" w:styleId="CM20">
    <w:name w:val="CM20"/>
    <w:basedOn w:val="Default"/>
    <w:next w:val="Default"/>
    <w:uiPriority w:val="99"/>
    <w:rsid w:val="007D7372"/>
    <w:pPr>
      <w:spacing w:line="273" w:lineRule="atLeast"/>
    </w:pPr>
    <w:rPr>
      <w:color w:val="auto"/>
    </w:rPr>
  </w:style>
  <w:style w:type="paragraph" w:customStyle="1" w:styleId="CM9">
    <w:name w:val="CM9"/>
    <w:basedOn w:val="Default"/>
    <w:next w:val="Default"/>
    <w:uiPriority w:val="99"/>
    <w:rsid w:val="007D7372"/>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37109323">
      <w:bodyDiv w:val="1"/>
      <w:marLeft w:val="0"/>
      <w:marRight w:val="0"/>
      <w:marTop w:val="150"/>
      <w:marBottom w:val="0"/>
      <w:divBdr>
        <w:top w:val="none" w:sz="0" w:space="0" w:color="auto"/>
        <w:left w:val="none" w:sz="0" w:space="0" w:color="auto"/>
        <w:bottom w:val="none" w:sz="0" w:space="0" w:color="auto"/>
        <w:right w:val="none" w:sz="0" w:space="0" w:color="auto"/>
      </w:divBdr>
      <w:divsChild>
        <w:div w:id="604925986">
          <w:marLeft w:val="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sChild>
                <w:div w:id="1155336999">
                  <w:marLeft w:val="0"/>
                  <w:marRight w:val="0"/>
                  <w:marTop w:val="0"/>
                  <w:marBottom w:val="0"/>
                  <w:divBdr>
                    <w:top w:val="none" w:sz="0" w:space="0" w:color="auto"/>
                    <w:left w:val="none" w:sz="0" w:space="0" w:color="auto"/>
                    <w:bottom w:val="none" w:sz="0" w:space="0" w:color="auto"/>
                    <w:right w:val="none" w:sz="0" w:space="0" w:color="auto"/>
                  </w:divBdr>
                  <w:divsChild>
                    <w:div w:id="838499989">
                      <w:marLeft w:val="0"/>
                      <w:marRight w:val="0"/>
                      <w:marTop w:val="0"/>
                      <w:marBottom w:val="0"/>
                      <w:divBdr>
                        <w:top w:val="none" w:sz="0" w:space="0" w:color="auto"/>
                        <w:left w:val="none" w:sz="0" w:space="0" w:color="auto"/>
                        <w:bottom w:val="none" w:sz="0" w:space="0" w:color="auto"/>
                        <w:right w:val="none" w:sz="0" w:space="0" w:color="auto"/>
                      </w:divBdr>
                      <w:divsChild>
                        <w:div w:id="1147554588">
                          <w:marLeft w:val="0"/>
                          <w:marRight w:val="0"/>
                          <w:marTop w:val="0"/>
                          <w:marBottom w:val="0"/>
                          <w:divBdr>
                            <w:top w:val="none" w:sz="0" w:space="0" w:color="auto"/>
                            <w:left w:val="none" w:sz="0" w:space="0" w:color="auto"/>
                            <w:bottom w:val="none" w:sz="0" w:space="0" w:color="auto"/>
                            <w:right w:val="none" w:sz="0" w:space="0" w:color="auto"/>
                          </w:divBdr>
                          <w:divsChild>
                            <w:div w:id="1919752245">
                              <w:marLeft w:val="-4650"/>
                              <w:marRight w:val="0"/>
                              <w:marTop w:val="0"/>
                              <w:marBottom w:val="0"/>
                              <w:divBdr>
                                <w:top w:val="none" w:sz="0" w:space="0" w:color="auto"/>
                                <w:left w:val="none" w:sz="0" w:space="0" w:color="auto"/>
                                <w:bottom w:val="none" w:sz="0" w:space="0" w:color="auto"/>
                                <w:right w:val="none" w:sz="0" w:space="0" w:color="auto"/>
                              </w:divBdr>
                              <w:divsChild>
                                <w:div w:id="1821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9560">
                          <w:marLeft w:val="0"/>
                          <w:marRight w:val="0"/>
                          <w:marTop w:val="0"/>
                          <w:marBottom w:val="0"/>
                          <w:divBdr>
                            <w:top w:val="none" w:sz="0" w:space="0" w:color="auto"/>
                            <w:left w:val="none" w:sz="0" w:space="0" w:color="auto"/>
                            <w:bottom w:val="none" w:sz="0" w:space="0" w:color="auto"/>
                            <w:right w:val="none" w:sz="0" w:space="0" w:color="auto"/>
                          </w:divBdr>
                        </w:div>
                        <w:div w:id="186065270">
                          <w:marLeft w:val="0"/>
                          <w:marRight w:val="0"/>
                          <w:marTop w:val="0"/>
                          <w:marBottom w:val="0"/>
                          <w:divBdr>
                            <w:top w:val="none" w:sz="0" w:space="0" w:color="auto"/>
                            <w:left w:val="single" w:sz="48" w:space="0" w:color="FFFFFF"/>
                            <w:bottom w:val="none" w:sz="0" w:space="0" w:color="auto"/>
                            <w:right w:val="single" w:sz="36" w:space="0" w:color="FFFFFF"/>
                          </w:divBdr>
                          <w:divsChild>
                            <w:div w:id="154616392">
                              <w:marLeft w:val="0"/>
                              <w:marRight w:val="0"/>
                              <w:marTop w:val="120"/>
                              <w:marBottom w:val="120"/>
                              <w:divBdr>
                                <w:top w:val="single" w:sz="18" w:space="0" w:color="EEEEFF"/>
                                <w:left w:val="single" w:sz="18" w:space="0" w:color="EEEEFF"/>
                                <w:bottom w:val="single" w:sz="18" w:space="0" w:color="EEEEFF"/>
                                <w:right w:val="single" w:sz="18" w:space="0" w:color="EEEEFF"/>
                              </w:divBdr>
                            </w:div>
                            <w:div w:id="2031910738">
                              <w:marLeft w:val="0"/>
                              <w:marRight w:val="0"/>
                              <w:marTop w:val="60"/>
                              <w:marBottom w:val="120"/>
                              <w:divBdr>
                                <w:top w:val="double" w:sz="6" w:space="0" w:color="B3B3B3"/>
                                <w:left w:val="double" w:sz="6" w:space="0" w:color="B3B3B3"/>
                                <w:bottom w:val="double" w:sz="6" w:space="1" w:color="B3B3B3"/>
                                <w:right w:val="double" w:sz="6" w:space="0" w:color="B3B3B3"/>
                              </w:divBdr>
                              <w:divsChild>
                                <w:div w:id="1557008497">
                                  <w:marLeft w:val="0"/>
                                  <w:marRight w:val="0"/>
                                  <w:marTop w:val="0"/>
                                  <w:marBottom w:val="0"/>
                                  <w:divBdr>
                                    <w:top w:val="none" w:sz="0" w:space="0" w:color="auto"/>
                                    <w:left w:val="none" w:sz="0" w:space="0" w:color="auto"/>
                                    <w:bottom w:val="none" w:sz="0" w:space="0" w:color="auto"/>
                                    <w:right w:val="none" w:sz="0" w:space="0" w:color="auto"/>
                                  </w:divBdr>
                                </w:div>
                                <w:div w:id="1046030919">
                                  <w:marLeft w:val="0"/>
                                  <w:marRight w:val="0"/>
                                  <w:marTop w:val="0"/>
                                  <w:marBottom w:val="0"/>
                                  <w:divBdr>
                                    <w:top w:val="none" w:sz="0" w:space="0" w:color="auto"/>
                                    <w:left w:val="none" w:sz="0" w:space="0" w:color="auto"/>
                                    <w:bottom w:val="none" w:sz="0" w:space="0" w:color="auto"/>
                                    <w:right w:val="none" w:sz="0" w:space="0" w:color="auto"/>
                                  </w:divBdr>
                                  <w:divsChild>
                                    <w:div w:id="1153109008">
                                      <w:marLeft w:val="0"/>
                                      <w:marRight w:val="0"/>
                                      <w:marTop w:val="0"/>
                                      <w:marBottom w:val="0"/>
                                      <w:divBdr>
                                        <w:top w:val="none" w:sz="0" w:space="0" w:color="auto"/>
                                        <w:left w:val="none" w:sz="0" w:space="0" w:color="auto"/>
                                        <w:bottom w:val="none" w:sz="0" w:space="0" w:color="auto"/>
                                        <w:right w:val="none" w:sz="0" w:space="0" w:color="auto"/>
                                      </w:divBdr>
                                      <w:divsChild>
                                        <w:div w:id="14700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8CFB-3C8C-4BC2-A8ED-B5559C14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4227</Words>
  <Characters>22909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13</cp:revision>
  <cp:lastPrinted>2010-05-06T19:11:00Z</cp:lastPrinted>
  <dcterms:created xsi:type="dcterms:W3CDTF">2010-05-05T13:35:00Z</dcterms:created>
  <dcterms:modified xsi:type="dcterms:W3CDTF">2012-02-07T18:35:00Z</dcterms:modified>
</cp:coreProperties>
</file>