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7F" w:rsidRPr="0057647F" w:rsidRDefault="0057647F" w:rsidP="0057647F">
      <w:pPr>
        <w:tabs>
          <w:tab w:val="left" w:pos="288"/>
          <w:tab w:val="left" w:pos="4752"/>
        </w:tabs>
        <w:spacing w:after="0" w:line="240" w:lineRule="exact"/>
        <w:jc w:val="center"/>
        <w:rPr>
          <w:rFonts w:ascii="Courier" w:eastAsia="Times New Roman" w:hAnsi="Courier" w:cs="Times New Roman"/>
          <w:caps/>
          <w:sz w:val="24"/>
          <w:szCs w:val="20"/>
        </w:rPr>
      </w:pPr>
      <w:r w:rsidRPr="0057647F">
        <w:rPr>
          <w:rFonts w:ascii="Courier" w:eastAsia="Times New Roman" w:hAnsi="Courier" w:cs="Times New Roman"/>
          <w:caps/>
          <w:sz w:val="24"/>
          <w:szCs w:val="20"/>
        </w:rPr>
        <w:t>RECORD OF PROCEEDINGS</w:t>
      </w:r>
    </w:p>
    <w:p w:rsidR="0057647F" w:rsidRPr="0057647F" w:rsidRDefault="0057647F" w:rsidP="0057647F">
      <w:pPr>
        <w:tabs>
          <w:tab w:val="left" w:pos="288"/>
          <w:tab w:val="left" w:pos="4752"/>
        </w:tabs>
        <w:spacing w:after="0" w:line="240" w:lineRule="exact"/>
        <w:jc w:val="center"/>
        <w:rPr>
          <w:rFonts w:ascii="Courier" w:eastAsia="Times New Roman" w:hAnsi="Courier" w:cs="Times New Roman"/>
          <w:caps/>
          <w:sz w:val="24"/>
          <w:szCs w:val="20"/>
        </w:rPr>
      </w:pPr>
      <w:r w:rsidRPr="0057647F">
        <w:rPr>
          <w:rFonts w:ascii="Courier" w:eastAsia="Times New Roman" w:hAnsi="Courier" w:cs="Times New Roman"/>
          <w:caps/>
          <w:sz w:val="24"/>
          <w:szCs w:val="20"/>
        </w:rPr>
        <w:t>PHYSICAL DISABILITY BOARD OF REVIEW</w:t>
      </w:r>
    </w:p>
    <w:p w:rsidR="00662F08" w:rsidRPr="00FB7355" w:rsidRDefault="00662F08" w:rsidP="00AE2CD1">
      <w:pPr>
        <w:tabs>
          <w:tab w:val="left" w:pos="288"/>
          <w:tab w:val="left" w:pos="4752"/>
        </w:tabs>
        <w:spacing w:after="0" w:line="240" w:lineRule="exact"/>
        <w:jc w:val="center"/>
        <w:rPr>
          <w:caps/>
        </w:rPr>
      </w:pPr>
    </w:p>
    <w:p w:rsidR="00662F08" w:rsidRPr="0057647F" w:rsidRDefault="00662F08" w:rsidP="00AE2CD1">
      <w:pPr>
        <w:tabs>
          <w:tab w:val="left" w:pos="288"/>
          <w:tab w:val="left" w:pos="4752"/>
        </w:tabs>
        <w:spacing w:after="0" w:line="240" w:lineRule="exact"/>
        <w:rPr>
          <w:rFonts w:ascii="Courier" w:eastAsia="Times New Roman" w:hAnsi="Courier" w:cs="Times New Roman"/>
          <w:caps/>
          <w:sz w:val="24"/>
          <w:szCs w:val="20"/>
        </w:rPr>
      </w:pPr>
      <w:r w:rsidRPr="0057647F">
        <w:rPr>
          <w:rFonts w:ascii="Courier" w:eastAsia="Times New Roman" w:hAnsi="Courier" w:cs="Times New Roman"/>
          <w:caps/>
          <w:sz w:val="24"/>
          <w:szCs w:val="20"/>
        </w:rPr>
        <w:t>NAME:</w:t>
      </w:r>
      <w:r w:rsidR="00051622" w:rsidRPr="0057647F">
        <w:rPr>
          <w:rFonts w:ascii="Courier" w:eastAsia="Times New Roman" w:hAnsi="Courier" w:cs="Times New Roman"/>
          <w:caps/>
          <w:sz w:val="24"/>
          <w:szCs w:val="20"/>
        </w:rPr>
        <w:tab/>
      </w:r>
      <w:r w:rsidR="00051622" w:rsidRPr="0057647F">
        <w:rPr>
          <w:rFonts w:ascii="Courier" w:eastAsia="Times New Roman" w:hAnsi="Courier" w:cs="Times New Roman"/>
          <w:caps/>
          <w:sz w:val="24"/>
          <w:szCs w:val="20"/>
        </w:rPr>
        <w:tab/>
      </w:r>
      <w:r w:rsidR="00D91DA6" w:rsidRPr="0057647F">
        <w:rPr>
          <w:rFonts w:ascii="Courier" w:eastAsia="Times New Roman" w:hAnsi="Courier" w:cs="Times New Roman"/>
          <w:caps/>
          <w:sz w:val="24"/>
          <w:szCs w:val="20"/>
        </w:rPr>
        <w:t>BRANCH OF SERVICE</w:t>
      </w:r>
      <w:r w:rsidR="00051622" w:rsidRPr="0057647F">
        <w:rPr>
          <w:rFonts w:ascii="Courier" w:eastAsia="Times New Roman" w:hAnsi="Courier" w:cs="Times New Roman"/>
          <w:caps/>
          <w:sz w:val="24"/>
          <w:szCs w:val="20"/>
        </w:rPr>
        <w:t xml:space="preserve">: </w:t>
      </w:r>
      <w:r w:rsidR="00FE440E" w:rsidRPr="0057647F">
        <w:rPr>
          <w:rFonts w:ascii="Courier" w:eastAsia="Times New Roman" w:hAnsi="Courier" w:cs="Times New Roman"/>
          <w:caps/>
          <w:sz w:val="24"/>
          <w:szCs w:val="20"/>
        </w:rPr>
        <w:t>army</w:t>
      </w:r>
    </w:p>
    <w:p w:rsidR="00AF49F1" w:rsidRDefault="00D91DA6" w:rsidP="00AE2CD1">
      <w:pPr>
        <w:tabs>
          <w:tab w:val="left" w:pos="288"/>
          <w:tab w:val="left" w:pos="4752"/>
        </w:tabs>
        <w:spacing w:after="0" w:line="240" w:lineRule="exact"/>
        <w:rPr>
          <w:rFonts w:ascii="Courier" w:eastAsia="Times New Roman" w:hAnsi="Courier" w:cs="Times New Roman"/>
          <w:caps/>
          <w:sz w:val="24"/>
          <w:szCs w:val="20"/>
        </w:rPr>
      </w:pPr>
      <w:r w:rsidRPr="0057647F">
        <w:rPr>
          <w:rFonts w:ascii="Courier" w:eastAsia="Times New Roman" w:hAnsi="Courier" w:cs="Times New Roman"/>
          <w:caps/>
          <w:sz w:val="24"/>
          <w:szCs w:val="20"/>
        </w:rPr>
        <w:t>CASE</w:t>
      </w:r>
      <w:r w:rsidR="001C28D1" w:rsidRPr="0057647F">
        <w:rPr>
          <w:rFonts w:ascii="Courier" w:eastAsia="Times New Roman" w:hAnsi="Courier" w:cs="Times New Roman"/>
          <w:caps/>
          <w:sz w:val="24"/>
          <w:szCs w:val="20"/>
        </w:rPr>
        <w:t xml:space="preserve"> NUMBER:  </w:t>
      </w:r>
      <w:r w:rsidR="00875B51" w:rsidRPr="0057647F">
        <w:rPr>
          <w:rFonts w:ascii="Courier" w:eastAsia="Times New Roman" w:hAnsi="Courier" w:cs="Times New Roman"/>
          <w:caps/>
          <w:sz w:val="24"/>
          <w:szCs w:val="20"/>
        </w:rPr>
        <w:t>PD09</w:t>
      </w:r>
      <w:r w:rsidR="00771512" w:rsidRPr="0057647F">
        <w:rPr>
          <w:rFonts w:ascii="Courier" w:eastAsia="Times New Roman" w:hAnsi="Courier" w:cs="Times New Roman"/>
          <w:caps/>
          <w:sz w:val="24"/>
          <w:szCs w:val="20"/>
        </w:rPr>
        <w:t>00</w:t>
      </w:r>
      <w:r w:rsidR="00FE440E" w:rsidRPr="0057647F">
        <w:rPr>
          <w:rFonts w:ascii="Courier" w:eastAsia="Times New Roman" w:hAnsi="Courier" w:cs="Times New Roman"/>
          <w:caps/>
          <w:sz w:val="24"/>
          <w:szCs w:val="20"/>
        </w:rPr>
        <w:t>260</w:t>
      </w:r>
      <w:r w:rsidR="00051622" w:rsidRPr="0057647F">
        <w:rPr>
          <w:rFonts w:ascii="Courier" w:eastAsia="Times New Roman" w:hAnsi="Courier" w:cs="Times New Roman"/>
          <w:caps/>
          <w:sz w:val="24"/>
          <w:szCs w:val="20"/>
        </w:rPr>
        <w:tab/>
      </w:r>
      <w:r w:rsidR="00051622" w:rsidRPr="0057647F">
        <w:rPr>
          <w:rFonts w:ascii="Courier" w:eastAsia="Times New Roman" w:hAnsi="Courier" w:cs="Times New Roman"/>
          <w:caps/>
          <w:sz w:val="24"/>
          <w:szCs w:val="20"/>
        </w:rPr>
        <w:tab/>
      </w:r>
      <w:r w:rsidR="00662F08" w:rsidRPr="0057647F">
        <w:rPr>
          <w:rFonts w:ascii="Courier" w:eastAsia="Times New Roman" w:hAnsi="Courier" w:cs="Times New Roman"/>
          <w:caps/>
          <w:sz w:val="24"/>
          <w:szCs w:val="20"/>
        </w:rPr>
        <w:t xml:space="preserve">BOARD DATE: </w:t>
      </w:r>
      <w:r w:rsidR="00877279" w:rsidRPr="0057647F">
        <w:rPr>
          <w:rFonts w:ascii="Courier" w:eastAsia="Times New Roman" w:hAnsi="Courier" w:cs="Times New Roman"/>
          <w:caps/>
          <w:sz w:val="24"/>
          <w:szCs w:val="20"/>
        </w:rPr>
        <w:t>2009</w:t>
      </w:r>
      <w:r w:rsidR="00EB2B88">
        <w:rPr>
          <w:rFonts w:ascii="Courier" w:eastAsia="Times New Roman" w:hAnsi="Courier" w:cs="Times New Roman"/>
          <w:caps/>
          <w:sz w:val="24"/>
          <w:szCs w:val="20"/>
        </w:rPr>
        <w:t>1117</w:t>
      </w:r>
    </w:p>
    <w:p w:rsidR="00662F08" w:rsidRDefault="00D91DA6" w:rsidP="00AE2CD1">
      <w:pPr>
        <w:tabs>
          <w:tab w:val="left" w:pos="288"/>
          <w:tab w:val="left" w:pos="4752"/>
        </w:tabs>
        <w:spacing w:after="0" w:line="240" w:lineRule="exact"/>
        <w:rPr>
          <w:caps/>
        </w:rPr>
      </w:pPr>
      <w:r w:rsidRPr="0057647F">
        <w:rPr>
          <w:rFonts w:ascii="Courier" w:eastAsia="Times New Roman" w:hAnsi="Courier" w:cs="Times New Roman"/>
          <w:caps/>
          <w:sz w:val="24"/>
          <w:szCs w:val="20"/>
        </w:rPr>
        <w:t xml:space="preserve">SEPARATION DATE: </w:t>
      </w:r>
      <w:r w:rsidR="00877279" w:rsidRPr="0057647F">
        <w:rPr>
          <w:rFonts w:ascii="Courier" w:eastAsia="Times New Roman" w:hAnsi="Courier" w:cs="Times New Roman"/>
          <w:caps/>
          <w:sz w:val="24"/>
          <w:szCs w:val="20"/>
        </w:rPr>
        <w:t>20020321</w:t>
      </w:r>
    </w:p>
    <w:p w:rsidR="007A6F4D" w:rsidRDefault="007A6F4D" w:rsidP="007A6F4D">
      <w:pPr>
        <w:tabs>
          <w:tab w:val="left" w:pos="288"/>
          <w:tab w:val="left" w:pos="4752"/>
        </w:tabs>
        <w:spacing w:after="0" w:line="240" w:lineRule="exact"/>
        <w:jc w:val="both"/>
        <w:rPr>
          <w:rFonts w:ascii="Courier" w:hAnsi="Courier"/>
          <w:caps/>
          <w:sz w:val="24"/>
          <w:szCs w:val="24"/>
          <w:u w:val="single"/>
        </w:rPr>
      </w:pPr>
      <w:r w:rsidRPr="00EB2B88">
        <w:rPr>
          <w:rFonts w:ascii="Courier" w:hAnsi="Courier"/>
          <w:caps/>
          <w:sz w:val="24"/>
          <w:szCs w:val="24"/>
          <w:u w:val="single"/>
        </w:rPr>
        <w:t>_______________________________________________________________</w:t>
      </w:r>
    </w:p>
    <w:p w:rsidR="00D505FD" w:rsidRPr="00EB2B88" w:rsidRDefault="00D505FD" w:rsidP="00EB2B88">
      <w:pPr>
        <w:tabs>
          <w:tab w:val="left" w:pos="288"/>
          <w:tab w:val="left" w:pos="4752"/>
        </w:tabs>
        <w:spacing w:after="0" w:line="240" w:lineRule="exact"/>
        <w:jc w:val="both"/>
        <w:rPr>
          <w:rFonts w:ascii="Courier" w:hAnsi="Courier"/>
          <w:caps/>
          <w:sz w:val="24"/>
          <w:szCs w:val="24"/>
          <w:u w:val="single"/>
        </w:rPr>
      </w:pPr>
    </w:p>
    <w:p w:rsidR="00A1500A" w:rsidRPr="00EB2B88" w:rsidRDefault="001F6570" w:rsidP="00EB2B8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EB2B88">
        <w:rPr>
          <w:rFonts w:ascii="Courier" w:hAnsi="Courier"/>
          <w:caps/>
          <w:sz w:val="24"/>
          <w:szCs w:val="24"/>
          <w:u w:val="single"/>
        </w:rPr>
        <w:t>SUMMARY OF CASE</w:t>
      </w:r>
      <w:r w:rsidRPr="00EB2B88">
        <w:rPr>
          <w:rFonts w:ascii="Courier" w:hAnsi="Courier"/>
          <w:sz w:val="24"/>
          <w:szCs w:val="24"/>
        </w:rPr>
        <w:t>:  This covered individual (CI) was a Specialist Aircraft Structural Repairmen who was medically separated from the Army in 2002 after 4.5 years of service.  The medical basis for the separation was</w:t>
      </w:r>
      <w:r w:rsidR="00AE2CD1" w:rsidRPr="00EB2B88">
        <w:rPr>
          <w:rFonts w:ascii="Courier" w:hAnsi="Courier"/>
          <w:sz w:val="24"/>
          <w:szCs w:val="24"/>
        </w:rPr>
        <w:t>; chronic</w:t>
      </w:r>
      <w:r w:rsidRPr="00EB2B88">
        <w:rPr>
          <w:rFonts w:ascii="Courier" w:hAnsi="Courier" w:cs="Times New Roman"/>
          <w:sz w:val="24"/>
          <w:szCs w:val="24"/>
        </w:rPr>
        <w:t xml:space="preserve"> pain, left ankle, </w:t>
      </w:r>
      <w:r w:rsidRPr="00EB2B88">
        <w:rPr>
          <w:rFonts w:ascii="Courier" w:hAnsi="Courier" w:cs="Times New Roman"/>
          <w:bCs/>
          <w:sz w:val="24"/>
          <w:szCs w:val="24"/>
        </w:rPr>
        <w:t>rate</w:t>
      </w:r>
      <w:r w:rsidR="00AE2CD1" w:rsidRPr="00EB2B88">
        <w:rPr>
          <w:rFonts w:ascii="Courier" w:hAnsi="Courier" w:cs="Times New Roman"/>
          <w:bCs/>
          <w:sz w:val="24"/>
          <w:szCs w:val="24"/>
        </w:rPr>
        <w:t>d as slight/ frequent.</w:t>
      </w:r>
      <w:r w:rsidR="00104AB6" w:rsidRPr="00EB2B88">
        <w:rPr>
          <w:rFonts w:ascii="Courier" w:hAnsi="Courier" w:cs="Times New Roman"/>
          <w:bCs/>
          <w:sz w:val="24"/>
          <w:szCs w:val="24"/>
        </w:rPr>
        <w:t xml:space="preserve">  The CI suffered repeated left ankle injuries in Jul and Nov 1999, with two corrective surgeries to repair </w:t>
      </w:r>
      <w:r w:rsidR="00104AB6" w:rsidRPr="00EB2B88">
        <w:rPr>
          <w:rFonts w:ascii="Courier" w:hAnsi="Courier" w:cs="Times New Roman"/>
          <w:sz w:val="24"/>
          <w:szCs w:val="24"/>
        </w:rPr>
        <w:t xml:space="preserve">tendon injury, scaring and a bony defect.  </w:t>
      </w:r>
      <w:r w:rsidR="00BC5158" w:rsidRPr="00EB2B88">
        <w:rPr>
          <w:rFonts w:ascii="Courier" w:hAnsi="Courier" w:cs="Times New Roman"/>
          <w:sz w:val="24"/>
          <w:szCs w:val="24"/>
        </w:rPr>
        <w:t>Despite aggressive</w:t>
      </w:r>
      <w:r w:rsidR="00104AB6" w:rsidRPr="00EB2B88">
        <w:rPr>
          <w:rFonts w:ascii="Courier" w:hAnsi="Courier" w:cs="Times New Roman"/>
          <w:sz w:val="24"/>
          <w:szCs w:val="24"/>
        </w:rPr>
        <w:t xml:space="preserve"> therapy he had </w:t>
      </w:r>
      <w:r w:rsidR="00BC5158" w:rsidRPr="00EB2B88">
        <w:rPr>
          <w:rFonts w:ascii="Courier" w:hAnsi="Courier" w:cs="Times New Roman"/>
          <w:sz w:val="24"/>
          <w:szCs w:val="24"/>
        </w:rPr>
        <w:t xml:space="preserve">pain and </w:t>
      </w:r>
      <w:r w:rsidR="00104AB6" w:rsidRPr="00EB2B88">
        <w:rPr>
          <w:rFonts w:ascii="Courier" w:hAnsi="Courier" w:cs="Times New Roman"/>
          <w:sz w:val="24"/>
          <w:szCs w:val="24"/>
        </w:rPr>
        <w:t xml:space="preserve">limited range of motion (ROM) of his left ankle that interfered with the duties of his MOS.  </w:t>
      </w:r>
      <w:r w:rsidR="00BC5158" w:rsidRPr="00EB2B88">
        <w:rPr>
          <w:rFonts w:ascii="Courier" w:hAnsi="Courier" w:cs="Times New Roman"/>
          <w:sz w:val="24"/>
          <w:szCs w:val="24"/>
        </w:rPr>
        <w:t xml:space="preserve">The CI </w:t>
      </w:r>
      <w:r w:rsidR="005D67BF" w:rsidRPr="00EB2B88">
        <w:rPr>
          <w:rFonts w:ascii="Courier" w:hAnsi="Courier" w:cs="Times New Roman"/>
          <w:sz w:val="24"/>
          <w:szCs w:val="24"/>
        </w:rPr>
        <w:t xml:space="preserve">also </w:t>
      </w:r>
      <w:r w:rsidR="00BC5158" w:rsidRPr="00EB2B88">
        <w:rPr>
          <w:rFonts w:ascii="Courier" w:hAnsi="Courier" w:cs="Times New Roman"/>
          <w:sz w:val="24"/>
          <w:szCs w:val="24"/>
        </w:rPr>
        <w:t xml:space="preserve">had long standing complaints of </w:t>
      </w:r>
      <w:r w:rsidR="005D67BF" w:rsidRPr="00EB2B88">
        <w:rPr>
          <w:rFonts w:ascii="Courier" w:hAnsi="Courier" w:cs="Times New Roman"/>
          <w:sz w:val="24"/>
          <w:szCs w:val="24"/>
        </w:rPr>
        <w:t>low back pain (</w:t>
      </w:r>
      <w:r w:rsidR="00BC5158" w:rsidRPr="00EB2B88">
        <w:rPr>
          <w:rFonts w:ascii="Courier" w:hAnsi="Courier" w:cs="Times New Roman"/>
          <w:sz w:val="24"/>
          <w:szCs w:val="24"/>
        </w:rPr>
        <w:t>LBP</w:t>
      </w:r>
      <w:r w:rsidR="005D67BF" w:rsidRPr="00EB2B88">
        <w:rPr>
          <w:rFonts w:ascii="Courier" w:hAnsi="Courier" w:cs="Times New Roman"/>
          <w:sz w:val="24"/>
          <w:szCs w:val="24"/>
        </w:rPr>
        <w:t>)</w:t>
      </w:r>
      <w:r w:rsidR="00BC5158" w:rsidRPr="00EB2B88">
        <w:rPr>
          <w:rFonts w:ascii="Courier" w:hAnsi="Courier" w:cs="Times New Roman"/>
          <w:sz w:val="24"/>
          <w:szCs w:val="24"/>
        </w:rPr>
        <w:t xml:space="preserve"> with motion since fall</w:t>
      </w:r>
      <w:r w:rsidR="005D67BF" w:rsidRPr="00EB2B88">
        <w:rPr>
          <w:rFonts w:ascii="Courier" w:hAnsi="Courier" w:cs="Times New Roman"/>
          <w:sz w:val="24"/>
          <w:szCs w:val="24"/>
        </w:rPr>
        <w:t xml:space="preserve">ing </w:t>
      </w:r>
      <w:r w:rsidR="00BC5158" w:rsidRPr="00EB2B88">
        <w:rPr>
          <w:rFonts w:ascii="Courier" w:hAnsi="Courier" w:cs="Times New Roman"/>
          <w:sz w:val="24"/>
          <w:szCs w:val="24"/>
        </w:rPr>
        <w:t>in Dec 1997 and Jan 1999</w:t>
      </w:r>
      <w:r w:rsidR="005D67BF" w:rsidRPr="00EB2B88">
        <w:rPr>
          <w:rFonts w:ascii="Courier" w:hAnsi="Courier" w:cs="Times New Roman"/>
          <w:sz w:val="24"/>
          <w:szCs w:val="24"/>
        </w:rPr>
        <w:t xml:space="preserve">. LBP was </w:t>
      </w:r>
      <w:r w:rsidR="00BC5158" w:rsidRPr="00EB2B88">
        <w:rPr>
          <w:rFonts w:ascii="Courier" w:hAnsi="Courier" w:cs="Times New Roman"/>
          <w:sz w:val="24"/>
          <w:szCs w:val="24"/>
        </w:rPr>
        <w:t xml:space="preserve">not relieved by physical therapy, home exercise or non-narcotic medications.  The CI sustained a contusion of his right knee in Sep 2000 with complaints of </w:t>
      </w:r>
      <w:r w:rsidR="00A1500A" w:rsidRPr="00EB2B88">
        <w:rPr>
          <w:rFonts w:ascii="Courier" w:hAnsi="Courier" w:cs="Times New Roman"/>
          <w:sz w:val="24"/>
          <w:szCs w:val="24"/>
        </w:rPr>
        <w:t xml:space="preserve">knee </w:t>
      </w:r>
      <w:r w:rsidR="00BC5158" w:rsidRPr="00EB2B88">
        <w:rPr>
          <w:rFonts w:ascii="Courier" w:hAnsi="Courier" w:cs="Times New Roman"/>
          <w:sz w:val="24"/>
          <w:szCs w:val="24"/>
        </w:rPr>
        <w:t>pain</w:t>
      </w:r>
      <w:r w:rsidR="00A10862" w:rsidRPr="00EB2B88">
        <w:rPr>
          <w:rFonts w:ascii="Courier" w:hAnsi="Courier" w:cs="Times New Roman"/>
          <w:sz w:val="24"/>
          <w:szCs w:val="24"/>
        </w:rPr>
        <w:t xml:space="preserve"> and probable </w:t>
      </w:r>
      <w:proofErr w:type="spellStart"/>
      <w:r w:rsidR="00A10862" w:rsidRPr="00EB2B88">
        <w:rPr>
          <w:rFonts w:ascii="Courier" w:hAnsi="Courier" w:cs="Times New Roman"/>
          <w:sz w:val="24"/>
          <w:szCs w:val="24"/>
        </w:rPr>
        <w:t>meniscal</w:t>
      </w:r>
      <w:proofErr w:type="spellEnd"/>
      <w:r w:rsidR="00A10862" w:rsidRPr="00EB2B88">
        <w:rPr>
          <w:rFonts w:ascii="Courier" w:hAnsi="Courier" w:cs="Times New Roman"/>
          <w:sz w:val="24"/>
          <w:szCs w:val="24"/>
        </w:rPr>
        <w:t xml:space="preserve"> tear</w:t>
      </w:r>
      <w:r w:rsidR="00BC5158" w:rsidRPr="00EB2B88">
        <w:rPr>
          <w:rFonts w:ascii="Courier" w:hAnsi="Courier" w:cs="Times New Roman"/>
          <w:sz w:val="24"/>
          <w:szCs w:val="24"/>
        </w:rPr>
        <w:t xml:space="preserve">, but </w:t>
      </w:r>
      <w:r w:rsidR="00A10862" w:rsidRPr="00EB2B88">
        <w:rPr>
          <w:rFonts w:ascii="Courier" w:hAnsi="Courier" w:cs="Times New Roman"/>
          <w:sz w:val="24"/>
          <w:szCs w:val="24"/>
        </w:rPr>
        <w:t>imaging</w:t>
      </w:r>
      <w:r w:rsidR="00A1500A" w:rsidRPr="00EB2B88">
        <w:rPr>
          <w:rFonts w:ascii="Courier" w:hAnsi="Courier" w:cs="Times New Roman"/>
          <w:sz w:val="24"/>
          <w:szCs w:val="24"/>
        </w:rPr>
        <w:t xml:space="preserve"> </w:t>
      </w:r>
      <w:r w:rsidR="00BC5158" w:rsidRPr="00EB2B88">
        <w:rPr>
          <w:rFonts w:ascii="Courier" w:hAnsi="Courier" w:cs="Times New Roman"/>
          <w:sz w:val="24"/>
          <w:szCs w:val="24"/>
        </w:rPr>
        <w:t>studies</w:t>
      </w:r>
      <w:r w:rsidR="00A10862" w:rsidRPr="00EB2B88">
        <w:rPr>
          <w:rFonts w:ascii="Courier" w:hAnsi="Courier" w:cs="Times New Roman"/>
          <w:sz w:val="24"/>
          <w:szCs w:val="24"/>
        </w:rPr>
        <w:t xml:space="preserve"> were negative</w:t>
      </w:r>
      <w:r w:rsidR="00BC5158" w:rsidRPr="00EB2B88">
        <w:rPr>
          <w:rFonts w:ascii="Courier" w:hAnsi="Courier" w:cs="Times New Roman"/>
          <w:sz w:val="24"/>
          <w:szCs w:val="24"/>
        </w:rPr>
        <w:t xml:space="preserve">.  </w:t>
      </w:r>
      <w:r w:rsidR="00AC445E" w:rsidRPr="00EB2B88">
        <w:rPr>
          <w:rFonts w:ascii="Courier" w:hAnsi="Courier" w:cs="Times New Roman"/>
          <w:sz w:val="24"/>
          <w:szCs w:val="24"/>
        </w:rPr>
        <w:t xml:space="preserve">The </w:t>
      </w:r>
      <w:r w:rsidRPr="00EB2B88">
        <w:rPr>
          <w:rFonts w:ascii="Courier" w:hAnsi="Courier" w:cs="Times New Roman"/>
          <w:sz w:val="24"/>
          <w:szCs w:val="24"/>
        </w:rPr>
        <w:t xml:space="preserve">CI was referred to the </w:t>
      </w:r>
      <w:r w:rsidR="00A1500A" w:rsidRPr="00EB2B88">
        <w:rPr>
          <w:rFonts w:ascii="Courier" w:hAnsi="Courier" w:cs="Times New Roman"/>
          <w:sz w:val="24"/>
          <w:szCs w:val="24"/>
        </w:rPr>
        <w:t xml:space="preserve">disability evaluation system.  The MEB found that the CI's left ankle, right knee, and low back conditions did not meet standards.  The </w:t>
      </w:r>
      <w:r w:rsidRPr="00EB2B88">
        <w:rPr>
          <w:rFonts w:ascii="Courier" w:hAnsi="Courier" w:cs="Times New Roman"/>
          <w:sz w:val="24"/>
          <w:szCs w:val="24"/>
        </w:rPr>
        <w:t>PEB</w:t>
      </w:r>
      <w:r w:rsidR="00A1500A" w:rsidRPr="00EB2B88">
        <w:rPr>
          <w:rFonts w:ascii="Courier" w:hAnsi="Courier" w:cs="Times New Roman"/>
          <w:sz w:val="24"/>
          <w:szCs w:val="24"/>
        </w:rPr>
        <w:t xml:space="preserve"> of 20011212 PEB found the CI unfit at 10% for 5099-5003 Chronic pain, left ankle, right knee, and low back pain rated as slight/frequent.  Howe</w:t>
      </w:r>
      <w:r w:rsidR="00FD641E" w:rsidRPr="00EB2B88">
        <w:rPr>
          <w:rFonts w:ascii="Courier" w:hAnsi="Courier" w:cs="Times New Roman"/>
          <w:sz w:val="24"/>
          <w:szCs w:val="24"/>
        </w:rPr>
        <w:t>ver</w:t>
      </w:r>
      <w:r w:rsidR="00A1500A" w:rsidRPr="00EB2B88">
        <w:rPr>
          <w:rFonts w:ascii="Courier" w:hAnsi="Courier" w:cs="Times New Roman"/>
          <w:sz w:val="24"/>
          <w:szCs w:val="24"/>
        </w:rPr>
        <w:t xml:space="preserve">, this determination was administratively changed on DA Form 18 dated 20020114 to: 5099-5003 </w:t>
      </w:r>
      <w:proofErr w:type="gramStart"/>
      <w:r w:rsidR="00A1500A" w:rsidRPr="00EB2B88">
        <w:rPr>
          <w:rFonts w:ascii="Courier" w:hAnsi="Courier" w:cs="Times New Roman"/>
          <w:sz w:val="24"/>
          <w:szCs w:val="24"/>
        </w:rPr>
        <w:t>Chronic</w:t>
      </w:r>
      <w:proofErr w:type="gramEnd"/>
      <w:r w:rsidR="00A1500A" w:rsidRPr="00EB2B88">
        <w:rPr>
          <w:rFonts w:ascii="Courier" w:hAnsi="Courier" w:cs="Times New Roman"/>
          <w:sz w:val="24"/>
          <w:szCs w:val="24"/>
        </w:rPr>
        <w:t xml:space="preserve"> pain, left ankle rated as slight/frequent.  (MEBD DIAG 2 [right knee] </w:t>
      </w:r>
      <w:r w:rsidR="00A10862" w:rsidRPr="00EB2B88">
        <w:rPr>
          <w:rFonts w:ascii="Courier" w:hAnsi="Courier" w:cs="Times New Roman"/>
          <w:sz w:val="24"/>
          <w:szCs w:val="24"/>
        </w:rPr>
        <w:t>and</w:t>
      </w:r>
      <w:r w:rsidR="00A1500A" w:rsidRPr="00EB2B88">
        <w:rPr>
          <w:rFonts w:ascii="Courier" w:hAnsi="Courier" w:cs="Times New Roman"/>
          <w:sz w:val="24"/>
          <w:szCs w:val="24"/>
        </w:rPr>
        <w:t xml:space="preserve"> 3 [LBP] </w:t>
      </w:r>
      <w:r w:rsidR="00A10862" w:rsidRPr="00EB2B88">
        <w:rPr>
          <w:rFonts w:ascii="Courier" w:hAnsi="Courier" w:cs="Times New Roman"/>
          <w:sz w:val="24"/>
          <w:szCs w:val="24"/>
        </w:rPr>
        <w:t>Not Unfitting</w:t>
      </w:r>
      <w:r w:rsidR="00A1500A" w:rsidRPr="00EB2B88">
        <w:rPr>
          <w:rFonts w:ascii="Courier" w:hAnsi="Courier" w:cs="Times New Roman"/>
          <w:sz w:val="24"/>
          <w:szCs w:val="24"/>
        </w:rPr>
        <w:t xml:space="preserve">) and the CI was separated </w:t>
      </w:r>
      <w:r w:rsidR="00184C77" w:rsidRPr="00EB2B88">
        <w:rPr>
          <w:rFonts w:ascii="Courier" w:hAnsi="Courier" w:cs="Times New Roman"/>
          <w:sz w:val="24"/>
          <w:szCs w:val="24"/>
        </w:rPr>
        <w:t>at 10% disability</w:t>
      </w:r>
      <w:r w:rsidR="00A1500A" w:rsidRPr="00EB2B88">
        <w:rPr>
          <w:rFonts w:ascii="Courier" w:hAnsi="Courier" w:cs="Times New Roman"/>
          <w:sz w:val="24"/>
          <w:szCs w:val="24"/>
        </w:rPr>
        <w:t xml:space="preserve"> for his </w:t>
      </w:r>
      <w:r w:rsidR="00A10862" w:rsidRPr="00EB2B88">
        <w:rPr>
          <w:rFonts w:ascii="Courier" w:hAnsi="Courier" w:cs="Times New Roman"/>
          <w:sz w:val="24"/>
          <w:szCs w:val="24"/>
        </w:rPr>
        <w:t xml:space="preserve">chronic </w:t>
      </w:r>
      <w:r w:rsidR="00A1500A" w:rsidRPr="00EB2B88">
        <w:rPr>
          <w:rFonts w:ascii="Courier" w:hAnsi="Courier" w:cs="Times New Roman"/>
          <w:sz w:val="24"/>
          <w:szCs w:val="24"/>
        </w:rPr>
        <w:t>left ankle</w:t>
      </w:r>
      <w:r w:rsidR="00A10862" w:rsidRPr="00EB2B88">
        <w:rPr>
          <w:rFonts w:ascii="Courier" w:hAnsi="Courier" w:cs="Times New Roman"/>
          <w:sz w:val="24"/>
          <w:szCs w:val="24"/>
        </w:rPr>
        <w:t xml:space="preserve"> pain</w:t>
      </w:r>
      <w:r w:rsidR="00184C77" w:rsidRPr="00EB2B88">
        <w:rPr>
          <w:rFonts w:ascii="Courier" w:hAnsi="Courier" w:cs="Times New Roman"/>
          <w:sz w:val="24"/>
          <w:szCs w:val="24"/>
        </w:rPr>
        <w:t xml:space="preserve">.  </w:t>
      </w:r>
    </w:p>
    <w:p w:rsidR="001D38EB" w:rsidRPr="00EB2B88" w:rsidRDefault="001D38EB" w:rsidP="00EB2B88">
      <w:pPr>
        <w:tabs>
          <w:tab w:val="left" w:pos="288"/>
          <w:tab w:val="left" w:pos="4752"/>
        </w:tabs>
        <w:spacing w:after="0" w:line="240" w:lineRule="exact"/>
        <w:jc w:val="both"/>
        <w:rPr>
          <w:rFonts w:ascii="Courier" w:hAnsi="Courier"/>
          <w:sz w:val="24"/>
          <w:szCs w:val="24"/>
        </w:rPr>
      </w:pPr>
    </w:p>
    <w:p w:rsidR="00AE2CD1" w:rsidRPr="00EB2B88" w:rsidRDefault="001C181A" w:rsidP="00EB2B88">
      <w:pPr>
        <w:autoSpaceDE w:val="0"/>
        <w:autoSpaceDN w:val="0"/>
        <w:adjustRightInd w:val="0"/>
        <w:spacing w:after="0" w:line="240" w:lineRule="exact"/>
        <w:jc w:val="both"/>
        <w:rPr>
          <w:rFonts w:ascii="Courier" w:hAnsi="Courier"/>
          <w:sz w:val="24"/>
          <w:szCs w:val="24"/>
        </w:rPr>
      </w:pPr>
      <w:r w:rsidRPr="00EB2B88">
        <w:rPr>
          <w:rFonts w:ascii="Courier" w:hAnsi="Courier"/>
          <w:caps/>
          <w:sz w:val="24"/>
          <w:szCs w:val="24"/>
          <w:u w:val="single"/>
        </w:rPr>
        <w:t>CI CONTENTION</w:t>
      </w:r>
      <w:r w:rsidRPr="00EB2B88">
        <w:rPr>
          <w:rFonts w:ascii="Courier" w:hAnsi="Courier"/>
          <w:sz w:val="24"/>
          <w:szCs w:val="24"/>
        </w:rPr>
        <w:t>:</w:t>
      </w:r>
      <w:r w:rsidR="005D3A07" w:rsidRPr="00EB2B88">
        <w:rPr>
          <w:rFonts w:ascii="Courier" w:hAnsi="Courier"/>
          <w:sz w:val="24"/>
          <w:szCs w:val="24"/>
        </w:rPr>
        <w:t xml:space="preserve">  </w:t>
      </w:r>
      <w:r w:rsidR="00877279" w:rsidRPr="00EB2B88">
        <w:rPr>
          <w:rFonts w:ascii="Courier" w:hAnsi="Times New Roman"/>
          <w:sz w:val="24"/>
          <w:szCs w:val="24"/>
        </w:rPr>
        <w:t>“</w:t>
      </w:r>
      <w:r w:rsidR="00877279" w:rsidRPr="00EB2B88">
        <w:rPr>
          <w:rFonts w:ascii="Courier" w:hAnsi="Courier"/>
          <w:sz w:val="24"/>
          <w:szCs w:val="24"/>
        </w:rPr>
        <w:t xml:space="preserve">I am currently rated at </w:t>
      </w:r>
      <w:r w:rsidR="00877279" w:rsidRPr="00EB2B88">
        <w:rPr>
          <w:rFonts w:ascii="Courier" w:eastAsia="HiddenHorzOCR" w:hAnsi="Courier"/>
          <w:sz w:val="24"/>
          <w:szCs w:val="24"/>
        </w:rPr>
        <w:t xml:space="preserve">70% </w:t>
      </w:r>
      <w:r w:rsidR="00877279" w:rsidRPr="00EB2B88">
        <w:rPr>
          <w:rFonts w:ascii="Courier" w:hAnsi="Courier"/>
          <w:sz w:val="24"/>
          <w:szCs w:val="24"/>
        </w:rPr>
        <w:t xml:space="preserve">by the VA for the same </w:t>
      </w:r>
      <w:r w:rsidR="00877279" w:rsidRPr="00EB2B88">
        <w:rPr>
          <w:rFonts w:ascii="Courier" w:eastAsia="HiddenHorzOCR" w:hAnsi="Courier"/>
          <w:sz w:val="24"/>
          <w:szCs w:val="24"/>
        </w:rPr>
        <w:t xml:space="preserve">service-connected </w:t>
      </w:r>
      <w:r w:rsidR="00877279" w:rsidRPr="00EB2B88">
        <w:rPr>
          <w:rFonts w:ascii="Courier" w:hAnsi="Courier"/>
          <w:sz w:val="24"/>
          <w:szCs w:val="24"/>
        </w:rPr>
        <w:t>conditions.  The severity of these conditions is to the point that I am unable to maintain gainful employment.  Since I was discharged, I have had approximately 5 surgeries for these conditions as well as numerous other</w:t>
      </w:r>
      <w:r w:rsidR="00877279" w:rsidRPr="00EB2B88">
        <w:rPr>
          <w:rFonts w:ascii="Courier" w:eastAsia="HiddenHorzOCR" w:hAnsi="Courier"/>
          <w:sz w:val="24"/>
          <w:szCs w:val="24"/>
        </w:rPr>
        <w:t xml:space="preserve"> </w:t>
      </w:r>
      <w:r w:rsidR="00877279" w:rsidRPr="00EB2B88">
        <w:rPr>
          <w:rFonts w:ascii="Courier" w:hAnsi="Courier"/>
          <w:sz w:val="24"/>
          <w:szCs w:val="24"/>
        </w:rPr>
        <w:t xml:space="preserve">procedures.  I have been given a temporary 100% rating on several occasions due to these disabilities.  I am also in the process of filing for social security disability as I am totally disabled and unable to work.    As you can see in the attached documentation, my condition </w:t>
      </w:r>
      <w:r w:rsidR="00877279" w:rsidRPr="00EB2B88">
        <w:rPr>
          <w:rFonts w:ascii="Courier" w:eastAsia="HiddenHorzOCR" w:hAnsi="Courier"/>
          <w:sz w:val="24"/>
          <w:szCs w:val="24"/>
        </w:rPr>
        <w:t xml:space="preserve">continues to </w:t>
      </w:r>
      <w:r w:rsidR="00877279" w:rsidRPr="00EB2B88">
        <w:rPr>
          <w:rFonts w:ascii="Courier" w:hAnsi="Courier"/>
          <w:sz w:val="24"/>
          <w:szCs w:val="24"/>
        </w:rPr>
        <w:t xml:space="preserve">worsen.  Therefore, I would greatly appreciate the board's consideration of my case, and very respectfully request that my original rating by the PEB be revised as to allow me to </w:t>
      </w:r>
      <w:r w:rsidR="00877279" w:rsidRPr="00EB2B88">
        <w:rPr>
          <w:rFonts w:ascii="Courier" w:eastAsia="HiddenHorzOCR" w:hAnsi="Courier"/>
          <w:sz w:val="24"/>
          <w:szCs w:val="24"/>
        </w:rPr>
        <w:t xml:space="preserve">be placed on the permanent </w:t>
      </w:r>
      <w:r w:rsidR="00877279" w:rsidRPr="00EB2B88">
        <w:rPr>
          <w:rFonts w:ascii="Courier" w:hAnsi="Courier"/>
          <w:sz w:val="24"/>
          <w:szCs w:val="24"/>
        </w:rPr>
        <w:t>disability retired list.</w:t>
      </w:r>
      <w:r w:rsidR="00877279" w:rsidRPr="00EB2B88">
        <w:rPr>
          <w:rFonts w:ascii="Courier" w:hAnsi="Times New Roman"/>
          <w:sz w:val="24"/>
          <w:szCs w:val="24"/>
        </w:rPr>
        <w:t>”</w:t>
      </w:r>
    </w:p>
    <w:p w:rsidR="00AE2CD1" w:rsidRDefault="00AE2CD1" w:rsidP="00EB2B88">
      <w:pPr>
        <w:tabs>
          <w:tab w:val="left" w:pos="288"/>
          <w:tab w:val="left" w:pos="4752"/>
        </w:tabs>
        <w:spacing w:after="0" w:line="240" w:lineRule="exact"/>
        <w:jc w:val="both"/>
        <w:rPr>
          <w:rFonts w:ascii="Courier" w:hAnsi="Courier"/>
          <w:caps/>
          <w:sz w:val="24"/>
          <w:szCs w:val="24"/>
          <w:u w:val="single"/>
        </w:rPr>
      </w:pPr>
      <w:r w:rsidRPr="00EB2B88">
        <w:rPr>
          <w:rFonts w:ascii="Courier" w:hAnsi="Courier"/>
          <w:caps/>
          <w:sz w:val="24"/>
          <w:szCs w:val="24"/>
          <w:u w:val="single"/>
        </w:rPr>
        <w:t>_______________________________________________________________</w:t>
      </w:r>
    </w:p>
    <w:p w:rsidR="00EB2B88" w:rsidRDefault="00EB2B88" w:rsidP="00EB2B88">
      <w:pPr>
        <w:tabs>
          <w:tab w:val="left" w:pos="288"/>
          <w:tab w:val="left" w:pos="4752"/>
        </w:tabs>
        <w:spacing w:after="0" w:line="240" w:lineRule="exact"/>
        <w:jc w:val="both"/>
        <w:rPr>
          <w:rFonts w:ascii="Courier" w:hAnsi="Courier"/>
          <w:caps/>
          <w:sz w:val="24"/>
          <w:szCs w:val="24"/>
          <w:u w:val="single"/>
        </w:rPr>
      </w:pPr>
    </w:p>
    <w:p w:rsidR="00EB2B88" w:rsidRPr="00EB2B88" w:rsidRDefault="00EB2B88" w:rsidP="00EB2B88">
      <w:pPr>
        <w:tabs>
          <w:tab w:val="left" w:pos="288"/>
          <w:tab w:val="left" w:pos="4752"/>
        </w:tabs>
        <w:spacing w:after="0" w:line="240" w:lineRule="exact"/>
        <w:jc w:val="both"/>
        <w:rPr>
          <w:rFonts w:ascii="Courier" w:hAnsi="Courier"/>
          <w:caps/>
          <w:sz w:val="24"/>
          <w:szCs w:val="24"/>
          <w:u w:val="single"/>
        </w:rPr>
      </w:pPr>
    </w:p>
    <w:p w:rsidR="00EB2B88" w:rsidRDefault="00EB2B88">
      <w:pPr>
        <w:spacing w:after="0" w:line="240" w:lineRule="auto"/>
        <w:rPr>
          <w:rFonts w:ascii="Courier" w:hAnsi="Courier"/>
          <w:caps/>
          <w:sz w:val="24"/>
          <w:szCs w:val="24"/>
          <w:u w:val="single"/>
        </w:rPr>
      </w:pPr>
      <w:r>
        <w:rPr>
          <w:rFonts w:ascii="Courier" w:hAnsi="Courier"/>
          <w:caps/>
          <w:sz w:val="24"/>
          <w:szCs w:val="24"/>
          <w:u w:val="single"/>
        </w:rPr>
        <w:br w:type="page"/>
      </w:r>
    </w:p>
    <w:p w:rsidR="00C53F88" w:rsidRPr="00EB2B88" w:rsidRDefault="00A90D55" w:rsidP="00EB2B88">
      <w:pPr>
        <w:tabs>
          <w:tab w:val="left" w:pos="288"/>
          <w:tab w:val="left" w:pos="4752"/>
        </w:tabs>
        <w:spacing w:after="0" w:line="240" w:lineRule="exact"/>
        <w:jc w:val="both"/>
        <w:rPr>
          <w:rFonts w:ascii="Courier" w:hAnsi="Courier"/>
          <w:sz w:val="24"/>
          <w:szCs w:val="24"/>
        </w:rPr>
      </w:pPr>
      <w:r w:rsidRPr="00EB2B88">
        <w:rPr>
          <w:rFonts w:ascii="Courier" w:hAnsi="Courier"/>
          <w:caps/>
          <w:sz w:val="24"/>
          <w:szCs w:val="24"/>
          <w:u w:val="single"/>
        </w:rPr>
        <w:lastRenderedPageBreak/>
        <w:t>RATING COMPARISON</w:t>
      </w:r>
      <w:r w:rsidRPr="00EB2B88">
        <w:rPr>
          <w:rFonts w:ascii="Courier" w:hAnsi="Courier"/>
          <w:sz w:val="24"/>
          <w:szCs w:val="24"/>
        </w:rPr>
        <w:t>:</w:t>
      </w:r>
    </w:p>
    <w:p w:rsidR="00DF4924" w:rsidRPr="00EB2B88" w:rsidRDefault="00DF4924" w:rsidP="00EB2B88">
      <w:pPr>
        <w:tabs>
          <w:tab w:val="left" w:pos="288"/>
          <w:tab w:val="left" w:pos="4752"/>
        </w:tabs>
        <w:spacing w:after="0" w:line="240" w:lineRule="exact"/>
        <w:jc w:val="both"/>
      </w:pPr>
    </w:p>
    <w:tbl>
      <w:tblPr>
        <w:tblStyle w:val="TableGrid"/>
        <w:tblW w:w="10980" w:type="dxa"/>
        <w:jc w:val="center"/>
        <w:tblLayout w:type="fixed"/>
        <w:tblCellMar>
          <w:left w:w="115" w:type="dxa"/>
          <w:right w:w="115" w:type="dxa"/>
        </w:tblCellMar>
        <w:tblLook w:val="04A0"/>
      </w:tblPr>
      <w:tblGrid>
        <w:gridCol w:w="2340"/>
        <w:gridCol w:w="873"/>
        <w:gridCol w:w="837"/>
        <w:gridCol w:w="990"/>
        <w:gridCol w:w="2188"/>
        <w:gridCol w:w="715"/>
        <w:gridCol w:w="877"/>
        <w:gridCol w:w="990"/>
        <w:gridCol w:w="1170"/>
      </w:tblGrid>
      <w:tr w:rsidR="006C3FC6" w:rsidTr="00A571C2">
        <w:trPr>
          <w:trHeight w:val="264"/>
          <w:jc w:val="center"/>
        </w:trPr>
        <w:tc>
          <w:tcPr>
            <w:tcW w:w="10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E2CD1">
            <w:pPr>
              <w:pStyle w:val="ListParagraph"/>
              <w:spacing w:after="0" w:line="240" w:lineRule="exact"/>
              <w:ind w:left="0"/>
              <w:rPr>
                <w:b/>
                <w:u w:val="single"/>
              </w:rPr>
            </w:pPr>
            <w:r w:rsidRPr="00FB7355">
              <w:rPr>
                <w:b/>
                <w:u w:val="single"/>
              </w:rPr>
              <w:t xml:space="preserve">Previous Determinations </w:t>
            </w:r>
          </w:p>
        </w:tc>
      </w:tr>
      <w:tr w:rsidR="006C3FC6" w:rsidTr="00A571C2">
        <w:trPr>
          <w:jc w:val="center"/>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rsidP="00AE2CD1">
            <w:pPr>
              <w:pStyle w:val="ListParagraph"/>
              <w:spacing w:after="0" w:line="240" w:lineRule="exact"/>
              <w:ind w:left="0"/>
              <w:jc w:val="center"/>
              <w:rPr>
                <w:b/>
                <w:u w:val="single"/>
              </w:rPr>
            </w:pPr>
            <w:r w:rsidRPr="00FB7355">
              <w:rPr>
                <w:b/>
                <w:u w:val="single"/>
              </w:rPr>
              <w:t>Service</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52417D" w:rsidRDefault="006C3FC6" w:rsidP="00AE2CD1">
            <w:pPr>
              <w:pStyle w:val="ListParagraph"/>
              <w:spacing w:after="0" w:line="240" w:lineRule="exact"/>
              <w:ind w:left="0"/>
              <w:jc w:val="center"/>
              <w:rPr>
                <w:b/>
              </w:rPr>
            </w:pPr>
            <w:r w:rsidRPr="00FB7355">
              <w:rPr>
                <w:b/>
                <w:u w:val="single"/>
              </w:rPr>
              <w:t>VA</w:t>
            </w:r>
            <w:r w:rsidR="0052417D" w:rsidRPr="00530589">
              <w:rPr>
                <w:b/>
              </w:rPr>
              <w:t xml:space="preserve"> </w:t>
            </w:r>
            <w:r w:rsidR="00530589" w:rsidRPr="00530589">
              <w:rPr>
                <w:b/>
              </w:rPr>
              <w:t xml:space="preserve"> </w:t>
            </w:r>
            <w:r w:rsidR="00530589">
              <w:rPr>
                <w:b/>
              </w:rPr>
              <w:t>(</w:t>
            </w:r>
            <w:r w:rsidR="0052417D">
              <w:rPr>
                <w:b/>
              </w:rPr>
              <w:t>Exam Pre-discharge</w:t>
            </w:r>
            <w:r w:rsidR="00530589">
              <w:rPr>
                <w:b/>
              </w:rPr>
              <w:t>)</w:t>
            </w:r>
          </w:p>
        </w:tc>
      </w:tr>
      <w:tr w:rsidR="006C3FC6" w:rsidTr="001F088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AD7DE1" w:rsidP="00AE2CD1">
            <w:pPr>
              <w:pStyle w:val="ListParagraph"/>
              <w:spacing w:after="0" w:line="240" w:lineRule="exact"/>
              <w:ind w:left="0"/>
              <w:jc w:val="center"/>
              <w:rPr>
                <w:b/>
                <w:u w:val="single"/>
              </w:rPr>
            </w:pPr>
            <w:r w:rsidRPr="00FB7355">
              <w:rPr>
                <w:b/>
                <w:u w:val="single"/>
              </w:rPr>
              <w:t>PE</w:t>
            </w:r>
            <w:r>
              <w:rPr>
                <w:b/>
                <w:u w:val="single"/>
              </w:rPr>
              <w:t>B</w:t>
            </w:r>
            <w:r w:rsidR="006C3FC6" w:rsidRPr="00FB7355">
              <w:rPr>
                <w:b/>
                <w:u w:val="single"/>
              </w:rPr>
              <w:t xml:space="preserve">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E2CD1">
            <w:pPr>
              <w:pStyle w:val="ListParagraph"/>
              <w:spacing w:after="0" w:line="240" w:lineRule="exact"/>
              <w:ind w:left="0"/>
              <w:jc w:val="center"/>
              <w:rPr>
                <w:b/>
                <w:u w:val="single"/>
              </w:rPr>
            </w:pPr>
            <w:r w:rsidRPr="00FB7355">
              <w:rPr>
                <w:b/>
                <w:u w:val="single"/>
              </w:rPr>
              <w:t>Code</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E2CD1">
            <w:pPr>
              <w:pStyle w:val="ListParagraph"/>
              <w:spacing w:after="0" w:line="240" w:lineRule="exact"/>
              <w:ind w:left="0"/>
              <w:jc w:val="center"/>
              <w:rPr>
                <w:b/>
                <w:u w:val="single"/>
              </w:rPr>
            </w:pPr>
            <w:r w:rsidRPr="00FB7355">
              <w:rPr>
                <w:b/>
                <w:u w:val="single"/>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rsidP="00AE2CD1">
            <w:pPr>
              <w:pStyle w:val="ListParagraph"/>
              <w:spacing w:after="0" w:line="240" w:lineRule="exact"/>
              <w:ind w:left="0"/>
              <w:jc w:val="center"/>
              <w:rPr>
                <w:b/>
                <w:u w:val="single"/>
              </w:rPr>
            </w:pPr>
            <w:r w:rsidRPr="00FB7355">
              <w:rPr>
                <w:b/>
                <w:u w:val="single"/>
              </w:rPr>
              <w:t>Date</w:t>
            </w: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rsidP="00AE2CD1">
            <w:pPr>
              <w:pStyle w:val="ListParagraph"/>
              <w:spacing w:after="0" w:line="240" w:lineRule="exact"/>
              <w:ind w:left="0"/>
              <w:jc w:val="center"/>
              <w:rPr>
                <w:b/>
                <w:u w:val="single"/>
              </w:rPr>
            </w:pPr>
            <w:r w:rsidRPr="00FB7355">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E2CD1">
            <w:pPr>
              <w:pStyle w:val="ListParagraph"/>
              <w:spacing w:after="0" w:line="240" w:lineRule="exact"/>
              <w:ind w:left="0"/>
              <w:jc w:val="center"/>
              <w:rPr>
                <w:b/>
                <w:u w:val="single"/>
              </w:rPr>
            </w:pPr>
            <w:r w:rsidRPr="00F93627">
              <w:rPr>
                <w:b/>
                <w:u w:val="single"/>
              </w:rPr>
              <w:t>Code</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E2CD1">
            <w:pPr>
              <w:pStyle w:val="ListParagraph"/>
              <w:spacing w:after="0" w:line="240" w:lineRule="exact"/>
              <w:ind w:left="0"/>
              <w:jc w:val="center"/>
              <w:rPr>
                <w:b/>
                <w:u w:val="single"/>
              </w:rPr>
            </w:pPr>
            <w:r w:rsidRPr="00F93627">
              <w:rPr>
                <w:b/>
                <w:u w:val="single"/>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E2CD1">
            <w:pPr>
              <w:pStyle w:val="ListParagraph"/>
              <w:spacing w:after="0" w:line="240" w:lineRule="exact"/>
              <w:ind w:left="0"/>
              <w:jc w:val="center"/>
              <w:rPr>
                <w:b/>
                <w:u w:val="single"/>
              </w:rPr>
            </w:pPr>
            <w:r w:rsidRPr="00F93627">
              <w:rPr>
                <w:b/>
                <w:u w:val="single"/>
              </w:rPr>
              <w:t>Exam Date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6C3FC6" w:rsidRDefault="006C3FC6" w:rsidP="00AE2CD1">
            <w:pPr>
              <w:pStyle w:val="ListParagraph"/>
              <w:spacing w:after="0" w:line="240" w:lineRule="exact"/>
              <w:ind w:left="0"/>
              <w:jc w:val="center"/>
              <w:rPr>
                <w:b/>
                <w:u w:val="single"/>
              </w:rPr>
            </w:pPr>
            <w:r w:rsidRPr="006C3FC6">
              <w:rPr>
                <w:b/>
                <w:u w:val="single"/>
              </w:rPr>
              <w:t>Effective date</w:t>
            </w:r>
          </w:p>
        </w:tc>
      </w:tr>
      <w:tr w:rsidR="005204E2" w:rsidTr="00F43780">
        <w:trPr>
          <w:trHeight w:val="1277"/>
          <w:jc w:val="center"/>
        </w:trPr>
        <w:tc>
          <w:tcPr>
            <w:tcW w:w="234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5204E2" w:rsidRPr="00EA70C3" w:rsidRDefault="005204E2" w:rsidP="005204E2">
            <w:pPr>
              <w:autoSpaceDE w:val="0"/>
              <w:autoSpaceDN w:val="0"/>
              <w:adjustRightInd w:val="0"/>
              <w:spacing w:after="0" w:line="240" w:lineRule="exact"/>
              <w:rPr>
                <w:rFonts w:ascii="Times New Roman" w:hAnsi="Times New Roman" w:cs="Times New Roman"/>
                <w:bCs/>
                <w:sz w:val="18"/>
                <w:szCs w:val="18"/>
              </w:rPr>
            </w:pPr>
            <w:r w:rsidRPr="00EA70C3">
              <w:rPr>
                <w:rFonts w:ascii="Times New Roman" w:hAnsi="Times New Roman" w:cs="Times New Roman"/>
                <w:bCs/>
                <w:sz w:val="18"/>
                <w:szCs w:val="18"/>
              </w:rPr>
              <w:t xml:space="preserve">CHRONIC PAIN, LEFT ANKLE. </w:t>
            </w:r>
            <w:r w:rsidRPr="001F0884">
              <w:rPr>
                <w:rFonts w:ascii="Times New Roman" w:hAnsi="Times New Roman" w:cs="Times New Roman"/>
                <w:bCs/>
                <w:sz w:val="18"/>
                <w:szCs w:val="18"/>
              </w:rPr>
              <w:t>RATED AS SLIGHT/ FREQUENT</w:t>
            </w:r>
            <w:r w:rsidRPr="00EA70C3">
              <w:rPr>
                <w:rFonts w:ascii="Times New Roman" w:hAnsi="Times New Roman" w:cs="Times New Roman"/>
                <w:bCs/>
                <w:sz w:val="18"/>
                <w:szCs w:val="18"/>
              </w:rPr>
              <w:t>.</w:t>
            </w:r>
          </w:p>
          <w:p w:rsidR="00297D32" w:rsidRDefault="005204E2" w:rsidP="005204E2">
            <w:pPr>
              <w:autoSpaceDE w:val="0"/>
              <w:autoSpaceDN w:val="0"/>
              <w:adjustRightInd w:val="0"/>
              <w:spacing w:after="0" w:line="240" w:lineRule="exact"/>
              <w:rPr>
                <w:rFonts w:ascii="Times New Roman" w:hAnsi="Times New Roman" w:cs="Times New Roman"/>
                <w:bCs/>
                <w:sz w:val="18"/>
                <w:szCs w:val="18"/>
              </w:rPr>
            </w:pPr>
            <w:r w:rsidRPr="005204E2">
              <w:rPr>
                <w:rFonts w:ascii="Times New Roman" w:hAnsi="Times New Roman" w:cs="Times New Roman"/>
                <w:bCs/>
                <w:sz w:val="18"/>
                <w:szCs w:val="18"/>
              </w:rPr>
              <w:t>(MEBD DIAG 1, AND NARSUM)</w:t>
            </w:r>
            <w:r w:rsidR="003D2517">
              <w:rPr>
                <w:rFonts w:ascii="Times New Roman" w:hAnsi="Times New Roman" w:cs="Times New Roman"/>
                <w:bCs/>
                <w:sz w:val="18"/>
                <w:szCs w:val="18"/>
              </w:rPr>
              <w:t xml:space="preserve"> </w:t>
            </w:r>
          </w:p>
          <w:p w:rsidR="005204E2" w:rsidRPr="00EA70C3" w:rsidRDefault="00297D32" w:rsidP="00297D32">
            <w:pPr>
              <w:autoSpaceDE w:val="0"/>
              <w:autoSpaceDN w:val="0"/>
              <w:adjustRightInd w:val="0"/>
              <w:spacing w:after="0" w:line="240" w:lineRule="exact"/>
              <w:rPr>
                <w:rFonts w:ascii="Times New Roman" w:hAnsi="Times New Roman" w:cs="Times New Roman"/>
                <w:bCs/>
                <w:sz w:val="18"/>
                <w:szCs w:val="18"/>
              </w:rPr>
            </w:pPr>
            <w:r w:rsidRPr="00EA70C3">
              <w:rPr>
                <w:rFonts w:ascii="Times New Roman" w:hAnsi="Times New Roman" w:cs="Times New Roman"/>
                <w:bCs/>
                <w:sz w:val="18"/>
                <w:szCs w:val="18"/>
              </w:rPr>
              <w:t>(MEBD DIAG 2 AND 3 NOT UNFITTING)</w:t>
            </w:r>
          </w:p>
        </w:tc>
        <w:tc>
          <w:tcPr>
            <w:tcW w:w="873"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5204E2" w:rsidRPr="00FB7355" w:rsidRDefault="005204E2" w:rsidP="00AE2CD1">
            <w:pPr>
              <w:pStyle w:val="ListParagraph"/>
              <w:spacing w:after="0" w:line="240" w:lineRule="exact"/>
              <w:ind w:left="0"/>
              <w:jc w:val="center"/>
              <w:rPr>
                <w:b/>
                <w:u w:val="single"/>
              </w:rPr>
            </w:pPr>
            <w:r>
              <w:rPr>
                <w:rFonts w:ascii="Times New Roman" w:hAnsi="Times New Roman" w:cs="Times New Roman"/>
                <w:sz w:val="19"/>
                <w:szCs w:val="19"/>
              </w:rPr>
              <w:t>5099 5003</w:t>
            </w:r>
          </w:p>
        </w:tc>
        <w:tc>
          <w:tcPr>
            <w:tcW w:w="837"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3D2517" w:rsidRPr="001F0884" w:rsidRDefault="003D2517" w:rsidP="00AE2CD1">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5204E2" w:rsidRPr="000A69B3" w:rsidRDefault="005204E2" w:rsidP="005204E2">
            <w:pPr>
              <w:pStyle w:val="ListParagraph"/>
              <w:spacing w:after="0" w:line="240" w:lineRule="exact"/>
              <w:ind w:left="0"/>
              <w:jc w:val="center"/>
              <w:rPr>
                <w:b/>
                <w:sz w:val="18"/>
                <w:szCs w:val="18"/>
              </w:rPr>
            </w:pPr>
            <w:r w:rsidRPr="000A69B3">
              <w:rPr>
                <w:b/>
                <w:sz w:val="18"/>
                <w:szCs w:val="18"/>
              </w:rPr>
              <w:t>200</w:t>
            </w:r>
            <w:r>
              <w:rPr>
                <w:b/>
                <w:sz w:val="18"/>
                <w:szCs w:val="18"/>
              </w:rPr>
              <w:t>20114</w:t>
            </w:r>
          </w:p>
        </w:tc>
        <w:tc>
          <w:tcPr>
            <w:tcW w:w="2188" w:type="dxa"/>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hideMark/>
          </w:tcPr>
          <w:p w:rsidR="005204E2" w:rsidRPr="00FB7355" w:rsidRDefault="005204E2" w:rsidP="009A7AE4">
            <w:pPr>
              <w:pStyle w:val="ListParagraph"/>
              <w:spacing w:after="0" w:line="240" w:lineRule="exact"/>
              <w:ind w:left="0"/>
              <w:rPr>
                <w:b/>
                <w:u w:val="single"/>
              </w:rPr>
            </w:pPr>
            <w:r>
              <w:rPr>
                <w:rFonts w:ascii="Times New Roman" w:hAnsi="Times New Roman" w:cs="Times New Roman"/>
                <w:sz w:val="19"/>
                <w:szCs w:val="19"/>
              </w:rPr>
              <w:t xml:space="preserve">OSTEOCHONDRAL DEFECT OF THE </w:t>
            </w:r>
            <w:r w:rsidRPr="00AE2CD1">
              <w:rPr>
                <w:rFonts w:ascii="Times New Roman" w:hAnsi="Times New Roman" w:cs="Times New Roman"/>
                <w:b/>
                <w:sz w:val="19"/>
                <w:szCs w:val="19"/>
              </w:rPr>
              <w:t>LEFT ANKLE</w:t>
            </w:r>
          </w:p>
        </w:tc>
        <w:tc>
          <w:tcPr>
            <w:tcW w:w="715"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5204E2" w:rsidRPr="00F93627" w:rsidRDefault="005204E2" w:rsidP="009A7AE4">
            <w:pPr>
              <w:pStyle w:val="ListParagraph"/>
              <w:spacing w:after="0" w:line="240" w:lineRule="exact"/>
              <w:ind w:left="0"/>
              <w:jc w:val="center"/>
              <w:rPr>
                <w:b/>
                <w:u w:val="single"/>
              </w:rPr>
            </w:pPr>
            <w:r>
              <w:rPr>
                <w:rFonts w:ascii="Times New Roman" w:hAnsi="Times New Roman" w:cs="Times New Roman"/>
                <w:sz w:val="19"/>
                <w:szCs w:val="19"/>
              </w:rPr>
              <w:t>5271</w:t>
            </w:r>
          </w:p>
        </w:tc>
        <w:tc>
          <w:tcPr>
            <w:tcW w:w="877"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5204E2" w:rsidRPr="00530589" w:rsidRDefault="005204E2" w:rsidP="009A7AE4">
            <w:pPr>
              <w:pStyle w:val="ListParagraph"/>
              <w:spacing w:after="0" w:line="240" w:lineRule="exact"/>
              <w:ind w:left="0"/>
              <w:jc w:val="center"/>
              <w:rPr>
                <w:rFonts w:ascii="Times New Roman" w:hAnsi="Times New Roman" w:cs="Times New Roman"/>
                <w:b/>
                <w:sz w:val="19"/>
                <w:szCs w:val="19"/>
              </w:rPr>
            </w:pPr>
            <w:r w:rsidRPr="00530589">
              <w:rPr>
                <w:rFonts w:ascii="Times New Roman" w:hAnsi="Times New Roman" w:cs="Times New Roman"/>
                <w:b/>
                <w:sz w:val="19"/>
                <w:szCs w:val="19"/>
              </w:rPr>
              <w:t>10%</w:t>
            </w:r>
          </w:p>
          <w:p w:rsidR="00530589" w:rsidRDefault="00530589" w:rsidP="009A7AE4">
            <w:pPr>
              <w:pStyle w:val="ListParagraph"/>
              <w:spacing w:after="0" w:line="240" w:lineRule="exact"/>
              <w:ind w:left="0"/>
              <w:jc w:val="center"/>
              <w:rPr>
                <w:rFonts w:ascii="Times New Roman" w:hAnsi="Times New Roman" w:cs="Times New Roman"/>
                <w:sz w:val="19"/>
                <w:szCs w:val="19"/>
              </w:rPr>
            </w:pPr>
          </w:p>
          <w:p w:rsidR="00530589" w:rsidRDefault="00530589" w:rsidP="009A7AE4">
            <w:pPr>
              <w:pStyle w:val="ListParagraph"/>
              <w:spacing w:after="0" w:line="240" w:lineRule="exact"/>
              <w:ind w:left="0"/>
              <w:jc w:val="center"/>
              <w:rPr>
                <w:rFonts w:ascii="Times New Roman" w:hAnsi="Times New Roman" w:cs="Times New Roman"/>
                <w:sz w:val="19"/>
                <w:szCs w:val="19"/>
              </w:rPr>
            </w:pPr>
            <w:r>
              <w:rPr>
                <w:rFonts w:ascii="Times New Roman" w:hAnsi="Times New Roman" w:cs="Times New Roman"/>
                <w:sz w:val="19"/>
                <w:szCs w:val="19"/>
              </w:rPr>
              <w:t>100%</w:t>
            </w:r>
          </w:p>
          <w:p w:rsidR="00530589" w:rsidRDefault="00530589" w:rsidP="009A7AE4">
            <w:pPr>
              <w:pStyle w:val="ListParagraph"/>
              <w:spacing w:after="0" w:line="240" w:lineRule="exact"/>
              <w:ind w:left="0"/>
              <w:jc w:val="center"/>
              <w:rPr>
                <w:rFonts w:ascii="Times New Roman" w:hAnsi="Times New Roman" w:cs="Times New Roman"/>
                <w:sz w:val="19"/>
                <w:szCs w:val="19"/>
              </w:rPr>
            </w:pPr>
          </w:p>
          <w:p w:rsidR="00530589" w:rsidRPr="00F93627" w:rsidRDefault="00530589" w:rsidP="009A7AE4">
            <w:pPr>
              <w:pStyle w:val="ListParagraph"/>
              <w:spacing w:after="0" w:line="240" w:lineRule="exact"/>
              <w:ind w:left="0"/>
              <w:jc w:val="center"/>
              <w:rPr>
                <w:b/>
                <w:u w:val="single"/>
              </w:rPr>
            </w:pPr>
            <w:r>
              <w:rPr>
                <w:rFonts w:ascii="Times New Roman" w:hAnsi="Times New Roman" w:cs="Times New Roman"/>
                <w:sz w:val="19"/>
                <w:szCs w:val="19"/>
              </w:rPr>
              <w:t>10%</w:t>
            </w:r>
          </w:p>
        </w:tc>
        <w:tc>
          <w:tcPr>
            <w:tcW w:w="99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5204E2" w:rsidRDefault="005204E2" w:rsidP="009A7AE4">
            <w:pPr>
              <w:pStyle w:val="ListParagraph"/>
              <w:spacing w:after="0" w:line="240" w:lineRule="exact"/>
              <w:ind w:left="0"/>
              <w:jc w:val="center"/>
              <w:rPr>
                <w:b/>
                <w:sz w:val="18"/>
                <w:szCs w:val="18"/>
              </w:rPr>
            </w:pPr>
            <w:r w:rsidRPr="00AD7DE1">
              <w:rPr>
                <w:b/>
                <w:sz w:val="18"/>
                <w:szCs w:val="18"/>
              </w:rPr>
              <w:t>20011227</w:t>
            </w:r>
          </w:p>
          <w:p w:rsidR="00530589" w:rsidRDefault="00530589" w:rsidP="009A7AE4">
            <w:pPr>
              <w:pStyle w:val="ListParagraph"/>
              <w:spacing w:after="0" w:line="240" w:lineRule="exact"/>
              <w:ind w:left="0"/>
              <w:jc w:val="center"/>
              <w:rPr>
                <w:b/>
                <w:sz w:val="18"/>
                <w:szCs w:val="18"/>
              </w:rPr>
            </w:pPr>
          </w:p>
          <w:p w:rsidR="00530589" w:rsidRPr="008809DF" w:rsidRDefault="00530589" w:rsidP="009A7AE4">
            <w:pPr>
              <w:pStyle w:val="ListParagraph"/>
              <w:spacing w:after="0" w:line="240" w:lineRule="exact"/>
              <w:ind w:left="0"/>
              <w:jc w:val="center"/>
              <w:rPr>
                <w:b/>
                <w:sz w:val="18"/>
                <w:szCs w:val="18"/>
              </w:rPr>
            </w:pPr>
          </w:p>
        </w:tc>
        <w:tc>
          <w:tcPr>
            <w:tcW w:w="117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5204E2" w:rsidRDefault="005204E2" w:rsidP="009A7AE4">
            <w:pPr>
              <w:pStyle w:val="ListParagraph"/>
              <w:spacing w:after="0" w:line="240" w:lineRule="exact"/>
              <w:ind w:left="0"/>
              <w:jc w:val="center"/>
              <w:rPr>
                <w:rFonts w:ascii="Times New Roman" w:hAnsi="Times New Roman" w:cs="Times New Roman"/>
                <w:sz w:val="19"/>
                <w:szCs w:val="19"/>
              </w:rPr>
            </w:pPr>
            <w:r>
              <w:rPr>
                <w:rFonts w:ascii="Times New Roman" w:hAnsi="Times New Roman" w:cs="Times New Roman"/>
                <w:sz w:val="19"/>
                <w:szCs w:val="19"/>
              </w:rPr>
              <w:t>20020322</w:t>
            </w:r>
          </w:p>
          <w:p w:rsidR="00530589" w:rsidRDefault="00530589" w:rsidP="009A7AE4">
            <w:pPr>
              <w:pStyle w:val="ListParagraph"/>
              <w:spacing w:after="0" w:line="240" w:lineRule="exact"/>
              <w:ind w:left="0"/>
              <w:jc w:val="center"/>
              <w:rPr>
                <w:rFonts w:ascii="Times New Roman" w:hAnsi="Times New Roman" w:cs="Times New Roman"/>
                <w:sz w:val="19"/>
                <w:szCs w:val="19"/>
              </w:rPr>
            </w:pPr>
          </w:p>
          <w:p w:rsidR="00530589" w:rsidRDefault="00530589" w:rsidP="009A7AE4">
            <w:pPr>
              <w:pStyle w:val="ListParagraph"/>
              <w:spacing w:after="0" w:line="240" w:lineRule="exact"/>
              <w:ind w:left="0"/>
              <w:jc w:val="center"/>
              <w:rPr>
                <w:rFonts w:ascii="Times New Roman" w:hAnsi="Times New Roman" w:cs="Times New Roman"/>
                <w:sz w:val="19"/>
                <w:szCs w:val="19"/>
              </w:rPr>
            </w:pPr>
            <w:r>
              <w:rPr>
                <w:rFonts w:ascii="Times New Roman" w:hAnsi="Times New Roman" w:cs="Times New Roman"/>
                <w:sz w:val="19"/>
                <w:szCs w:val="19"/>
              </w:rPr>
              <w:t>20070126</w:t>
            </w:r>
          </w:p>
          <w:p w:rsidR="00530589" w:rsidRDefault="00530589" w:rsidP="009A7AE4">
            <w:pPr>
              <w:pStyle w:val="ListParagraph"/>
              <w:spacing w:after="0" w:line="240" w:lineRule="exact"/>
              <w:ind w:left="0"/>
              <w:jc w:val="center"/>
              <w:rPr>
                <w:rFonts w:ascii="Times New Roman" w:hAnsi="Times New Roman" w:cs="Times New Roman"/>
                <w:sz w:val="19"/>
                <w:szCs w:val="19"/>
              </w:rPr>
            </w:pPr>
          </w:p>
          <w:p w:rsidR="00530589" w:rsidRPr="006C3FC6" w:rsidRDefault="00530589" w:rsidP="009A7AE4">
            <w:pPr>
              <w:pStyle w:val="ListParagraph"/>
              <w:spacing w:after="0" w:line="240" w:lineRule="exact"/>
              <w:ind w:left="0"/>
              <w:jc w:val="center"/>
              <w:rPr>
                <w:b/>
                <w:u w:val="single"/>
              </w:rPr>
            </w:pPr>
            <w:r>
              <w:rPr>
                <w:rFonts w:ascii="Times New Roman" w:hAnsi="Times New Roman" w:cs="Times New Roman"/>
                <w:sz w:val="19"/>
                <w:szCs w:val="19"/>
              </w:rPr>
              <w:t>20070401</w:t>
            </w:r>
          </w:p>
        </w:tc>
      </w:tr>
      <w:tr w:rsidR="00297D32" w:rsidTr="00530589">
        <w:trPr>
          <w:trHeight w:val="503"/>
          <w:jc w:val="center"/>
        </w:trPr>
        <w:tc>
          <w:tcPr>
            <w:tcW w:w="234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97D32" w:rsidRPr="00EA70C3" w:rsidRDefault="00297D32" w:rsidP="00297D32">
            <w:pPr>
              <w:autoSpaceDE w:val="0"/>
              <w:autoSpaceDN w:val="0"/>
              <w:adjustRightInd w:val="0"/>
              <w:spacing w:after="0" w:line="240" w:lineRule="exact"/>
              <w:rPr>
                <w:rFonts w:ascii="Times New Roman" w:hAnsi="Times New Roman" w:cs="Times New Roman"/>
                <w:bCs/>
                <w:sz w:val="18"/>
                <w:szCs w:val="18"/>
              </w:rPr>
            </w:pPr>
            <w:r w:rsidRPr="00EA70C3">
              <w:rPr>
                <w:rFonts w:ascii="Times New Roman" w:hAnsi="Times New Roman" w:cs="Times New Roman"/>
                <w:bCs/>
                <w:sz w:val="18"/>
                <w:szCs w:val="18"/>
              </w:rPr>
              <w:t xml:space="preserve">MEBD DIAG 2: Right knee probable </w:t>
            </w:r>
            <w:proofErr w:type="spellStart"/>
            <w:r w:rsidRPr="00EA70C3">
              <w:rPr>
                <w:rFonts w:ascii="Times New Roman" w:hAnsi="Times New Roman" w:cs="Times New Roman"/>
                <w:bCs/>
                <w:sz w:val="18"/>
                <w:szCs w:val="18"/>
              </w:rPr>
              <w:t>meniscal</w:t>
            </w:r>
            <w:proofErr w:type="spellEnd"/>
            <w:r w:rsidRPr="00EA70C3">
              <w:rPr>
                <w:rFonts w:ascii="Times New Roman" w:hAnsi="Times New Roman" w:cs="Times New Roman"/>
                <w:bCs/>
                <w:sz w:val="18"/>
                <w:szCs w:val="18"/>
              </w:rPr>
              <w:t xml:space="preserve"> tear</w:t>
            </w:r>
            <w:r w:rsidR="00A1500A" w:rsidRPr="00EA70C3">
              <w:rPr>
                <w:rFonts w:ascii="Times New Roman" w:hAnsi="Times New Roman" w:cs="Times New Roman"/>
                <w:bCs/>
                <w:sz w:val="18"/>
                <w:szCs w:val="18"/>
              </w:rPr>
              <w:t xml:space="preserve"> </w:t>
            </w:r>
          </w:p>
        </w:tc>
        <w:tc>
          <w:tcPr>
            <w:tcW w:w="1710" w:type="dxa"/>
            <w:gridSpan w:val="2"/>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97D32" w:rsidRDefault="00297D32" w:rsidP="00AE2CD1">
            <w:pPr>
              <w:pStyle w:val="ListParagraph"/>
              <w:spacing w:after="0" w:line="240" w:lineRule="exact"/>
              <w:ind w:left="0"/>
              <w:jc w:val="center"/>
              <w:rPr>
                <w:rFonts w:ascii="Times New Roman" w:hAnsi="Times New Roman" w:cs="Times New Roman"/>
                <w:sz w:val="18"/>
                <w:szCs w:val="18"/>
              </w:rPr>
            </w:pPr>
            <w:r>
              <w:rPr>
                <w:rFonts w:ascii="Times New Roman" w:eastAsia="Times New Roman" w:hAnsi="Times New Roman" w:cs="Times New Roman"/>
                <w:sz w:val="17"/>
                <w:szCs w:val="17"/>
              </w:rPr>
              <w:t>NOT UNFITTING</w:t>
            </w:r>
          </w:p>
        </w:tc>
        <w:tc>
          <w:tcPr>
            <w:tcW w:w="990" w:type="dxa"/>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297D32" w:rsidRPr="000A69B3" w:rsidRDefault="00297D32" w:rsidP="005204E2">
            <w:pPr>
              <w:pStyle w:val="ListParagraph"/>
              <w:spacing w:after="0" w:line="240" w:lineRule="exact"/>
              <w:ind w:left="0"/>
              <w:jc w:val="center"/>
              <w:rPr>
                <w:b/>
                <w:sz w:val="18"/>
                <w:szCs w:val="18"/>
              </w:rPr>
            </w:pPr>
          </w:p>
        </w:tc>
        <w:tc>
          <w:tcPr>
            <w:tcW w:w="2188" w:type="dxa"/>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hideMark/>
          </w:tcPr>
          <w:p w:rsidR="00297D32" w:rsidRPr="00FB7355" w:rsidRDefault="00297D32" w:rsidP="00005BE6">
            <w:pPr>
              <w:pStyle w:val="ListParagraph"/>
              <w:spacing w:after="0" w:line="240" w:lineRule="exact"/>
              <w:ind w:left="0"/>
              <w:rPr>
                <w:b/>
                <w:u w:val="single"/>
              </w:rPr>
            </w:pPr>
            <w:r w:rsidRPr="00AE2CD1">
              <w:rPr>
                <w:rFonts w:ascii="Times New Roman" w:hAnsi="Times New Roman" w:cs="Times New Roman"/>
                <w:b/>
                <w:sz w:val="19"/>
                <w:szCs w:val="19"/>
              </w:rPr>
              <w:t>RIGHT KNEE</w:t>
            </w:r>
            <w:r>
              <w:rPr>
                <w:rFonts w:ascii="Times New Roman" w:hAnsi="Times New Roman" w:cs="Times New Roman"/>
                <w:sz w:val="19"/>
                <w:szCs w:val="19"/>
              </w:rPr>
              <w:t xml:space="preserve"> PAIN</w:t>
            </w:r>
          </w:p>
        </w:tc>
        <w:tc>
          <w:tcPr>
            <w:tcW w:w="715"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97D32" w:rsidRPr="00F93627" w:rsidRDefault="00297D32" w:rsidP="00005BE6">
            <w:pPr>
              <w:pStyle w:val="ListParagraph"/>
              <w:spacing w:after="0" w:line="240" w:lineRule="exact"/>
              <w:ind w:left="0"/>
              <w:jc w:val="center"/>
              <w:rPr>
                <w:b/>
                <w:u w:val="single"/>
              </w:rPr>
            </w:pPr>
            <w:r>
              <w:rPr>
                <w:rFonts w:ascii="Times New Roman" w:hAnsi="Times New Roman" w:cs="Times New Roman"/>
                <w:sz w:val="18"/>
                <w:szCs w:val="18"/>
              </w:rPr>
              <w:t>5260</w:t>
            </w:r>
          </w:p>
        </w:tc>
        <w:tc>
          <w:tcPr>
            <w:tcW w:w="877"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97D32" w:rsidRPr="00AE2CD1" w:rsidRDefault="00297D32" w:rsidP="00005BE6">
            <w:pPr>
              <w:pStyle w:val="ListParagraph"/>
              <w:spacing w:after="0" w:line="240" w:lineRule="exact"/>
              <w:ind w:left="0"/>
              <w:jc w:val="center"/>
              <w:rPr>
                <w:b/>
              </w:rPr>
            </w:pPr>
            <w:r w:rsidRPr="00AE2CD1">
              <w:rPr>
                <w:b/>
              </w:rPr>
              <w:t>NSC</w:t>
            </w:r>
          </w:p>
        </w:tc>
        <w:tc>
          <w:tcPr>
            <w:tcW w:w="99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97D32" w:rsidRPr="00F93627" w:rsidRDefault="00297D32" w:rsidP="00005BE6">
            <w:pPr>
              <w:pStyle w:val="ListParagraph"/>
              <w:spacing w:after="0" w:line="240" w:lineRule="exact"/>
              <w:ind w:left="0"/>
              <w:jc w:val="center"/>
              <w:rPr>
                <w:b/>
                <w:u w:val="single"/>
              </w:rPr>
            </w:pPr>
          </w:p>
        </w:tc>
        <w:tc>
          <w:tcPr>
            <w:tcW w:w="117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97D32" w:rsidRPr="006C3FC6" w:rsidRDefault="00297D32" w:rsidP="00005BE6">
            <w:pPr>
              <w:pStyle w:val="ListParagraph"/>
              <w:spacing w:after="0" w:line="240" w:lineRule="exact"/>
              <w:ind w:left="0"/>
              <w:jc w:val="center"/>
              <w:rPr>
                <w:b/>
                <w:u w:val="single"/>
              </w:rPr>
            </w:pPr>
          </w:p>
        </w:tc>
      </w:tr>
      <w:tr w:rsidR="00297D32" w:rsidTr="00F452E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97D32" w:rsidRPr="00EA70C3" w:rsidRDefault="00297D32" w:rsidP="00EA70C3">
            <w:pPr>
              <w:autoSpaceDE w:val="0"/>
              <w:autoSpaceDN w:val="0"/>
              <w:adjustRightInd w:val="0"/>
              <w:spacing w:after="0" w:line="240" w:lineRule="exact"/>
              <w:rPr>
                <w:rFonts w:ascii="Times New Roman" w:hAnsi="Times New Roman" w:cs="Times New Roman"/>
                <w:bCs/>
                <w:sz w:val="18"/>
                <w:szCs w:val="18"/>
              </w:rPr>
            </w:pPr>
            <w:r w:rsidRPr="00EA70C3">
              <w:rPr>
                <w:rFonts w:ascii="Times New Roman" w:hAnsi="Times New Roman" w:cs="Times New Roman"/>
                <w:bCs/>
                <w:sz w:val="18"/>
                <w:szCs w:val="18"/>
              </w:rPr>
              <w:t>MEBD DIAG 3:  Mechanical low back pain</w:t>
            </w:r>
            <w:r w:rsidR="00A1500A" w:rsidRPr="00EA70C3">
              <w:rPr>
                <w:rFonts w:ascii="Times New Roman" w:hAnsi="Times New Roman" w:cs="Times New Roman"/>
                <w:bCs/>
                <w:sz w:val="18"/>
                <w:szCs w:val="18"/>
              </w:rPr>
              <w:t xml:space="preserve"> </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97D32" w:rsidRPr="00FB7355" w:rsidRDefault="00297D32" w:rsidP="00AE2CD1">
            <w:pPr>
              <w:pStyle w:val="ListParagraph"/>
              <w:spacing w:after="0" w:line="240" w:lineRule="exact"/>
              <w:ind w:left="0"/>
              <w:jc w:val="center"/>
              <w:rPr>
                <w:b/>
                <w:u w:val="single"/>
              </w:rPr>
            </w:pPr>
            <w:r>
              <w:rPr>
                <w:rFonts w:ascii="Times New Roman" w:eastAsia="Times New Roman" w:hAnsi="Times New Roman" w:cs="Times New Roman"/>
                <w:sz w:val="17"/>
                <w:szCs w:val="17"/>
              </w:rPr>
              <w:t>NOT UNFITTING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97D32" w:rsidRPr="00FB7355" w:rsidRDefault="00297D32" w:rsidP="00AE2CD1">
            <w:pPr>
              <w:pStyle w:val="ListParagraph"/>
              <w:spacing w:after="0" w:line="240" w:lineRule="exact"/>
              <w:ind w:left="0"/>
              <w:jc w:val="center"/>
              <w:rPr>
                <w:b/>
                <w:u w:val="single"/>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97D32" w:rsidRPr="00FB7355" w:rsidRDefault="00297D32" w:rsidP="00530589">
            <w:pPr>
              <w:pStyle w:val="ListParagraph"/>
              <w:spacing w:after="0" w:line="240" w:lineRule="exact"/>
              <w:ind w:left="0"/>
              <w:rPr>
                <w:b/>
                <w:u w:val="single"/>
              </w:rPr>
            </w:pPr>
            <w:r w:rsidRPr="00AE2CD1">
              <w:rPr>
                <w:rFonts w:ascii="Times New Roman" w:hAnsi="Times New Roman" w:cs="Times New Roman"/>
                <w:b/>
                <w:sz w:val="19"/>
                <w:szCs w:val="19"/>
              </w:rPr>
              <w:t>MILD DISC BULGE, L4-5</w:t>
            </w:r>
            <w:r>
              <w:rPr>
                <w:rFonts w:ascii="Times New Roman" w:hAnsi="Times New Roman" w:cs="Times New Roman"/>
                <w:sz w:val="19"/>
                <w:szCs w:val="19"/>
              </w:rPr>
              <w:t xml:space="preserve"> (F</w:t>
            </w:r>
            <w:r w:rsidR="00530589">
              <w:rPr>
                <w:rFonts w:ascii="Times New Roman" w:hAnsi="Times New Roman" w:cs="Times New Roman"/>
                <w:sz w:val="19"/>
                <w:szCs w:val="19"/>
              </w:rPr>
              <w:t>ormerly</w:t>
            </w:r>
            <w:r>
              <w:rPr>
                <w:rFonts w:ascii="Times New Roman" w:hAnsi="Times New Roman" w:cs="Times New Roman"/>
                <w:sz w:val="19"/>
                <w:szCs w:val="19"/>
              </w:rPr>
              <w:t xml:space="preserve"> DC 5293)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97D32" w:rsidRPr="00F93627" w:rsidRDefault="00297D32" w:rsidP="009A7AE4">
            <w:pPr>
              <w:pStyle w:val="ListParagraph"/>
              <w:spacing w:after="0" w:line="240" w:lineRule="exact"/>
              <w:ind w:left="0"/>
              <w:jc w:val="center"/>
              <w:rPr>
                <w:b/>
                <w:u w:val="single"/>
              </w:rPr>
            </w:pPr>
            <w:r>
              <w:rPr>
                <w:rFonts w:ascii="Times New Roman" w:hAnsi="Times New Roman" w:cs="Times New Roman"/>
                <w:sz w:val="19"/>
                <w:szCs w:val="19"/>
              </w:rPr>
              <w:t>5243</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97D32" w:rsidRPr="00530589" w:rsidRDefault="00297D32" w:rsidP="009A7AE4">
            <w:pPr>
              <w:pStyle w:val="ListParagraph"/>
              <w:spacing w:after="0" w:line="240" w:lineRule="exact"/>
              <w:ind w:left="0"/>
              <w:jc w:val="center"/>
              <w:rPr>
                <w:rFonts w:ascii="Times New Roman" w:hAnsi="Times New Roman" w:cs="Times New Roman"/>
                <w:b/>
                <w:sz w:val="19"/>
                <w:szCs w:val="19"/>
              </w:rPr>
            </w:pPr>
            <w:r w:rsidRPr="00530589">
              <w:rPr>
                <w:rFonts w:ascii="Times New Roman" w:hAnsi="Times New Roman" w:cs="Times New Roman"/>
                <w:b/>
                <w:sz w:val="19"/>
                <w:szCs w:val="19"/>
              </w:rPr>
              <w:t xml:space="preserve">10%  </w:t>
            </w:r>
          </w:p>
          <w:p w:rsidR="00297D32" w:rsidRDefault="00297D32" w:rsidP="009A7AE4">
            <w:pPr>
              <w:pStyle w:val="ListParagraph"/>
              <w:spacing w:after="0" w:line="240" w:lineRule="exact"/>
              <w:ind w:left="0"/>
              <w:jc w:val="center"/>
              <w:rPr>
                <w:rFonts w:ascii="Times New Roman" w:hAnsi="Times New Roman" w:cs="Times New Roman"/>
                <w:sz w:val="19"/>
                <w:szCs w:val="19"/>
              </w:rPr>
            </w:pPr>
          </w:p>
          <w:p w:rsidR="00297D32" w:rsidRPr="00F93627" w:rsidRDefault="00297D32" w:rsidP="009A7AE4">
            <w:pPr>
              <w:pStyle w:val="ListParagraph"/>
              <w:spacing w:after="0" w:line="240" w:lineRule="exact"/>
              <w:ind w:left="0"/>
              <w:jc w:val="center"/>
              <w:rPr>
                <w:b/>
                <w:u w:val="single"/>
              </w:rPr>
            </w:pPr>
            <w:r>
              <w:rPr>
                <w:rFonts w:ascii="Times New Roman" w:hAnsi="Times New Roman" w:cs="Times New Roman"/>
                <w:sz w:val="19"/>
                <w:szCs w:val="19"/>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97D32" w:rsidRPr="00AD7DE1" w:rsidRDefault="00297D32" w:rsidP="009A7AE4">
            <w:pPr>
              <w:pStyle w:val="ListParagraph"/>
              <w:spacing w:after="0" w:line="240" w:lineRule="exact"/>
              <w:ind w:left="0"/>
              <w:jc w:val="center"/>
              <w:rPr>
                <w:b/>
                <w:sz w:val="18"/>
                <w:szCs w:val="18"/>
              </w:rPr>
            </w:pPr>
            <w:r w:rsidRPr="00AD7DE1">
              <w:rPr>
                <w:b/>
                <w:sz w:val="18"/>
                <w:szCs w:val="18"/>
              </w:rPr>
              <w:t>20011227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97D32" w:rsidRDefault="00297D32" w:rsidP="009A7AE4">
            <w:pPr>
              <w:pStyle w:val="ListParagraph"/>
              <w:spacing w:after="0" w:line="240" w:lineRule="exact"/>
              <w:ind w:left="0"/>
              <w:jc w:val="center"/>
              <w:rPr>
                <w:rFonts w:ascii="Times New Roman" w:hAnsi="Times New Roman" w:cs="Times New Roman"/>
                <w:sz w:val="19"/>
                <w:szCs w:val="19"/>
              </w:rPr>
            </w:pPr>
            <w:r>
              <w:rPr>
                <w:rFonts w:ascii="Times New Roman" w:hAnsi="Times New Roman" w:cs="Times New Roman"/>
                <w:sz w:val="19"/>
                <w:szCs w:val="19"/>
              </w:rPr>
              <w:t>20020322</w:t>
            </w:r>
          </w:p>
          <w:p w:rsidR="00297D32" w:rsidRDefault="00297D32" w:rsidP="009A7AE4">
            <w:pPr>
              <w:pStyle w:val="ListParagraph"/>
              <w:spacing w:after="0" w:line="240" w:lineRule="exact"/>
              <w:ind w:left="0"/>
              <w:jc w:val="center"/>
              <w:rPr>
                <w:rFonts w:ascii="Times New Roman" w:hAnsi="Times New Roman" w:cs="Times New Roman"/>
                <w:sz w:val="19"/>
                <w:szCs w:val="19"/>
              </w:rPr>
            </w:pPr>
            <w:r>
              <w:rPr>
                <w:rFonts w:ascii="Times New Roman" w:hAnsi="Times New Roman" w:cs="Times New Roman"/>
                <w:sz w:val="19"/>
                <w:szCs w:val="19"/>
              </w:rPr>
              <w:t xml:space="preserve">temp100% </w:t>
            </w:r>
          </w:p>
          <w:p w:rsidR="00297D32" w:rsidRPr="006C3FC6" w:rsidRDefault="00297D32" w:rsidP="009A7AE4">
            <w:pPr>
              <w:pStyle w:val="ListParagraph"/>
              <w:spacing w:after="0" w:line="240" w:lineRule="exact"/>
              <w:ind w:left="0"/>
              <w:jc w:val="center"/>
              <w:rPr>
                <w:b/>
                <w:u w:val="single"/>
              </w:rPr>
            </w:pPr>
            <w:r>
              <w:rPr>
                <w:rFonts w:ascii="Times New Roman" w:hAnsi="Times New Roman" w:cs="Times New Roman"/>
                <w:sz w:val="19"/>
                <w:szCs w:val="19"/>
              </w:rPr>
              <w:t>20060627</w:t>
            </w:r>
          </w:p>
        </w:tc>
      </w:tr>
      <w:tr w:rsidR="005204E2" w:rsidTr="001F088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FB7355" w:rsidRDefault="005204E2" w:rsidP="00AE2CD1">
            <w:pPr>
              <w:pStyle w:val="ListParagraph"/>
              <w:spacing w:after="0" w:line="240" w:lineRule="exact"/>
              <w:ind w:left="0"/>
              <w:jc w:val="center"/>
              <w:rPr>
                <w:b/>
                <w:u w:val="single"/>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FB7355" w:rsidRDefault="005204E2" w:rsidP="00AE2CD1">
            <w:pPr>
              <w:pStyle w:val="ListParagraph"/>
              <w:spacing w:after="0" w:line="240" w:lineRule="exact"/>
              <w:ind w:left="0"/>
              <w:jc w:val="center"/>
              <w:rPr>
                <w:b/>
                <w:u w:val="single"/>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FB7355" w:rsidRDefault="005204E2" w:rsidP="00AE2CD1">
            <w:pPr>
              <w:pStyle w:val="ListParagraph"/>
              <w:spacing w:after="0" w:line="240" w:lineRule="exact"/>
              <w:ind w:left="0"/>
              <w:jc w:val="center"/>
              <w:rPr>
                <w:b/>
                <w:u w:val="single"/>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204E2" w:rsidRPr="00FB7355" w:rsidRDefault="005204E2" w:rsidP="00AE2CD1">
            <w:pPr>
              <w:pStyle w:val="ListParagraph"/>
              <w:spacing w:after="0" w:line="240" w:lineRule="exact"/>
              <w:ind w:left="0"/>
              <w:jc w:val="center"/>
              <w:rPr>
                <w:b/>
                <w:u w:val="single"/>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204E2" w:rsidRDefault="005204E2" w:rsidP="009A7AE4">
            <w:pPr>
              <w:autoSpaceDE w:val="0"/>
              <w:autoSpaceDN w:val="0"/>
              <w:adjustRightInd w:val="0"/>
              <w:spacing w:after="0" w:line="240" w:lineRule="exact"/>
              <w:rPr>
                <w:rFonts w:ascii="Times New Roman" w:hAnsi="Times New Roman" w:cs="Times New Roman"/>
                <w:sz w:val="19"/>
                <w:szCs w:val="19"/>
              </w:rPr>
            </w:pPr>
            <w:r>
              <w:rPr>
                <w:rFonts w:ascii="Times New Roman" w:hAnsi="Times New Roman" w:cs="Times New Roman"/>
                <w:sz w:val="19"/>
                <w:szCs w:val="19"/>
              </w:rPr>
              <w:t>LEFT KNEE CONDITION ASSOCIATED WITH OSTEOCHONDRAL</w:t>
            </w:r>
          </w:p>
          <w:p w:rsidR="005204E2" w:rsidRPr="00FB7355" w:rsidRDefault="005204E2" w:rsidP="009A7AE4">
            <w:pPr>
              <w:pStyle w:val="ListParagraph"/>
              <w:spacing w:after="0" w:line="240" w:lineRule="exact"/>
              <w:ind w:left="0"/>
              <w:rPr>
                <w:b/>
                <w:u w:val="single"/>
              </w:rPr>
            </w:pPr>
            <w:r>
              <w:rPr>
                <w:rFonts w:ascii="Times New Roman" w:hAnsi="Times New Roman" w:cs="Times New Roman"/>
                <w:sz w:val="19"/>
                <w:szCs w:val="19"/>
              </w:rPr>
              <w:t>DEFECT OF THE LEFT ANKLE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F93627" w:rsidRDefault="005204E2" w:rsidP="009A7AE4">
            <w:pPr>
              <w:pStyle w:val="ListParagraph"/>
              <w:spacing w:after="0" w:line="240" w:lineRule="exact"/>
              <w:ind w:left="0"/>
              <w:jc w:val="center"/>
              <w:rPr>
                <w:b/>
                <w:u w:val="single"/>
              </w:rPr>
            </w:pPr>
            <w:r>
              <w:rPr>
                <w:rFonts w:ascii="Times New Roman" w:hAnsi="Times New Roman" w:cs="Times New Roman"/>
                <w:sz w:val="19"/>
                <w:szCs w:val="19"/>
              </w:rPr>
              <w:t>5257</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F93627" w:rsidRDefault="005204E2" w:rsidP="009A7AE4">
            <w:pPr>
              <w:pStyle w:val="ListParagraph"/>
              <w:spacing w:after="0" w:line="240" w:lineRule="exact"/>
              <w:ind w:left="0"/>
              <w:jc w:val="center"/>
              <w:rPr>
                <w:b/>
                <w:u w:val="single"/>
              </w:rPr>
            </w:pPr>
            <w:r w:rsidRPr="00F26F77">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F93627" w:rsidRDefault="005204E2" w:rsidP="009A7AE4">
            <w:pPr>
              <w:pStyle w:val="ListParagraph"/>
              <w:spacing w:after="0" w:line="240" w:lineRule="exact"/>
              <w:ind w:left="0"/>
              <w:jc w:val="center"/>
              <w:rPr>
                <w:b/>
                <w:u w:val="single"/>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204E2" w:rsidRPr="006C3FC6" w:rsidRDefault="005204E2" w:rsidP="009A7AE4">
            <w:pPr>
              <w:pStyle w:val="ListParagraph"/>
              <w:spacing w:after="0" w:line="240" w:lineRule="exact"/>
              <w:ind w:left="0"/>
              <w:jc w:val="center"/>
              <w:rPr>
                <w:b/>
                <w:u w:val="single"/>
              </w:rPr>
            </w:pPr>
          </w:p>
        </w:tc>
      </w:tr>
      <w:tr w:rsidR="00F26F77" w:rsidTr="001F088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26F77" w:rsidRDefault="00F26F77" w:rsidP="00AE2CD1">
            <w:pPr>
              <w:autoSpaceDE w:val="0"/>
              <w:autoSpaceDN w:val="0"/>
              <w:adjustRightInd w:val="0"/>
              <w:spacing w:after="0" w:line="240" w:lineRule="exact"/>
              <w:rPr>
                <w:rFonts w:ascii="Times New Roman" w:hAnsi="Times New Roman" w:cs="Times New Roman"/>
                <w:sz w:val="19"/>
                <w:szCs w:val="19"/>
              </w:rPr>
            </w:pPr>
            <w:r>
              <w:rPr>
                <w:rFonts w:ascii="Times New Roman" w:hAnsi="Times New Roman" w:cs="Times New Roman"/>
                <w:sz w:val="19"/>
                <w:szCs w:val="19"/>
              </w:rPr>
              <w:t>SCAR, LEFT KNEE ASSOCIATED WITH OSTEOCHONDRAL DEFECT</w:t>
            </w:r>
          </w:p>
          <w:p w:rsidR="00F26F77" w:rsidRDefault="00F26F77" w:rsidP="00AE2CD1">
            <w:pPr>
              <w:autoSpaceDE w:val="0"/>
              <w:autoSpaceDN w:val="0"/>
              <w:adjustRightInd w:val="0"/>
              <w:spacing w:after="0" w:line="240" w:lineRule="exact"/>
              <w:rPr>
                <w:rFonts w:ascii="Times New Roman" w:hAnsi="Times New Roman" w:cs="Times New Roman"/>
                <w:sz w:val="19"/>
                <w:szCs w:val="19"/>
              </w:rPr>
            </w:pPr>
            <w:r>
              <w:rPr>
                <w:rFonts w:ascii="Times New Roman" w:hAnsi="Times New Roman" w:cs="Times New Roman"/>
                <w:sz w:val="19"/>
                <w:szCs w:val="19"/>
              </w:rPr>
              <w:t>OF THE LEFT ANKLE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Default="00F26F77" w:rsidP="00AE2CD1">
            <w:pPr>
              <w:pStyle w:val="ListParagraph"/>
              <w:spacing w:after="0" w:line="240" w:lineRule="exact"/>
              <w:ind w:left="0"/>
              <w:jc w:val="center"/>
              <w:rPr>
                <w:rFonts w:ascii="Times New Roman" w:hAnsi="Times New Roman" w:cs="Times New Roman"/>
                <w:sz w:val="19"/>
                <w:szCs w:val="19"/>
              </w:rPr>
            </w:pPr>
            <w:r>
              <w:rPr>
                <w:rFonts w:ascii="Times New Roman" w:hAnsi="Times New Roman" w:cs="Times New Roman"/>
                <w:sz w:val="19"/>
                <w:szCs w:val="19"/>
              </w:rPr>
              <w:t>7802</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26F77" w:rsidRDefault="00F26F77" w:rsidP="00AE2CD1">
            <w:pPr>
              <w:pStyle w:val="ListParagraph"/>
              <w:spacing w:after="0" w:line="240" w:lineRule="exact"/>
              <w:ind w:left="0"/>
              <w:jc w:val="center"/>
            </w:pPr>
            <w:r>
              <w:rPr>
                <w:rFonts w:ascii="Times New Roman" w:hAnsi="Times New Roman" w:cs="Times New Roman"/>
                <w:sz w:val="19"/>
                <w:szCs w:val="19"/>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26F77" w:rsidRDefault="00F26F77" w:rsidP="00AE2CD1">
            <w:pPr>
              <w:pStyle w:val="ListParagraph"/>
              <w:spacing w:after="0" w:line="240" w:lineRule="exact"/>
              <w:ind w:left="0"/>
              <w:jc w:val="center"/>
              <w:rPr>
                <w:b/>
                <w:sz w:val="18"/>
                <w:szCs w:val="18"/>
              </w:rPr>
            </w:pPr>
            <w:r w:rsidRPr="00F26F77">
              <w:rPr>
                <w:b/>
                <w:sz w:val="18"/>
                <w:szCs w:val="18"/>
              </w:rPr>
              <w:t>20070131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6C3FC6" w:rsidRDefault="00F26F77" w:rsidP="00AE2CD1">
            <w:pPr>
              <w:pStyle w:val="ListParagraph"/>
              <w:spacing w:after="0" w:line="240" w:lineRule="exact"/>
              <w:ind w:left="0"/>
              <w:rPr>
                <w:b/>
                <w:u w:val="single"/>
              </w:rPr>
            </w:pPr>
            <w:r>
              <w:rPr>
                <w:rFonts w:ascii="Times New Roman" w:hAnsi="Times New Roman" w:cs="Times New Roman"/>
                <w:sz w:val="19"/>
                <w:szCs w:val="19"/>
              </w:rPr>
              <w:t>20070126</w:t>
            </w:r>
          </w:p>
        </w:tc>
      </w:tr>
      <w:tr w:rsidR="00F26F77" w:rsidTr="001F088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u w:val="single"/>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rPr>
                <w:b/>
                <w:u w:val="single"/>
              </w:rPr>
            </w:pPr>
            <w:r>
              <w:rPr>
                <w:rFonts w:ascii="Times New Roman" w:hAnsi="Times New Roman" w:cs="Times New Roman"/>
                <w:sz w:val="19"/>
                <w:szCs w:val="19"/>
              </w:rPr>
              <w:t>OBSTRUCTIVE LUNG DISEASE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93627" w:rsidRDefault="00F26F77" w:rsidP="00AE2CD1">
            <w:pPr>
              <w:pStyle w:val="ListParagraph"/>
              <w:spacing w:after="0" w:line="240" w:lineRule="exact"/>
              <w:ind w:left="0"/>
              <w:jc w:val="center"/>
              <w:rPr>
                <w:b/>
                <w:u w:val="single"/>
              </w:rPr>
            </w:pPr>
            <w:r>
              <w:rPr>
                <w:rFonts w:ascii="Times New Roman" w:hAnsi="Times New Roman" w:cs="Times New Roman"/>
                <w:sz w:val="19"/>
                <w:szCs w:val="19"/>
              </w:rPr>
              <w:t>6699-6600</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93627" w:rsidRDefault="00F26F77" w:rsidP="00AE2CD1">
            <w:pPr>
              <w:pStyle w:val="ListParagraph"/>
              <w:spacing w:after="0" w:line="240" w:lineRule="exact"/>
              <w:ind w:left="0"/>
              <w:jc w:val="center"/>
              <w:rPr>
                <w:b/>
                <w:u w:val="single"/>
              </w:rPr>
            </w:pPr>
            <w:r>
              <w:rPr>
                <w:rFonts w:ascii="Times New Roman" w:hAnsi="Times New Roman" w:cs="Times New Roman"/>
                <w:sz w:val="19"/>
                <w:szCs w:val="19"/>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F93627" w:rsidRDefault="00F26F77" w:rsidP="00AE2CD1">
            <w:pPr>
              <w:pStyle w:val="ListParagraph"/>
              <w:spacing w:after="0" w:line="240" w:lineRule="exact"/>
              <w:ind w:left="0"/>
              <w:jc w:val="center"/>
              <w:rPr>
                <w:b/>
                <w:u w:val="single"/>
              </w:rPr>
            </w:pPr>
            <w:r w:rsidRPr="00AD7DE1">
              <w:rPr>
                <w:b/>
                <w:sz w:val="18"/>
                <w:szCs w:val="18"/>
              </w:rPr>
              <w:t>20011227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26F77" w:rsidRPr="006C3FC6" w:rsidRDefault="00F26F77" w:rsidP="00AE2CD1">
            <w:pPr>
              <w:pStyle w:val="ListParagraph"/>
              <w:spacing w:after="0" w:line="240" w:lineRule="exact"/>
              <w:ind w:left="0"/>
              <w:jc w:val="center"/>
              <w:rPr>
                <w:b/>
                <w:u w:val="single"/>
              </w:rPr>
            </w:pPr>
            <w:r>
              <w:rPr>
                <w:rFonts w:ascii="Times New Roman" w:hAnsi="Times New Roman" w:cs="Times New Roman"/>
                <w:sz w:val="19"/>
                <w:szCs w:val="19"/>
              </w:rPr>
              <w:t>20020322</w:t>
            </w:r>
          </w:p>
        </w:tc>
      </w:tr>
      <w:tr w:rsidR="00F26F77" w:rsidTr="00A571C2">
        <w:trPr>
          <w:trHeight w:val="280"/>
          <w:jc w:val="center"/>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26F77" w:rsidRPr="00FB7355" w:rsidRDefault="00F26F77" w:rsidP="00AE2CD1">
            <w:pPr>
              <w:pStyle w:val="ListParagraph"/>
              <w:spacing w:after="0" w:line="240" w:lineRule="exact"/>
              <w:ind w:left="0"/>
              <w:jc w:val="center"/>
              <w:rPr>
                <w:b/>
              </w:rPr>
            </w:pPr>
            <w:r w:rsidRPr="00FB7355">
              <w:rPr>
                <w:b/>
              </w:rPr>
              <w:t xml:space="preserve">TOTAL Combined:  </w:t>
            </w:r>
            <w:r>
              <w:rPr>
                <w:b/>
              </w:rPr>
              <w:t>10</w:t>
            </w:r>
            <w:r w:rsidRPr="00FB7355">
              <w:rPr>
                <w:b/>
              </w:rPr>
              <w:t>%</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571C2" w:rsidRPr="001F0884" w:rsidRDefault="00F26F77" w:rsidP="00AE2CD1">
            <w:pPr>
              <w:autoSpaceDE w:val="0"/>
              <w:autoSpaceDN w:val="0"/>
              <w:adjustRightInd w:val="0"/>
              <w:spacing w:after="0" w:line="240" w:lineRule="exact"/>
              <w:rPr>
                <w:rFonts w:ascii="Times New Roman" w:hAnsi="Times New Roman"/>
                <w:b/>
                <w:iCs/>
                <w:sz w:val="19"/>
                <w:szCs w:val="19"/>
              </w:rPr>
            </w:pPr>
            <w:r w:rsidRPr="00FB7355">
              <w:rPr>
                <w:b/>
              </w:rPr>
              <w:t>TOTAL Combined (</w:t>
            </w:r>
            <w:proofErr w:type="spellStart"/>
            <w:r w:rsidRPr="00FB7355">
              <w:rPr>
                <w:b/>
                <w:i/>
              </w:rPr>
              <w:t>incl</w:t>
            </w:r>
            <w:proofErr w:type="spellEnd"/>
            <w:r w:rsidRPr="00FB7355">
              <w:rPr>
                <w:b/>
                <w:i/>
              </w:rPr>
              <w:t xml:space="preserve"> non-PEB </w:t>
            </w:r>
            <w:proofErr w:type="spellStart"/>
            <w:r w:rsidRPr="00FB7355">
              <w:rPr>
                <w:b/>
                <w:i/>
              </w:rPr>
              <w:t>Dxs</w:t>
            </w:r>
            <w:proofErr w:type="spellEnd"/>
            <w:r w:rsidRPr="00FB7355">
              <w:rPr>
                <w:b/>
                <w:i/>
              </w:rPr>
              <w:t>)</w:t>
            </w:r>
            <w:r w:rsidRPr="00F43780">
              <w:rPr>
                <w:b/>
              </w:rPr>
              <w:t xml:space="preserve">:   </w:t>
            </w:r>
            <w:r w:rsidRPr="001F0884">
              <w:rPr>
                <w:rFonts w:ascii="Times New Roman" w:hAnsi="Times New Roman"/>
                <w:b/>
                <w:sz w:val="19"/>
                <w:szCs w:val="19"/>
              </w:rPr>
              <w:t xml:space="preserve">20% from </w:t>
            </w:r>
            <w:r w:rsidRPr="001F0884">
              <w:rPr>
                <w:rFonts w:ascii="Times New Roman" w:hAnsi="Times New Roman"/>
                <w:b/>
                <w:iCs/>
                <w:sz w:val="19"/>
                <w:szCs w:val="19"/>
              </w:rPr>
              <w:t>2002</w:t>
            </w:r>
            <w:r w:rsidR="001F0884" w:rsidRPr="001F0884">
              <w:rPr>
                <w:rFonts w:ascii="Times New Roman" w:hAnsi="Times New Roman"/>
                <w:b/>
                <w:iCs/>
                <w:sz w:val="19"/>
                <w:szCs w:val="19"/>
              </w:rPr>
              <w:t>0322</w:t>
            </w:r>
          </w:p>
          <w:p w:rsidR="00F26F77" w:rsidRDefault="00A571C2" w:rsidP="00AE2CD1">
            <w:pPr>
              <w:autoSpaceDE w:val="0"/>
              <w:autoSpaceDN w:val="0"/>
              <w:adjustRightInd w:val="0"/>
              <w:spacing w:after="0" w:line="240" w:lineRule="exact"/>
              <w:rPr>
                <w:rFonts w:ascii="Times New Roman" w:hAnsi="Times New Roman" w:cs="Times New Roman"/>
                <w:b/>
                <w:iCs/>
                <w:sz w:val="19"/>
                <w:szCs w:val="19"/>
              </w:rPr>
            </w:pPr>
            <w:r w:rsidRPr="001F0884">
              <w:rPr>
                <w:rFonts w:ascii="Times New Roman" w:hAnsi="Times New Roman" w:cs="Times New Roman"/>
                <w:b/>
                <w:sz w:val="19"/>
                <w:szCs w:val="19"/>
              </w:rPr>
              <w:t xml:space="preserve">                                                                        </w:t>
            </w:r>
            <w:r w:rsidR="001F0884">
              <w:rPr>
                <w:rFonts w:ascii="Times New Roman" w:hAnsi="Times New Roman" w:cs="Times New Roman"/>
                <w:b/>
                <w:sz w:val="19"/>
                <w:szCs w:val="19"/>
              </w:rPr>
              <w:t xml:space="preserve"> </w:t>
            </w:r>
            <w:r w:rsidR="00F26F77" w:rsidRPr="001F0884">
              <w:rPr>
                <w:rFonts w:ascii="Times New Roman" w:hAnsi="Times New Roman" w:cs="Times New Roman"/>
                <w:b/>
                <w:sz w:val="19"/>
                <w:szCs w:val="19"/>
              </w:rPr>
              <w:t xml:space="preserve">30% from </w:t>
            </w:r>
            <w:r w:rsidR="00F26F77" w:rsidRPr="001F0884">
              <w:rPr>
                <w:rFonts w:ascii="Times New Roman" w:hAnsi="Times New Roman" w:cs="Times New Roman"/>
                <w:b/>
                <w:iCs/>
                <w:sz w:val="19"/>
                <w:szCs w:val="19"/>
              </w:rPr>
              <w:t>2006</w:t>
            </w:r>
            <w:r w:rsidR="001F0884" w:rsidRPr="001F0884">
              <w:rPr>
                <w:rFonts w:ascii="Times New Roman" w:hAnsi="Times New Roman" w:cs="Times New Roman"/>
                <w:b/>
                <w:iCs/>
                <w:sz w:val="19"/>
                <w:szCs w:val="19"/>
              </w:rPr>
              <w:t>0627</w:t>
            </w:r>
          </w:p>
          <w:p w:rsidR="00D505FD" w:rsidRPr="00FB7355" w:rsidRDefault="00D505FD" w:rsidP="00D505FD">
            <w:pPr>
              <w:autoSpaceDE w:val="0"/>
              <w:autoSpaceDN w:val="0"/>
              <w:adjustRightInd w:val="0"/>
              <w:spacing w:after="0" w:line="240" w:lineRule="exact"/>
              <w:rPr>
                <w:rFonts w:ascii="Times New Roman" w:hAnsi="Times New Roman" w:cs="Times New Roman"/>
                <w:sz w:val="19"/>
                <w:szCs w:val="19"/>
              </w:rPr>
            </w:pPr>
            <w:r>
              <w:rPr>
                <w:rFonts w:ascii="Times New Roman" w:hAnsi="Times New Roman" w:cs="Times New Roman"/>
                <w:b/>
                <w:iCs/>
                <w:sz w:val="19"/>
                <w:szCs w:val="19"/>
              </w:rPr>
              <w:t xml:space="preserve">                                                                         40% from 20070801</w:t>
            </w:r>
          </w:p>
        </w:tc>
      </w:tr>
    </w:tbl>
    <w:p w:rsidR="007A6F4D" w:rsidRDefault="007A6F4D" w:rsidP="007A6F4D">
      <w:pPr>
        <w:tabs>
          <w:tab w:val="left" w:pos="288"/>
          <w:tab w:val="left" w:pos="4752"/>
        </w:tabs>
        <w:spacing w:after="0" w:line="240" w:lineRule="exact"/>
        <w:jc w:val="both"/>
        <w:rPr>
          <w:rFonts w:ascii="Courier" w:hAnsi="Courier"/>
          <w:caps/>
          <w:sz w:val="24"/>
          <w:szCs w:val="24"/>
          <w:u w:val="single"/>
        </w:rPr>
      </w:pPr>
      <w:r w:rsidRPr="00EB2B88">
        <w:rPr>
          <w:rFonts w:ascii="Courier" w:hAnsi="Courier"/>
          <w:caps/>
          <w:sz w:val="24"/>
          <w:szCs w:val="24"/>
          <w:u w:val="single"/>
        </w:rPr>
        <w:t>_______________________________________________________________</w:t>
      </w:r>
    </w:p>
    <w:p w:rsidR="0089003B" w:rsidRPr="00EA70C3" w:rsidRDefault="0089003B" w:rsidP="00EA70C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b/>
          <w:caps/>
          <w:sz w:val="24"/>
          <w:szCs w:val="24"/>
          <w:u w:val="single"/>
        </w:rPr>
      </w:pPr>
    </w:p>
    <w:p w:rsidR="00154B5D" w:rsidRPr="00EA70C3" w:rsidRDefault="00A90D55" w:rsidP="00EA70C3">
      <w:pPr>
        <w:autoSpaceDE w:val="0"/>
        <w:autoSpaceDN w:val="0"/>
        <w:adjustRightInd w:val="0"/>
        <w:spacing w:after="0" w:line="240" w:lineRule="exact"/>
        <w:jc w:val="both"/>
        <w:rPr>
          <w:rFonts w:ascii="Courier" w:eastAsia="Times New Roman" w:hAnsi="Courier" w:cs="Times New Roman"/>
          <w:sz w:val="24"/>
          <w:szCs w:val="24"/>
        </w:rPr>
      </w:pPr>
      <w:r w:rsidRPr="00EA70C3">
        <w:rPr>
          <w:rFonts w:ascii="Courier" w:hAnsi="Courier" w:cs="Times New Roman"/>
          <w:b/>
          <w:caps/>
          <w:sz w:val="24"/>
          <w:szCs w:val="24"/>
          <w:u w:val="single"/>
        </w:rPr>
        <w:t>ANALYSIS SUMMARY</w:t>
      </w:r>
      <w:r w:rsidRPr="00EA70C3">
        <w:rPr>
          <w:rFonts w:ascii="Courier" w:hAnsi="Courier" w:cs="Times New Roman"/>
          <w:b/>
          <w:sz w:val="24"/>
          <w:szCs w:val="24"/>
        </w:rPr>
        <w:t>:</w:t>
      </w:r>
      <w:r w:rsidR="00EB2B88" w:rsidRPr="00EA70C3">
        <w:rPr>
          <w:rFonts w:ascii="Courier" w:hAnsi="Courier" w:cs="Times New Roman"/>
          <w:b/>
          <w:sz w:val="24"/>
          <w:szCs w:val="24"/>
        </w:rPr>
        <w:t xml:space="preserve">  </w:t>
      </w:r>
      <w:r w:rsidR="00EB2B88" w:rsidRPr="00EA70C3">
        <w:rPr>
          <w:rFonts w:ascii="Courier" w:hAnsi="Courier" w:cs="Times New Roman"/>
          <w:sz w:val="24"/>
          <w:szCs w:val="24"/>
        </w:rPr>
        <w:t xml:space="preserve">The MEB diagnoses were </w:t>
      </w:r>
      <w:r w:rsidR="00154B5D" w:rsidRPr="00EA70C3">
        <w:rPr>
          <w:rFonts w:ascii="Courier" w:eastAsia="Times New Roman" w:hAnsi="Courier" w:cs="Times New Roman"/>
          <w:sz w:val="24"/>
          <w:szCs w:val="24"/>
        </w:rPr>
        <w:t xml:space="preserve">Left ankle </w:t>
      </w:r>
      <w:proofErr w:type="spellStart"/>
      <w:r w:rsidR="00154B5D" w:rsidRPr="00EA70C3">
        <w:rPr>
          <w:rFonts w:ascii="Courier" w:eastAsia="Times New Roman" w:hAnsi="Courier" w:cs="Times New Roman"/>
          <w:sz w:val="24"/>
          <w:szCs w:val="24"/>
        </w:rPr>
        <w:t>osteochondral</w:t>
      </w:r>
      <w:proofErr w:type="spellEnd"/>
      <w:r w:rsidR="00154B5D" w:rsidRPr="00EA70C3">
        <w:rPr>
          <w:rFonts w:ascii="Courier" w:eastAsia="Times New Roman" w:hAnsi="Courier" w:cs="Times New Roman"/>
          <w:sz w:val="24"/>
          <w:szCs w:val="24"/>
        </w:rPr>
        <w:t xml:space="preserve"> lesion, Right knee probable </w:t>
      </w:r>
      <w:proofErr w:type="spellStart"/>
      <w:r w:rsidR="00154B5D" w:rsidRPr="00EA70C3">
        <w:rPr>
          <w:rFonts w:ascii="Courier" w:eastAsia="Times New Roman" w:hAnsi="Courier" w:cs="Times New Roman"/>
          <w:sz w:val="24"/>
          <w:szCs w:val="24"/>
        </w:rPr>
        <w:t>meniscal</w:t>
      </w:r>
      <w:proofErr w:type="spellEnd"/>
      <w:r w:rsidR="00154B5D" w:rsidRPr="00EA70C3">
        <w:rPr>
          <w:rFonts w:ascii="Courier" w:eastAsia="Times New Roman" w:hAnsi="Courier" w:cs="Times New Roman"/>
          <w:sz w:val="24"/>
          <w:szCs w:val="24"/>
        </w:rPr>
        <w:t xml:space="preserve"> tear, and</w:t>
      </w:r>
      <w:r w:rsidR="00154B5D" w:rsidRPr="00EA70C3">
        <w:rPr>
          <w:rFonts w:ascii="Courier" w:hAnsi="Courier" w:cs="Times New Roman"/>
          <w:sz w:val="24"/>
          <w:szCs w:val="24"/>
        </w:rPr>
        <w:t xml:space="preserve"> </w:t>
      </w:r>
      <w:r w:rsidR="00EB2B88" w:rsidRPr="00EA70C3">
        <w:rPr>
          <w:rFonts w:ascii="Courier" w:hAnsi="Courier" w:cs="Times New Roman"/>
          <w:sz w:val="24"/>
          <w:szCs w:val="24"/>
        </w:rPr>
        <w:t>mechanical low back pain</w:t>
      </w:r>
      <w:r w:rsidR="00154B5D" w:rsidRPr="00EA70C3">
        <w:rPr>
          <w:rFonts w:ascii="Courier" w:hAnsi="Courier" w:cs="Times New Roman"/>
          <w:sz w:val="24"/>
          <w:szCs w:val="24"/>
        </w:rPr>
        <w:t xml:space="preserve"> and NARSUM noted they did not meet retention standards.  </w:t>
      </w:r>
      <w:r w:rsidR="00EB2B88" w:rsidRPr="00EA70C3">
        <w:rPr>
          <w:rFonts w:ascii="Courier" w:hAnsi="Courier" w:cs="Times New Roman"/>
          <w:sz w:val="24"/>
          <w:szCs w:val="24"/>
        </w:rPr>
        <w:t>PEB 20011212: 10%; 5099 5003 C</w:t>
      </w:r>
      <w:r w:rsidR="00154B5D" w:rsidRPr="00EA70C3">
        <w:rPr>
          <w:rFonts w:ascii="Courier" w:hAnsi="Courier" w:cs="Times New Roman"/>
          <w:sz w:val="24"/>
          <w:szCs w:val="24"/>
        </w:rPr>
        <w:t>hronic</w:t>
      </w:r>
      <w:r w:rsidR="00EB2B88" w:rsidRPr="00EA70C3">
        <w:rPr>
          <w:rFonts w:ascii="Courier" w:hAnsi="Courier" w:cs="Times New Roman"/>
          <w:sz w:val="24"/>
          <w:szCs w:val="24"/>
        </w:rPr>
        <w:t xml:space="preserve"> P</w:t>
      </w:r>
      <w:r w:rsidR="00154B5D" w:rsidRPr="00EA70C3">
        <w:rPr>
          <w:rFonts w:ascii="Courier" w:hAnsi="Courier" w:cs="Times New Roman"/>
          <w:sz w:val="24"/>
          <w:szCs w:val="24"/>
        </w:rPr>
        <w:t>ain</w:t>
      </w:r>
      <w:r w:rsidR="00EB2B88" w:rsidRPr="00EA70C3">
        <w:rPr>
          <w:rFonts w:ascii="Courier" w:hAnsi="Courier" w:cs="Times New Roman"/>
          <w:sz w:val="24"/>
          <w:szCs w:val="24"/>
        </w:rPr>
        <w:t>, L</w:t>
      </w:r>
      <w:r w:rsidR="00154B5D" w:rsidRPr="00EA70C3">
        <w:rPr>
          <w:rFonts w:ascii="Courier" w:hAnsi="Courier" w:cs="Times New Roman"/>
          <w:sz w:val="24"/>
          <w:szCs w:val="24"/>
        </w:rPr>
        <w:t>eft</w:t>
      </w:r>
      <w:r w:rsidR="00EB2B88" w:rsidRPr="00EA70C3">
        <w:rPr>
          <w:rFonts w:ascii="Courier" w:hAnsi="Courier" w:cs="Times New Roman"/>
          <w:sz w:val="24"/>
          <w:szCs w:val="24"/>
        </w:rPr>
        <w:t xml:space="preserve"> A</w:t>
      </w:r>
      <w:r w:rsidR="00154B5D" w:rsidRPr="00EA70C3">
        <w:rPr>
          <w:rFonts w:ascii="Courier" w:hAnsi="Courier" w:cs="Times New Roman"/>
          <w:sz w:val="24"/>
          <w:szCs w:val="24"/>
        </w:rPr>
        <w:t>nkle</w:t>
      </w:r>
      <w:r w:rsidR="00EB2B88" w:rsidRPr="00EA70C3">
        <w:rPr>
          <w:rFonts w:ascii="Courier" w:hAnsi="Courier" w:cs="Times New Roman"/>
          <w:sz w:val="24"/>
          <w:szCs w:val="24"/>
        </w:rPr>
        <w:t>, R</w:t>
      </w:r>
      <w:r w:rsidR="00154B5D" w:rsidRPr="00EA70C3">
        <w:rPr>
          <w:rFonts w:ascii="Courier" w:hAnsi="Courier" w:cs="Times New Roman"/>
          <w:sz w:val="24"/>
          <w:szCs w:val="24"/>
        </w:rPr>
        <w:t>ight</w:t>
      </w:r>
      <w:r w:rsidR="00EB2B88" w:rsidRPr="00EA70C3">
        <w:rPr>
          <w:rFonts w:ascii="Courier" w:hAnsi="Courier" w:cs="Times New Roman"/>
          <w:sz w:val="24"/>
          <w:szCs w:val="24"/>
        </w:rPr>
        <w:t xml:space="preserve"> K</w:t>
      </w:r>
      <w:r w:rsidR="00154B5D" w:rsidRPr="00EA70C3">
        <w:rPr>
          <w:rFonts w:ascii="Courier" w:hAnsi="Courier" w:cs="Times New Roman"/>
          <w:sz w:val="24"/>
          <w:szCs w:val="24"/>
        </w:rPr>
        <w:t>nee</w:t>
      </w:r>
      <w:r w:rsidR="00EB2B88" w:rsidRPr="00EA70C3">
        <w:rPr>
          <w:rFonts w:ascii="Courier" w:hAnsi="Courier" w:cs="Times New Roman"/>
          <w:sz w:val="24"/>
          <w:szCs w:val="24"/>
        </w:rPr>
        <w:t xml:space="preserve"> </w:t>
      </w:r>
      <w:r w:rsidR="00154B5D" w:rsidRPr="00EA70C3">
        <w:rPr>
          <w:rFonts w:ascii="Courier" w:hAnsi="Courier" w:cs="Times New Roman"/>
          <w:sz w:val="24"/>
          <w:szCs w:val="24"/>
        </w:rPr>
        <w:t xml:space="preserve">and </w:t>
      </w:r>
      <w:r w:rsidR="00EB2B88" w:rsidRPr="00EA70C3">
        <w:rPr>
          <w:rFonts w:ascii="Courier" w:hAnsi="Courier" w:cs="Times New Roman"/>
          <w:sz w:val="24"/>
          <w:szCs w:val="24"/>
        </w:rPr>
        <w:t>L</w:t>
      </w:r>
      <w:r w:rsidR="00154B5D" w:rsidRPr="00EA70C3">
        <w:rPr>
          <w:rFonts w:ascii="Courier" w:hAnsi="Courier" w:cs="Times New Roman"/>
          <w:sz w:val="24"/>
          <w:szCs w:val="24"/>
        </w:rPr>
        <w:t xml:space="preserve">ow </w:t>
      </w:r>
      <w:r w:rsidR="00EB2B88" w:rsidRPr="00EA70C3">
        <w:rPr>
          <w:rFonts w:ascii="Courier" w:hAnsi="Courier" w:cs="Times New Roman"/>
          <w:sz w:val="24"/>
          <w:szCs w:val="24"/>
        </w:rPr>
        <w:t>B</w:t>
      </w:r>
      <w:r w:rsidR="00154B5D" w:rsidRPr="00EA70C3">
        <w:rPr>
          <w:rFonts w:ascii="Courier" w:hAnsi="Courier" w:cs="Times New Roman"/>
          <w:sz w:val="24"/>
          <w:szCs w:val="24"/>
        </w:rPr>
        <w:t>ack</w:t>
      </w:r>
      <w:r w:rsidR="00EB2B88" w:rsidRPr="00EA70C3">
        <w:rPr>
          <w:rFonts w:ascii="Courier" w:hAnsi="Courier" w:cs="Times New Roman"/>
          <w:sz w:val="24"/>
          <w:szCs w:val="24"/>
        </w:rPr>
        <w:t xml:space="preserve">. </w:t>
      </w:r>
      <w:r w:rsidR="00154B5D" w:rsidRPr="00EA70C3">
        <w:rPr>
          <w:rFonts w:ascii="Courier" w:hAnsi="Courier" w:cs="Times New Roman"/>
          <w:sz w:val="24"/>
          <w:szCs w:val="24"/>
        </w:rPr>
        <w:t xml:space="preserve"> </w:t>
      </w:r>
      <w:proofErr w:type="gramStart"/>
      <w:r w:rsidR="00EB2B88" w:rsidRPr="00EA70C3">
        <w:rPr>
          <w:rFonts w:ascii="Courier" w:hAnsi="Courier" w:cs="Times New Roman"/>
          <w:sz w:val="24"/>
          <w:szCs w:val="24"/>
        </w:rPr>
        <w:t>R</w:t>
      </w:r>
      <w:r w:rsidR="00154B5D" w:rsidRPr="00EA70C3">
        <w:rPr>
          <w:rFonts w:ascii="Courier" w:hAnsi="Courier" w:cs="Times New Roman"/>
          <w:sz w:val="24"/>
          <w:szCs w:val="24"/>
        </w:rPr>
        <w:t>ated as</w:t>
      </w:r>
      <w:r w:rsidR="00EB2B88" w:rsidRPr="00EA70C3">
        <w:rPr>
          <w:rFonts w:ascii="Courier" w:hAnsi="Courier" w:cs="Times New Roman"/>
          <w:sz w:val="24"/>
          <w:szCs w:val="24"/>
        </w:rPr>
        <w:t xml:space="preserve"> S</w:t>
      </w:r>
      <w:r w:rsidR="00154B5D" w:rsidRPr="00EA70C3">
        <w:rPr>
          <w:rFonts w:ascii="Courier" w:hAnsi="Courier" w:cs="Times New Roman"/>
          <w:sz w:val="24"/>
          <w:szCs w:val="24"/>
        </w:rPr>
        <w:t>light</w:t>
      </w:r>
      <w:r w:rsidR="00EB2B88" w:rsidRPr="00EA70C3">
        <w:rPr>
          <w:rFonts w:ascii="Courier" w:hAnsi="Courier" w:cs="Times New Roman"/>
          <w:sz w:val="24"/>
          <w:szCs w:val="24"/>
        </w:rPr>
        <w:t>/F</w:t>
      </w:r>
      <w:r w:rsidR="00154B5D" w:rsidRPr="00EA70C3">
        <w:rPr>
          <w:rFonts w:ascii="Courier" w:hAnsi="Courier" w:cs="Times New Roman"/>
          <w:sz w:val="24"/>
          <w:szCs w:val="24"/>
        </w:rPr>
        <w:t>requent</w:t>
      </w:r>
      <w:r w:rsidR="00EB2B88" w:rsidRPr="00EA70C3">
        <w:rPr>
          <w:rFonts w:ascii="Courier" w:hAnsi="Courier" w:cs="Times New Roman"/>
          <w:sz w:val="24"/>
          <w:szCs w:val="24"/>
        </w:rPr>
        <w:t>.</w:t>
      </w:r>
      <w:proofErr w:type="gramEnd"/>
      <w:r w:rsidR="00EB2B88" w:rsidRPr="00EA70C3">
        <w:rPr>
          <w:rFonts w:ascii="Courier" w:hAnsi="Courier" w:cs="Times New Roman"/>
          <w:sz w:val="24"/>
          <w:szCs w:val="24"/>
        </w:rPr>
        <w:t xml:space="preserve">  </w:t>
      </w:r>
      <w:proofErr w:type="gramStart"/>
      <w:r w:rsidR="00EB2B88" w:rsidRPr="00EA70C3">
        <w:rPr>
          <w:rFonts w:ascii="Courier" w:hAnsi="Courier" w:cs="Times New Roman"/>
          <w:sz w:val="24"/>
          <w:szCs w:val="24"/>
        </w:rPr>
        <w:t xml:space="preserve">(MEBD DIAG 1, 2, 3, </w:t>
      </w:r>
      <w:r w:rsidR="00154B5D" w:rsidRPr="00EA70C3">
        <w:rPr>
          <w:rFonts w:ascii="Courier" w:hAnsi="Courier" w:cs="Times New Roman"/>
          <w:sz w:val="24"/>
          <w:szCs w:val="24"/>
        </w:rPr>
        <w:t>and</w:t>
      </w:r>
      <w:r w:rsidR="00EB2B88" w:rsidRPr="00EA70C3">
        <w:rPr>
          <w:rFonts w:ascii="Courier" w:hAnsi="Courier" w:cs="Times New Roman"/>
          <w:sz w:val="24"/>
          <w:szCs w:val="24"/>
        </w:rPr>
        <w:t xml:space="preserve"> NARSUM).</w:t>
      </w:r>
      <w:proofErr w:type="gramEnd"/>
      <w:r w:rsidR="00EB2B88" w:rsidRPr="00EA70C3">
        <w:rPr>
          <w:rFonts w:ascii="Courier" w:hAnsi="Courier" w:cs="Times New Roman"/>
          <w:sz w:val="24"/>
          <w:szCs w:val="24"/>
        </w:rPr>
        <w:t xml:space="preserve">  PEB (DA Form 18) 20020114:  10%; </w:t>
      </w:r>
      <w:r w:rsidR="00154B5D" w:rsidRPr="00EA70C3">
        <w:rPr>
          <w:rFonts w:ascii="Courier" w:hAnsi="Courier" w:cs="Times New Roman"/>
          <w:sz w:val="24"/>
          <w:szCs w:val="24"/>
        </w:rPr>
        <w:t>"Chronic Pain, Left Ankle,</w:t>
      </w:r>
      <w:r w:rsidR="00EB2B88" w:rsidRPr="00EA70C3">
        <w:rPr>
          <w:rFonts w:ascii="Courier" w:hAnsi="Courier" w:cs="Times New Roman"/>
          <w:sz w:val="24"/>
          <w:szCs w:val="24"/>
        </w:rPr>
        <w:t xml:space="preserve"> </w:t>
      </w:r>
      <w:r w:rsidR="00154B5D" w:rsidRPr="00EA70C3">
        <w:rPr>
          <w:rFonts w:ascii="Courier" w:hAnsi="Courier" w:cs="Times New Roman"/>
          <w:sz w:val="24"/>
          <w:szCs w:val="24"/>
        </w:rPr>
        <w:t>Rated as Slight/Frequent</w:t>
      </w:r>
      <w:r w:rsidR="00EB2B88" w:rsidRPr="00EA70C3">
        <w:rPr>
          <w:rFonts w:ascii="Courier" w:hAnsi="Courier" w:cs="Times New Roman"/>
          <w:sz w:val="24"/>
          <w:szCs w:val="24"/>
        </w:rPr>
        <w:t xml:space="preserve">. </w:t>
      </w:r>
      <w:r w:rsidR="00AF49F1">
        <w:rPr>
          <w:rFonts w:ascii="Courier" w:hAnsi="Courier" w:cs="Times New Roman"/>
          <w:sz w:val="24"/>
          <w:szCs w:val="24"/>
        </w:rPr>
        <w:t xml:space="preserve"> </w:t>
      </w:r>
      <w:r w:rsidR="00EB2B88" w:rsidRPr="00EA70C3">
        <w:rPr>
          <w:rFonts w:ascii="Courier" w:hAnsi="Courier" w:cs="Times New Roman"/>
          <w:sz w:val="24"/>
          <w:szCs w:val="24"/>
        </w:rPr>
        <w:t xml:space="preserve">(MEBD DIAG </w:t>
      </w:r>
      <w:proofErr w:type="gramStart"/>
      <w:r w:rsidR="00EB2B88" w:rsidRPr="00EA70C3">
        <w:rPr>
          <w:rFonts w:ascii="Courier" w:hAnsi="Courier" w:cs="Times New Roman"/>
          <w:sz w:val="24"/>
          <w:szCs w:val="24"/>
        </w:rPr>
        <w:t>1,</w:t>
      </w:r>
      <w:proofErr w:type="gramEnd"/>
      <w:r w:rsidR="00EB2B88" w:rsidRPr="00EA70C3">
        <w:rPr>
          <w:rFonts w:ascii="Courier" w:hAnsi="Courier" w:cs="Times New Roman"/>
          <w:sz w:val="24"/>
          <w:szCs w:val="24"/>
        </w:rPr>
        <w:t xml:space="preserve"> </w:t>
      </w:r>
      <w:r w:rsidR="00154B5D" w:rsidRPr="00EA70C3">
        <w:rPr>
          <w:rFonts w:ascii="Courier" w:hAnsi="Courier" w:cs="Times New Roman"/>
          <w:sz w:val="24"/>
          <w:szCs w:val="24"/>
        </w:rPr>
        <w:t>and</w:t>
      </w:r>
      <w:r w:rsidR="00EB2B88" w:rsidRPr="00EA70C3">
        <w:rPr>
          <w:rFonts w:ascii="Courier" w:hAnsi="Courier" w:cs="Times New Roman"/>
          <w:sz w:val="24"/>
          <w:szCs w:val="24"/>
        </w:rPr>
        <w:t xml:space="preserve"> NARSUM), (MEBD DIAG 2 </w:t>
      </w:r>
      <w:r w:rsidR="00154B5D" w:rsidRPr="00EA70C3">
        <w:rPr>
          <w:rFonts w:ascii="Courier" w:hAnsi="Courier" w:cs="Times New Roman"/>
          <w:sz w:val="24"/>
          <w:szCs w:val="24"/>
        </w:rPr>
        <w:t>and</w:t>
      </w:r>
      <w:r w:rsidR="00EB2B88" w:rsidRPr="00EA70C3">
        <w:rPr>
          <w:rFonts w:ascii="Courier" w:hAnsi="Courier" w:cs="Times New Roman"/>
          <w:sz w:val="24"/>
          <w:szCs w:val="24"/>
        </w:rPr>
        <w:t xml:space="preserve"> 3 N</w:t>
      </w:r>
      <w:r w:rsidR="00154B5D" w:rsidRPr="00EA70C3">
        <w:rPr>
          <w:rFonts w:ascii="Courier" w:hAnsi="Courier" w:cs="Times New Roman"/>
          <w:sz w:val="24"/>
          <w:szCs w:val="24"/>
        </w:rPr>
        <w:t>ot</w:t>
      </w:r>
      <w:r w:rsidR="00EB2B88" w:rsidRPr="00EA70C3">
        <w:rPr>
          <w:rFonts w:ascii="Courier" w:hAnsi="Courier" w:cs="Times New Roman"/>
          <w:sz w:val="24"/>
          <w:szCs w:val="24"/>
        </w:rPr>
        <w:t xml:space="preserve"> U</w:t>
      </w:r>
      <w:r w:rsidR="00154B5D" w:rsidRPr="00EA70C3">
        <w:rPr>
          <w:rFonts w:ascii="Courier" w:hAnsi="Courier" w:cs="Times New Roman"/>
          <w:sz w:val="24"/>
          <w:szCs w:val="24"/>
        </w:rPr>
        <w:t>nfitting</w:t>
      </w:r>
      <w:r w:rsidR="00EB2B88" w:rsidRPr="00EA70C3">
        <w:rPr>
          <w:rFonts w:ascii="Courier" w:hAnsi="Courier" w:cs="Times New Roman"/>
          <w:sz w:val="24"/>
          <w:szCs w:val="24"/>
        </w:rPr>
        <w:t>).  Rated as slight/frequent IAW U.S. Army Phys1cal Disability Agency Policy/Guidance Memorandum #13, dated 12 April 2000, subject: Rating Pain.</w:t>
      </w:r>
      <w:r w:rsidR="00154B5D" w:rsidRPr="00EA70C3">
        <w:rPr>
          <w:rFonts w:ascii="Courier" w:hAnsi="Courier" w:cs="Times New Roman"/>
          <w:sz w:val="24"/>
          <w:szCs w:val="24"/>
        </w:rPr>
        <w:t xml:space="preserve">  </w:t>
      </w:r>
      <w:r w:rsidR="00EB2B88" w:rsidRPr="00EA70C3">
        <w:rPr>
          <w:rFonts w:ascii="Courier" w:hAnsi="Courier" w:cs="Times New Roman"/>
          <w:sz w:val="24"/>
          <w:szCs w:val="24"/>
        </w:rPr>
        <w:t>This A</w:t>
      </w:r>
      <w:r w:rsidR="00154B5D" w:rsidRPr="00EA70C3">
        <w:rPr>
          <w:rFonts w:ascii="Courier" w:hAnsi="Courier" w:cs="Times New Roman"/>
          <w:sz w:val="24"/>
          <w:szCs w:val="24"/>
        </w:rPr>
        <w:t>dmin</w:t>
      </w:r>
      <w:r w:rsidR="00EB2B88" w:rsidRPr="00EA70C3">
        <w:rPr>
          <w:rFonts w:ascii="Courier" w:hAnsi="Courier" w:cs="Times New Roman"/>
          <w:sz w:val="24"/>
          <w:szCs w:val="24"/>
        </w:rPr>
        <w:t xml:space="preserve"> </w:t>
      </w:r>
      <w:r w:rsidR="00154B5D" w:rsidRPr="00EA70C3">
        <w:rPr>
          <w:rFonts w:ascii="Courier" w:hAnsi="Courier" w:cs="Times New Roman"/>
          <w:sz w:val="24"/>
          <w:szCs w:val="24"/>
        </w:rPr>
        <w:t xml:space="preserve">correction reflects change in item </w:t>
      </w:r>
      <w:r w:rsidR="00EB2B88" w:rsidRPr="00EA70C3">
        <w:rPr>
          <w:rFonts w:ascii="Courier" w:hAnsi="Courier" w:cs="Times New Roman"/>
          <w:sz w:val="24"/>
          <w:szCs w:val="24"/>
        </w:rPr>
        <w:t>8B, "D</w:t>
      </w:r>
      <w:r w:rsidR="00154B5D" w:rsidRPr="00EA70C3">
        <w:rPr>
          <w:rFonts w:ascii="Courier" w:hAnsi="Courier" w:cs="Times New Roman"/>
          <w:sz w:val="24"/>
          <w:szCs w:val="24"/>
        </w:rPr>
        <w:t>isability</w:t>
      </w:r>
      <w:r w:rsidR="00EB2B88" w:rsidRPr="00EA70C3">
        <w:rPr>
          <w:rFonts w:ascii="Courier" w:hAnsi="Courier" w:cs="Times New Roman"/>
          <w:sz w:val="24"/>
          <w:szCs w:val="24"/>
        </w:rPr>
        <w:t xml:space="preserve"> D</w:t>
      </w:r>
      <w:r w:rsidR="00154B5D" w:rsidRPr="00EA70C3">
        <w:rPr>
          <w:rFonts w:ascii="Courier" w:hAnsi="Courier" w:cs="Times New Roman"/>
          <w:sz w:val="24"/>
          <w:szCs w:val="24"/>
        </w:rPr>
        <w:t>escription</w:t>
      </w:r>
      <w:r w:rsidR="00EB2B88" w:rsidRPr="00EA70C3">
        <w:rPr>
          <w:rFonts w:ascii="Courier" w:hAnsi="Courier" w:cs="Times New Roman"/>
          <w:sz w:val="24"/>
          <w:szCs w:val="24"/>
        </w:rPr>
        <w:t xml:space="preserve">" </w:t>
      </w:r>
      <w:r w:rsidR="00154B5D" w:rsidRPr="00EA70C3">
        <w:rPr>
          <w:rFonts w:ascii="Courier" w:hAnsi="Courier" w:cs="Times New Roman"/>
          <w:sz w:val="24"/>
          <w:szCs w:val="24"/>
        </w:rPr>
        <w:t xml:space="preserve">as reads on </w:t>
      </w:r>
      <w:r w:rsidR="00EB2B88" w:rsidRPr="00EA70C3">
        <w:rPr>
          <w:rFonts w:ascii="Courier" w:hAnsi="Courier" w:cs="Times New Roman"/>
          <w:sz w:val="24"/>
          <w:szCs w:val="24"/>
        </w:rPr>
        <w:t>199. This admin correction supersedes DA Form 199 pertaining to your 12 Dec 01 informal PEB.</w:t>
      </w:r>
      <w:r w:rsidR="00154B5D" w:rsidRPr="00EA70C3">
        <w:rPr>
          <w:rFonts w:ascii="Courier" w:hAnsi="Courier" w:cs="Times New Roman"/>
          <w:sz w:val="24"/>
          <w:szCs w:val="24"/>
        </w:rPr>
        <w:t>"</w:t>
      </w:r>
      <w:r w:rsidR="00EB2B88" w:rsidRPr="00EA70C3">
        <w:rPr>
          <w:rFonts w:ascii="Courier" w:hAnsi="Courier" w:cs="Times New Roman"/>
          <w:sz w:val="24"/>
          <w:szCs w:val="24"/>
        </w:rPr>
        <w:t xml:space="preserve">  </w:t>
      </w:r>
      <w:r w:rsidR="00154B5D" w:rsidRPr="00EA70C3">
        <w:rPr>
          <w:rFonts w:ascii="Courier" w:eastAsia="Times New Roman" w:hAnsi="Courier" w:cs="Times New Roman"/>
          <w:sz w:val="24"/>
          <w:szCs w:val="24"/>
        </w:rPr>
        <w:t xml:space="preserve">Commander's Statement of 20010909 indicated CI unable to perform duties and liability to unit.  The crux of this case is which </w:t>
      </w:r>
      <w:r w:rsidR="00EA70C3" w:rsidRPr="00EA70C3">
        <w:rPr>
          <w:rFonts w:ascii="Courier" w:eastAsia="Times New Roman" w:hAnsi="Courier" w:cs="Times New Roman"/>
          <w:sz w:val="24"/>
          <w:szCs w:val="24"/>
        </w:rPr>
        <w:t xml:space="preserve">of the three MEB </w:t>
      </w:r>
      <w:r w:rsidR="00154B5D" w:rsidRPr="00EA70C3">
        <w:rPr>
          <w:rFonts w:ascii="Courier" w:eastAsia="Times New Roman" w:hAnsi="Courier" w:cs="Times New Roman"/>
          <w:sz w:val="24"/>
          <w:szCs w:val="24"/>
        </w:rPr>
        <w:t xml:space="preserve">conditions </w:t>
      </w:r>
      <w:r w:rsidR="00EA70C3" w:rsidRPr="00EA70C3">
        <w:rPr>
          <w:rFonts w:ascii="Courier" w:eastAsia="Times New Roman" w:hAnsi="Courier" w:cs="Times New Roman"/>
          <w:sz w:val="24"/>
          <w:szCs w:val="24"/>
        </w:rPr>
        <w:t xml:space="preserve">are unfitting.  </w:t>
      </w:r>
    </w:p>
    <w:p w:rsidR="008809DF" w:rsidRPr="00EA70C3" w:rsidRDefault="008809DF" w:rsidP="00EA70C3">
      <w:pPr>
        <w:tabs>
          <w:tab w:val="left" w:pos="288"/>
          <w:tab w:val="left" w:pos="4752"/>
        </w:tabs>
        <w:spacing w:after="0" w:line="240" w:lineRule="exact"/>
        <w:jc w:val="both"/>
        <w:rPr>
          <w:rFonts w:ascii="Courier" w:hAnsi="Courier"/>
          <w:sz w:val="24"/>
          <w:szCs w:val="24"/>
        </w:rPr>
      </w:pPr>
    </w:p>
    <w:p w:rsidR="00AC445E" w:rsidRPr="00530589" w:rsidRDefault="00AC445E" w:rsidP="00893461">
      <w:pPr>
        <w:tabs>
          <w:tab w:val="left" w:pos="288"/>
          <w:tab w:val="left" w:pos="4752"/>
        </w:tabs>
        <w:spacing w:after="0" w:line="240" w:lineRule="exact"/>
        <w:jc w:val="both"/>
        <w:rPr>
          <w:rFonts w:ascii="Courier" w:hAnsi="Courier" w:cs="Times New Roman"/>
          <w:sz w:val="24"/>
          <w:szCs w:val="24"/>
        </w:rPr>
      </w:pPr>
      <w:r w:rsidRPr="00EA70C3">
        <w:rPr>
          <w:rFonts w:ascii="Courier" w:hAnsi="Courier"/>
          <w:b/>
          <w:sz w:val="24"/>
          <w:szCs w:val="24"/>
          <w:u w:val="single"/>
        </w:rPr>
        <w:lastRenderedPageBreak/>
        <w:t>Left Ankle</w:t>
      </w:r>
      <w:r w:rsidRPr="00EA70C3">
        <w:rPr>
          <w:rFonts w:ascii="Courier" w:hAnsi="Courier"/>
          <w:b/>
          <w:sz w:val="24"/>
          <w:szCs w:val="24"/>
        </w:rPr>
        <w:t xml:space="preserve">:  </w:t>
      </w:r>
      <w:r w:rsidRPr="00EA70C3">
        <w:rPr>
          <w:rFonts w:ascii="Courier" w:hAnsi="Courier" w:cs="Times New Roman"/>
          <w:sz w:val="24"/>
          <w:szCs w:val="24"/>
        </w:rPr>
        <w:t xml:space="preserve">The CI sustained a left ankle injury with resultant left ankle instability and with the diagnosis of a significant </w:t>
      </w:r>
      <w:proofErr w:type="spellStart"/>
      <w:r w:rsidRPr="00EA70C3">
        <w:rPr>
          <w:rFonts w:ascii="Courier" w:hAnsi="Courier" w:cs="Times New Roman"/>
          <w:sz w:val="24"/>
          <w:szCs w:val="24"/>
        </w:rPr>
        <w:t>osteochondral</w:t>
      </w:r>
      <w:proofErr w:type="spellEnd"/>
      <w:r w:rsidRPr="00EA70C3">
        <w:rPr>
          <w:rFonts w:ascii="Courier" w:hAnsi="Courier" w:cs="Times New Roman"/>
          <w:sz w:val="24"/>
          <w:szCs w:val="24"/>
        </w:rPr>
        <w:t xml:space="preserve"> (OCD) lesion.  He underwent a left ankle lateral ligament reconstruction with micro fracturing and drilling of an OCD lesion on 20010109.  Despite aggressive rehabilitation the CI had continued swelling and pain in his ankle, which precluded him to return to his normal level of activity.  The CI had a repeat arthroscopy on 20010609 showed a persistent OCD lesion on the posterior medial aspect of his talus and scar tissue was cleared out.  Evaluation at two months from his second arthroscopy on the left ankle showed the CI was "doing as well as can be expected for having a difficult problem in his ankle."  Exam </w:t>
      </w:r>
      <w:r w:rsidRPr="00530589">
        <w:rPr>
          <w:rFonts w:ascii="Courier" w:hAnsi="Courier" w:cs="Times New Roman"/>
          <w:sz w:val="24"/>
          <w:szCs w:val="24"/>
        </w:rPr>
        <w:t>showed lower extremity 2+ reflexes to both knees and ankles, strength 5/5 throughout.  The CI had tenderness to palpation over his left ankle primarily on the medial aspect with some decreased sensation to light touch along the dorsal aspect of his foot.  He has well-healed scars medially and laterally.  His range of motion of the left ankle 0</w:t>
      </w:r>
      <w:r w:rsidRPr="00530589">
        <w:rPr>
          <w:rFonts w:ascii="Courier" w:hAnsi="Times New Roman" w:cs="Times New Roman"/>
          <w:sz w:val="24"/>
          <w:szCs w:val="24"/>
        </w:rPr>
        <w:t>˚</w:t>
      </w:r>
      <w:r w:rsidRPr="00530589">
        <w:rPr>
          <w:rFonts w:ascii="Courier" w:hAnsi="Courier" w:cs="Times New Roman"/>
          <w:sz w:val="24"/>
          <w:szCs w:val="24"/>
        </w:rPr>
        <w:t xml:space="preserve"> (normal 20</w:t>
      </w:r>
      <w:r w:rsidRPr="00530589">
        <w:rPr>
          <w:rFonts w:ascii="Courier" w:hAnsi="Times New Roman" w:cs="Times New Roman"/>
          <w:sz w:val="24"/>
          <w:szCs w:val="24"/>
        </w:rPr>
        <w:t>˚</w:t>
      </w:r>
      <w:r w:rsidRPr="00530589">
        <w:rPr>
          <w:rFonts w:ascii="Courier" w:hAnsi="Courier" w:cs="Times New Roman"/>
          <w:sz w:val="24"/>
          <w:szCs w:val="24"/>
        </w:rPr>
        <w:t xml:space="preserve">) of </w:t>
      </w:r>
      <w:proofErr w:type="spellStart"/>
      <w:r w:rsidRPr="00530589">
        <w:rPr>
          <w:rFonts w:ascii="Courier" w:hAnsi="Courier" w:cs="Times New Roman"/>
          <w:sz w:val="24"/>
          <w:szCs w:val="24"/>
        </w:rPr>
        <w:t>dorsiflexion</w:t>
      </w:r>
      <w:proofErr w:type="spellEnd"/>
      <w:r w:rsidRPr="00530589">
        <w:rPr>
          <w:rFonts w:ascii="Courier" w:hAnsi="Courier" w:cs="Times New Roman"/>
          <w:sz w:val="24"/>
          <w:szCs w:val="24"/>
        </w:rPr>
        <w:t>, 25</w:t>
      </w:r>
      <w:r w:rsidRPr="00530589">
        <w:rPr>
          <w:rFonts w:ascii="Courier" w:hAnsi="Times New Roman" w:cs="Times New Roman"/>
          <w:sz w:val="24"/>
          <w:szCs w:val="24"/>
        </w:rPr>
        <w:t>˚</w:t>
      </w:r>
      <w:r w:rsidRPr="00530589">
        <w:rPr>
          <w:rFonts w:ascii="Courier" w:hAnsi="Courier" w:cs="Times New Roman"/>
          <w:sz w:val="24"/>
          <w:szCs w:val="24"/>
        </w:rPr>
        <w:t xml:space="preserve"> (normal 45</w:t>
      </w:r>
      <w:r w:rsidRPr="00530589">
        <w:rPr>
          <w:rFonts w:ascii="Courier" w:hAnsi="Times New Roman" w:cs="Times New Roman"/>
          <w:sz w:val="24"/>
          <w:szCs w:val="24"/>
        </w:rPr>
        <w:t>˚</w:t>
      </w:r>
      <w:r w:rsidRPr="00530589">
        <w:rPr>
          <w:rFonts w:ascii="Courier" w:hAnsi="Courier" w:cs="Times New Roman"/>
          <w:sz w:val="24"/>
          <w:szCs w:val="24"/>
        </w:rPr>
        <w:t xml:space="preserve">) of plantar flexion and is stable to examination. </w:t>
      </w:r>
    </w:p>
    <w:p w:rsidR="00AC445E" w:rsidRPr="00530589" w:rsidRDefault="00AC445E" w:rsidP="00893461">
      <w:pPr>
        <w:tabs>
          <w:tab w:val="left" w:pos="288"/>
          <w:tab w:val="left" w:pos="4752"/>
        </w:tabs>
        <w:spacing w:after="0" w:line="240" w:lineRule="exact"/>
        <w:jc w:val="both"/>
        <w:rPr>
          <w:rFonts w:ascii="Courier" w:hAnsi="Courier" w:cs="Times New Roman"/>
          <w:sz w:val="24"/>
          <w:szCs w:val="24"/>
        </w:rPr>
      </w:pPr>
    </w:p>
    <w:p w:rsidR="00AC445E" w:rsidRPr="00530589" w:rsidRDefault="00AC445E" w:rsidP="00893461">
      <w:pPr>
        <w:tabs>
          <w:tab w:val="left" w:pos="288"/>
          <w:tab w:val="left" w:pos="4752"/>
        </w:tabs>
        <w:spacing w:after="0" w:line="240" w:lineRule="exact"/>
        <w:jc w:val="both"/>
        <w:rPr>
          <w:rFonts w:ascii="Courier" w:eastAsia="Times New Roman" w:hAnsi="Courier" w:cs="Times New Roman"/>
          <w:sz w:val="24"/>
          <w:szCs w:val="24"/>
        </w:rPr>
      </w:pPr>
      <w:r w:rsidRPr="00530589">
        <w:rPr>
          <w:rFonts w:ascii="Courier" w:hAnsi="Courier" w:cs="Times New Roman"/>
          <w:sz w:val="24"/>
          <w:szCs w:val="24"/>
        </w:rPr>
        <w:t>The VA used the MEB NARSUM history.  Range of motion of the left ankle on pre-discharge VA exam (20011227) was decreased by 5</w:t>
      </w:r>
      <w:r w:rsidRPr="00530589">
        <w:rPr>
          <w:rFonts w:ascii="Courier" w:hAnsi="Times New Roman" w:cs="Times New Roman"/>
          <w:sz w:val="24"/>
          <w:szCs w:val="24"/>
        </w:rPr>
        <w:t>˚</w:t>
      </w:r>
      <w:r w:rsidRPr="00530589">
        <w:rPr>
          <w:rFonts w:ascii="Courier" w:hAnsi="Courier" w:cs="Times New Roman"/>
          <w:sz w:val="24"/>
          <w:szCs w:val="24"/>
        </w:rPr>
        <w:t xml:space="preserve"> </w:t>
      </w:r>
      <w:proofErr w:type="spellStart"/>
      <w:r w:rsidRPr="00530589">
        <w:rPr>
          <w:rFonts w:ascii="Courier" w:hAnsi="Courier" w:cs="Times New Roman"/>
          <w:sz w:val="24"/>
          <w:szCs w:val="24"/>
        </w:rPr>
        <w:t>dorsiflexion</w:t>
      </w:r>
      <w:proofErr w:type="spellEnd"/>
      <w:r w:rsidRPr="00530589">
        <w:rPr>
          <w:rFonts w:ascii="Courier" w:hAnsi="Courier" w:cs="Times New Roman"/>
          <w:sz w:val="24"/>
          <w:szCs w:val="24"/>
        </w:rPr>
        <w:t xml:space="preserve"> to 15</w:t>
      </w:r>
      <w:r w:rsidRPr="00530589">
        <w:rPr>
          <w:rFonts w:ascii="Courier" w:hAnsi="Times New Roman" w:cs="Times New Roman"/>
          <w:sz w:val="24"/>
          <w:szCs w:val="24"/>
        </w:rPr>
        <w:t>˚</w:t>
      </w:r>
      <w:r w:rsidRPr="00530589">
        <w:rPr>
          <w:rFonts w:ascii="Courier" w:hAnsi="Courier" w:cs="Times New Roman"/>
          <w:sz w:val="24"/>
          <w:szCs w:val="24"/>
        </w:rPr>
        <w:t>,</w:t>
      </w:r>
      <w:r w:rsidRPr="00530589">
        <w:rPr>
          <w:rFonts w:ascii="Courier" w:hAnsi="Courier"/>
          <w:sz w:val="24"/>
          <w:szCs w:val="24"/>
        </w:rPr>
        <w:t xml:space="preserve"> b</w:t>
      </w:r>
      <w:r w:rsidRPr="00530589">
        <w:rPr>
          <w:rFonts w:ascii="Courier" w:hAnsi="Courier" w:cs="Times New Roman"/>
          <w:sz w:val="24"/>
          <w:szCs w:val="24"/>
        </w:rPr>
        <w:t xml:space="preserve">ut plantar </w:t>
      </w:r>
      <w:r w:rsidRPr="00530589">
        <w:rPr>
          <w:rFonts w:ascii="Courier" w:hAnsi="Courier"/>
          <w:sz w:val="24"/>
          <w:szCs w:val="24"/>
        </w:rPr>
        <w:t>f</w:t>
      </w:r>
      <w:r w:rsidRPr="00530589">
        <w:rPr>
          <w:rFonts w:ascii="Courier" w:hAnsi="Courier" w:cs="Times New Roman"/>
          <w:sz w:val="24"/>
          <w:szCs w:val="24"/>
        </w:rPr>
        <w:t>lexion was normal to 45</w:t>
      </w:r>
      <w:r w:rsidRPr="00530589">
        <w:rPr>
          <w:rFonts w:ascii="Courier" w:hAnsi="Times New Roman" w:cs="Times New Roman"/>
          <w:sz w:val="24"/>
          <w:szCs w:val="24"/>
        </w:rPr>
        <w:t>˚</w:t>
      </w:r>
      <w:r w:rsidRPr="00530589">
        <w:rPr>
          <w:rFonts w:ascii="Courier" w:hAnsi="Courier" w:cs="Times New Roman"/>
          <w:sz w:val="24"/>
          <w:szCs w:val="24"/>
        </w:rPr>
        <w:t>.</w:t>
      </w:r>
      <w:r w:rsidRPr="00530589">
        <w:rPr>
          <w:rFonts w:ascii="Courier" w:hAnsi="Courier"/>
          <w:sz w:val="24"/>
          <w:szCs w:val="24"/>
        </w:rPr>
        <w:t xml:space="preserve">  There was no </w:t>
      </w:r>
      <w:r w:rsidRPr="00530589">
        <w:rPr>
          <w:rFonts w:ascii="Courier" w:hAnsi="Courier" w:cs="Times New Roman"/>
          <w:sz w:val="24"/>
          <w:szCs w:val="24"/>
        </w:rPr>
        <w:t xml:space="preserve">heat, redness, swelling or effusion of the left ankle. </w:t>
      </w:r>
      <w:r w:rsidRPr="00530589">
        <w:rPr>
          <w:rFonts w:ascii="Courier" w:hAnsi="Courier"/>
          <w:sz w:val="24"/>
          <w:szCs w:val="24"/>
        </w:rPr>
        <w:t xml:space="preserve"> </w:t>
      </w:r>
      <w:r w:rsidRPr="00530589">
        <w:rPr>
          <w:rFonts w:ascii="Courier" w:hAnsi="Courier" w:cs="Times New Roman"/>
          <w:sz w:val="24"/>
          <w:szCs w:val="24"/>
        </w:rPr>
        <w:t xml:space="preserve">No joint instability or weakness was found, and surgical scars were not motion limiting.  </w:t>
      </w:r>
      <w:r w:rsidRPr="00530589">
        <w:rPr>
          <w:rFonts w:ascii="Courier" w:eastAsia="Times New Roman" w:hAnsi="Courier" w:cs="Times New Roman"/>
          <w:sz w:val="24"/>
          <w:szCs w:val="24"/>
        </w:rPr>
        <w:t xml:space="preserve">An evaluation of 10% was granted for moderate </w:t>
      </w:r>
      <w:r w:rsidRPr="00893461">
        <w:rPr>
          <w:rFonts w:ascii="Courier" w:hAnsi="Courier" w:cs="Times New Roman"/>
          <w:sz w:val="24"/>
          <w:szCs w:val="24"/>
        </w:rPr>
        <w:t xml:space="preserve">limited motion of the ankle.  </w:t>
      </w:r>
      <w:r w:rsidR="00893461" w:rsidRPr="00893461">
        <w:rPr>
          <w:rFonts w:ascii="Courier" w:hAnsi="Courier" w:cs="Times New Roman"/>
          <w:sz w:val="24"/>
          <w:szCs w:val="24"/>
        </w:rPr>
        <w:t xml:space="preserve">Subsequent worsening and </w:t>
      </w:r>
      <w:r w:rsidR="00893461">
        <w:rPr>
          <w:rFonts w:ascii="Courier" w:hAnsi="Courier" w:cs="Times New Roman"/>
          <w:sz w:val="24"/>
          <w:szCs w:val="24"/>
        </w:rPr>
        <w:t xml:space="preserve">ankle </w:t>
      </w:r>
      <w:r w:rsidR="00893461" w:rsidRPr="00893461">
        <w:rPr>
          <w:rFonts w:ascii="Courier" w:hAnsi="Courier" w:cs="Times New Roman"/>
          <w:sz w:val="24"/>
          <w:szCs w:val="24"/>
        </w:rPr>
        <w:t xml:space="preserve">surgery resulted in a temporary VA 100% </w:t>
      </w:r>
      <w:r w:rsidR="00893461">
        <w:rPr>
          <w:rFonts w:ascii="Courier" w:hAnsi="Courier" w:cs="Times New Roman"/>
          <w:sz w:val="24"/>
          <w:szCs w:val="24"/>
        </w:rPr>
        <w:t xml:space="preserve">rating </w:t>
      </w:r>
      <w:r w:rsidR="00893461" w:rsidRPr="00893461">
        <w:rPr>
          <w:rFonts w:ascii="Courier" w:hAnsi="Courier" w:cs="Times New Roman"/>
          <w:sz w:val="24"/>
          <w:szCs w:val="24"/>
        </w:rPr>
        <w:t>in 20070126</w:t>
      </w:r>
      <w:r w:rsidR="00893461">
        <w:rPr>
          <w:rFonts w:ascii="Courier" w:hAnsi="Courier" w:cs="Times New Roman"/>
          <w:sz w:val="24"/>
          <w:szCs w:val="24"/>
        </w:rPr>
        <w:t>.</w:t>
      </w:r>
      <w:r w:rsidR="00893461" w:rsidRPr="00893461">
        <w:rPr>
          <w:rFonts w:ascii="Courier" w:hAnsi="Courier" w:cs="Times New Roman"/>
          <w:sz w:val="24"/>
          <w:szCs w:val="24"/>
        </w:rPr>
        <w:t xml:space="preserve"> </w:t>
      </w:r>
      <w:r w:rsidR="00893461">
        <w:rPr>
          <w:rFonts w:ascii="Courier" w:hAnsi="Courier" w:cs="Times New Roman"/>
          <w:sz w:val="24"/>
          <w:szCs w:val="24"/>
        </w:rPr>
        <w:t xml:space="preserve"> Th</w:t>
      </w:r>
      <w:r w:rsidR="00893461" w:rsidRPr="00893461">
        <w:rPr>
          <w:rFonts w:ascii="Courier" w:hAnsi="Courier" w:cs="Times New Roman"/>
          <w:sz w:val="24"/>
          <w:szCs w:val="24"/>
        </w:rPr>
        <w:t xml:space="preserve">at </w:t>
      </w:r>
      <w:r w:rsidR="00893461">
        <w:rPr>
          <w:rFonts w:ascii="Courier" w:hAnsi="Courier" w:cs="Times New Roman"/>
          <w:sz w:val="24"/>
          <w:szCs w:val="24"/>
        </w:rPr>
        <w:t xml:space="preserve">temporary rating </w:t>
      </w:r>
      <w:r w:rsidR="00893461" w:rsidRPr="00893461">
        <w:rPr>
          <w:rFonts w:ascii="Courier" w:hAnsi="Courier" w:cs="Times New Roman"/>
          <w:sz w:val="24"/>
          <w:szCs w:val="24"/>
        </w:rPr>
        <w:t xml:space="preserve">was changed to 10% </w:t>
      </w:r>
      <w:r w:rsidR="00893461">
        <w:rPr>
          <w:rFonts w:ascii="Courier" w:hAnsi="Courier" w:cs="Times New Roman"/>
          <w:sz w:val="24"/>
          <w:szCs w:val="24"/>
        </w:rPr>
        <w:t xml:space="preserve">effective </w:t>
      </w:r>
      <w:r w:rsidR="00893461" w:rsidRPr="00893461">
        <w:rPr>
          <w:rFonts w:ascii="Courier" w:hAnsi="Courier" w:cs="Times New Roman"/>
          <w:sz w:val="24"/>
          <w:szCs w:val="24"/>
        </w:rPr>
        <w:t>20070401.</w:t>
      </w:r>
      <w:r w:rsidR="00893461">
        <w:rPr>
          <w:rFonts w:ascii="Courier" w:hAnsi="Courier" w:cs="Times New Roman"/>
          <w:sz w:val="24"/>
          <w:szCs w:val="24"/>
        </w:rPr>
        <w:t xml:space="preserve">  </w:t>
      </w:r>
      <w:r w:rsidR="00893461">
        <w:rPr>
          <w:rFonts w:ascii="Courier" w:hAnsi="Courier"/>
          <w:sz w:val="24"/>
          <w:szCs w:val="24"/>
        </w:rPr>
        <w:t xml:space="preserve">   </w:t>
      </w:r>
      <w:r w:rsidR="00893461" w:rsidRPr="007A5A50">
        <w:rPr>
          <w:rFonts w:ascii="Courier" w:hAnsi="Courier"/>
          <w:sz w:val="24"/>
          <w:szCs w:val="24"/>
        </w:rPr>
        <w:t xml:space="preserve">  </w:t>
      </w:r>
    </w:p>
    <w:p w:rsidR="00AC445E" w:rsidRPr="00530589" w:rsidRDefault="00AC445E" w:rsidP="00893461">
      <w:pPr>
        <w:tabs>
          <w:tab w:val="left" w:pos="288"/>
          <w:tab w:val="left" w:pos="4752"/>
        </w:tabs>
        <w:spacing w:after="0" w:line="240" w:lineRule="exact"/>
        <w:jc w:val="both"/>
        <w:rPr>
          <w:rFonts w:ascii="Courier" w:eastAsia="Times New Roman" w:hAnsi="Courier" w:cs="Times New Roman"/>
          <w:sz w:val="24"/>
          <w:szCs w:val="24"/>
        </w:rPr>
      </w:pPr>
    </w:p>
    <w:p w:rsidR="00AC445E" w:rsidRPr="00530589" w:rsidRDefault="00893461" w:rsidP="00893461">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Subsequent worsening of the CI's ankle condition confirmed the separation diagnosis, but did not indicate any error of rating at the time of discharge.  </w:t>
      </w:r>
      <w:r w:rsidR="00AC445E" w:rsidRPr="00530589">
        <w:rPr>
          <w:rFonts w:ascii="Courier" w:hAnsi="Courier"/>
          <w:sz w:val="24"/>
          <w:szCs w:val="24"/>
        </w:rPr>
        <w:t xml:space="preserve">IAW </w:t>
      </w:r>
      <w:r w:rsidR="00AC445E" w:rsidRPr="00530589">
        <w:rPr>
          <w:rFonts w:ascii="Courier" w:hAnsi="Times New Roman"/>
          <w:sz w:val="24"/>
          <w:szCs w:val="24"/>
        </w:rPr>
        <w:t>§</w:t>
      </w:r>
      <w:r w:rsidR="00AC445E" w:rsidRPr="00530589">
        <w:rPr>
          <w:rFonts w:ascii="Courier" w:hAnsi="Courier"/>
          <w:sz w:val="24"/>
          <w:szCs w:val="24"/>
        </w:rPr>
        <w:t>4.59 Painful motion</w:t>
      </w:r>
      <w:r>
        <w:rPr>
          <w:rFonts w:ascii="Courier" w:hAnsi="Courier"/>
          <w:sz w:val="24"/>
          <w:szCs w:val="24"/>
        </w:rPr>
        <w:t>,</w:t>
      </w:r>
      <w:r w:rsidR="00AC445E" w:rsidRPr="00530589">
        <w:rPr>
          <w:rFonts w:ascii="Courier" w:hAnsi="Courier"/>
          <w:sz w:val="24"/>
          <w:szCs w:val="24"/>
        </w:rPr>
        <w:t xml:space="preserve"> the </w:t>
      </w:r>
      <w:r w:rsidR="00A10862" w:rsidRPr="00530589">
        <w:rPr>
          <w:rFonts w:ascii="Courier" w:hAnsi="Courier"/>
          <w:sz w:val="24"/>
          <w:szCs w:val="24"/>
        </w:rPr>
        <w:t>left ankle</w:t>
      </w:r>
      <w:r w:rsidR="00AC445E" w:rsidRPr="00530589">
        <w:rPr>
          <w:rFonts w:ascii="Courier" w:hAnsi="Courier"/>
          <w:sz w:val="24"/>
          <w:szCs w:val="24"/>
        </w:rPr>
        <w:t xml:space="preserve"> should rate at 10% from either </w:t>
      </w:r>
      <w:r>
        <w:rPr>
          <w:rFonts w:ascii="Courier" w:hAnsi="Courier"/>
          <w:sz w:val="24"/>
          <w:szCs w:val="24"/>
        </w:rPr>
        <w:t xml:space="preserve">the military or VA </w:t>
      </w:r>
      <w:r w:rsidR="00AC445E" w:rsidRPr="00530589">
        <w:rPr>
          <w:rFonts w:ascii="Courier" w:hAnsi="Courier"/>
          <w:sz w:val="24"/>
          <w:szCs w:val="24"/>
        </w:rPr>
        <w:t>exam</w:t>
      </w:r>
      <w:r>
        <w:rPr>
          <w:rFonts w:ascii="Courier" w:hAnsi="Courier"/>
          <w:sz w:val="24"/>
          <w:szCs w:val="24"/>
        </w:rPr>
        <w:t xml:space="preserve"> proximate to the date of CI's separation</w:t>
      </w:r>
      <w:r w:rsidR="00AC445E" w:rsidRPr="00530589">
        <w:rPr>
          <w:rFonts w:ascii="Courier" w:hAnsi="Courier"/>
          <w:sz w:val="24"/>
          <w:szCs w:val="24"/>
        </w:rPr>
        <w:t xml:space="preserve">.  Code 5271 Ankle, limited motion (Moderate) appears </w:t>
      </w:r>
      <w:proofErr w:type="gramStart"/>
      <w:r w:rsidR="00AC445E" w:rsidRPr="00530589">
        <w:rPr>
          <w:rFonts w:ascii="Courier" w:hAnsi="Courier"/>
          <w:sz w:val="24"/>
          <w:szCs w:val="24"/>
        </w:rPr>
        <w:t>predominate</w:t>
      </w:r>
      <w:proofErr w:type="gramEnd"/>
      <w:r w:rsidR="00AC445E" w:rsidRPr="00530589">
        <w:rPr>
          <w:rFonts w:ascii="Courier" w:hAnsi="Courier"/>
          <w:sz w:val="24"/>
          <w:szCs w:val="24"/>
        </w:rPr>
        <w:t>.</w:t>
      </w:r>
      <w:r w:rsidR="00A10862" w:rsidRPr="00530589">
        <w:rPr>
          <w:rFonts w:ascii="Courier" w:hAnsi="Courier"/>
          <w:sz w:val="24"/>
          <w:szCs w:val="24"/>
        </w:rPr>
        <w:t xml:space="preserve">  </w:t>
      </w:r>
    </w:p>
    <w:p w:rsidR="00AC445E" w:rsidRPr="00EA70C3" w:rsidRDefault="00AC445E" w:rsidP="00EA70C3">
      <w:pPr>
        <w:autoSpaceDE w:val="0"/>
        <w:autoSpaceDN w:val="0"/>
        <w:adjustRightInd w:val="0"/>
        <w:spacing w:after="0" w:line="240" w:lineRule="exact"/>
        <w:jc w:val="both"/>
        <w:rPr>
          <w:rFonts w:ascii="Courier" w:hAnsi="Courier" w:cs="Times New Roman"/>
          <w:b/>
          <w:sz w:val="24"/>
          <w:szCs w:val="24"/>
          <w:u w:val="single"/>
        </w:rPr>
      </w:pPr>
    </w:p>
    <w:p w:rsidR="00D27418" w:rsidRPr="00EA70C3" w:rsidRDefault="00104AB6" w:rsidP="00EA70C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sz w:val="24"/>
          <w:szCs w:val="24"/>
        </w:rPr>
      </w:pPr>
      <w:proofErr w:type="gramStart"/>
      <w:r w:rsidRPr="00EA70C3">
        <w:rPr>
          <w:rFonts w:ascii="Courier" w:hAnsi="Courier" w:cs="Times New Roman"/>
          <w:b/>
          <w:sz w:val="24"/>
          <w:szCs w:val="24"/>
          <w:u w:val="single"/>
        </w:rPr>
        <w:t xml:space="preserve">Chronic </w:t>
      </w:r>
      <w:r w:rsidR="008809DF" w:rsidRPr="00EA70C3">
        <w:rPr>
          <w:rFonts w:ascii="Courier" w:hAnsi="Courier" w:cs="Times New Roman"/>
          <w:b/>
          <w:sz w:val="24"/>
          <w:szCs w:val="24"/>
          <w:u w:val="single"/>
        </w:rPr>
        <w:t>L</w:t>
      </w:r>
      <w:r w:rsidRPr="00EA70C3">
        <w:rPr>
          <w:rFonts w:ascii="Courier" w:hAnsi="Courier" w:cs="Times New Roman"/>
          <w:b/>
          <w:sz w:val="24"/>
          <w:szCs w:val="24"/>
          <w:u w:val="single"/>
        </w:rPr>
        <w:t>ower Back Pain (L</w:t>
      </w:r>
      <w:r w:rsidR="008809DF" w:rsidRPr="00EA70C3">
        <w:rPr>
          <w:rFonts w:ascii="Courier" w:hAnsi="Courier" w:cs="Times New Roman"/>
          <w:b/>
          <w:sz w:val="24"/>
          <w:szCs w:val="24"/>
          <w:u w:val="single"/>
        </w:rPr>
        <w:t>BP</w:t>
      </w:r>
      <w:r w:rsidRPr="00EA70C3">
        <w:rPr>
          <w:rFonts w:ascii="Courier" w:hAnsi="Courier" w:cs="Times New Roman"/>
          <w:b/>
          <w:sz w:val="24"/>
          <w:szCs w:val="24"/>
          <w:u w:val="single"/>
        </w:rPr>
        <w:t>)</w:t>
      </w:r>
      <w:r w:rsidRPr="00EA70C3">
        <w:rPr>
          <w:rFonts w:ascii="Courier" w:hAnsi="Courier" w:cs="Times New Roman"/>
          <w:b/>
          <w:sz w:val="24"/>
          <w:szCs w:val="24"/>
        </w:rPr>
        <w:t>.</w:t>
      </w:r>
      <w:proofErr w:type="gramEnd"/>
      <w:r w:rsidRPr="00EA70C3">
        <w:rPr>
          <w:rFonts w:ascii="Courier" w:hAnsi="Courier" w:cs="Times New Roman"/>
          <w:b/>
          <w:sz w:val="24"/>
          <w:szCs w:val="24"/>
        </w:rPr>
        <w:t xml:space="preserve">  </w:t>
      </w:r>
      <w:r w:rsidRPr="00EA70C3">
        <w:rPr>
          <w:rFonts w:ascii="Courier" w:hAnsi="Courier" w:cs="Times New Roman"/>
          <w:sz w:val="24"/>
          <w:szCs w:val="24"/>
        </w:rPr>
        <w:t xml:space="preserve">The </w:t>
      </w:r>
      <w:r w:rsidR="00762278" w:rsidRPr="00EA70C3">
        <w:rPr>
          <w:rFonts w:ascii="Courier" w:hAnsi="Courier" w:cs="Times New Roman"/>
          <w:sz w:val="24"/>
          <w:szCs w:val="24"/>
        </w:rPr>
        <w:t>MEB</w:t>
      </w:r>
      <w:r w:rsidRPr="00EA70C3">
        <w:rPr>
          <w:rFonts w:ascii="Courier" w:hAnsi="Courier" w:cs="Times New Roman"/>
          <w:sz w:val="24"/>
          <w:szCs w:val="24"/>
        </w:rPr>
        <w:t xml:space="preserve"> diagnosis was </w:t>
      </w:r>
      <w:r w:rsidR="003D6826" w:rsidRPr="00EA70C3">
        <w:rPr>
          <w:rFonts w:ascii="Courier" w:hAnsi="Courier" w:cs="Times New Roman"/>
          <w:sz w:val="24"/>
          <w:szCs w:val="24"/>
        </w:rPr>
        <w:t>mechanical low back pain</w:t>
      </w:r>
      <w:r w:rsidR="00154B5D" w:rsidRPr="00EA70C3">
        <w:rPr>
          <w:rFonts w:ascii="Courier" w:hAnsi="Courier" w:cs="Times New Roman"/>
          <w:sz w:val="24"/>
          <w:szCs w:val="24"/>
        </w:rPr>
        <w:t xml:space="preserve"> and there were numerous treatment notes indicating chronic physical therapy and multiple treatments</w:t>
      </w:r>
      <w:r w:rsidRPr="00EA70C3">
        <w:rPr>
          <w:rFonts w:ascii="Courier" w:hAnsi="Courier" w:cs="Times New Roman"/>
          <w:sz w:val="24"/>
          <w:szCs w:val="24"/>
        </w:rPr>
        <w:t xml:space="preserve">.  The LBP exam </w:t>
      </w:r>
      <w:r w:rsidR="00762278" w:rsidRPr="00EA70C3">
        <w:rPr>
          <w:rFonts w:ascii="Courier" w:hAnsi="Courier" w:cs="Times New Roman"/>
          <w:sz w:val="24"/>
          <w:szCs w:val="24"/>
        </w:rPr>
        <w:t xml:space="preserve">(20011120) </w:t>
      </w:r>
      <w:r w:rsidRPr="00EA70C3">
        <w:rPr>
          <w:rFonts w:ascii="Courier" w:hAnsi="Courier" w:cs="Times New Roman"/>
          <w:sz w:val="24"/>
          <w:szCs w:val="24"/>
        </w:rPr>
        <w:t>stated "</w:t>
      </w:r>
      <w:r w:rsidR="003D6826" w:rsidRPr="00EA70C3">
        <w:rPr>
          <w:rFonts w:ascii="Courier" w:hAnsi="Courier" w:cs="Times New Roman"/>
          <w:sz w:val="24"/>
          <w:szCs w:val="24"/>
        </w:rPr>
        <w:t xml:space="preserve">He is sitting comfortably. </w:t>
      </w:r>
      <w:r w:rsidR="00A10862" w:rsidRPr="00EA70C3">
        <w:rPr>
          <w:rFonts w:ascii="Courier" w:hAnsi="Courier" w:cs="Times New Roman"/>
          <w:sz w:val="24"/>
          <w:szCs w:val="24"/>
        </w:rPr>
        <w:t xml:space="preserve"> </w:t>
      </w:r>
      <w:r w:rsidR="003D6826" w:rsidRPr="00EA70C3">
        <w:rPr>
          <w:rFonts w:ascii="Courier" w:hAnsi="Courier" w:cs="Times New Roman"/>
          <w:sz w:val="24"/>
          <w:szCs w:val="24"/>
        </w:rPr>
        <w:t>Evaluation of his back reveals he has near full range of motion</w:t>
      </w:r>
      <w:r w:rsidR="001F6570" w:rsidRPr="00EA70C3">
        <w:rPr>
          <w:rFonts w:ascii="Courier" w:hAnsi="Courier" w:cs="Times New Roman"/>
          <w:sz w:val="24"/>
          <w:szCs w:val="24"/>
        </w:rPr>
        <w:t xml:space="preserve"> </w:t>
      </w:r>
      <w:r w:rsidR="003D6826" w:rsidRPr="00EA70C3">
        <w:rPr>
          <w:rFonts w:ascii="Courier" w:hAnsi="Courier" w:cs="Times New Roman"/>
          <w:sz w:val="24"/>
          <w:szCs w:val="24"/>
        </w:rPr>
        <w:t xml:space="preserve">to full flexion. </w:t>
      </w:r>
      <w:r w:rsidR="00A10862" w:rsidRPr="00EA70C3">
        <w:rPr>
          <w:rFonts w:ascii="Courier" w:hAnsi="Courier" w:cs="Times New Roman"/>
          <w:sz w:val="24"/>
          <w:szCs w:val="24"/>
        </w:rPr>
        <w:t xml:space="preserve"> </w:t>
      </w:r>
      <w:r w:rsidR="003D6826" w:rsidRPr="00EA70C3">
        <w:rPr>
          <w:rFonts w:ascii="Courier" w:hAnsi="Courier" w:cs="Times New Roman"/>
          <w:sz w:val="24"/>
          <w:szCs w:val="24"/>
        </w:rPr>
        <w:t xml:space="preserve">He is able to touch his hands to the floor and extend and laterally bend. </w:t>
      </w:r>
      <w:r w:rsidR="00AF49F1">
        <w:rPr>
          <w:rFonts w:ascii="Courier" w:hAnsi="Courier" w:cs="Times New Roman"/>
          <w:sz w:val="24"/>
          <w:szCs w:val="24"/>
        </w:rPr>
        <w:t xml:space="preserve"> </w:t>
      </w:r>
      <w:r w:rsidR="003D6826" w:rsidRPr="00EA70C3">
        <w:rPr>
          <w:rFonts w:ascii="Courier" w:hAnsi="Courier" w:cs="Times New Roman"/>
          <w:sz w:val="24"/>
          <w:szCs w:val="24"/>
        </w:rPr>
        <w:t>He has</w:t>
      </w:r>
      <w:r w:rsidR="001F6570" w:rsidRPr="00EA70C3">
        <w:rPr>
          <w:rFonts w:ascii="Courier" w:hAnsi="Courier" w:cs="Times New Roman"/>
          <w:sz w:val="24"/>
          <w:szCs w:val="24"/>
        </w:rPr>
        <w:t xml:space="preserve"> </w:t>
      </w:r>
      <w:r w:rsidR="003D6826" w:rsidRPr="00530589">
        <w:rPr>
          <w:rFonts w:ascii="Courier" w:hAnsi="Courier" w:cs="Times New Roman"/>
          <w:sz w:val="24"/>
          <w:szCs w:val="24"/>
        </w:rPr>
        <w:t xml:space="preserve">some tenderness in the lower </w:t>
      </w:r>
      <w:proofErr w:type="spellStart"/>
      <w:r w:rsidR="003D6826" w:rsidRPr="00530589">
        <w:rPr>
          <w:rFonts w:ascii="Courier" w:hAnsi="Courier" w:cs="Times New Roman"/>
          <w:sz w:val="24"/>
          <w:szCs w:val="24"/>
        </w:rPr>
        <w:t>lumbosacral</w:t>
      </w:r>
      <w:proofErr w:type="spellEnd"/>
      <w:r w:rsidR="003D6826" w:rsidRPr="00530589">
        <w:rPr>
          <w:rFonts w:ascii="Courier" w:hAnsi="Courier" w:cs="Times New Roman"/>
          <w:sz w:val="24"/>
          <w:szCs w:val="24"/>
        </w:rPr>
        <w:t xml:space="preserve"> area.</w:t>
      </w:r>
      <w:r w:rsidRPr="00530589">
        <w:rPr>
          <w:rFonts w:ascii="Courier" w:hAnsi="Courier" w:cs="Times New Roman"/>
          <w:sz w:val="24"/>
          <w:szCs w:val="24"/>
        </w:rPr>
        <w:t xml:space="preserve">" </w:t>
      </w:r>
      <w:r w:rsidR="00A10862" w:rsidRPr="00530589">
        <w:rPr>
          <w:rFonts w:ascii="Courier" w:hAnsi="Courier" w:cs="Times New Roman"/>
          <w:sz w:val="24"/>
          <w:szCs w:val="24"/>
        </w:rPr>
        <w:t xml:space="preserve"> H</w:t>
      </w:r>
      <w:r w:rsidR="00762278" w:rsidRPr="00530589">
        <w:rPr>
          <w:rFonts w:ascii="Courier" w:hAnsi="Courier" w:cs="Times New Roman"/>
          <w:sz w:val="24"/>
          <w:szCs w:val="24"/>
        </w:rPr>
        <w:t xml:space="preserve">e has been followed in physical therapy for chronic mechanical low back pain.  </w:t>
      </w:r>
      <w:r w:rsidR="00630FE3" w:rsidRPr="00530589">
        <w:rPr>
          <w:rFonts w:ascii="Courier" w:hAnsi="Courier"/>
          <w:sz w:val="24"/>
          <w:szCs w:val="24"/>
        </w:rPr>
        <w:t xml:space="preserve">The </w:t>
      </w:r>
      <w:r w:rsidR="003E5D23" w:rsidRPr="00530589">
        <w:rPr>
          <w:rFonts w:ascii="Courier" w:hAnsi="Courier"/>
          <w:sz w:val="24"/>
          <w:szCs w:val="24"/>
        </w:rPr>
        <w:t>CI's</w:t>
      </w:r>
      <w:r w:rsidR="00630FE3" w:rsidRPr="00530589">
        <w:rPr>
          <w:rFonts w:ascii="Courier" w:hAnsi="Courier"/>
          <w:sz w:val="24"/>
          <w:szCs w:val="24"/>
        </w:rPr>
        <w:t xml:space="preserve"> service medical records reveal he slipped on a wet floor injuring his back in Dec 1997.  He was noted to demonstrate full range of motion, but exhibited tenderness to palpation in the lumbar area. </w:t>
      </w:r>
      <w:r w:rsidR="008809DF" w:rsidRPr="00530589">
        <w:rPr>
          <w:rFonts w:ascii="Courier" w:hAnsi="Courier"/>
          <w:sz w:val="24"/>
          <w:szCs w:val="24"/>
        </w:rPr>
        <w:t xml:space="preserve"> </w:t>
      </w:r>
      <w:r w:rsidR="00630FE3" w:rsidRPr="00530589">
        <w:rPr>
          <w:rFonts w:ascii="Courier" w:hAnsi="Courier"/>
          <w:sz w:val="24"/>
          <w:szCs w:val="24"/>
        </w:rPr>
        <w:t xml:space="preserve">He was </w:t>
      </w:r>
      <w:r w:rsidR="008809DF" w:rsidRPr="00530589">
        <w:rPr>
          <w:rFonts w:ascii="Courier" w:hAnsi="Courier"/>
          <w:sz w:val="24"/>
          <w:szCs w:val="24"/>
        </w:rPr>
        <w:t>treated</w:t>
      </w:r>
      <w:r w:rsidR="00630FE3" w:rsidRPr="00530589">
        <w:rPr>
          <w:rFonts w:ascii="Courier" w:hAnsi="Courier"/>
          <w:sz w:val="24"/>
          <w:szCs w:val="24"/>
        </w:rPr>
        <w:t xml:space="preserve"> </w:t>
      </w:r>
      <w:r w:rsidR="008809DF" w:rsidRPr="00530589">
        <w:rPr>
          <w:rFonts w:ascii="Courier" w:hAnsi="Courier"/>
          <w:sz w:val="24"/>
          <w:szCs w:val="24"/>
        </w:rPr>
        <w:t>conservatively</w:t>
      </w:r>
      <w:r w:rsidR="00630FE3" w:rsidRPr="00530589">
        <w:rPr>
          <w:rFonts w:ascii="Courier" w:hAnsi="Courier"/>
          <w:sz w:val="24"/>
          <w:szCs w:val="24"/>
        </w:rPr>
        <w:t xml:space="preserve"> to</w:t>
      </w:r>
      <w:r w:rsidR="008809DF" w:rsidRPr="00530589">
        <w:rPr>
          <w:rFonts w:ascii="Courier" w:hAnsi="Courier"/>
          <w:sz w:val="24"/>
          <w:szCs w:val="24"/>
        </w:rPr>
        <w:t xml:space="preserve"> </w:t>
      </w:r>
      <w:r w:rsidR="00630FE3" w:rsidRPr="00530589">
        <w:rPr>
          <w:rFonts w:ascii="Courier" w:hAnsi="Courier"/>
          <w:sz w:val="24"/>
          <w:szCs w:val="24"/>
        </w:rPr>
        <w:t xml:space="preserve">include </w:t>
      </w:r>
      <w:proofErr w:type="spellStart"/>
      <w:r w:rsidR="00630FE3" w:rsidRPr="00530589">
        <w:rPr>
          <w:rFonts w:ascii="Courier" w:hAnsi="Courier"/>
          <w:sz w:val="24"/>
          <w:szCs w:val="24"/>
        </w:rPr>
        <w:t>Flexeril</w:t>
      </w:r>
      <w:proofErr w:type="spellEnd"/>
      <w:r w:rsidR="00630FE3" w:rsidRPr="00530589">
        <w:rPr>
          <w:rFonts w:ascii="Courier" w:hAnsi="Courier"/>
          <w:sz w:val="24"/>
          <w:szCs w:val="24"/>
        </w:rPr>
        <w:t xml:space="preserve"> and a temporary profile which exempted him from physical training</w:t>
      </w:r>
      <w:r w:rsidR="00630FE3" w:rsidRPr="00EA70C3">
        <w:rPr>
          <w:rFonts w:ascii="Courier" w:hAnsi="Courier"/>
          <w:sz w:val="24"/>
          <w:szCs w:val="24"/>
        </w:rPr>
        <w:t xml:space="preserve">. </w:t>
      </w:r>
      <w:r w:rsidR="008809DF" w:rsidRPr="00EA70C3">
        <w:rPr>
          <w:rFonts w:ascii="Courier" w:hAnsi="Courier"/>
          <w:sz w:val="24"/>
          <w:szCs w:val="24"/>
        </w:rPr>
        <w:t xml:space="preserve"> </w:t>
      </w:r>
      <w:r w:rsidR="00630FE3" w:rsidRPr="00EA70C3">
        <w:rPr>
          <w:rFonts w:ascii="Courier" w:hAnsi="Courier"/>
          <w:sz w:val="24"/>
          <w:szCs w:val="24"/>
        </w:rPr>
        <w:t>He</w:t>
      </w:r>
      <w:r w:rsidR="008809DF" w:rsidRPr="00EA70C3">
        <w:rPr>
          <w:rFonts w:ascii="Courier" w:hAnsi="Courier"/>
          <w:sz w:val="24"/>
          <w:szCs w:val="24"/>
        </w:rPr>
        <w:t xml:space="preserve"> </w:t>
      </w:r>
      <w:r w:rsidR="00630FE3" w:rsidRPr="00EA70C3">
        <w:rPr>
          <w:rFonts w:ascii="Courier" w:hAnsi="Courier"/>
          <w:sz w:val="24"/>
          <w:szCs w:val="24"/>
        </w:rPr>
        <w:t xml:space="preserve">slipped again, this time on ice, in Jan 1999. </w:t>
      </w:r>
      <w:r w:rsidR="008809DF" w:rsidRPr="00EA70C3">
        <w:rPr>
          <w:rFonts w:ascii="Courier" w:hAnsi="Courier"/>
          <w:sz w:val="24"/>
          <w:szCs w:val="24"/>
        </w:rPr>
        <w:t xml:space="preserve"> </w:t>
      </w:r>
      <w:r w:rsidR="00630FE3" w:rsidRPr="00EA70C3">
        <w:rPr>
          <w:rFonts w:ascii="Courier" w:hAnsi="Courier"/>
          <w:sz w:val="24"/>
          <w:szCs w:val="24"/>
        </w:rPr>
        <w:t>His treatment was consistent with that</w:t>
      </w:r>
      <w:r w:rsidR="008809DF" w:rsidRPr="00EA70C3">
        <w:rPr>
          <w:rFonts w:ascii="Courier" w:hAnsi="Courier"/>
          <w:sz w:val="24"/>
          <w:szCs w:val="24"/>
        </w:rPr>
        <w:t xml:space="preserve"> </w:t>
      </w:r>
      <w:r w:rsidR="00630FE3" w:rsidRPr="00EA70C3">
        <w:rPr>
          <w:rFonts w:ascii="Courier" w:hAnsi="Courier"/>
          <w:sz w:val="24"/>
          <w:szCs w:val="24"/>
        </w:rPr>
        <w:t xml:space="preserve">previously provided. </w:t>
      </w:r>
      <w:r w:rsidR="008809DF" w:rsidRPr="00EA70C3">
        <w:rPr>
          <w:rFonts w:ascii="Courier" w:hAnsi="Courier"/>
          <w:sz w:val="24"/>
          <w:szCs w:val="24"/>
        </w:rPr>
        <w:t xml:space="preserve"> </w:t>
      </w:r>
      <w:r w:rsidR="00630FE3" w:rsidRPr="00EA70C3">
        <w:rPr>
          <w:rFonts w:ascii="Courier" w:hAnsi="Courier"/>
          <w:sz w:val="24"/>
          <w:szCs w:val="24"/>
        </w:rPr>
        <w:t xml:space="preserve">He presented again in May 2001 with </w:t>
      </w:r>
      <w:r w:rsidR="00630FE3" w:rsidRPr="00EA70C3">
        <w:rPr>
          <w:rFonts w:ascii="Courier" w:hAnsi="Courier"/>
          <w:sz w:val="24"/>
          <w:szCs w:val="24"/>
        </w:rPr>
        <w:lastRenderedPageBreak/>
        <w:t>complaints of back pain, but</w:t>
      </w:r>
      <w:r w:rsidR="008809DF" w:rsidRPr="00EA70C3">
        <w:rPr>
          <w:rFonts w:ascii="Courier" w:hAnsi="Courier"/>
          <w:sz w:val="24"/>
          <w:szCs w:val="24"/>
        </w:rPr>
        <w:t xml:space="preserve"> </w:t>
      </w:r>
      <w:r w:rsidR="00630FE3" w:rsidRPr="00EA70C3">
        <w:rPr>
          <w:rFonts w:ascii="Courier" w:hAnsi="Courier"/>
          <w:sz w:val="24"/>
          <w:szCs w:val="24"/>
        </w:rPr>
        <w:t xml:space="preserve">no diagnosis was rendered. </w:t>
      </w:r>
      <w:r w:rsidR="008809DF" w:rsidRPr="00EA70C3">
        <w:rPr>
          <w:rFonts w:ascii="Courier" w:hAnsi="Courier"/>
          <w:sz w:val="24"/>
          <w:szCs w:val="24"/>
        </w:rPr>
        <w:t xml:space="preserve"> </w:t>
      </w:r>
      <w:r w:rsidR="00630FE3" w:rsidRPr="00EA70C3">
        <w:rPr>
          <w:rFonts w:ascii="Courier" w:hAnsi="Courier"/>
          <w:sz w:val="24"/>
          <w:szCs w:val="24"/>
        </w:rPr>
        <w:t>He was seen in physical therapy and provided a home</w:t>
      </w:r>
      <w:r w:rsidR="008809DF" w:rsidRPr="00EA70C3">
        <w:rPr>
          <w:rFonts w:ascii="Courier" w:hAnsi="Courier"/>
          <w:sz w:val="24"/>
          <w:szCs w:val="24"/>
        </w:rPr>
        <w:t xml:space="preserve"> </w:t>
      </w:r>
      <w:r w:rsidR="00630FE3" w:rsidRPr="00EA70C3">
        <w:rPr>
          <w:rFonts w:ascii="Courier" w:hAnsi="Courier"/>
          <w:sz w:val="24"/>
          <w:szCs w:val="24"/>
        </w:rPr>
        <w:t xml:space="preserve">exercise program. </w:t>
      </w:r>
      <w:r w:rsidR="008809DF" w:rsidRPr="00EA70C3">
        <w:rPr>
          <w:rFonts w:ascii="Courier" w:hAnsi="Courier"/>
          <w:sz w:val="24"/>
          <w:szCs w:val="24"/>
        </w:rPr>
        <w:t xml:space="preserve"> </w:t>
      </w:r>
      <w:r w:rsidR="00630FE3" w:rsidRPr="00EA70C3">
        <w:rPr>
          <w:rFonts w:ascii="Courier" w:hAnsi="Courier"/>
          <w:sz w:val="24"/>
          <w:szCs w:val="24"/>
        </w:rPr>
        <w:t>He reported his symptoms were worsening despite this therapy and</w:t>
      </w:r>
      <w:r w:rsidR="008809DF" w:rsidRPr="00EA70C3">
        <w:rPr>
          <w:rFonts w:ascii="Courier" w:hAnsi="Courier"/>
          <w:sz w:val="24"/>
          <w:szCs w:val="24"/>
        </w:rPr>
        <w:t xml:space="preserve"> </w:t>
      </w:r>
      <w:r w:rsidR="00630FE3" w:rsidRPr="00EA70C3">
        <w:rPr>
          <w:rFonts w:ascii="Courier" w:hAnsi="Courier"/>
          <w:sz w:val="24"/>
          <w:szCs w:val="24"/>
        </w:rPr>
        <w:t>was followed for complaints of back pain through the remainder of his military career.</w:t>
      </w:r>
      <w:r w:rsidR="008809DF" w:rsidRPr="00EA70C3">
        <w:rPr>
          <w:rFonts w:ascii="Courier" w:hAnsi="Courier"/>
          <w:sz w:val="24"/>
          <w:szCs w:val="24"/>
        </w:rPr>
        <w:t xml:space="preserve">  The</w:t>
      </w:r>
      <w:r w:rsidR="00630FE3" w:rsidRPr="00EA70C3">
        <w:rPr>
          <w:rFonts w:ascii="Courier" w:hAnsi="Courier"/>
          <w:sz w:val="24"/>
          <w:szCs w:val="24"/>
        </w:rPr>
        <w:t xml:space="preserve"> MEB diagnosed mechanical low back pain after</w:t>
      </w:r>
      <w:r w:rsidR="008809DF" w:rsidRPr="00EA70C3">
        <w:rPr>
          <w:rFonts w:ascii="Courier" w:hAnsi="Courier"/>
          <w:sz w:val="24"/>
          <w:szCs w:val="24"/>
        </w:rPr>
        <w:t xml:space="preserve"> </w:t>
      </w:r>
      <w:r w:rsidR="00630FE3" w:rsidRPr="00EA70C3">
        <w:rPr>
          <w:rFonts w:ascii="Courier" w:hAnsi="Courier"/>
          <w:sz w:val="24"/>
          <w:szCs w:val="24"/>
        </w:rPr>
        <w:t>examination, noting near full range of motion with some tenderness to the lower</w:t>
      </w:r>
      <w:r w:rsidR="008809DF" w:rsidRPr="00EA70C3">
        <w:rPr>
          <w:rFonts w:ascii="Courier" w:hAnsi="Courier"/>
          <w:sz w:val="24"/>
          <w:szCs w:val="24"/>
        </w:rPr>
        <w:t xml:space="preserve"> </w:t>
      </w:r>
      <w:proofErr w:type="spellStart"/>
      <w:r w:rsidR="00630FE3" w:rsidRPr="00EA70C3">
        <w:rPr>
          <w:rFonts w:ascii="Courier" w:hAnsi="Courier"/>
          <w:sz w:val="24"/>
          <w:szCs w:val="24"/>
        </w:rPr>
        <w:t>lumbosacral</w:t>
      </w:r>
      <w:proofErr w:type="spellEnd"/>
      <w:r w:rsidR="00630FE3" w:rsidRPr="00EA70C3">
        <w:rPr>
          <w:rFonts w:ascii="Courier" w:hAnsi="Courier"/>
          <w:sz w:val="24"/>
          <w:szCs w:val="24"/>
        </w:rPr>
        <w:t xml:space="preserve"> area.</w:t>
      </w:r>
      <w:r w:rsidR="008809DF" w:rsidRPr="00EA70C3">
        <w:rPr>
          <w:rFonts w:ascii="Courier" w:hAnsi="Courier"/>
          <w:sz w:val="24"/>
          <w:szCs w:val="24"/>
        </w:rPr>
        <w:t xml:space="preserve"> </w:t>
      </w:r>
      <w:r w:rsidR="00630FE3" w:rsidRPr="00EA70C3">
        <w:rPr>
          <w:rFonts w:ascii="Courier" w:hAnsi="Courier"/>
          <w:sz w:val="24"/>
          <w:szCs w:val="24"/>
        </w:rPr>
        <w:t xml:space="preserve"> His pain was </w:t>
      </w:r>
      <w:r w:rsidR="008809DF" w:rsidRPr="00EA70C3">
        <w:rPr>
          <w:rFonts w:ascii="Courier" w:hAnsi="Courier"/>
          <w:sz w:val="24"/>
          <w:szCs w:val="24"/>
        </w:rPr>
        <w:t>considered</w:t>
      </w:r>
      <w:r w:rsidR="00630FE3" w:rsidRPr="00EA70C3">
        <w:rPr>
          <w:rFonts w:ascii="Courier" w:hAnsi="Courier"/>
          <w:sz w:val="24"/>
          <w:szCs w:val="24"/>
        </w:rPr>
        <w:t xml:space="preserve"> to be slight but frequent.</w:t>
      </w:r>
      <w:r w:rsidR="008809DF" w:rsidRPr="00EA70C3">
        <w:rPr>
          <w:rFonts w:ascii="Courier" w:hAnsi="Courier"/>
          <w:sz w:val="24"/>
          <w:szCs w:val="24"/>
        </w:rPr>
        <w:t xml:space="preserve">  </w:t>
      </w:r>
      <w:r w:rsidR="00630FE3" w:rsidRPr="00EA70C3">
        <w:rPr>
          <w:rFonts w:ascii="Courier" w:hAnsi="Courier"/>
          <w:sz w:val="24"/>
          <w:szCs w:val="24"/>
        </w:rPr>
        <w:t xml:space="preserve"> </w:t>
      </w:r>
    </w:p>
    <w:p w:rsidR="00D27418" w:rsidRPr="00EA70C3" w:rsidRDefault="00D27418" w:rsidP="00EA70C3">
      <w:pPr>
        <w:autoSpaceDE w:val="0"/>
        <w:autoSpaceDN w:val="0"/>
        <w:adjustRightInd w:val="0"/>
        <w:spacing w:after="0" w:line="240" w:lineRule="exact"/>
        <w:jc w:val="both"/>
        <w:rPr>
          <w:rFonts w:ascii="Courier" w:hAnsi="Courier"/>
          <w:sz w:val="24"/>
          <w:szCs w:val="24"/>
        </w:rPr>
      </w:pPr>
    </w:p>
    <w:p w:rsidR="00FB2F44" w:rsidRPr="00EA70C3" w:rsidRDefault="00630FE3" w:rsidP="00EA70C3">
      <w:pPr>
        <w:autoSpaceDE w:val="0"/>
        <w:autoSpaceDN w:val="0"/>
        <w:adjustRightInd w:val="0"/>
        <w:spacing w:after="0" w:line="240" w:lineRule="exact"/>
        <w:jc w:val="both"/>
        <w:rPr>
          <w:rFonts w:ascii="Courier" w:hAnsi="Courier"/>
          <w:sz w:val="24"/>
          <w:szCs w:val="24"/>
        </w:rPr>
      </w:pPr>
      <w:r w:rsidRPr="00EA70C3">
        <w:rPr>
          <w:rFonts w:ascii="Courier" w:hAnsi="Courier"/>
          <w:sz w:val="24"/>
          <w:szCs w:val="24"/>
        </w:rPr>
        <w:t xml:space="preserve">The </w:t>
      </w:r>
      <w:r w:rsidR="003E5D23" w:rsidRPr="00EA70C3">
        <w:rPr>
          <w:rFonts w:ascii="Courier" w:hAnsi="Courier"/>
          <w:sz w:val="24"/>
          <w:szCs w:val="24"/>
        </w:rPr>
        <w:t xml:space="preserve">pre-discharge </w:t>
      </w:r>
      <w:r w:rsidRPr="00EA70C3">
        <w:rPr>
          <w:rFonts w:ascii="Courier" w:hAnsi="Courier"/>
          <w:sz w:val="24"/>
          <w:szCs w:val="24"/>
        </w:rPr>
        <w:t>VA</w:t>
      </w:r>
      <w:r w:rsidR="008809DF" w:rsidRPr="00EA70C3">
        <w:rPr>
          <w:rFonts w:ascii="Courier" w:hAnsi="Courier"/>
          <w:sz w:val="24"/>
          <w:szCs w:val="24"/>
        </w:rPr>
        <w:t xml:space="preserve"> </w:t>
      </w:r>
      <w:r w:rsidR="003E5D23" w:rsidRPr="00EA70C3">
        <w:rPr>
          <w:rFonts w:ascii="Courier" w:hAnsi="Courier"/>
          <w:sz w:val="24"/>
          <w:szCs w:val="24"/>
        </w:rPr>
        <w:t xml:space="preserve">LBP </w:t>
      </w:r>
      <w:r w:rsidRPr="00EA70C3">
        <w:rPr>
          <w:rFonts w:ascii="Courier" w:hAnsi="Courier"/>
          <w:sz w:val="24"/>
          <w:szCs w:val="24"/>
        </w:rPr>
        <w:t>exam</w:t>
      </w:r>
      <w:r w:rsidR="003E5D23" w:rsidRPr="00EA70C3">
        <w:rPr>
          <w:rFonts w:ascii="Courier" w:hAnsi="Courier"/>
          <w:sz w:val="24"/>
          <w:szCs w:val="24"/>
        </w:rPr>
        <w:t xml:space="preserve"> (20011227) demonstrated </w:t>
      </w:r>
      <w:r w:rsidRPr="00EA70C3">
        <w:rPr>
          <w:rFonts w:ascii="Courier" w:hAnsi="Courier"/>
          <w:sz w:val="24"/>
          <w:szCs w:val="24"/>
        </w:rPr>
        <w:t>minimal painful</w:t>
      </w:r>
      <w:r w:rsidR="008809DF" w:rsidRPr="00EA70C3">
        <w:rPr>
          <w:rFonts w:ascii="Courier" w:hAnsi="Courier"/>
          <w:sz w:val="24"/>
          <w:szCs w:val="24"/>
        </w:rPr>
        <w:t xml:space="preserve"> </w:t>
      </w:r>
      <w:r w:rsidRPr="00EA70C3">
        <w:rPr>
          <w:rFonts w:ascii="Courier" w:hAnsi="Courier"/>
          <w:sz w:val="24"/>
          <w:szCs w:val="24"/>
        </w:rPr>
        <w:t xml:space="preserve">motion noted at the extreme of flexion. </w:t>
      </w:r>
      <w:r w:rsidR="00893461">
        <w:rPr>
          <w:rFonts w:ascii="Courier" w:hAnsi="Courier"/>
          <w:sz w:val="24"/>
          <w:szCs w:val="24"/>
        </w:rPr>
        <w:t xml:space="preserve"> </w:t>
      </w:r>
      <w:r w:rsidRPr="00EA70C3">
        <w:rPr>
          <w:rFonts w:ascii="Courier" w:hAnsi="Courier"/>
          <w:sz w:val="24"/>
          <w:szCs w:val="24"/>
        </w:rPr>
        <w:t xml:space="preserve">The </w:t>
      </w:r>
      <w:r w:rsidR="003E5D23" w:rsidRPr="00EA70C3">
        <w:rPr>
          <w:rFonts w:ascii="Courier" w:hAnsi="Courier"/>
          <w:sz w:val="24"/>
          <w:szCs w:val="24"/>
        </w:rPr>
        <w:t xml:space="preserve">mechanical ROM of </w:t>
      </w:r>
      <w:r w:rsidRPr="00EA70C3">
        <w:rPr>
          <w:rFonts w:ascii="Courier" w:hAnsi="Courier"/>
          <w:sz w:val="24"/>
          <w:szCs w:val="24"/>
        </w:rPr>
        <w:t>the lumbar spine was</w:t>
      </w:r>
      <w:r w:rsidR="008809DF" w:rsidRPr="00EA70C3">
        <w:rPr>
          <w:rFonts w:ascii="Courier" w:hAnsi="Courier"/>
          <w:sz w:val="24"/>
          <w:szCs w:val="24"/>
        </w:rPr>
        <w:t xml:space="preserve"> </w:t>
      </w:r>
      <w:r w:rsidRPr="00EA70C3">
        <w:rPr>
          <w:rFonts w:ascii="Courier" w:hAnsi="Courier"/>
          <w:sz w:val="24"/>
          <w:szCs w:val="24"/>
        </w:rPr>
        <w:t xml:space="preserve">normal, with </w:t>
      </w:r>
      <w:r w:rsidR="003E5D23" w:rsidRPr="00EA70C3">
        <w:rPr>
          <w:rFonts w:ascii="Courier" w:hAnsi="Courier"/>
          <w:sz w:val="24"/>
          <w:szCs w:val="24"/>
        </w:rPr>
        <w:t>normal g</w:t>
      </w:r>
      <w:r w:rsidRPr="00EA70C3">
        <w:rPr>
          <w:rFonts w:ascii="Courier" w:hAnsi="Courier"/>
          <w:sz w:val="24"/>
          <w:szCs w:val="24"/>
        </w:rPr>
        <w:t xml:space="preserve">ait and posture. </w:t>
      </w:r>
      <w:r w:rsidR="008809DF" w:rsidRPr="00EA70C3">
        <w:rPr>
          <w:rFonts w:ascii="Courier" w:hAnsi="Courier"/>
          <w:sz w:val="24"/>
          <w:szCs w:val="24"/>
        </w:rPr>
        <w:t xml:space="preserve"> </w:t>
      </w:r>
      <w:r w:rsidRPr="00EA70C3">
        <w:rPr>
          <w:rFonts w:ascii="Courier" w:hAnsi="Courier"/>
          <w:sz w:val="24"/>
          <w:szCs w:val="24"/>
        </w:rPr>
        <w:t xml:space="preserve">MRI </w:t>
      </w:r>
      <w:r w:rsidR="003E5D23" w:rsidRPr="00EA70C3">
        <w:rPr>
          <w:rFonts w:ascii="Courier" w:hAnsi="Courier"/>
          <w:sz w:val="24"/>
          <w:szCs w:val="24"/>
        </w:rPr>
        <w:t xml:space="preserve">(20020111) </w:t>
      </w:r>
      <w:r w:rsidRPr="00EA70C3">
        <w:rPr>
          <w:rFonts w:ascii="Courier" w:hAnsi="Courier"/>
          <w:sz w:val="24"/>
          <w:szCs w:val="24"/>
        </w:rPr>
        <w:t>provided evidence of a mild</w:t>
      </w:r>
      <w:r w:rsidR="008809DF" w:rsidRPr="00EA70C3">
        <w:rPr>
          <w:rFonts w:ascii="Courier" w:hAnsi="Courier"/>
          <w:sz w:val="24"/>
          <w:szCs w:val="24"/>
        </w:rPr>
        <w:t xml:space="preserve"> </w:t>
      </w:r>
      <w:r w:rsidRPr="00EA70C3">
        <w:rPr>
          <w:rFonts w:ascii="Courier" w:hAnsi="Courier"/>
          <w:sz w:val="24"/>
          <w:szCs w:val="24"/>
        </w:rPr>
        <w:t>disc bulge at L4-5.</w:t>
      </w:r>
      <w:r w:rsidR="008809DF" w:rsidRPr="00EA70C3">
        <w:rPr>
          <w:rFonts w:ascii="Courier" w:hAnsi="Courier"/>
          <w:sz w:val="24"/>
          <w:szCs w:val="24"/>
        </w:rPr>
        <w:t xml:space="preserve">  </w:t>
      </w:r>
      <w:r w:rsidR="003E5D23" w:rsidRPr="00EA70C3">
        <w:rPr>
          <w:rFonts w:ascii="Courier" w:hAnsi="Courier"/>
          <w:sz w:val="24"/>
          <w:szCs w:val="24"/>
        </w:rPr>
        <w:t xml:space="preserve">The VA </w:t>
      </w:r>
      <w:r w:rsidR="00E443F4" w:rsidRPr="00EA70C3">
        <w:rPr>
          <w:rFonts w:ascii="Courier" w:hAnsi="Courier"/>
          <w:sz w:val="24"/>
          <w:szCs w:val="24"/>
        </w:rPr>
        <w:t>assigned a</w:t>
      </w:r>
      <w:r w:rsidR="00FB2F44" w:rsidRPr="00EA70C3">
        <w:rPr>
          <w:rFonts w:ascii="Courier" w:hAnsi="Courier"/>
          <w:sz w:val="24"/>
          <w:szCs w:val="24"/>
        </w:rPr>
        <w:t xml:space="preserve">n evaluation of 10% for mild symptoms associated with </w:t>
      </w:r>
      <w:proofErr w:type="spellStart"/>
      <w:r w:rsidR="00FB2F44" w:rsidRPr="00EA70C3">
        <w:rPr>
          <w:rFonts w:ascii="Courier" w:hAnsi="Courier"/>
          <w:sz w:val="24"/>
          <w:szCs w:val="24"/>
        </w:rPr>
        <w:t>intervertebral</w:t>
      </w:r>
      <w:proofErr w:type="spellEnd"/>
      <w:r w:rsidR="00FB2F44" w:rsidRPr="00EA70C3">
        <w:rPr>
          <w:rFonts w:ascii="Courier" w:hAnsi="Courier"/>
          <w:sz w:val="24"/>
          <w:szCs w:val="24"/>
        </w:rPr>
        <w:t xml:space="preserve"> disc syndrome</w:t>
      </w:r>
      <w:r w:rsidR="00E443F4" w:rsidRPr="00EA70C3">
        <w:rPr>
          <w:rFonts w:ascii="Courier" w:hAnsi="Courier"/>
          <w:sz w:val="24"/>
          <w:szCs w:val="24"/>
        </w:rPr>
        <w:t xml:space="preserve">.  </w:t>
      </w:r>
    </w:p>
    <w:p w:rsidR="00D27418" w:rsidRPr="00EA70C3" w:rsidRDefault="00D27418" w:rsidP="00EA70C3">
      <w:pPr>
        <w:autoSpaceDE w:val="0"/>
        <w:autoSpaceDN w:val="0"/>
        <w:adjustRightInd w:val="0"/>
        <w:spacing w:after="0" w:line="240" w:lineRule="exact"/>
        <w:jc w:val="both"/>
        <w:rPr>
          <w:rFonts w:ascii="Courier" w:hAnsi="Courier"/>
          <w:sz w:val="24"/>
          <w:szCs w:val="24"/>
        </w:rPr>
      </w:pPr>
    </w:p>
    <w:p w:rsidR="00E337D6" w:rsidRPr="00EA70C3" w:rsidRDefault="001E72E7" w:rsidP="00EA70C3">
      <w:pPr>
        <w:autoSpaceDE w:val="0"/>
        <w:autoSpaceDN w:val="0"/>
        <w:adjustRightInd w:val="0"/>
        <w:spacing w:after="0" w:line="240" w:lineRule="exact"/>
        <w:jc w:val="both"/>
        <w:rPr>
          <w:rFonts w:ascii="Courier" w:hAnsi="Courier"/>
          <w:sz w:val="24"/>
          <w:szCs w:val="24"/>
        </w:rPr>
      </w:pPr>
      <w:r w:rsidRPr="00EA70C3">
        <w:rPr>
          <w:rFonts w:ascii="Courier" w:hAnsi="Courier"/>
          <w:sz w:val="24"/>
          <w:szCs w:val="24"/>
        </w:rPr>
        <w:t xml:space="preserve">The PDBR cannot rate on post-discharge worsening of the CI's LBP, although worsening does serve to strengthen the diagnosis and findings at the time of discharge.  The contended episodic 100%'s from the VA were for convalescence from surgery which is post-discharge and outside of the DOD guidelines.  </w:t>
      </w:r>
      <w:r w:rsidR="00AC445E" w:rsidRPr="00EA70C3">
        <w:rPr>
          <w:rFonts w:ascii="Courier" w:hAnsi="Courier"/>
          <w:sz w:val="24"/>
          <w:szCs w:val="24"/>
        </w:rPr>
        <w:t>By administrative change of the original PEB</w:t>
      </w:r>
      <w:r w:rsidRPr="00EA70C3">
        <w:rPr>
          <w:rFonts w:ascii="Courier" w:hAnsi="Courier"/>
          <w:sz w:val="24"/>
          <w:szCs w:val="24"/>
        </w:rPr>
        <w:t xml:space="preserve"> which found this condition unfitting, LBP </w:t>
      </w:r>
      <w:r w:rsidR="00AC445E" w:rsidRPr="00EA70C3">
        <w:rPr>
          <w:rFonts w:ascii="Courier" w:hAnsi="Courier"/>
          <w:sz w:val="24"/>
          <w:szCs w:val="24"/>
        </w:rPr>
        <w:t xml:space="preserve">was found NOT </w:t>
      </w:r>
      <w:r w:rsidRPr="00EA70C3">
        <w:rPr>
          <w:rFonts w:ascii="Courier" w:hAnsi="Courier"/>
          <w:sz w:val="24"/>
          <w:szCs w:val="24"/>
        </w:rPr>
        <w:t>unfitting</w:t>
      </w:r>
      <w:r w:rsidR="00AC445E" w:rsidRPr="00EA70C3">
        <w:rPr>
          <w:rFonts w:ascii="Courier" w:hAnsi="Courier"/>
          <w:sz w:val="24"/>
          <w:szCs w:val="24"/>
        </w:rPr>
        <w:t xml:space="preserve">.  </w:t>
      </w:r>
      <w:r w:rsidRPr="00EA70C3">
        <w:rPr>
          <w:rFonts w:ascii="Courier" w:hAnsi="Courier"/>
          <w:sz w:val="24"/>
          <w:szCs w:val="24"/>
        </w:rPr>
        <w:t xml:space="preserve">The CI had abnormal spine imaging, tenderness and pain-limited motion documented that was chronic.  The CI's unfitting ankle condition does closely align with his LBP as ankle pain and minor changes in gait to protect the ankle or from limited ankle motion can commonly lead to increased stresses and disability of the lower back.  The CI's MOS of Aircraft Structural </w:t>
      </w:r>
      <w:proofErr w:type="gramStart"/>
      <w:r w:rsidRPr="00EA70C3">
        <w:rPr>
          <w:rFonts w:ascii="Courier" w:hAnsi="Courier"/>
          <w:sz w:val="24"/>
          <w:szCs w:val="24"/>
        </w:rPr>
        <w:t>Repairmen,</w:t>
      </w:r>
      <w:proofErr w:type="gramEnd"/>
      <w:r w:rsidRPr="00EA70C3">
        <w:rPr>
          <w:rFonts w:ascii="Courier" w:hAnsi="Courier"/>
          <w:sz w:val="24"/>
          <w:szCs w:val="24"/>
        </w:rPr>
        <w:t xml:space="preserve"> requires climbing and positioning in tight spaces that add to the strength of adding this condition as unfitting.  </w:t>
      </w:r>
      <w:r w:rsidR="0089003B" w:rsidRPr="00EA70C3">
        <w:rPr>
          <w:rFonts w:ascii="Courier" w:hAnsi="Courier"/>
          <w:sz w:val="24"/>
          <w:szCs w:val="24"/>
        </w:rPr>
        <w:t>The Commander's statement of 20010909 indicated a non-specific chronic severe</w:t>
      </w:r>
      <w:r w:rsidR="00F509D8">
        <w:rPr>
          <w:rFonts w:ascii="Courier" w:hAnsi="Courier"/>
          <w:sz w:val="24"/>
          <w:szCs w:val="24"/>
        </w:rPr>
        <w:t xml:space="preserve"> condition</w:t>
      </w:r>
      <w:r w:rsidR="0089003B" w:rsidRPr="00EA70C3">
        <w:rPr>
          <w:rFonts w:ascii="Courier" w:hAnsi="Courier"/>
          <w:sz w:val="24"/>
          <w:szCs w:val="24"/>
        </w:rPr>
        <w:t xml:space="preserve"> </w:t>
      </w:r>
      <w:r w:rsidR="0089003B" w:rsidRPr="00EA70C3">
        <w:rPr>
          <w:rFonts w:ascii="Courier" w:eastAsia="Times New Roman" w:hAnsi="Courier" w:cs="Times New Roman"/>
          <w:sz w:val="24"/>
          <w:szCs w:val="24"/>
        </w:rPr>
        <w:t xml:space="preserve">making the CI unfit to deploy or "perform the tedious physical tasks required of his military occupational specialty."  Given the numerous visits and physical therapy the CI had for chronic </w:t>
      </w:r>
      <w:r w:rsidR="00684AB9" w:rsidRPr="00EA70C3">
        <w:rPr>
          <w:rFonts w:ascii="Courier" w:eastAsia="Times New Roman" w:hAnsi="Courier" w:cs="Times New Roman"/>
          <w:sz w:val="24"/>
          <w:szCs w:val="24"/>
        </w:rPr>
        <w:t>LBP this condition should b</w:t>
      </w:r>
      <w:r w:rsidR="00586186" w:rsidRPr="00EA70C3">
        <w:rPr>
          <w:rFonts w:ascii="Courier" w:eastAsia="Times New Roman" w:hAnsi="Courier" w:cs="Times New Roman"/>
          <w:sz w:val="24"/>
          <w:szCs w:val="24"/>
        </w:rPr>
        <w:t>e</w:t>
      </w:r>
      <w:r w:rsidR="00684AB9" w:rsidRPr="00EA70C3">
        <w:rPr>
          <w:rFonts w:ascii="Courier" w:eastAsia="Times New Roman" w:hAnsi="Courier" w:cs="Times New Roman"/>
          <w:sz w:val="24"/>
          <w:szCs w:val="24"/>
        </w:rPr>
        <w:t xml:space="preserve"> found to be unfitting.  </w:t>
      </w:r>
      <w:r w:rsidRPr="00EA70C3">
        <w:rPr>
          <w:rFonts w:ascii="Courier" w:hAnsi="Courier"/>
          <w:sz w:val="24"/>
          <w:szCs w:val="24"/>
        </w:rPr>
        <w:t>Code 5009-5003 could be used</w:t>
      </w:r>
      <w:r w:rsidR="00F509D8">
        <w:rPr>
          <w:rFonts w:ascii="Courier" w:hAnsi="Courier"/>
          <w:sz w:val="24"/>
          <w:szCs w:val="24"/>
        </w:rPr>
        <w:t>;</w:t>
      </w:r>
      <w:r w:rsidRPr="00EA70C3">
        <w:rPr>
          <w:rFonts w:ascii="Courier" w:hAnsi="Courier"/>
          <w:sz w:val="24"/>
          <w:szCs w:val="24"/>
        </w:rPr>
        <w:t xml:space="preserve"> </w:t>
      </w:r>
      <w:r w:rsidR="00F509D8">
        <w:rPr>
          <w:rFonts w:ascii="Courier" w:hAnsi="Courier"/>
          <w:sz w:val="24"/>
          <w:szCs w:val="24"/>
        </w:rPr>
        <w:t>however,</w:t>
      </w:r>
      <w:r w:rsidRPr="00EA70C3">
        <w:rPr>
          <w:rFonts w:ascii="Courier" w:hAnsi="Courier"/>
          <w:sz w:val="24"/>
          <w:szCs w:val="24"/>
        </w:rPr>
        <w:t xml:space="preserve"> </w:t>
      </w:r>
      <w:r w:rsidR="00586186" w:rsidRPr="00EA70C3">
        <w:rPr>
          <w:rFonts w:ascii="Courier" w:hAnsi="Courier"/>
          <w:sz w:val="24"/>
          <w:szCs w:val="24"/>
        </w:rPr>
        <w:t xml:space="preserve">using the VASRD in effect at the time, </w:t>
      </w:r>
      <w:r w:rsidRPr="00EA70C3">
        <w:rPr>
          <w:rFonts w:ascii="Courier" w:hAnsi="Courier"/>
          <w:sz w:val="24"/>
          <w:szCs w:val="24"/>
        </w:rPr>
        <w:t>code 52</w:t>
      </w:r>
      <w:r w:rsidR="00586186" w:rsidRPr="00EA70C3">
        <w:rPr>
          <w:rFonts w:ascii="Courier" w:hAnsi="Courier"/>
          <w:sz w:val="24"/>
          <w:szCs w:val="24"/>
        </w:rPr>
        <w:t>93</w:t>
      </w:r>
      <w:r w:rsidRPr="00EA70C3">
        <w:rPr>
          <w:rFonts w:ascii="Courier" w:hAnsi="Courier"/>
          <w:sz w:val="24"/>
          <w:szCs w:val="24"/>
        </w:rPr>
        <w:t xml:space="preserve"> </w:t>
      </w:r>
      <w:proofErr w:type="spellStart"/>
      <w:r w:rsidRPr="00EA70C3">
        <w:rPr>
          <w:rFonts w:ascii="Courier" w:hAnsi="Courier"/>
          <w:sz w:val="24"/>
          <w:szCs w:val="24"/>
        </w:rPr>
        <w:t>Intervertebral</w:t>
      </w:r>
      <w:proofErr w:type="spellEnd"/>
      <w:r w:rsidRPr="00EA70C3">
        <w:rPr>
          <w:rFonts w:ascii="Courier" w:hAnsi="Courier"/>
          <w:sz w:val="24"/>
          <w:szCs w:val="24"/>
        </w:rPr>
        <w:t xml:space="preserve"> disc syndrome </w:t>
      </w:r>
      <w:r w:rsidR="00586186" w:rsidRPr="00EA70C3">
        <w:rPr>
          <w:rFonts w:ascii="Courier" w:hAnsi="Courier"/>
          <w:sz w:val="24"/>
          <w:szCs w:val="24"/>
        </w:rPr>
        <w:t xml:space="preserve">rated as 5292 Spine, limitation of motion of lumbar, slight </w:t>
      </w:r>
      <w:r w:rsidRPr="00EA70C3">
        <w:rPr>
          <w:rFonts w:ascii="Courier" w:hAnsi="Courier"/>
          <w:sz w:val="24"/>
          <w:szCs w:val="24"/>
        </w:rPr>
        <w:t xml:space="preserve">appears predominate given the CI's imaging studies of mild disc bulge at L4-5 </w:t>
      </w:r>
      <w:r w:rsidR="00586186" w:rsidRPr="00EA70C3">
        <w:rPr>
          <w:rFonts w:ascii="Courier" w:hAnsi="Courier"/>
          <w:sz w:val="24"/>
          <w:szCs w:val="24"/>
        </w:rPr>
        <w:t xml:space="preserve">(this would correspond to current VASRD code 5243).  </w:t>
      </w:r>
      <w:r w:rsidRPr="00EA70C3">
        <w:rPr>
          <w:rFonts w:ascii="Courier" w:hAnsi="Courier"/>
          <w:sz w:val="24"/>
          <w:szCs w:val="24"/>
        </w:rPr>
        <w:t xml:space="preserve">Using either the military or VA exam, </w:t>
      </w:r>
      <w:r w:rsidR="00D27418" w:rsidRPr="00EA70C3">
        <w:rPr>
          <w:rFonts w:ascii="Courier" w:hAnsi="Courier"/>
          <w:sz w:val="24"/>
          <w:szCs w:val="24"/>
        </w:rPr>
        <w:t xml:space="preserve">IAW </w:t>
      </w:r>
      <w:r w:rsidR="00D27418" w:rsidRPr="00EA70C3">
        <w:rPr>
          <w:rFonts w:ascii="Courier" w:hAnsi="Times New Roman"/>
          <w:sz w:val="24"/>
          <w:szCs w:val="24"/>
        </w:rPr>
        <w:t>§</w:t>
      </w:r>
      <w:r w:rsidR="00D27418" w:rsidRPr="00EA70C3">
        <w:rPr>
          <w:rFonts w:ascii="Courier" w:hAnsi="Courier"/>
          <w:sz w:val="24"/>
          <w:szCs w:val="24"/>
        </w:rPr>
        <w:t>4.59 Painful motion</w:t>
      </w:r>
      <w:r w:rsidR="00A10862" w:rsidRPr="00EA70C3">
        <w:rPr>
          <w:rFonts w:ascii="Courier" w:hAnsi="Courier"/>
          <w:sz w:val="24"/>
          <w:szCs w:val="24"/>
        </w:rPr>
        <w:t>,</w:t>
      </w:r>
      <w:r w:rsidR="00D27418" w:rsidRPr="00EA70C3">
        <w:rPr>
          <w:rFonts w:ascii="Courier" w:hAnsi="Courier"/>
          <w:sz w:val="24"/>
          <w:szCs w:val="24"/>
        </w:rPr>
        <w:t xml:space="preserve"> the </w:t>
      </w:r>
      <w:r w:rsidRPr="00EA70C3">
        <w:rPr>
          <w:rFonts w:ascii="Courier" w:hAnsi="Courier"/>
          <w:sz w:val="24"/>
          <w:szCs w:val="24"/>
        </w:rPr>
        <w:t xml:space="preserve">CI's lower back exams </w:t>
      </w:r>
      <w:r w:rsidR="00AC445E" w:rsidRPr="00EA70C3">
        <w:rPr>
          <w:rFonts w:ascii="Courier" w:hAnsi="Courier"/>
          <w:sz w:val="24"/>
          <w:szCs w:val="24"/>
        </w:rPr>
        <w:t>w</w:t>
      </w:r>
      <w:r w:rsidR="00D27418" w:rsidRPr="00EA70C3">
        <w:rPr>
          <w:rFonts w:ascii="Courier" w:hAnsi="Courier"/>
          <w:sz w:val="24"/>
          <w:szCs w:val="24"/>
        </w:rPr>
        <w:t>ould rate at 10%</w:t>
      </w:r>
      <w:r w:rsidRPr="00EA70C3">
        <w:rPr>
          <w:rFonts w:ascii="Courier" w:hAnsi="Courier"/>
          <w:sz w:val="24"/>
          <w:szCs w:val="24"/>
        </w:rPr>
        <w:t xml:space="preserve">.  </w:t>
      </w:r>
      <w:r w:rsidR="00586186" w:rsidRPr="00EA70C3">
        <w:rPr>
          <w:rFonts w:ascii="Courier" w:hAnsi="Courier"/>
          <w:sz w:val="24"/>
          <w:szCs w:val="24"/>
        </w:rPr>
        <w:t>(This would correspond to current VASRD code 5243)</w:t>
      </w:r>
    </w:p>
    <w:p w:rsidR="00A90D55" w:rsidRPr="00EA70C3" w:rsidRDefault="00A90D55" w:rsidP="00EA70C3">
      <w:pPr>
        <w:tabs>
          <w:tab w:val="left" w:pos="288"/>
          <w:tab w:val="left" w:pos="4752"/>
        </w:tabs>
        <w:spacing w:after="0" w:line="240" w:lineRule="exact"/>
        <w:jc w:val="both"/>
        <w:rPr>
          <w:rFonts w:ascii="Courier" w:hAnsi="Courier"/>
          <w:b/>
          <w:sz w:val="24"/>
          <w:szCs w:val="24"/>
        </w:rPr>
      </w:pPr>
    </w:p>
    <w:p w:rsidR="00684AB9" w:rsidRPr="00EA70C3" w:rsidRDefault="00762278" w:rsidP="00EA70C3">
      <w:pPr>
        <w:autoSpaceDE w:val="0"/>
        <w:autoSpaceDN w:val="0"/>
        <w:adjustRightInd w:val="0"/>
        <w:spacing w:after="0" w:line="240" w:lineRule="exact"/>
        <w:jc w:val="both"/>
        <w:rPr>
          <w:rFonts w:ascii="Courier" w:eastAsia="Times New Roman" w:hAnsi="Courier" w:cs="Times New Roman"/>
          <w:sz w:val="24"/>
          <w:szCs w:val="24"/>
        </w:rPr>
      </w:pPr>
      <w:proofErr w:type="gramStart"/>
      <w:r w:rsidRPr="00EA70C3">
        <w:rPr>
          <w:rFonts w:ascii="Courier" w:hAnsi="Courier" w:cs="Times New Roman"/>
          <w:b/>
          <w:sz w:val="24"/>
          <w:szCs w:val="24"/>
          <w:u w:val="single"/>
        </w:rPr>
        <w:t xml:space="preserve">Right </w:t>
      </w:r>
      <w:r w:rsidR="006E48F3" w:rsidRPr="00EA70C3">
        <w:rPr>
          <w:rFonts w:ascii="Courier" w:hAnsi="Courier" w:cs="Times New Roman"/>
          <w:b/>
          <w:sz w:val="24"/>
          <w:szCs w:val="24"/>
          <w:u w:val="single"/>
        </w:rPr>
        <w:t>Knee</w:t>
      </w:r>
      <w:r w:rsidRPr="00EA70C3">
        <w:rPr>
          <w:rFonts w:ascii="Courier" w:hAnsi="Courier" w:cs="Times New Roman"/>
          <w:b/>
          <w:sz w:val="24"/>
          <w:szCs w:val="24"/>
        </w:rPr>
        <w:t>.</w:t>
      </w:r>
      <w:proofErr w:type="gramEnd"/>
      <w:r w:rsidRPr="00EA70C3">
        <w:rPr>
          <w:rFonts w:ascii="Courier" w:hAnsi="Courier" w:cs="Times New Roman"/>
          <w:b/>
          <w:sz w:val="24"/>
          <w:szCs w:val="24"/>
        </w:rPr>
        <w:t xml:space="preserve">  </w:t>
      </w:r>
      <w:r w:rsidRPr="00EA70C3">
        <w:rPr>
          <w:rFonts w:ascii="Courier" w:hAnsi="Courier" w:cs="Times New Roman"/>
          <w:sz w:val="24"/>
          <w:szCs w:val="24"/>
        </w:rPr>
        <w:t xml:space="preserve">The NARSUM and MEB indicated "Right knee, </w:t>
      </w:r>
      <w:r w:rsidRPr="00EA70C3">
        <w:rPr>
          <w:rFonts w:ascii="Courier" w:hAnsi="Courier" w:cs="Times New Roman"/>
          <w:sz w:val="24"/>
          <w:szCs w:val="24"/>
          <w:u w:val="single"/>
        </w:rPr>
        <w:t>probable</w:t>
      </w:r>
      <w:r w:rsidRPr="00EA70C3">
        <w:rPr>
          <w:rFonts w:ascii="Courier" w:hAnsi="Courier" w:cs="Times New Roman"/>
          <w:sz w:val="24"/>
          <w:szCs w:val="24"/>
        </w:rPr>
        <w:t xml:space="preserve"> </w:t>
      </w:r>
      <w:proofErr w:type="spellStart"/>
      <w:r w:rsidRPr="00EA70C3">
        <w:rPr>
          <w:rFonts w:ascii="Courier" w:hAnsi="Courier" w:cs="Times New Roman"/>
          <w:sz w:val="24"/>
          <w:szCs w:val="24"/>
        </w:rPr>
        <w:t>meniscal</w:t>
      </w:r>
      <w:proofErr w:type="spellEnd"/>
      <w:r w:rsidRPr="00EA70C3">
        <w:rPr>
          <w:rFonts w:ascii="Courier" w:hAnsi="Courier" w:cs="Times New Roman"/>
          <w:sz w:val="24"/>
          <w:szCs w:val="24"/>
        </w:rPr>
        <w:t xml:space="preserve"> tear" </w:t>
      </w:r>
      <w:r w:rsidR="0089003B" w:rsidRPr="00EA70C3">
        <w:rPr>
          <w:rFonts w:ascii="Courier" w:hAnsi="Courier" w:cs="Times New Roman"/>
          <w:sz w:val="24"/>
          <w:szCs w:val="24"/>
        </w:rPr>
        <w:t xml:space="preserve">did not meet standards and the initial </w:t>
      </w:r>
      <w:r w:rsidRPr="00EA70C3">
        <w:rPr>
          <w:rFonts w:ascii="Courier" w:hAnsi="Courier" w:cs="Times New Roman"/>
          <w:sz w:val="24"/>
          <w:szCs w:val="24"/>
        </w:rPr>
        <w:t xml:space="preserve">PEB </w:t>
      </w:r>
      <w:r w:rsidR="009D4D02" w:rsidRPr="00EA70C3">
        <w:rPr>
          <w:rFonts w:ascii="Courier" w:hAnsi="Courier" w:cs="Times New Roman"/>
          <w:sz w:val="24"/>
          <w:szCs w:val="24"/>
        </w:rPr>
        <w:t>included</w:t>
      </w:r>
      <w:r w:rsidRPr="00EA70C3">
        <w:rPr>
          <w:rFonts w:ascii="Courier" w:hAnsi="Courier" w:cs="Times New Roman"/>
          <w:sz w:val="24"/>
          <w:szCs w:val="24"/>
        </w:rPr>
        <w:t xml:space="preserve"> chronic pain</w:t>
      </w:r>
      <w:r w:rsidR="009D4D02" w:rsidRPr="00EA70C3">
        <w:rPr>
          <w:rFonts w:ascii="Courier" w:hAnsi="Courier" w:cs="Times New Roman"/>
          <w:sz w:val="24"/>
          <w:szCs w:val="24"/>
        </w:rPr>
        <w:t>,</w:t>
      </w:r>
      <w:r w:rsidRPr="00EA70C3">
        <w:rPr>
          <w:rFonts w:ascii="Courier" w:hAnsi="Courier" w:cs="Times New Roman"/>
          <w:sz w:val="24"/>
          <w:szCs w:val="24"/>
        </w:rPr>
        <w:t xml:space="preserve"> right knee</w:t>
      </w:r>
      <w:r w:rsidR="009D4D02" w:rsidRPr="00EA70C3">
        <w:rPr>
          <w:rFonts w:ascii="Courier" w:hAnsi="Courier" w:cs="Times New Roman"/>
          <w:sz w:val="24"/>
          <w:szCs w:val="24"/>
        </w:rPr>
        <w:t>,</w:t>
      </w:r>
      <w:r w:rsidRPr="00EA70C3">
        <w:rPr>
          <w:rFonts w:ascii="Courier" w:hAnsi="Courier" w:cs="Times New Roman"/>
          <w:sz w:val="24"/>
          <w:szCs w:val="24"/>
        </w:rPr>
        <w:t xml:space="preserve"> as part of the CI's unfitting condition(s).  </w:t>
      </w:r>
      <w:r w:rsidR="00684AB9" w:rsidRPr="00EA70C3">
        <w:rPr>
          <w:rFonts w:ascii="Courier" w:hAnsi="Courier" w:cs="Times New Roman"/>
          <w:sz w:val="24"/>
          <w:szCs w:val="24"/>
        </w:rPr>
        <w:t>However, t</w:t>
      </w:r>
      <w:r w:rsidR="0089003B" w:rsidRPr="00EA70C3">
        <w:rPr>
          <w:rFonts w:ascii="Courier" w:hAnsi="Courier" w:cs="Times New Roman"/>
          <w:sz w:val="24"/>
          <w:szCs w:val="24"/>
        </w:rPr>
        <w:t xml:space="preserve">his condition was changed to "not unfitting" by PEB </w:t>
      </w:r>
      <w:r w:rsidR="00EA70C3" w:rsidRPr="00EA70C3">
        <w:rPr>
          <w:rFonts w:ascii="Courier" w:hAnsi="Courier" w:cs="Times New Roman"/>
          <w:sz w:val="24"/>
          <w:szCs w:val="24"/>
        </w:rPr>
        <w:t xml:space="preserve">(DA Form 18) </w:t>
      </w:r>
      <w:r w:rsidR="0089003B" w:rsidRPr="00EA70C3">
        <w:rPr>
          <w:rFonts w:ascii="Courier" w:hAnsi="Courier"/>
          <w:sz w:val="24"/>
          <w:szCs w:val="24"/>
        </w:rPr>
        <w:t>20020114 as an administrative change.</w:t>
      </w:r>
      <w:r w:rsidR="00684AB9" w:rsidRPr="00EA70C3">
        <w:rPr>
          <w:rFonts w:ascii="Courier" w:hAnsi="Courier"/>
          <w:sz w:val="24"/>
          <w:szCs w:val="24"/>
        </w:rPr>
        <w:t xml:space="preserve">  </w:t>
      </w:r>
      <w:r w:rsidR="009D4D02" w:rsidRPr="00EA70C3">
        <w:rPr>
          <w:rFonts w:ascii="Courier" w:hAnsi="Courier" w:cs="Times New Roman"/>
          <w:sz w:val="24"/>
          <w:szCs w:val="24"/>
        </w:rPr>
        <w:t xml:space="preserve">The NARSUM focused predominately on the CI's ankle condition, but noted that the CI </w:t>
      </w:r>
      <w:r w:rsidR="006E48F3" w:rsidRPr="00EA70C3">
        <w:rPr>
          <w:rFonts w:ascii="Courier" w:hAnsi="Courier" w:cs="Times New Roman"/>
          <w:sz w:val="24"/>
          <w:szCs w:val="24"/>
        </w:rPr>
        <w:t>also ha</w:t>
      </w:r>
      <w:r w:rsidR="00684AB9" w:rsidRPr="00EA70C3">
        <w:rPr>
          <w:rFonts w:ascii="Courier" w:hAnsi="Courier" w:cs="Times New Roman"/>
          <w:sz w:val="24"/>
          <w:szCs w:val="24"/>
        </w:rPr>
        <w:t>d</w:t>
      </w:r>
      <w:r w:rsidR="006E48F3" w:rsidRPr="00EA70C3">
        <w:rPr>
          <w:rFonts w:ascii="Courier" w:hAnsi="Courier" w:cs="Times New Roman"/>
          <w:sz w:val="24"/>
          <w:szCs w:val="24"/>
        </w:rPr>
        <w:t xml:space="preserve"> the </w:t>
      </w:r>
      <w:r w:rsidR="00684AB9" w:rsidRPr="00EA70C3">
        <w:rPr>
          <w:rFonts w:ascii="Courier" w:hAnsi="Courier" w:cs="Times New Roman"/>
          <w:sz w:val="24"/>
          <w:szCs w:val="24"/>
        </w:rPr>
        <w:t>"</w:t>
      </w:r>
      <w:r w:rsidR="006E48F3" w:rsidRPr="00EA70C3">
        <w:rPr>
          <w:rFonts w:ascii="Courier" w:hAnsi="Courier" w:cs="Times New Roman"/>
          <w:sz w:val="24"/>
          <w:szCs w:val="24"/>
        </w:rPr>
        <w:t xml:space="preserve">complaint of knee pain, which has been locking on the lateral side of his knee over the last several months.  His right knee examination reveals range of motion to 0 to 140 degrees, no obvious </w:t>
      </w:r>
      <w:r w:rsidR="006E48F3" w:rsidRPr="00EA70C3">
        <w:rPr>
          <w:rFonts w:ascii="Courier" w:hAnsi="Courier" w:cs="Times New Roman"/>
          <w:sz w:val="24"/>
          <w:szCs w:val="24"/>
        </w:rPr>
        <w:lastRenderedPageBreak/>
        <w:t>instability.  He has medial joint line and lateral joint line tenderness to palpation.  Because he has had this ongoing problem with his left ankle, this has not been addressed, but he obviously has some initial symptoms</w:t>
      </w:r>
      <w:r w:rsidRPr="00EA70C3">
        <w:rPr>
          <w:rFonts w:ascii="Courier" w:hAnsi="Courier" w:cs="Times New Roman"/>
          <w:sz w:val="24"/>
          <w:szCs w:val="24"/>
        </w:rPr>
        <w:t>.</w:t>
      </w:r>
      <w:r w:rsidR="00684AB9" w:rsidRPr="00EA70C3">
        <w:rPr>
          <w:rFonts w:ascii="Courier" w:hAnsi="Courier" w:cs="Times New Roman"/>
          <w:sz w:val="24"/>
          <w:szCs w:val="24"/>
        </w:rPr>
        <w:t>"</w:t>
      </w:r>
      <w:r w:rsidRPr="00EA70C3">
        <w:rPr>
          <w:rFonts w:ascii="Courier" w:hAnsi="Courier" w:cs="Times New Roman"/>
          <w:sz w:val="24"/>
          <w:szCs w:val="24"/>
        </w:rPr>
        <w:t xml:space="preserve">  </w:t>
      </w:r>
      <w:r w:rsidR="0007064F" w:rsidRPr="00EA70C3">
        <w:rPr>
          <w:rFonts w:ascii="Courier" w:hAnsi="Courier" w:cs="Times New Roman"/>
          <w:sz w:val="24"/>
          <w:szCs w:val="24"/>
        </w:rPr>
        <w:t>There were numerous profiles listing right knee pain and multiple treatment notes for tender knee area and minor swelling with pain on climbing stairs and prolonged standing.  The MEB history and physical listed right knee pain</w:t>
      </w:r>
      <w:r w:rsidR="00A62CAF" w:rsidRPr="00EA70C3">
        <w:rPr>
          <w:rFonts w:ascii="Courier" w:hAnsi="Courier" w:cs="Times New Roman"/>
          <w:sz w:val="24"/>
          <w:szCs w:val="24"/>
        </w:rPr>
        <w:t xml:space="preserve"> as not meeting </w:t>
      </w:r>
      <w:proofErr w:type="gramStart"/>
      <w:r w:rsidR="00A62CAF" w:rsidRPr="00EA70C3">
        <w:rPr>
          <w:rFonts w:ascii="Courier" w:hAnsi="Courier" w:cs="Times New Roman"/>
          <w:sz w:val="24"/>
          <w:szCs w:val="24"/>
        </w:rPr>
        <w:t>standard</w:t>
      </w:r>
      <w:r w:rsidR="0007064F" w:rsidRPr="00EA70C3">
        <w:rPr>
          <w:rFonts w:ascii="Courier" w:hAnsi="Courier" w:cs="Times New Roman"/>
          <w:sz w:val="24"/>
          <w:szCs w:val="24"/>
        </w:rPr>
        <w:t>,</w:t>
      </w:r>
      <w:proofErr w:type="gramEnd"/>
      <w:r w:rsidR="0007064F" w:rsidRPr="00EA70C3">
        <w:rPr>
          <w:rFonts w:ascii="Courier" w:hAnsi="Courier" w:cs="Times New Roman"/>
          <w:sz w:val="24"/>
          <w:szCs w:val="24"/>
        </w:rPr>
        <w:t xml:space="preserve"> and mental health notes for handling pain addresse</w:t>
      </w:r>
      <w:r w:rsidR="00A62CAF" w:rsidRPr="00EA70C3">
        <w:rPr>
          <w:rFonts w:ascii="Courier" w:hAnsi="Courier" w:cs="Times New Roman"/>
          <w:sz w:val="24"/>
          <w:szCs w:val="24"/>
        </w:rPr>
        <w:t>d</w:t>
      </w:r>
      <w:r w:rsidR="0007064F" w:rsidRPr="00EA70C3">
        <w:rPr>
          <w:rFonts w:ascii="Courier" w:hAnsi="Courier" w:cs="Times New Roman"/>
          <w:sz w:val="24"/>
          <w:szCs w:val="24"/>
        </w:rPr>
        <w:t xml:space="preserve"> the right knee pain with activity as a source of the CI's pain.  The </w:t>
      </w:r>
      <w:r w:rsidR="00684AB9" w:rsidRPr="00EA70C3">
        <w:rPr>
          <w:rFonts w:ascii="Courier" w:hAnsi="Courier" w:cs="Times New Roman"/>
          <w:sz w:val="24"/>
          <w:szCs w:val="24"/>
        </w:rPr>
        <w:t xml:space="preserve">records </w:t>
      </w:r>
      <w:r w:rsidR="0007064F" w:rsidRPr="00EA70C3">
        <w:rPr>
          <w:rFonts w:ascii="Courier" w:hAnsi="Courier" w:cs="Times New Roman"/>
          <w:sz w:val="24"/>
          <w:szCs w:val="24"/>
        </w:rPr>
        <w:t xml:space="preserve">mentioned </w:t>
      </w:r>
      <w:r w:rsidR="00684AB9" w:rsidRPr="00EA70C3">
        <w:rPr>
          <w:rFonts w:ascii="Courier" w:hAnsi="Courier" w:cs="Times New Roman"/>
          <w:sz w:val="24"/>
          <w:szCs w:val="24"/>
        </w:rPr>
        <w:t xml:space="preserve">that </w:t>
      </w:r>
      <w:r w:rsidR="003E4A04" w:rsidRPr="00EA70C3">
        <w:rPr>
          <w:rFonts w:ascii="Courier" w:hAnsi="Courier" w:cs="Times New Roman"/>
          <w:sz w:val="24"/>
          <w:szCs w:val="24"/>
        </w:rPr>
        <w:t>right knee</w:t>
      </w:r>
      <w:r w:rsidR="0007064F" w:rsidRPr="00EA70C3">
        <w:rPr>
          <w:rFonts w:ascii="Courier" w:hAnsi="Courier" w:cs="Times New Roman"/>
          <w:sz w:val="24"/>
          <w:szCs w:val="24"/>
        </w:rPr>
        <w:t xml:space="preserve"> MRI was </w:t>
      </w:r>
      <w:r w:rsidR="00A62CAF" w:rsidRPr="00EA70C3">
        <w:rPr>
          <w:rFonts w:ascii="Courier" w:hAnsi="Courier" w:cs="Times New Roman"/>
          <w:sz w:val="24"/>
          <w:szCs w:val="24"/>
        </w:rPr>
        <w:t>scheduled</w:t>
      </w:r>
      <w:r w:rsidR="00684AB9" w:rsidRPr="00EA70C3">
        <w:rPr>
          <w:rFonts w:ascii="Courier" w:hAnsi="Courier" w:cs="Times New Roman"/>
          <w:sz w:val="24"/>
          <w:szCs w:val="24"/>
        </w:rPr>
        <w:t xml:space="preserve">, but the MRI </w:t>
      </w:r>
      <w:r w:rsidR="00A62CAF" w:rsidRPr="00EA70C3">
        <w:rPr>
          <w:rFonts w:ascii="Courier" w:hAnsi="Courier" w:cs="Times New Roman"/>
          <w:sz w:val="24"/>
          <w:szCs w:val="24"/>
        </w:rPr>
        <w:t xml:space="preserve">report </w:t>
      </w:r>
      <w:r w:rsidR="00684AB9" w:rsidRPr="00EA70C3">
        <w:rPr>
          <w:rFonts w:ascii="Courier" w:hAnsi="Courier" w:cs="Times New Roman"/>
          <w:sz w:val="24"/>
          <w:szCs w:val="24"/>
        </w:rPr>
        <w:t>was not in the records provided to the Board</w:t>
      </w:r>
      <w:r w:rsidR="00F43780" w:rsidRPr="00EA70C3">
        <w:rPr>
          <w:rFonts w:ascii="Courier" w:hAnsi="Courier" w:cs="Times New Roman"/>
          <w:sz w:val="24"/>
          <w:szCs w:val="24"/>
        </w:rPr>
        <w:t xml:space="preserve">.  The </w:t>
      </w:r>
      <w:r w:rsidR="00EA70C3">
        <w:rPr>
          <w:rFonts w:ascii="Courier" w:hAnsi="Courier" w:cs="Times New Roman"/>
          <w:sz w:val="24"/>
          <w:szCs w:val="24"/>
        </w:rPr>
        <w:t xml:space="preserve">report of </w:t>
      </w:r>
      <w:r w:rsidR="00F43780" w:rsidRPr="00EA70C3">
        <w:rPr>
          <w:rFonts w:ascii="Courier" w:hAnsi="Courier" w:cs="Times New Roman"/>
          <w:sz w:val="24"/>
          <w:szCs w:val="24"/>
        </w:rPr>
        <w:t xml:space="preserve">right knee MRI of 20050905 was obtained by the Board </w:t>
      </w:r>
      <w:r w:rsidR="00684AB9" w:rsidRPr="00EA70C3">
        <w:rPr>
          <w:rFonts w:ascii="Courier" w:hAnsi="Courier" w:cs="Times New Roman"/>
          <w:sz w:val="24"/>
          <w:szCs w:val="24"/>
        </w:rPr>
        <w:t xml:space="preserve">from the original treatment facility </w:t>
      </w:r>
      <w:r w:rsidR="00F43780" w:rsidRPr="00EA70C3">
        <w:rPr>
          <w:rFonts w:ascii="Courier" w:hAnsi="Courier" w:cs="Times New Roman"/>
          <w:sz w:val="24"/>
          <w:szCs w:val="24"/>
        </w:rPr>
        <w:t>and was negative: "</w:t>
      </w:r>
      <w:r w:rsidR="00F43780" w:rsidRPr="00EA70C3">
        <w:rPr>
          <w:rFonts w:ascii="Courier" w:eastAsia="Times New Roman" w:hAnsi="Courier" w:cs="Times New Roman"/>
          <w:sz w:val="24"/>
          <w:szCs w:val="24"/>
        </w:rPr>
        <w:t xml:space="preserve">The </w:t>
      </w:r>
      <w:proofErr w:type="spellStart"/>
      <w:r w:rsidR="00F43780" w:rsidRPr="00EA70C3">
        <w:rPr>
          <w:rFonts w:ascii="Courier" w:eastAsia="Times New Roman" w:hAnsi="Courier" w:cs="Times New Roman"/>
          <w:sz w:val="24"/>
          <w:szCs w:val="24"/>
        </w:rPr>
        <w:t>cruciate</w:t>
      </w:r>
      <w:proofErr w:type="spellEnd"/>
      <w:r w:rsidR="00F43780" w:rsidRPr="00EA70C3">
        <w:rPr>
          <w:rFonts w:ascii="Courier" w:eastAsia="Times New Roman" w:hAnsi="Courier" w:cs="Times New Roman"/>
          <w:sz w:val="24"/>
          <w:szCs w:val="24"/>
        </w:rPr>
        <w:t xml:space="preserve"> ligaments/ collateral ligaments/ and menisci appear unremarkable. </w:t>
      </w:r>
      <w:r w:rsidR="00AF49F1">
        <w:rPr>
          <w:rFonts w:ascii="Courier" w:eastAsia="Times New Roman" w:hAnsi="Courier" w:cs="Times New Roman"/>
          <w:sz w:val="24"/>
          <w:szCs w:val="24"/>
        </w:rPr>
        <w:t xml:space="preserve"> </w:t>
      </w:r>
      <w:r w:rsidR="00F43780" w:rsidRPr="00EA70C3">
        <w:rPr>
          <w:rFonts w:ascii="Courier" w:eastAsia="Times New Roman" w:hAnsi="Courier" w:cs="Times New Roman"/>
          <w:sz w:val="24"/>
          <w:szCs w:val="24"/>
        </w:rPr>
        <w:t xml:space="preserve">No evidence of bone contusion. No evidence of </w:t>
      </w:r>
      <w:proofErr w:type="spellStart"/>
      <w:r w:rsidR="00F43780" w:rsidRPr="00EA70C3">
        <w:rPr>
          <w:rFonts w:ascii="Courier" w:eastAsia="Times New Roman" w:hAnsi="Courier" w:cs="Times New Roman"/>
          <w:sz w:val="24"/>
          <w:szCs w:val="24"/>
        </w:rPr>
        <w:t>chondromalacia</w:t>
      </w:r>
      <w:proofErr w:type="spellEnd"/>
      <w:r w:rsidR="00F43780" w:rsidRPr="00EA70C3">
        <w:rPr>
          <w:rFonts w:ascii="Courier" w:eastAsia="Times New Roman" w:hAnsi="Courier" w:cs="Times New Roman"/>
          <w:sz w:val="24"/>
          <w:szCs w:val="24"/>
        </w:rPr>
        <w:t>.  IMPRESSION: Negative study</w:t>
      </w:r>
      <w:r w:rsidR="00684AB9" w:rsidRPr="00EA70C3">
        <w:rPr>
          <w:rFonts w:ascii="Courier" w:eastAsia="Times New Roman" w:hAnsi="Courier" w:cs="Times New Roman"/>
          <w:sz w:val="24"/>
          <w:szCs w:val="24"/>
        </w:rPr>
        <w:t>.</w:t>
      </w:r>
      <w:r w:rsidR="00EA70C3" w:rsidRPr="00EA70C3">
        <w:rPr>
          <w:rFonts w:ascii="Courier" w:eastAsia="Times New Roman" w:hAnsi="Courier" w:cs="Times New Roman"/>
          <w:sz w:val="24"/>
          <w:szCs w:val="24"/>
        </w:rPr>
        <w:t>"</w:t>
      </w:r>
      <w:r w:rsidR="00684AB9" w:rsidRPr="00EA70C3">
        <w:rPr>
          <w:rFonts w:ascii="Courier" w:eastAsia="Times New Roman" w:hAnsi="Courier" w:cs="Times New Roman"/>
          <w:sz w:val="24"/>
          <w:szCs w:val="24"/>
        </w:rPr>
        <w:t xml:space="preserve">  </w:t>
      </w:r>
    </w:p>
    <w:p w:rsidR="00E51AB1" w:rsidRPr="00EA70C3" w:rsidRDefault="00E51AB1" w:rsidP="00EA70C3">
      <w:pPr>
        <w:autoSpaceDE w:val="0"/>
        <w:autoSpaceDN w:val="0"/>
        <w:adjustRightInd w:val="0"/>
        <w:spacing w:after="0" w:line="240" w:lineRule="exact"/>
        <w:jc w:val="both"/>
        <w:rPr>
          <w:rFonts w:ascii="Courier" w:hAnsi="Courier" w:cs="Times New Roman"/>
          <w:sz w:val="24"/>
          <w:szCs w:val="24"/>
        </w:rPr>
      </w:pPr>
    </w:p>
    <w:p w:rsidR="006E48F3" w:rsidRPr="00EA70C3" w:rsidRDefault="009D4D02" w:rsidP="00EA70C3">
      <w:pPr>
        <w:tabs>
          <w:tab w:val="left" w:pos="288"/>
          <w:tab w:val="left" w:pos="4752"/>
        </w:tabs>
        <w:spacing w:after="0" w:line="240" w:lineRule="exact"/>
        <w:jc w:val="both"/>
        <w:rPr>
          <w:rFonts w:ascii="Courier" w:hAnsi="Courier" w:cs="Times New Roman"/>
          <w:sz w:val="24"/>
          <w:szCs w:val="24"/>
        </w:rPr>
      </w:pPr>
      <w:r w:rsidRPr="00EA70C3">
        <w:rPr>
          <w:rFonts w:ascii="Courier" w:hAnsi="Courier" w:cs="Times New Roman"/>
          <w:sz w:val="24"/>
          <w:szCs w:val="24"/>
        </w:rPr>
        <w:t xml:space="preserve">The VA did not service connect a right knee condition since there was no formal diagnosis "Right knee, </w:t>
      </w:r>
      <w:r w:rsidRPr="00EA70C3">
        <w:rPr>
          <w:rFonts w:ascii="Courier" w:hAnsi="Courier"/>
          <w:sz w:val="24"/>
          <w:szCs w:val="24"/>
          <w:u w:val="single"/>
        </w:rPr>
        <w:t>probable</w:t>
      </w:r>
      <w:r w:rsidRPr="00EA70C3">
        <w:rPr>
          <w:rFonts w:ascii="Courier" w:hAnsi="Courier" w:cs="Times New Roman"/>
          <w:sz w:val="24"/>
          <w:szCs w:val="24"/>
        </w:rPr>
        <w:t xml:space="preserve"> </w:t>
      </w:r>
      <w:proofErr w:type="spellStart"/>
      <w:r w:rsidRPr="00EA70C3">
        <w:rPr>
          <w:rFonts w:ascii="Courier" w:hAnsi="Courier" w:cs="Times New Roman"/>
          <w:sz w:val="24"/>
          <w:szCs w:val="24"/>
        </w:rPr>
        <w:t>meniscal</w:t>
      </w:r>
      <w:proofErr w:type="spellEnd"/>
      <w:r w:rsidRPr="00EA70C3">
        <w:rPr>
          <w:rFonts w:ascii="Courier" w:hAnsi="Courier" w:cs="Times New Roman"/>
          <w:sz w:val="24"/>
          <w:szCs w:val="24"/>
        </w:rPr>
        <w:t xml:space="preserve"> tear."  </w:t>
      </w:r>
      <w:r w:rsidR="006E48F3" w:rsidRPr="00EA70C3">
        <w:rPr>
          <w:rFonts w:ascii="Courier" w:hAnsi="Courier" w:cs="Times New Roman"/>
          <w:sz w:val="24"/>
          <w:szCs w:val="24"/>
        </w:rPr>
        <w:t xml:space="preserve">The </w:t>
      </w:r>
      <w:r w:rsidRPr="00EA70C3">
        <w:rPr>
          <w:rFonts w:ascii="Courier" w:hAnsi="Courier" w:cs="Times New Roman"/>
          <w:sz w:val="24"/>
          <w:szCs w:val="24"/>
        </w:rPr>
        <w:t xml:space="preserve">VA noted </w:t>
      </w:r>
      <w:r w:rsidR="006E48F3" w:rsidRPr="00EA70C3">
        <w:rPr>
          <w:rFonts w:ascii="Courier" w:hAnsi="Courier" w:cs="Times New Roman"/>
          <w:sz w:val="24"/>
          <w:szCs w:val="24"/>
        </w:rPr>
        <w:t>an eight month history of pain, swelling, stiffness, instability and locking of the right knee joint</w:t>
      </w:r>
      <w:r w:rsidRPr="00EA70C3">
        <w:rPr>
          <w:rFonts w:ascii="Courier" w:hAnsi="Courier" w:cs="Times New Roman"/>
          <w:sz w:val="24"/>
          <w:szCs w:val="24"/>
        </w:rPr>
        <w:t xml:space="preserve"> with weekly </w:t>
      </w:r>
      <w:r w:rsidR="006E48F3" w:rsidRPr="00EA70C3">
        <w:rPr>
          <w:rFonts w:ascii="Courier" w:hAnsi="Courier" w:cs="Times New Roman"/>
          <w:sz w:val="24"/>
          <w:szCs w:val="24"/>
        </w:rPr>
        <w:t xml:space="preserve">flares.  The </w:t>
      </w:r>
      <w:r w:rsidRPr="00EA70C3">
        <w:rPr>
          <w:rFonts w:ascii="Courier" w:hAnsi="Courier" w:cs="Times New Roman"/>
          <w:sz w:val="24"/>
          <w:szCs w:val="24"/>
        </w:rPr>
        <w:t xml:space="preserve">CI claimed </w:t>
      </w:r>
      <w:r w:rsidR="006E48F3" w:rsidRPr="00EA70C3">
        <w:rPr>
          <w:rFonts w:ascii="Courier" w:hAnsi="Courier" w:cs="Times New Roman"/>
          <w:sz w:val="24"/>
          <w:szCs w:val="24"/>
        </w:rPr>
        <w:t xml:space="preserve">that he had a right knee </w:t>
      </w:r>
      <w:r w:rsidRPr="00EA70C3">
        <w:rPr>
          <w:rFonts w:ascii="Courier" w:hAnsi="Courier" w:cs="Times New Roman"/>
          <w:sz w:val="24"/>
          <w:szCs w:val="24"/>
        </w:rPr>
        <w:t xml:space="preserve">MRI </w:t>
      </w:r>
      <w:r w:rsidR="006E48F3" w:rsidRPr="00EA70C3">
        <w:rPr>
          <w:rFonts w:ascii="Courier" w:hAnsi="Courier" w:cs="Times New Roman"/>
          <w:sz w:val="24"/>
          <w:szCs w:val="24"/>
        </w:rPr>
        <w:t xml:space="preserve">in the past and that provided evidence of a </w:t>
      </w:r>
      <w:proofErr w:type="spellStart"/>
      <w:r w:rsidR="006E48F3" w:rsidRPr="00EA70C3">
        <w:rPr>
          <w:rFonts w:ascii="Courier" w:hAnsi="Courier" w:cs="Times New Roman"/>
          <w:sz w:val="24"/>
          <w:szCs w:val="24"/>
        </w:rPr>
        <w:t>meniscal</w:t>
      </w:r>
      <w:proofErr w:type="spellEnd"/>
      <w:r w:rsidR="006E48F3" w:rsidRPr="00EA70C3">
        <w:rPr>
          <w:rFonts w:ascii="Courier" w:hAnsi="Courier" w:cs="Times New Roman"/>
          <w:sz w:val="24"/>
          <w:szCs w:val="24"/>
        </w:rPr>
        <w:t xml:space="preserve"> tear which</w:t>
      </w:r>
      <w:r w:rsidR="00AE2CD1" w:rsidRPr="00EA70C3">
        <w:rPr>
          <w:rFonts w:ascii="Courier" w:hAnsi="Courier" w:cs="Times New Roman"/>
          <w:sz w:val="24"/>
          <w:szCs w:val="24"/>
        </w:rPr>
        <w:t xml:space="preserve"> </w:t>
      </w:r>
      <w:r w:rsidR="006E48F3" w:rsidRPr="00EA70C3">
        <w:rPr>
          <w:rFonts w:ascii="Courier" w:hAnsi="Courier" w:cs="Times New Roman"/>
          <w:sz w:val="24"/>
          <w:szCs w:val="24"/>
        </w:rPr>
        <w:t>had never been repaired</w:t>
      </w:r>
      <w:r w:rsidRPr="00EA70C3">
        <w:rPr>
          <w:rFonts w:ascii="Courier" w:hAnsi="Courier" w:cs="Times New Roman"/>
          <w:sz w:val="24"/>
          <w:szCs w:val="24"/>
        </w:rPr>
        <w:t>, but that exam was not located</w:t>
      </w:r>
      <w:r w:rsidR="006E48F3" w:rsidRPr="00EA70C3">
        <w:rPr>
          <w:rFonts w:ascii="Courier" w:hAnsi="Courier" w:cs="Times New Roman"/>
          <w:sz w:val="24"/>
          <w:szCs w:val="24"/>
        </w:rPr>
        <w:t xml:space="preserve">.  </w:t>
      </w:r>
      <w:r w:rsidRPr="00EA70C3">
        <w:rPr>
          <w:rFonts w:ascii="Courier" w:hAnsi="Courier" w:cs="Times New Roman"/>
          <w:sz w:val="24"/>
          <w:szCs w:val="24"/>
        </w:rPr>
        <w:t xml:space="preserve">The VA detailed knee exam and </w:t>
      </w:r>
      <w:r w:rsidR="006E48F3" w:rsidRPr="00EA70C3">
        <w:rPr>
          <w:rFonts w:ascii="Courier" w:hAnsi="Courier" w:cs="Times New Roman"/>
          <w:sz w:val="24"/>
          <w:szCs w:val="24"/>
        </w:rPr>
        <w:t xml:space="preserve">X-rays were negative.  </w:t>
      </w:r>
      <w:r w:rsidRPr="00EA70C3">
        <w:rPr>
          <w:rFonts w:ascii="Courier" w:hAnsi="Courier" w:cs="Times New Roman"/>
          <w:sz w:val="24"/>
          <w:szCs w:val="24"/>
        </w:rPr>
        <w:t>The VA stated "</w:t>
      </w:r>
      <w:r w:rsidR="006E48F3" w:rsidRPr="00EA70C3">
        <w:rPr>
          <w:rFonts w:ascii="Courier" w:hAnsi="Courier" w:cs="Times New Roman"/>
          <w:sz w:val="24"/>
          <w:szCs w:val="24"/>
        </w:rPr>
        <w:t>Service connection for right knee pain is denied because the medical evidence of record fails to show that this disability has been clinically diagnosed</w:t>
      </w:r>
      <w:r w:rsidRPr="00EA70C3">
        <w:rPr>
          <w:rFonts w:ascii="Courier" w:hAnsi="Times New Roman" w:cs="Times New Roman"/>
          <w:sz w:val="24"/>
          <w:szCs w:val="24"/>
        </w:rPr>
        <w:t>…</w:t>
      </w:r>
      <w:r w:rsidR="006E48F3" w:rsidRPr="00EA70C3">
        <w:rPr>
          <w:rFonts w:ascii="Courier" w:hAnsi="Courier" w:cs="Times New Roman"/>
          <w:sz w:val="24"/>
          <w:szCs w:val="24"/>
        </w:rPr>
        <w:t>He provided a history of a to</w:t>
      </w:r>
      <w:r w:rsidRPr="00EA70C3">
        <w:rPr>
          <w:rFonts w:ascii="Courier" w:hAnsi="Courier" w:cs="Times New Roman"/>
          <w:sz w:val="24"/>
          <w:szCs w:val="24"/>
        </w:rPr>
        <w:t>rn</w:t>
      </w:r>
      <w:r w:rsidR="006E48F3" w:rsidRPr="00EA70C3">
        <w:rPr>
          <w:rFonts w:ascii="Courier" w:hAnsi="Courier" w:cs="Times New Roman"/>
          <w:sz w:val="24"/>
          <w:szCs w:val="24"/>
        </w:rPr>
        <w:t xml:space="preserve"> right meniscus during the VA examination, but this could not be substantiated by his service medical records.  No evidence of a chronic, disabling knee condition was provided by VA examination.</w:t>
      </w:r>
      <w:r w:rsidRPr="00EA70C3">
        <w:rPr>
          <w:rFonts w:ascii="Courier" w:hAnsi="Courier" w:cs="Times New Roman"/>
          <w:sz w:val="24"/>
          <w:szCs w:val="24"/>
        </w:rPr>
        <w:t>"</w:t>
      </w:r>
      <w:r w:rsidR="004A76DB" w:rsidRPr="00EA70C3">
        <w:rPr>
          <w:rFonts w:ascii="Courier" w:hAnsi="Courier" w:cs="Times New Roman"/>
          <w:sz w:val="24"/>
          <w:szCs w:val="24"/>
        </w:rPr>
        <w:t xml:space="preserve"> </w:t>
      </w:r>
      <w:r w:rsidR="00586186" w:rsidRPr="00EA70C3">
        <w:rPr>
          <w:rFonts w:ascii="Courier" w:hAnsi="Courier" w:cs="Times New Roman"/>
          <w:sz w:val="24"/>
          <w:szCs w:val="24"/>
        </w:rPr>
        <w:t xml:space="preserve"> </w:t>
      </w:r>
    </w:p>
    <w:p w:rsidR="00D27418" w:rsidRPr="00EA70C3" w:rsidRDefault="00D27418" w:rsidP="00EA70C3">
      <w:pPr>
        <w:autoSpaceDE w:val="0"/>
        <w:autoSpaceDN w:val="0"/>
        <w:adjustRightInd w:val="0"/>
        <w:spacing w:after="0" w:line="240" w:lineRule="exact"/>
        <w:jc w:val="both"/>
        <w:rPr>
          <w:rFonts w:ascii="Courier" w:hAnsi="Courier" w:cs="Times New Roman"/>
          <w:sz w:val="24"/>
          <w:szCs w:val="24"/>
        </w:rPr>
      </w:pPr>
    </w:p>
    <w:p w:rsidR="00A62CAF" w:rsidRPr="00EA70C3" w:rsidRDefault="00D27418" w:rsidP="00EA70C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sz w:val="24"/>
          <w:szCs w:val="24"/>
        </w:rPr>
      </w:pPr>
      <w:r w:rsidRPr="00EA70C3">
        <w:rPr>
          <w:rFonts w:ascii="Courier" w:hAnsi="Courier"/>
          <w:sz w:val="24"/>
          <w:szCs w:val="24"/>
        </w:rPr>
        <w:t xml:space="preserve">The </w:t>
      </w:r>
      <w:r w:rsidR="00684AB9" w:rsidRPr="00EA70C3">
        <w:rPr>
          <w:rFonts w:ascii="Courier" w:hAnsi="Courier"/>
          <w:sz w:val="24"/>
          <w:szCs w:val="24"/>
        </w:rPr>
        <w:t>MEB</w:t>
      </w:r>
      <w:r w:rsidRPr="00EA70C3">
        <w:rPr>
          <w:rFonts w:ascii="Courier" w:hAnsi="Courier"/>
          <w:sz w:val="24"/>
          <w:szCs w:val="24"/>
        </w:rPr>
        <w:t xml:space="preserve"> </w:t>
      </w:r>
      <w:r w:rsidR="003873BD" w:rsidRPr="00EA70C3">
        <w:rPr>
          <w:rFonts w:ascii="Courier" w:hAnsi="Courier"/>
          <w:sz w:val="24"/>
          <w:szCs w:val="24"/>
        </w:rPr>
        <w:t>listed "</w:t>
      </w:r>
      <w:r w:rsidR="003873BD" w:rsidRPr="00EA70C3">
        <w:rPr>
          <w:rFonts w:ascii="Courier" w:hAnsi="Courier"/>
          <w:sz w:val="24"/>
          <w:szCs w:val="24"/>
          <w:u w:val="single"/>
        </w:rPr>
        <w:t>probable</w:t>
      </w:r>
      <w:r w:rsidR="003873BD" w:rsidRPr="00EA70C3">
        <w:rPr>
          <w:rFonts w:ascii="Courier" w:hAnsi="Courier"/>
          <w:sz w:val="24"/>
          <w:szCs w:val="24"/>
        </w:rPr>
        <w:t xml:space="preserve"> right knee </w:t>
      </w:r>
      <w:proofErr w:type="spellStart"/>
      <w:r w:rsidR="003873BD" w:rsidRPr="00EA70C3">
        <w:rPr>
          <w:rFonts w:ascii="Courier" w:hAnsi="Courier"/>
          <w:sz w:val="24"/>
          <w:szCs w:val="24"/>
        </w:rPr>
        <w:t>meniscal</w:t>
      </w:r>
      <w:proofErr w:type="spellEnd"/>
      <w:r w:rsidR="003873BD" w:rsidRPr="00EA70C3">
        <w:rPr>
          <w:rFonts w:ascii="Courier" w:hAnsi="Courier"/>
          <w:sz w:val="24"/>
          <w:szCs w:val="24"/>
        </w:rPr>
        <w:t xml:space="preserve"> tear</w:t>
      </w:r>
      <w:r w:rsidR="00684AB9" w:rsidRPr="00EA70C3">
        <w:rPr>
          <w:rFonts w:ascii="Courier" w:hAnsi="Courier"/>
          <w:sz w:val="24"/>
          <w:szCs w:val="24"/>
        </w:rPr>
        <w:t>"</w:t>
      </w:r>
      <w:r w:rsidR="003873BD" w:rsidRPr="00EA70C3">
        <w:rPr>
          <w:rFonts w:ascii="Courier" w:hAnsi="Courier"/>
          <w:sz w:val="24"/>
          <w:szCs w:val="24"/>
        </w:rPr>
        <w:t xml:space="preserve"> as </w:t>
      </w:r>
      <w:r w:rsidR="00684AB9" w:rsidRPr="00EA70C3">
        <w:rPr>
          <w:rFonts w:ascii="Courier" w:hAnsi="Courier"/>
          <w:sz w:val="24"/>
          <w:szCs w:val="24"/>
        </w:rPr>
        <w:t xml:space="preserve">not meeting standards </w:t>
      </w:r>
      <w:r w:rsidR="003873BD" w:rsidRPr="00EA70C3">
        <w:rPr>
          <w:rFonts w:ascii="Courier" w:hAnsi="Courier"/>
          <w:sz w:val="24"/>
          <w:szCs w:val="24"/>
        </w:rPr>
        <w:t>on the MEB</w:t>
      </w:r>
      <w:r w:rsidR="00684AB9" w:rsidRPr="00EA70C3">
        <w:rPr>
          <w:rFonts w:ascii="Courier" w:hAnsi="Courier"/>
          <w:sz w:val="24"/>
          <w:szCs w:val="24"/>
        </w:rPr>
        <w:t xml:space="preserve"> and </w:t>
      </w:r>
      <w:r w:rsidR="00A62CAF" w:rsidRPr="00EA70C3">
        <w:rPr>
          <w:rFonts w:ascii="Courier" w:hAnsi="Courier"/>
          <w:sz w:val="24"/>
          <w:szCs w:val="24"/>
        </w:rPr>
        <w:t xml:space="preserve">the original PEB listed </w:t>
      </w:r>
      <w:r w:rsidR="00684AB9" w:rsidRPr="00EA70C3">
        <w:rPr>
          <w:rFonts w:ascii="Courier" w:hAnsi="Courier"/>
          <w:sz w:val="24"/>
          <w:szCs w:val="24"/>
        </w:rPr>
        <w:t>chronic right knee pain as unfitting</w:t>
      </w:r>
      <w:r w:rsidR="003873BD" w:rsidRPr="00EA70C3">
        <w:rPr>
          <w:rFonts w:ascii="Courier" w:hAnsi="Courier"/>
          <w:sz w:val="24"/>
          <w:szCs w:val="24"/>
        </w:rPr>
        <w:t>.</w:t>
      </w:r>
      <w:r w:rsidR="00A62CAF" w:rsidRPr="00EA70C3">
        <w:rPr>
          <w:rFonts w:ascii="Courier" w:hAnsi="Courier"/>
          <w:sz w:val="24"/>
          <w:szCs w:val="24"/>
        </w:rPr>
        <w:t xml:space="preserve">  </w:t>
      </w:r>
      <w:r w:rsidR="00A62CAF" w:rsidRPr="00EA70C3">
        <w:rPr>
          <w:rFonts w:ascii="Courier" w:hAnsi="Courier" w:cs="Times New Roman"/>
          <w:sz w:val="24"/>
          <w:szCs w:val="24"/>
        </w:rPr>
        <w:t xml:space="preserve">However, this condition was changed to "not unfitting" by </w:t>
      </w:r>
      <w:r w:rsidR="00EA70C3" w:rsidRPr="00EA70C3">
        <w:rPr>
          <w:rFonts w:ascii="Courier" w:hAnsi="Courier" w:cs="Times New Roman"/>
          <w:sz w:val="24"/>
          <w:szCs w:val="24"/>
        </w:rPr>
        <w:t xml:space="preserve">PEB (DA Form 18) 20020114 </w:t>
      </w:r>
      <w:r w:rsidR="00A62CAF" w:rsidRPr="00EA70C3">
        <w:rPr>
          <w:rFonts w:ascii="Courier" w:hAnsi="Courier"/>
          <w:sz w:val="24"/>
          <w:szCs w:val="24"/>
        </w:rPr>
        <w:t xml:space="preserve">as an administrative change.  </w:t>
      </w:r>
      <w:r w:rsidR="00EA70C3">
        <w:rPr>
          <w:rFonts w:ascii="Courier" w:hAnsi="Courier"/>
          <w:sz w:val="24"/>
          <w:szCs w:val="24"/>
        </w:rPr>
        <w:t>Right knee</w:t>
      </w:r>
      <w:r w:rsidR="00A62CAF" w:rsidRPr="00EA70C3">
        <w:rPr>
          <w:rFonts w:ascii="Courier" w:hAnsi="Courier"/>
          <w:sz w:val="24"/>
          <w:szCs w:val="24"/>
        </w:rPr>
        <w:t xml:space="preserve"> imaging was negative with normal p</w:t>
      </w:r>
      <w:r w:rsidR="00684AB9" w:rsidRPr="00EA70C3">
        <w:rPr>
          <w:rFonts w:ascii="Courier" w:hAnsi="Courier"/>
          <w:sz w:val="24"/>
          <w:szCs w:val="24"/>
        </w:rPr>
        <w:t xml:space="preserve">lain X-rays </w:t>
      </w:r>
      <w:r w:rsidR="00155D87" w:rsidRPr="00EA70C3">
        <w:rPr>
          <w:rFonts w:ascii="Courier" w:hAnsi="Courier"/>
          <w:sz w:val="24"/>
          <w:szCs w:val="24"/>
        </w:rPr>
        <w:t xml:space="preserve">and </w:t>
      </w:r>
      <w:r w:rsidR="00EA70C3">
        <w:rPr>
          <w:rFonts w:ascii="Courier" w:hAnsi="Courier"/>
          <w:sz w:val="24"/>
          <w:szCs w:val="24"/>
        </w:rPr>
        <w:t xml:space="preserve">negative </w:t>
      </w:r>
      <w:r w:rsidR="00155D87" w:rsidRPr="00EA70C3">
        <w:rPr>
          <w:rFonts w:ascii="Courier" w:hAnsi="Courier"/>
          <w:sz w:val="24"/>
          <w:szCs w:val="24"/>
        </w:rPr>
        <w:t xml:space="preserve">MRI.  </w:t>
      </w:r>
      <w:r w:rsidR="00A62CAF" w:rsidRPr="00EA70C3">
        <w:rPr>
          <w:rFonts w:ascii="Courier" w:hAnsi="Courier"/>
          <w:sz w:val="24"/>
          <w:szCs w:val="24"/>
        </w:rPr>
        <w:t>Th</w:t>
      </w:r>
      <w:r w:rsidR="00EA70C3">
        <w:rPr>
          <w:rFonts w:ascii="Courier" w:hAnsi="Courier"/>
          <w:sz w:val="24"/>
          <w:szCs w:val="24"/>
        </w:rPr>
        <w:t>e</w:t>
      </w:r>
      <w:r w:rsidR="00A62CAF" w:rsidRPr="00EA70C3">
        <w:rPr>
          <w:rFonts w:ascii="Courier" w:hAnsi="Courier"/>
          <w:sz w:val="24"/>
          <w:szCs w:val="24"/>
        </w:rPr>
        <w:t xml:space="preserve"> MRI </w:t>
      </w:r>
      <w:r w:rsidR="00EA70C3">
        <w:rPr>
          <w:rFonts w:ascii="Courier" w:hAnsi="Courier"/>
          <w:sz w:val="24"/>
          <w:szCs w:val="24"/>
        </w:rPr>
        <w:t>supported</w:t>
      </w:r>
      <w:r w:rsidR="00A62CAF" w:rsidRPr="00EA70C3">
        <w:rPr>
          <w:rFonts w:ascii="Courier" w:hAnsi="Courier"/>
          <w:sz w:val="24"/>
          <w:szCs w:val="24"/>
        </w:rPr>
        <w:t xml:space="preserve"> that the CI's painful knee was not due to a </w:t>
      </w:r>
      <w:proofErr w:type="spellStart"/>
      <w:r w:rsidR="00A62CAF" w:rsidRPr="00EA70C3">
        <w:rPr>
          <w:rFonts w:ascii="Courier" w:hAnsi="Courier"/>
          <w:sz w:val="24"/>
          <w:szCs w:val="24"/>
        </w:rPr>
        <w:t>meniscal</w:t>
      </w:r>
      <w:proofErr w:type="spellEnd"/>
      <w:r w:rsidR="00A62CAF" w:rsidRPr="00EA70C3">
        <w:rPr>
          <w:rFonts w:ascii="Courier" w:hAnsi="Courier"/>
          <w:sz w:val="24"/>
          <w:szCs w:val="24"/>
        </w:rPr>
        <w:t xml:space="preserve"> tear.  </w:t>
      </w:r>
      <w:r w:rsidR="00E23EA3" w:rsidRPr="00EA70C3">
        <w:rPr>
          <w:rFonts w:ascii="Courier" w:hAnsi="Courier"/>
          <w:sz w:val="24"/>
          <w:szCs w:val="24"/>
        </w:rPr>
        <w:t xml:space="preserve">Given the unfitting left ankle injury and pain-limited ROM, the anatomy and physiology of increased stress on the opposite </w:t>
      </w:r>
      <w:r w:rsidR="00EA70C3">
        <w:rPr>
          <w:rFonts w:ascii="Courier" w:hAnsi="Courier"/>
          <w:sz w:val="24"/>
          <w:szCs w:val="24"/>
        </w:rPr>
        <w:t xml:space="preserve">right </w:t>
      </w:r>
      <w:r w:rsidR="00E23EA3" w:rsidRPr="00EA70C3">
        <w:rPr>
          <w:rFonts w:ascii="Courier" w:hAnsi="Courier"/>
          <w:sz w:val="24"/>
          <w:szCs w:val="24"/>
        </w:rPr>
        <w:t xml:space="preserve">knee is </w:t>
      </w:r>
      <w:r w:rsidR="00EA70C3">
        <w:rPr>
          <w:rFonts w:ascii="Courier" w:hAnsi="Courier"/>
          <w:sz w:val="24"/>
          <w:szCs w:val="24"/>
        </w:rPr>
        <w:t>physiologically reasonable and theoretically possible</w:t>
      </w:r>
      <w:r w:rsidR="00E23EA3" w:rsidRPr="00EA70C3">
        <w:rPr>
          <w:rFonts w:ascii="Courier" w:hAnsi="Courier"/>
          <w:sz w:val="24"/>
          <w:szCs w:val="24"/>
        </w:rPr>
        <w:t xml:space="preserve">.  However, there is no objective evidence of either a </w:t>
      </w:r>
      <w:proofErr w:type="spellStart"/>
      <w:r w:rsidR="00E23EA3" w:rsidRPr="00EA70C3">
        <w:rPr>
          <w:rFonts w:ascii="Courier" w:hAnsi="Courier"/>
          <w:sz w:val="24"/>
          <w:szCs w:val="24"/>
        </w:rPr>
        <w:t>meniscal</w:t>
      </w:r>
      <w:proofErr w:type="spellEnd"/>
      <w:r w:rsidR="00E23EA3" w:rsidRPr="00EA70C3">
        <w:rPr>
          <w:rFonts w:ascii="Courier" w:hAnsi="Courier"/>
          <w:sz w:val="24"/>
          <w:szCs w:val="24"/>
        </w:rPr>
        <w:t xml:space="preserve"> injury or of an arthritis-like condition.  </w:t>
      </w:r>
      <w:r w:rsidR="00A62CAF" w:rsidRPr="00EA70C3">
        <w:rPr>
          <w:rFonts w:ascii="Courier" w:hAnsi="Courier"/>
          <w:sz w:val="24"/>
          <w:szCs w:val="24"/>
        </w:rPr>
        <w:t xml:space="preserve">The VA pre-discharge exam demonstrated normal pain-free ROM, with a history of painful motion with stair climbing and exertion.  As there is no abnormal imaging or clear </w:t>
      </w:r>
      <w:r w:rsidR="00E23EA3" w:rsidRPr="00EA70C3">
        <w:rPr>
          <w:rFonts w:ascii="Courier" w:hAnsi="Courier"/>
          <w:sz w:val="24"/>
          <w:szCs w:val="24"/>
        </w:rPr>
        <w:t xml:space="preserve">duty </w:t>
      </w:r>
      <w:r w:rsidR="00A62CAF" w:rsidRPr="00EA70C3">
        <w:rPr>
          <w:rFonts w:ascii="Courier" w:hAnsi="Courier"/>
          <w:sz w:val="24"/>
          <w:szCs w:val="24"/>
        </w:rPr>
        <w:t>limitations in the records attributed to the right knee, this condition of painful right knee did not rise to the level of being unfitting</w:t>
      </w:r>
      <w:r w:rsidR="00EA70C3">
        <w:rPr>
          <w:rFonts w:ascii="Courier" w:hAnsi="Courier"/>
          <w:sz w:val="24"/>
          <w:szCs w:val="24"/>
        </w:rPr>
        <w:t xml:space="preserve"> and is therefore not ratable</w:t>
      </w:r>
      <w:r w:rsidR="00A62CAF" w:rsidRPr="00EA70C3">
        <w:rPr>
          <w:rFonts w:ascii="Courier" w:hAnsi="Courier"/>
          <w:sz w:val="24"/>
          <w:szCs w:val="24"/>
        </w:rPr>
        <w:t xml:space="preserve">.   </w:t>
      </w:r>
    </w:p>
    <w:p w:rsidR="007A6F4D" w:rsidRDefault="007A6F4D" w:rsidP="007A6F4D">
      <w:pPr>
        <w:tabs>
          <w:tab w:val="left" w:pos="288"/>
          <w:tab w:val="left" w:pos="4752"/>
        </w:tabs>
        <w:spacing w:after="0" w:line="240" w:lineRule="exact"/>
        <w:jc w:val="both"/>
        <w:rPr>
          <w:rFonts w:ascii="Courier" w:hAnsi="Courier"/>
          <w:caps/>
          <w:sz w:val="24"/>
          <w:szCs w:val="24"/>
          <w:u w:val="single"/>
        </w:rPr>
      </w:pPr>
      <w:r w:rsidRPr="00EB2B88">
        <w:rPr>
          <w:rFonts w:ascii="Courier" w:hAnsi="Courier"/>
          <w:caps/>
          <w:sz w:val="24"/>
          <w:szCs w:val="24"/>
          <w:u w:val="single"/>
        </w:rPr>
        <w:t>_______________________________________________________________</w:t>
      </w:r>
    </w:p>
    <w:p w:rsidR="00530589" w:rsidRPr="007A5A50" w:rsidRDefault="00530589" w:rsidP="00AE2CD1">
      <w:pPr>
        <w:tabs>
          <w:tab w:val="left" w:pos="288"/>
          <w:tab w:val="left" w:pos="4320"/>
          <w:tab w:val="left" w:pos="4410"/>
          <w:tab w:val="left" w:pos="4770"/>
          <w:tab w:val="left" w:pos="4860"/>
          <w:tab w:val="left" w:pos="5040"/>
        </w:tabs>
        <w:spacing w:after="0" w:line="240" w:lineRule="exact"/>
        <w:rPr>
          <w:rFonts w:ascii="Times New Roman" w:hAnsi="Times New Roman"/>
          <w:szCs w:val="24"/>
        </w:rPr>
      </w:pPr>
    </w:p>
    <w:p w:rsidR="00E452E1" w:rsidRPr="0057647F" w:rsidRDefault="0057647F" w:rsidP="0057647F">
      <w:pPr>
        <w:tabs>
          <w:tab w:val="left" w:pos="288"/>
          <w:tab w:val="left" w:pos="4752"/>
        </w:tabs>
        <w:spacing w:after="0" w:line="240" w:lineRule="exact"/>
        <w:jc w:val="both"/>
        <w:rPr>
          <w:rFonts w:ascii="Courier" w:eastAsia="Times New Roman" w:hAnsi="Courier" w:cs="Times New Roman"/>
          <w:sz w:val="24"/>
          <w:szCs w:val="20"/>
        </w:rPr>
      </w:pPr>
      <w:r w:rsidRPr="007A5A50">
        <w:rPr>
          <w:rFonts w:ascii="Courier" w:eastAsia="Times New Roman" w:hAnsi="Courier" w:cs="Times New Roman"/>
          <w:caps/>
          <w:sz w:val="24"/>
          <w:szCs w:val="24"/>
          <w:u w:val="single"/>
        </w:rPr>
        <w:lastRenderedPageBreak/>
        <w:t>BOARD FINDINGS</w:t>
      </w:r>
      <w:r w:rsidRPr="007A5A50">
        <w:rPr>
          <w:rFonts w:ascii="Courier" w:eastAsia="Times New Roman" w:hAnsi="Courier" w:cs="Times New Roman"/>
          <w:sz w:val="24"/>
          <w:szCs w:val="24"/>
        </w:rPr>
        <w:t xml:space="preserve">:  IAW </w:t>
      </w:r>
      <w:proofErr w:type="spellStart"/>
      <w:r w:rsidRPr="007A5A50">
        <w:rPr>
          <w:rFonts w:ascii="Courier" w:eastAsia="Times New Roman" w:hAnsi="Courier" w:cs="Times New Roman"/>
          <w:sz w:val="24"/>
          <w:szCs w:val="24"/>
        </w:rPr>
        <w:t>DoDI</w:t>
      </w:r>
      <w:proofErr w:type="spellEnd"/>
      <w:r w:rsidRPr="007A5A50">
        <w:rPr>
          <w:rFonts w:ascii="Courier" w:eastAsia="Times New Roman" w:hAnsi="Courier" w:cs="Times New Roman"/>
          <w:sz w:val="24"/>
          <w:szCs w:val="24"/>
        </w:rPr>
        <w:t xml:space="preserve"> 6040.44, provisions of </w:t>
      </w:r>
      <w:proofErr w:type="spellStart"/>
      <w:r w:rsidRPr="007A5A50">
        <w:rPr>
          <w:rFonts w:ascii="Courier" w:eastAsia="Times New Roman" w:hAnsi="Courier" w:cs="Times New Roman"/>
          <w:sz w:val="24"/>
          <w:szCs w:val="24"/>
        </w:rPr>
        <w:t>DoD</w:t>
      </w:r>
      <w:proofErr w:type="spellEnd"/>
      <w:r w:rsidRPr="007A5A50">
        <w:rPr>
          <w:rFonts w:ascii="Courier" w:eastAsia="Times New Roman" w:hAnsi="Courier" w:cs="Times New Roman"/>
          <w:sz w:val="24"/>
          <w:szCs w:val="24"/>
        </w:rPr>
        <w:t xml:space="preserve"> or Military Department regulations or guidelines relied upon by the PEB will not be considered by the PDBR to the extent they were inconsistent with the VASRD in effect at the time of the adjudication. </w:t>
      </w:r>
      <w:r w:rsidR="00AF49F1">
        <w:rPr>
          <w:rFonts w:ascii="Courier" w:eastAsia="Times New Roman" w:hAnsi="Courier" w:cs="Times New Roman"/>
          <w:sz w:val="24"/>
          <w:szCs w:val="24"/>
        </w:rPr>
        <w:t xml:space="preserve"> </w:t>
      </w:r>
      <w:r w:rsidRPr="007A5A50">
        <w:rPr>
          <w:rFonts w:ascii="Courier" w:hAnsi="Courier"/>
          <w:sz w:val="24"/>
          <w:szCs w:val="24"/>
        </w:rPr>
        <w:t>The PEB referenced the Army Pain rule (PDA Policy/Guidance Memorandum #13, dated 12 April 2000, Subject: Rating Pain)</w:t>
      </w:r>
      <w:r w:rsidR="007A5A50" w:rsidRPr="007A5A50">
        <w:rPr>
          <w:rFonts w:ascii="Courier" w:hAnsi="Courier"/>
          <w:sz w:val="24"/>
          <w:szCs w:val="24"/>
        </w:rPr>
        <w:t xml:space="preserve"> which is not used by the Board for adjudication.  </w:t>
      </w:r>
      <w:r w:rsidR="007A5A50" w:rsidRPr="0057647F">
        <w:rPr>
          <w:rFonts w:ascii="Courier" w:eastAsia="Times New Roman" w:hAnsi="Courier" w:cs="Times New Roman"/>
          <w:sz w:val="24"/>
          <w:szCs w:val="20"/>
        </w:rPr>
        <w:t xml:space="preserve">After careful consideration of all available information, the </w:t>
      </w:r>
      <w:r w:rsidR="007A5A50" w:rsidRPr="008012C5">
        <w:rPr>
          <w:rFonts w:ascii="Courier" w:eastAsia="Times New Roman" w:hAnsi="Courier" w:cs="Times New Roman"/>
          <w:sz w:val="24"/>
          <w:szCs w:val="20"/>
        </w:rPr>
        <w:t xml:space="preserve">Board unanimously concluded that the CI’s condition is appropriately rated at 20% </w:t>
      </w:r>
      <w:r w:rsidR="00530589" w:rsidRPr="008012C5">
        <w:rPr>
          <w:rFonts w:ascii="Courier" w:eastAsia="Times New Roman" w:hAnsi="Courier" w:cs="Times New Roman"/>
          <w:sz w:val="24"/>
          <w:szCs w:val="20"/>
        </w:rPr>
        <w:t xml:space="preserve">combined: 10% </w:t>
      </w:r>
      <w:r w:rsidR="007A5A50" w:rsidRPr="008012C5">
        <w:rPr>
          <w:rFonts w:ascii="Courier" w:eastAsia="Times New Roman" w:hAnsi="Courier" w:cs="Times New Roman"/>
          <w:sz w:val="24"/>
          <w:szCs w:val="20"/>
        </w:rPr>
        <w:t xml:space="preserve">for 5271 </w:t>
      </w:r>
      <w:proofErr w:type="spellStart"/>
      <w:r w:rsidR="007A5A50" w:rsidRPr="008012C5">
        <w:rPr>
          <w:rFonts w:ascii="Courier" w:eastAsia="Times New Roman" w:hAnsi="Courier" w:cs="Times New Roman"/>
          <w:sz w:val="24"/>
          <w:szCs w:val="20"/>
        </w:rPr>
        <w:t>Osteochondral</w:t>
      </w:r>
      <w:proofErr w:type="spellEnd"/>
      <w:r w:rsidR="007A5A50" w:rsidRPr="008012C5">
        <w:rPr>
          <w:rFonts w:ascii="Courier" w:eastAsia="Times New Roman" w:hAnsi="Courier" w:cs="Times New Roman"/>
          <w:sz w:val="24"/>
          <w:szCs w:val="20"/>
        </w:rPr>
        <w:t xml:space="preserve"> defect of the left ankle and </w:t>
      </w:r>
      <w:r w:rsidR="00530589" w:rsidRPr="008012C5">
        <w:rPr>
          <w:rFonts w:ascii="Courier" w:eastAsia="Times New Roman" w:hAnsi="Courier" w:cs="Times New Roman"/>
          <w:sz w:val="24"/>
          <w:szCs w:val="20"/>
        </w:rPr>
        <w:t xml:space="preserve">10% for </w:t>
      </w:r>
      <w:r w:rsidR="007A5A50" w:rsidRPr="008012C5">
        <w:rPr>
          <w:rFonts w:ascii="Courier" w:eastAsia="Times New Roman" w:hAnsi="Courier" w:cs="Times New Roman"/>
          <w:sz w:val="24"/>
          <w:szCs w:val="20"/>
        </w:rPr>
        <w:t xml:space="preserve">5293 </w:t>
      </w:r>
      <w:proofErr w:type="spellStart"/>
      <w:r w:rsidR="007A5A50" w:rsidRPr="008012C5">
        <w:rPr>
          <w:rFonts w:ascii="Courier" w:eastAsia="Times New Roman" w:hAnsi="Courier" w:cs="Times New Roman"/>
          <w:sz w:val="24"/>
          <w:szCs w:val="20"/>
        </w:rPr>
        <w:t>Intervertebral</w:t>
      </w:r>
      <w:proofErr w:type="spellEnd"/>
      <w:r w:rsidR="007A5A50" w:rsidRPr="008012C5">
        <w:rPr>
          <w:rFonts w:ascii="Courier" w:eastAsia="Times New Roman" w:hAnsi="Courier" w:cs="Times New Roman"/>
          <w:sz w:val="24"/>
          <w:szCs w:val="20"/>
        </w:rPr>
        <w:t xml:space="preserve"> Disc Syndrome (rated as slight) using the VASRD in effect at the time of separation.  (Note: Code 5293 is closest to the newer VASRD code 5243).  </w:t>
      </w:r>
      <w:r w:rsidR="00F509D8" w:rsidRPr="008012C5">
        <w:rPr>
          <w:rFonts w:ascii="Courier" w:eastAsia="Times New Roman" w:hAnsi="Courier" w:cs="Times New Roman"/>
          <w:sz w:val="24"/>
          <w:szCs w:val="20"/>
        </w:rPr>
        <w:t xml:space="preserve">With regard to the left ankle, </w:t>
      </w:r>
      <w:r w:rsidR="00530589" w:rsidRPr="008012C5">
        <w:rPr>
          <w:rFonts w:ascii="Courier" w:hAnsi="Courier"/>
          <w:sz w:val="24"/>
          <w:szCs w:val="24"/>
        </w:rPr>
        <w:t>t</w:t>
      </w:r>
      <w:r w:rsidR="00EA70C3" w:rsidRPr="008012C5">
        <w:rPr>
          <w:rFonts w:ascii="Courier" w:hAnsi="Courier"/>
          <w:sz w:val="24"/>
          <w:szCs w:val="24"/>
        </w:rPr>
        <w:t>he left ankle rate</w:t>
      </w:r>
      <w:r w:rsidR="006C1D77" w:rsidRPr="008012C5">
        <w:rPr>
          <w:rFonts w:ascii="Courier" w:hAnsi="Courier"/>
          <w:sz w:val="24"/>
          <w:szCs w:val="24"/>
        </w:rPr>
        <w:t>d</w:t>
      </w:r>
      <w:r w:rsidR="00EA70C3" w:rsidRPr="008012C5">
        <w:rPr>
          <w:rFonts w:ascii="Courier" w:hAnsi="Courier"/>
          <w:sz w:val="24"/>
          <w:szCs w:val="24"/>
        </w:rPr>
        <w:t xml:space="preserve"> at </w:t>
      </w:r>
      <w:r w:rsidR="006C1D77" w:rsidRPr="008012C5">
        <w:rPr>
          <w:rFonts w:ascii="Courier" w:hAnsi="Courier"/>
          <w:sz w:val="24"/>
          <w:szCs w:val="24"/>
        </w:rPr>
        <w:t xml:space="preserve">the </w:t>
      </w:r>
      <w:r w:rsidR="00EA70C3" w:rsidRPr="008012C5">
        <w:rPr>
          <w:rFonts w:ascii="Courier" w:hAnsi="Courier"/>
          <w:sz w:val="24"/>
          <w:szCs w:val="24"/>
        </w:rPr>
        <w:t xml:space="preserve">10% </w:t>
      </w:r>
      <w:r w:rsidR="00530589" w:rsidRPr="008012C5">
        <w:rPr>
          <w:rFonts w:ascii="Courier" w:hAnsi="Courier"/>
          <w:sz w:val="24"/>
          <w:szCs w:val="24"/>
        </w:rPr>
        <w:t xml:space="preserve">(moderate) </w:t>
      </w:r>
      <w:r w:rsidR="006C1D77" w:rsidRPr="008012C5">
        <w:rPr>
          <w:rFonts w:ascii="Courier" w:hAnsi="Courier"/>
          <w:sz w:val="24"/>
          <w:szCs w:val="24"/>
        </w:rPr>
        <w:t xml:space="preserve">level </w:t>
      </w:r>
      <w:r w:rsidR="00530589" w:rsidRPr="008012C5">
        <w:rPr>
          <w:rFonts w:ascii="Courier" w:hAnsi="Courier"/>
          <w:sz w:val="24"/>
          <w:szCs w:val="24"/>
        </w:rPr>
        <w:t>using</w:t>
      </w:r>
      <w:r w:rsidR="006C1D77" w:rsidRPr="008012C5">
        <w:rPr>
          <w:rFonts w:ascii="Courier" w:hAnsi="Courier"/>
          <w:sz w:val="24"/>
          <w:szCs w:val="24"/>
        </w:rPr>
        <w:t xml:space="preserve"> either </w:t>
      </w:r>
      <w:r w:rsidR="00530589" w:rsidRPr="008012C5">
        <w:rPr>
          <w:rFonts w:ascii="Courier" w:hAnsi="Courier"/>
          <w:sz w:val="24"/>
          <w:szCs w:val="24"/>
        </w:rPr>
        <w:t xml:space="preserve">the </w:t>
      </w:r>
      <w:r w:rsidR="006C1D77" w:rsidRPr="008012C5">
        <w:rPr>
          <w:rFonts w:ascii="Courier" w:hAnsi="Courier"/>
          <w:sz w:val="24"/>
          <w:szCs w:val="24"/>
        </w:rPr>
        <w:t xml:space="preserve">military or VA evaluation </w:t>
      </w:r>
      <w:r w:rsidR="00F509D8" w:rsidRPr="008012C5">
        <w:rPr>
          <w:rFonts w:ascii="Courier" w:hAnsi="Courier"/>
          <w:sz w:val="24"/>
          <w:szCs w:val="24"/>
        </w:rPr>
        <w:t xml:space="preserve">at the time of discharge.  </w:t>
      </w:r>
      <w:r w:rsidR="00893461" w:rsidRPr="008012C5">
        <w:rPr>
          <w:rFonts w:ascii="Courier" w:hAnsi="Courier"/>
          <w:sz w:val="24"/>
          <w:szCs w:val="24"/>
        </w:rPr>
        <w:t>Subsequent worsening and surgery</w:t>
      </w:r>
      <w:r w:rsidR="00F509D8" w:rsidRPr="008012C5">
        <w:rPr>
          <w:rFonts w:ascii="Courier" w:hAnsi="Courier"/>
          <w:sz w:val="24"/>
          <w:szCs w:val="24"/>
        </w:rPr>
        <w:t>,</w:t>
      </w:r>
      <w:r w:rsidR="00893461" w:rsidRPr="008012C5">
        <w:rPr>
          <w:rFonts w:ascii="Courier" w:hAnsi="Courier"/>
          <w:sz w:val="24"/>
          <w:szCs w:val="24"/>
        </w:rPr>
        <w:t xml:space="preserve"> result</w:t>
      </w:r>
      <w:r w:rsidR="00F509D8" w:rsidRPr="008012C5">
        <w:rPr>
          <w:rFonts w:ascii="Courier" w:hAnsi="Courier"/>
          <w:sz w:val="24"/>
          <w:szCs w:val="24"/>
        </w:rPr>
        <w:t>ing</w:t>
      </w:r>
      <w:r w:rsidR="00893461" w:rsidRPr="008012C5">
        <w:rPr>
          <w:rFonts w:ascii="Courier" w:hAnsi="Courier"/>
          <w:sz w:val="24"/>
          <w:szCs w:val="24"/>
        </w:rPr>
        <w:t xml:space="preserve"> in a VA rating of 10% following a temporary 100% rating 5 years after separation</w:t>
      </w:r>
      <w:r w:rsidR="00F509D8" w:rsidRPr="008012C5">
        <w:rPr>
          <w:rFonts w:ascii="Courier" w:hAnsi="Courier"/>
          <w:sz w:val="24"/>
          <w:szCs w:val="24"/>
        </w:rPr>
        <w:t>, did not indicate any error in diagnosis or rating at the time of separation</w:t>
      </w:r>
      <w:r w:rsidR="00893461" w:rsidRPr="008012C5">
        <w:rPr>
          <w:rFonts w:ascii="Courier" w:hAnsi="Courier"/>
          <w:sz w:val="24"/>
          <w:szCs w:val="24"/>
        </w:rPr>
        <w:t xml:space="preserve">. </w:t>
      </w:r>
      <w:r w:rsidR="00AF49F1">
        <w:rPr>
          <w:rFonts w:ascii="Courier" w:hAnsi="Courier"/>
          <w:sz w:val="24"/>
          <w:szCs w:val="24"/>
        </w:rPr>
        <w:t xml:space="preserve"> </w:t>
      </w:r>
      <w:r w:rsidR="00F509D8" w:rsidRPr="008012C5">
        <w:rPr>
          <w:rFonts w:ascii="Courier" w:hAnsi="Courier"/>
          <w:sz w:val="24"/>
          <w:szCs w:val="24"/>
        </w:rPr>
        <w:t xml:space="preserve">The Board determined that the left ankle was unfitting and appropriately rated at the 10% level, but that VASRD code of 5271 more appropriately described the condition.  With regard to the </w:t>
      </w:r>
      <w:r w:rsidR="00EA70C3" w:rsidRPr="008012C5">
        <w:rPr>
          <w:rFonts w:ascii="Courier" w:hAnsi="Courier"/>
          <w:sz w:val="24"/>
          <w:szCs w:val="24"/>
        </w:rPr>
        <w:t>CI's LBP</w:t>
      </w:r>
      <w:r w:rsidR="008012C5" w:rsidRPr="008012C5">
        <w:rPr>
          <w:rFonts w:ascii="Courier" w:hAnsi="Courier"/>
          <w:sz w:val="24"/>
          <w:szCs w:val="24"/>
        </w:rPr>
        <w:t>,</w:t>
      </w:r>
      <w:r w:rsidR="00EA70C3" w:rsidRPr="008012C5">
        <w:rPr>
          <w:rFonts w:ascii="Courier" w:hAnsi="Courier"/>
          <w:sz w:val="24"/>
          <w:szCs w:val="24"/>
        </w:rPr>
        <w:t xml:space="preserve"> </w:t>
      </w:r>
      <w:r w:rsidR="008012C5" w:rsidRPr="008012C5">
        <w:rPr>
          <w:rFonts w:ascii="Courier" w:eastAsia="Times New Roman" w:hAnsi="Courier" w:cs="Times New Roman"/>
          <w:sz w:val="24"/>
          <w:szCs w:val="20"/>
        </w:rPr>
        <w:t xml:space="preserve">the MEB found it did not meet standards, the initial PEB found it unfitting, and an administrative change </w:t>
      </w:r>
      <w:r w:rsidR="008012C5" w:rsidRPr="008012C5">
        <w:rPr>
          <w:rFonts w:ascii="Courier" w:hAnsi="Courier" w:cs="Times New Roman"/>
          <w:sz w:val="24"/>
          <w:szCs w:val="24"/>
        </w:rPr>
        <w:t xml:space="preserve">DA Form 199 indicated the LBP </w:t>
      </w:r>
      <w:r w:rsidR="008012C5" w:rsidRPr="008012C5">
        <w:rPr>
          <w:rFonts w:ascii="Courier" w:eastAsia="Times New Roman" w:hAnsi="Courier" w:cs="Times New Roman"/>
          <w:sz w:val="24"/>
          <w:szCs w:val="20"/>
        </w:rPr>
        <w:t>was not unfitting.</w:t>
      </w:r>
      <w:r w:rsidR="00AF49F1">
        <w:rPr>
          <w:rFonts w:ascii="Courier" w:eastAsia="Times New Roman" w:hAnsi="Courier" w:cs="Times New Roman"/>
          <w:sz w:val="24"/>
          <w:szCs w:val="20"/>
        </w:rPr>
        <w:t xml:space="preserve"> </w:t>
      </w:r>
      <w:r w:rsidR="008012C5" w:rsidRPr="008012C5">
        <w:rPr>
          <w:rFonts w:ascii="Courier" w:eastAsia="Times New Roman" w:hAnsi="Courier" w:cs="Times New Roman"/>
          <w:sz w:val="24"/>
          <w:szCs w:val="20"/>
        </w:rPr>
        <w:t xml:space="preserve"> Using a de novo evaluation of the evidence, </w:t>
      </w:r>
      <w:r w:rsidR="00F509D8" w:rsidRPr="008012C5">
        <w:rPr>
          <w:rFonts w:ascii="Courier" w:hAnsi="Courier"/>
          <w:sz w:val="24"/>
          <w:szCs w:val="24"/>
        </w:rPr>
        <w:t xml:space="preserve">the Board determined that </w:t>
      </w:r>
      <w:r w:rsidR="008012C5" w:rsidRPr="008012C5">
        <w:rPr>
          <w:rFonts w:ascii="Courier" w:hAnsi="Courier"/>
          <w:sz w:val="24"/>
          <w:szCs w:val="24"/>
        </w:rPr>
        <w:t xml:space="preserve">LBP </w:t>
      </w:r>
      <w:r w:rsidR="00F509D8" w:rsidRPr="008012C5">
        <w:rPr>
          <w:rFonts w:ascii="Courier" w:hAnsi="Courier"/>
          <w:sz w:val="24"/>
          <w:szCs w:val="24"/>
        </w:rPr>
        <w:t xml:space="preserve">should be changed to an </w:t>
      </w:r>
      <w:r w:rsidR="00EA70C3" w:rsidRPr="008012C5">
        <w:rPr>
          <w:rFonts w:ascii="Courier" w:hAnsi="Courier"/>
          <w:sz w:val="24"/>
          <w:szCs w:val="24"/>
        </w:rPr>
        <w:t xml:space="preserve">unfitting </w:t>
      </w:r>
      <w:r w:rsidR="00F509D8" w:rsidRPr="008012C5">
        <w:rPr>
          <w:rFonts w:ascii="Courier" w:hAnsi="Courier"/>
          <w:sz w:val="24"/>
          <w:szCs w:val="24"/>
        </w:rPr>
        <w:t xml:space="preserve">condition </w:t>
      </w:r>
      <w:r w:rsidR="00EA70C3" w:rsidRPr="008012C5">
        <w:rPr>
          <w:rFonts w:ascii="Courier" w:hAnsi="Courier"/>
          <w:sz w:val="24"/>
          <w:szCs w:val="24"/>
        </w:rPr>
        <w:t xml:space="preserve">as the </w:t>
      </w:r>
      <w:r w:rsidR="00F509D8" w:rsidRPr="008012C5">
        <w:rPr>
          <w:rFonts w:ascii="Courier" w:hAnsi="Courier"/>
          <w:sz w:val="24"/>
          <w:szCs w:val="24"/>
        </w:rPr>
        <w:t xml:space="preserve">combined </w:t>
      </w:r>
      <w:r w:rsidR="00EA70C3" w:rsidRPr="008012C5">
        <w:rPr>
          <w:rFonts w:ascii="Courier" w:hAnsi="Courier"/>
          <w:sz w:val="24"/>
          <w:szCs w:val="24"/>
        </w:rPr>
        <w:t xml:space="preserve">limitations from the </w:t>
      </w:r>
      <w:r w:rsidR="00F509D8" w:rsidRPr="008012C5">
        <w:rPr>
          <w:rFonts w:ascii="Courier" w:hAnsi="Courier"/>
          <w:sz w:val="24"/>
          <w:szCs w:val="24"/>
        </w:rPr>
        <w:t xml:space="preserve">CI's </w:t>
      </w:r>
      <w:r w:rsidR="00EA70C3" w:rsidRPr="008012C5">
        <w:rPr>
          <w:rFonts w:ascii="Courier" w:hAnsi="Courier"/>
          <w:sz w:val="24"/>
          <w:szCs w:val="24"/>
        </w:rPr>
        <w:t xml:space="preserve">ankle and back would have adversely affected the CI's ability to perform his specialty.  It is not reasonable to expect the line commander to differentiate from limitations caused by different systems that affect the lower extremities, positioning, or mobility.  </w:t>
      </w:r>
      <w:r w:rsidR="008012C5" w:rsidRPr="008012C5">
        <w:rPr>
          <w:rFonts w:ascii="Courier" w:hAnsi="Courier"/>
          <w:sz w:val="24"/>
          <w:szCs w:val="24"/>
        </w:rPr>
        <w:t>With regard to the CI's right knee, t</w:t>
      </w:r>
      <w:r w:rsidR="008012C5" w:rsidRPr="008012C5">
        <w:rPr>
          <w:rFonts w:ascii="Courier" w:eastAsia="Times New Roman" w:hAnsi="Courier" w:cs="Times New Roman"/>
          <w:sz w:val="24"/>
          <w:szCs w:val="20"/>
        </w:rPr>
        <w:t xml:space="preserve">he Board deliberated in detail concerning the possible duty and MOS implications of the CI's "right knee pain and probable </w:t>
      </w:r>
      <w:proofErr w:type="spellStart"/>
      <w:r w:rsidR="008012C5" w:rsidRPr="008012C5">
        <w:rPr>
          <w:rFonts w:ascii="Courier" w:eastAsia="Times New Roman" w:hAnsi="Courier" w:cs="Times New Roman"/>
          <w:sz w:val="24"/>
          <w:szCs w:val="20"/>
        </w:rPr>
        <w:t>meniscal</w:t>
      </w:r>
      <w:proofErr w:type="spellEnd"/>
      <w:r w:rsidR="008012C5" w:rsidRPr="008012C5">
        <w:rPr>
          <w:rFonts w:ascii="Courier" w:eastAsia="Times New Roman" w:hAnsi="Courier" w:cs="Times New Roman"/>
          <w:sz w:val="24"/>
          <w:szCs w:val="20"/>
        </w:rPr>
        <w:t xml:space="preserve"> tear." </w:t>
      </w:r>
      <w:r w:rsidR="00AF49F1">
        <w:rPr>
          <w:rFonts w:ascii="Courier" w:eastAsia="Times New Roman" w:hAnsi="Courier" w:cs="Times New Roman"/>
          <w:sz w:val="24"/>
          <w:szCs w:val="20"/>
        </w:rPr>
        <w:t xml:space="preserve"> </w:t>
      </w:r>
      <w:r w:rsidR="008012C5" w:rsidRPr="008012C5">
        <w:rPr>
          <w:rFonts w:ascii="Courier" w:eastAsia="Times New Roman" w:hAnsi="Courier" w:cs="Times New Roman"/>
          <w:sz w:val="24"/>
          <w:szCs w:val="20"/>
        </w:rPr>
        <w:t xml:space="preserve">The MEB found it did not meet standards, the initial PEB found it unfitting, and an administrative change </w:t>
      </w:r>
      <w:r w:rsidR="008012C5" w:rsidRPr="008012C5">
        <w:rPr>
          <w:rFonts w:ascii="Courier" w:hAnsi="Courier" w:cs="Times New Roman"/>
          <w:sz w:val="24"/>
          <w:szCs w:val="24"/>
        </w:rPr>
        <w:t xml:space="preserve">DA Form 199 indicated the </w:t>
      </w:r>
      <w:r w:rsidR="008012C5" w:rsidRPr="008012C5">
        <w:rPr>
          <w:rFonts w:ascii="Courier" w:eastAsia="Times New Roman" w:hAnsi="Courier" w:cs="Times New Roman"/>
          <w:sz w:val="24"/>
          <w:szCs w:val="20"/>
        </w:rPr>
        <w:t xml:space="preserve">right knee was not unfitting.  Using a de novo evaluation of the evidence and given the normal knee imaging (no </w:t>
      </w:r>
      <w:proofErr w:type="spellStart"/>
      <w:r w:rsidR="008012C5" w:rsidRPr="008012C5">
        <w:rPr>
          <w:rFonts w:ascii="Courier" w:eastAsia="Times New Roman" w:hAnsi="Courier" w:cs="Times New Roman"/>
          <w:sz w:val="24"/>
          <w:szCs w:val="20"/>
        </w:rPr>
        <w:t>meniscal</w:t>
      </w:r>
      <w:proofErr w:type="spellEnd"/>
      <w:r w:rsidR="008012C5" w:rsidRPr="008012C5">
        <w:rPr>
          <w:rFonts w:ascii="Courier" w:eastAsia="Times New Roman" w:hAnsi="Courier" w:cs="Times New Roman"/>
          <w:sz w:val="24"/>
          <w:szCs w:val="20"/>
        </w:rPr>
        <w:t xml:space="preserve"> tear or arthritic changes) and lack of significant treatments, formal diagnosis or duty limitations in the record, the evidence did not support a finding of unfit for this condition and the Board unanimously agreed that it was not unfitting.  </w:t>
      </w:r>
      <w:r w:rsidRPr="008012C5">
        <w:rPr>
          <w:rFonts w:ascii="Courier" w:eastAsia="Times New Roman" w:hAnsi="Courier" w:cs="Times New Roman"/>
          <w:sz w:val="24"/>
          <w:szCs w:val="20"/>
        </w:rPr>
        <w:t xml:space="preserve">The other diagnoses rated by the VA </w:t>
      </w:r>
      <w:r w:rsidR="008012C5" w:rsidRPr="008012C5">
        <w:rPr>
          <w:rFonts w:ascii="Courier" w:eastAsia="Times New Roman" w:hAnsi="Courier" w:cs="Times New Roman"/>
          <w:sz w:val="24"/>
          <w:szCs w:val="20"/>
        </w:rPr>
        <w:t xml:space="preserve">were </w:t>
      </w:r>
      <w:r w:rsidRPr="008012C5">
        <w:rPr>
          <w:rFonts w:ascii="Courier" w:eastAsia="Times New Roman" w:hAnsi="Courier" w:cs="Times New Roman"/>
          <w:sz w:val="24"/>
          <w:szCs w:val="20"/>
        </w:rPr>
        <w:t>not mentioned in any PEB paperwork and could not be considered by the Board.</w:t>
      </w:r>
      <w:r w:rsidR="00530589" w:rsidRPr="008012C5">
        <w:rPr>
          <w:rFonts w:ascii="Courier" w:eastAsia="Times New Roman" w:hAnsi="Courier" w:cs="Times New Roman"/>
          <w:sz w:val="24"/>
          <w:szCs w:val="20"/>
        </w:rPr>
        <w:t xml:space="preserve">  </w:t>
      </w:r>
      <w:r w:rsidR="00E452E1" w:rsidRPr="008012C5">
        <w:rPr>
          <w:rFonts w:ascii="Courier" w:eastAsia="Times New Roman" w:hAnsi="Courier" w:cs="Times New Roman"/>
          <w:sz w:val="24"/>
          <w:szCs w:val="20"/>
        </w:rPr>
        <w:t xml:space="preserve">The Board voted unanimously to rate the CI at 10% 5271 </w:t>
      </w:r>
      <w:proofErr w:type="spellStart"/>
      <w:r w:rsidR="00E452E1" w:rsidRPr="008012C5">
        <w:rPr>
          <w:rFonts w:ascii="Courier" w:eastAsia="Times New Roman" w:hAnsi="Courier" w:cs="Times New Roman"/>
          <w:sz w:val="24"/>
          <w:szCs w:val="20"/>
        </w:rPr>
        <w:t>Osteochondral</w:t>
      </w:r>
      <w:proofErr w:type="spellEnd"/>
      <w:r w:rsidR="00E452E1" w:rsidRPr="008012C5">
        <w:rPr>
          <w:rFonts w:ascii="Courier" w:eastAsia="Times New Roman" w:hAnsi="Courier" w:cs="Times New Roman"/>
          <w:sz w:val="24"/>
          <w:szCs w:val="20"/>
        </w:rPr>
        <w:t xml:space="preserve"> defect of the left ankle and 10% 5293 </w:t>
      </w:r>
      <w:proofErr w:type="spellStart"/>
      <w:r w:rsidR="00E452E1" w:rsidRPr="008012C5">
        <w:rPr>
          <w:rFonts w:ascii="Courier" w:eastAsia="Times New Roman" w:hAnsi="Courier" w:cs="Times New Roman"/>
          <w:sz w:val="24"/>
          <w:szCs w:val="20"/>
        </w:rPr>
        <w:t>Intervertebral</w:t>
      </w:r>
      <w:proofErr w:type="spellEnd"/>
      <w:r w:rsidR="00E452E1" w:rsidRPr="008012C5">
        <w:rPr>
          <w:rFonts w:ascii="Courier" w:eastAsia="Times New Roman" w:hAnsi="Courier" w:cs="Times New Roman"/>
          <w:sz w:val="24"/>
          <w:szCs w:val="20"/>
        </w:rPr>
        <w:t xml:space="preserve"> Disc Syndrome (slight) for a combined 20% rating.</w:t>
      </w:r>
    </w:p>
    <w:p w:rsidR="007A6F4D" w:rsidRDefault="007A6F4D" w:rsidP="007A6F4D">
      <w:pPr>
        <w:tabs>
          <w:tab w:val="left" w:pos="288"/>
          <w:tab w:val="left" w:pos="4752"/>
        </w:tabs>
        <w:spacing w:after="0" w:line="240" w:lineRule="exact"/>
        <w:jc w:val="both"/>
        <w:rPr>
          <w:rFonts w:ascii="Courier" w:hAnsi="Courier"/>
          <w:caps/>
          <w:sz w:val="24"/>
          <w:szCs w:val="24"/>
          <w:u w:val="single"/>
        </w:rPr>
      </w:pPr>
      <w:r w:rsidRPr="00EB2B88">
        <w:rPr>
          <w:rFonts w:ascii="Courier" w:hAnsi="Courier"/>
          <w:caps/>
          <w:sz w:val="24"/>
          <w:szCs w:val="24"/>
          <w:u w:val="single"/>
        </w:rPr>
        <w:t>_______________________________________________________________</w:t>
      </w:r>
    </w:p>
    <w:p w:rsidR="007A5A50" w:rsidRPr="007A5A50" w:rsidRDefault="007A5A50" w:rsidP="00586186">
      <w:pPr>
        <w:tabs>
          <w:tab w:val="left" w:pos="288"/>
          <w:tab w:val="left" w:pos="4752"/>
        </w:tabs>
        <w:spacing w:after="0" w:line="240" w:lineRule="exact"/>
        <w:jc w:val="both"/>
        <w:rPr>
          <w:rFonts w:ascii="Courier" w:eastAsia="Times New Roman" w:hAnsi="Courier" w:cs="Times New Roman"/>
          <w:caps/>
          <w:sz w:val="24"/>
          <w:szCs w:val="24"/>
          <w:u w:val="single"/>
        </w:rPr>
      </w:pPr>
    </w:p>
    <w:p w:rsidR="00AF49F1" w:rsidRDefault="00AF49F1">
      <w:pPr>
        <w:spacing w:after="0" w:line="240" w:lineRule="auto"/>
        <w:rPr>
          <w:rFonts w:ascii="Courier" w:eastAsia="Times New Roman" w:hAnsi="Courier" w:cs="Times New Roman"/>
          <w:caps/>
          <w:sz w:val="24"/>
          <w:szCs w:val="24"/>
          <w:u w:val="single"/>
        </w:rPr>
      </w:pPr>
      <w:r>
        <w:rPr>
          <w:rFonts w:ascii="Courier" w:eastAsia="Times New Roman" w:hAnsi="Courier" w:cs="Times New Roman"/>
          <w:caps/>
          <w:sz w:val="24"/>
          <w:szCs w:val="24"/>
          <w:u w:val="single"/>
        </w:rPr>
        <w:br w:type="page"/>
      </w:r>
    </w:p>
    <w:p w:rsidR="00586186" w:rsidRDefault="00586186" w:rsidP="00586186">
      <w:pPr>
        <w:tabs>
          <w:tab w:val="left" w:pos="288"/>
          <w:tab w:val="left" w:pos="4752"/>
        </w:tabs>
        <w:spacing w:after="0" w:line="240" w:lineRule="exact"/>
        <w:jc w:val="both"/>
        <w:rPr>
          <w:rFonts w:ascii="Courier" w:eastAsia="Times New Roman" w:hAnsi="Courier" w:cs="Times New Roman"/>
          <w:sz w:val="24"/>
          <w:szCs w:val="24"/>
        </w:rPr>
      </w:pPr>
      <w:r w:rsidRPr="007A5A50">
        <w:rPr>
          <w:rFonts w:ascii="Courier" w:eastAsia="Times New Roman" w:hAnsi="Courier" w:cs="Times New Roman"/>
          <w:caps/>
          <w:sz w:val="24"/>
          <w:szCs w:val="24"/>
          <w:u w:val="single"/>
        </w:rPr>
        <w:lastRenderedPageBreak/>
        <w:t>RECOMMENDATION</w:t>
      </w:r>
      <w:r w:rsidRPr="007A5A50">
        <w:rPr>
          <w:rFonts w:ascii="Courier" w:eastAsia="Times New Roman" w:hAnsi="Courier" w:cs="Times New Roman"/>
          <w:sz w:val="24"/>
          <w:szCs w:val="24"/>
        </w:rPr>
        <w:t xml:space="preserve">:  The Board recommends that the CI’s prior determination be modified as follows, effective as of the date of the CI’s prior medical separation. </w:t>
      </w:r>
    </w:p>
    <w:p w:rsidR="00586186" w:rsidRPr="007A5A50" w:rsidRDefault="00586186" w:rsidP="00586186">
      <w:pPr>
        <w:tabs>
          <w:tab w:val="left" w:pos="288"/>
          <w:tab w:val="left" w:pos="4752"/>
        </w:tabs>
        <w:spacing w:after="0" w:line="240" w:lineRule="exact"/>
        <w:jc w:val="both"/>
        <w:rPr>
          <w:rFonts w:ascii="Courier" w:eastAsia="Times New Roman" w:hAnsi="Courier" w:cs="Times New Roman"/>
          <w:sz w:val="24"/>
          <w:szCs w:val="24"/>
        </w:rPr>
      </w:pPr>
    </w:p>
    <w:tbl>
      <w:tblPr>
        <w:tblStyle w:val="TableGrid"/>
        <w:tblW w:w="0" w:type="auto"/>
        <w:tblInd w:w="108" w:type="dxa"/>
        <w:tblLook w:val="04A0"/>
      </w:tblPr>
      <w:tblGrid>
        <w:gridCol w:w="6300"/>
        <w:gridCol w:w="1800"/>
        <w:gridCol w:w="1170"/>
      </w:tblGrid>
      <w:tr w:rsidR="00586186" w:rsidRPr="007A5A50" w:rsidTr="00372D4F">
        <w:trPr>
          <w:trHeight w:val="233"/>
        </w:trPr>
        <w:tc>
          <w:tcPr>
            <w:tcW w:w="6300" w:type="dxa"/>
            <w:shd w:val="clear" w:color="auto" w:fill="D9D9D9" w:themeFill="background1" w:themeFillShade="D9"/>
          </w:tcPr>
          <w:p w:rsidR="00586186" w:rsidRPr="007A5A50" w:rsidRDefault="00586186" w:rsidP="00372D4F">
            <w:pPr>
              <w:tabs>
                <w:tab w:val="left" w:pos="288"/>
                <w:tab w:val="left" w:pos="4752"/>
              </w:tabs>
              <w:spacing w:after="0" w:line="240" w:lineRule="exact"/>
              <w:jc w:val="both"/>
              <w:rPr>
                <w:rFonts w:ascii="Courier" w:hAnsi="Courier"/>
                <w:caps/>
                <w:sz w:val="24"/>
                <w:szCs w:val="20"/>
              </w:rPr>
            </w:pPr>
            <w:r w:rsidRPr="007A5A50">
              <w:rPr>
                <w:rFonts w:ascii="Courier" w:hAnsi="Courier"/>
                <w:caps/>
                <w:sz w:val="24"/>
                <w:szCs w:val="20"/>
              </w:rPr>
              <w:t>Unfitting Condition</w:t>
            </w:r>
          </w:p>
        </w:tc>
        <w:tc>
          <w:tcPr>
            <w:tcW w:w="1800" w:type="dxa"/>
            <w:shd w:val="clear" w:color="auto" w:fill="D9D9D9" w:themeFill="background1" w:themeFillShade="D9"/>
          </w:tcPr>
          <w:p w:rsidR="00586186" w:rsidRPr="007A5A50" w:rsidRDefault="00586186" w:rsidP="00372D4F">
            <w:pPr>
              <w:tabs>
                <w:tab w:val="left" w:pos="288"/>
                <w:tab w:val="left" w:pos="4752"/>
              </w:tabs>
              <w:spacing w:after="0" w:line="240" w:lineRule="exact"/>
              <w:jc w:val="center"/>
              <w:rPr>
                <w:rFonts w:ascii="Courier" w:hAnsi="Courier"/>
                <w:caps/>
                <w:sz w:val="24"/>
                <w:szCs w:val="20"/>
              </w:rPr>
            </w:pPr>
            <w:r w:rsidRPr="007A5A50">
              <w:rPr>
                <w:rFonts w:ascii="Courier" w:hAnsi="Courier"/>
                <w:caps/>
                <w:sz w:val="24"/>
                <w:szCs w:val="20"/>
              </w:rPr>
              <w:t>VASRD Code</w:t>
            </w:r>
          </w:p>
        </w:tc>
        <w:tc>
          <w:tcPr>
            <w:tcW w:w="1170" w:type="dxa"/>
            <w:shd w:val="clear" w:color="auto" w:fill="D9D9D9" w:themeFill="background1" w:themeFillShade="D9"/>
          </w:tcPr>
          <w:p w:rsidR="00586186" w:rsidRPr="007A5A50" w:rsidRDefault="00586186" w:rsidP="00372D4F">
            <w:pPr>
              <w:tabs>
                <w:tab w:val="left" w:pos="288"/>
                <w:tab w:val="left" w:pos="4752"/>
              </w:tabs>
              <w:spacing w:after="0" w:line="240" w:lineRule="exact"/>
              <w:jc w:val="center"/>
              <w:rPr>
                <w:rFonts w:ascii="Courier" w:hAnsi="Courier"/>
                <w:caps/>
                <w:sz w:val="24"/>
                <w:szCs w:val="20"/>
              </w:rPr>
            </w:pPr>
            <w:r w:rsidRPr="007A5A50">
              <w:rPr>
                <w:rFonts w:ascii="Courier" w:hAnsi="Courier"/>
                <w:caps/>
                <w:sz w:val="24"/>
                <w:szCs w:val="20"/>
              </w:rPr>
              <w:t>Rating</w:t>
            </w:r>
          </w:p>
        </w:tc>
      </w:tr>
      <w:tr w:rsidR="00586186" w:rsidRPr="007A5A50" w:rsidTr="00372D4F">
        <w:tc>
          <w:tcPr>
            <w:tcW w:w="6300" w:type="dxa"/>
          </w:tcPr>
          <w:p w:rsidR="00586186" w:rsidRPr="007A5A50" w:rsidRDefault="00586186" w:rsidP="00372D4F">
            <w:pPr>
              <w:pStyle w:val="ListParagraph"/>
              <w:spacing w:after="0" w:line="240" w:lineRule="exact"/>
              <w:ind w:left="0"/>
              <w:rPr>
                <w:rFonts w:ascii="Courier" w:hAnsi="Courier"/>
                <w:b/>
                <w:sz w:val="24"/>
                <w:szCs w:val="24"/>
                <w:u w:val="single"/>
              </w:rPr>
            </w:pPr>
            <w:r w:rsidRPr="007A5A50">
              <w:rPr>
                <w:rFonts w:ascii="Courier" w:hAnsi="Courier" w:cs="Times New Roman"/>
                <w:sz w:val="24"/>
                <w:szCs w:val="24"/>
              </w:rPr>
              <w:t>OSTEOCHONDRAL DEFECT OF THE LEFT ANKLE</w:t>
            </w:r>
          </w:p>
        </w:tc>
        <w:tc>
          <w:tcPr>
            <w:tcW w:w="1800" w:type="dxa"/>
          </w:tcPr>
          <w:p w:rsidR="00586186" w:rsidRPr="007A5A50" w:rsidRDefault="00586186" w:rsidP="00372D4F">
            <w:pPr>
              <w:tabs>
                <w:tab w:val="left" w:pos="288"/>
                <w:tab w:val="left" w:pos="4752"/>
              </w:tabs>
              <w:spacing w:after="0" w:line="240" w:lineRule="exact"/>
              <w:jc w:val="center"/>
              <w:rPr>
                <w:rFonts w:ascii="Courier" w:hAnsi="Courier"/>
                <w:caps/>
                <w:sz w:val="24"/>
                <w:szCs w:val="20"/>
              </w:rPr>
            </w:pPr>
            <w:r w:rsidRPr="007A5A50">
              <w:rPr>
                <w:rFonts w:ascii="Courier" w:hAnsi="Courier"/>
                <w:caps/>
                <w:sz w:val="24"/>
                <w:szCs w:val="20"/>
              </w:rPr>
              <w:t>5271</w:t>
            </w:r>
          </w:p>
        </w:tc>
        <w:tc>
          <w:tcPr>
            <w:tcW w:w="1170" w:type="dxa"/>
          </w:tcPr>
          <w:p w:rsidR="00586186" w:rsidRPr="007A5A50" w:rsidRDefault="00586186" w:rsidP="00372D4F">
            <w:pPr>
              <w:tabs>
                <w:tab w:val="left" w:pos="288"/>
                <w:tab w:val="left" w:pos="4752"/>
              </w:tabs>
              <w:spacing w:after="0" w:line="240" w:lineRule="exact"/>
              <w:jc w:val="center"/>
              <w:rPr>
                <w:rFonts w:ascii="Courier" w:hAnsi="Courier"/>
                <w:sz w:val="24"/>
                <w:szCs w:val="20"/>
              </w:rPr>
            </w:pPr>
            <w:r w:rsidRPr="007A5A50">
              <w:rPr>
                <w:rFonts w:ascii="Courier" w:hAnsi="Courier"/>
                <w:sz w:val="24"/>
                <w:szCs w:val="20"/>
              </w:rPr>
              <w:t>10%</w:t>
            </w:r>
          </w:p>
        </w:tc>
      </w:tr>
      <w:tr w:rsidR="00586186" w:rsidRPr="007A5A50" w:rsidTr="00372D4F">
        <w:tc>
          <w:tcPr>
            <w:tcW w:w="6300" w:type="dxa"/>
          </w:tcPr>
          <w:p w:rsidR="00586186" w:rsidRPr="007A5A50" w:rsidRDefault="00586186" w:rsidP="00372D4F">
            <w:pPr>
              <w:pStyle w:val="ListParagraph"/>
              <w:spacing w:after="0" w:line="240" w:lineRule="exact"/>
              <w:ind w:left="0"/>
              <w:rPr>
                <w:rFonts w:ascii="Courier" w:hAnsi="Courier"/>
                <w:b/>
                <w:sz w:val="24"/>
                <w:szCs w:val="24"/>
                <w:u w:val="single"/>
              </w:rPr>
            </w:pPr>
            <w:r w:rsidRPr="007A5A50">
              <w:rPr>
                <w:rFonts w:ascii="Courier" w:hAnsi="Courier" w:cs="Times New Roman"/>
                <w:sz w:val="24"/>
                <w:szCs w:val="24"/>
              </w:rPr>
              <w:t>INTERVERTEBRAL DISC SYNDROME (</w:t>
            </w:r>
            <w:r w:rsidR="00E452E1">
              <w:rPr>
                <w:rFonts w:ascii="Courier" w:hAnsi="Courier" w:cs="Times New Roman"/>
                <w:sz w:val="24"/>
                <w:szCs w:val="24"/>
              </w:rPr>
              <w:t xml:space="preserve">Rated as </w:t>
            </w:r>
            <w:r w:rsidRPr="007A5A50">
              <w:rPr>
                <w:rFonts w:ascii="Courier" w:hAnsi="Courier" w:cs="Times New Roman"/>
                <w:sz w:val="24"/>
                <w:szCs w:val="24"/>
              </w:rPr>
              <w:t>Slight limitation of lumbar motion)</w:t>
            </w:r>
          </w:p>
        </w:tc>
        <w:tc>
          <w:tcPr>
            <w:tcW w:w="1800" w:type="dxa"/>
          </w:tcPr>
          <w:p w:rsidR="00586186" w:rsidRPr="007A5A50" w:rsidRDefault="00586186" w:rsidP="00372D4F">
            <w:pPr>
              <w:tabs>
                <w:tab w:val="left" w:pos="288"/>
                <w:tab w:val="left" w:pos="4752"/>
              </w:tabs>
              <w:spacing w:after="0" w:line="240" w:lineRule="exact"/>
              <w:jc w:val="center"/>
              <w:rPr>
                <w:rFonts w:ascii="Courier" w:hAnsi="Courier"/>
                <w:caps/>
                <w:sz w:val="24"/>
                <w:szCs w:val="20"/>
              </w:rPr>
            </w:pPr>
            <w:r w:rsidRPr="007A5A50">
              <w:rPr>
                <w:rFonts w:ascii="Courier" w:hAnsi="Courier"/>
                <w:caps/>
                <w:sz w:val="24"/>
                <w:szCs w:val="20"/>
              </w:rPr>
              <w:t>5293</w:t>
            </w:r>
          </w:p>
        </w:tc>
        <w:tc>
          <w:tcPr>
            <w:tcW w:w="1170" w:type="dxa"/>
          </w:tcPr>
          <w:p w:rsidR="00586186" w:rsidRPr="007A5A50" w:rsidRDefault="00586186" w:rsidP="00372D4F">
            <w:pPr>
              <w:tabs>
                <w:tab w:val="left" w:pos="288"/>
                <w:tab w:val="left" w:pos="4752"/>
              </w:tabs>
              <w:spacing w:after="0" w:line="240" w:lineRule="exact"/>
              <w:jc w:val="center"/>
              <w:rPr>
                <w:rFonts w:ascii="Courier" w:hAnsi="Courier"/>
                <w:sz w:val="24"/>
                <w:szCs w:val="20"/>
              </w:rPr>
            </w:pPr>
            <w:r w:rsidRPr="007A5A50">
              <w:rPr>
                <w:rFonts w:ascii="Courier" w:hAnsi="Courier"/>
                <w:sz w:val="24"/>
                <w:szCs w:val="20"/>
              </w:rPr>
              <w:t>10%</w:t>
            </w:r>
          </w:p>
        </w:tc>
      </w:tr>
      <w:tr w:rsidR="00586186" w:rsidRPr="007A5A50" w:rsidTr="00372D4F">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586186" w:rsidRPr="007A5A50" w:rsidRDefault="00586186" w:rsidP="00372D4F">
            <w:pPr>
              <w:tabs>
                <w:tab w:val="left" w:pos="288"/>
                <w:tab w:val="left" w:pos="4752"/>
              </w:tabs>
              <w:spacing w:after="0" w:line="240" w:lineRule="exact"/>
              <w:jc w:val="center"/>
              <w:rPr>
                <w:rFonts w:ascii="Courier" w:hAnsi="Courier"/>
                <w:sz w:val="24"/>
                <w:szCs w:val="20"/>
              </w:rPr>
            </w:pPr>
            <w:r w:rsidRPr="007A5A50">
              <w:rPr>
                <w:rFonts w:ascii="Courier" w:hAnsi="Courier"/>
                <w:caps/>
                <w:sz w:val="24"/>
                <w:szCs w:val="20"/>
              </w:rPr>
              <w:t>Combined</w:t>
            </w:r>
          </w:p>
        </w:tc>
        <w:tc>
          <w:tcPr>
            <w:tcW w:w="1170" w:type="dxa"/>
            <w:tcBorders>
              <w:bottom w:val="single" w:sz="4" w:space="0" w:color="000000" w:themeColor="text1"/>
            </w:tcBorders>
          </w:tcPr>
          <w:p w:rsidR="00586186" w:rsidRPr="007A5A50" w:rsidRDefault="00586186" w:rsidP="00372D4F">
            <w:pPr>
              <w:tabs>
                <w:tab w:val="left" w:pos="288"/>
                <w:tab w:val="left" w:pos="4752"/>
              </w:tabs>
              <w:spacing w:after="0" w:line="240" w:lineRule="exact"/>
              <w:jc w:val="center"/>
              <w:rPr>
                <w:rFonts w:ascii="Courier" w:hAnsi="Courier"/>
                <w:sz w:val="24"/>
                <w:szCs w:val="20"/>
              </w:rPr>
            </w:pPr>
            <w:r w:rsidRPr="007A5A50">
              <w:rPr>
                <w:rFonts w:ascii="Courier" w:hAnsi="Courier"/>
                <w:sz w:val="24"/>
                <w:szCs w:val="20"/>
              </w:rPr>
              <w:t>20%</w:t>
            </w:r>
          </w:p>
        </w:tc>
      </w:tr>
    </w:tbl>
    <w:p w:rsidR="007A6F4D" w:rsidRDefault="007A6F4D" w:rsidP="007A6F4D">
      <w:pPr>
        <w:tabs>
          <w:tab w:val="left" w:pos="288"/>
          <w:tab w:val="left" w:pos="4752"/>
        </w:tabs>
        <w:spacing w:after="0" w:line="240" w:lineRule="exact"/>
        <w:jc w:val="both"/>
        <w:rPr>
          <w:rFonts w:ascii="Courier" w:hAnsi="Courier"/>
          <w:caps/>
          <w:sz w:val="24"/>
          <w:szCs w:val="24"/>
          <w:u w:val="single"/>
        </w:rPr>
      </w:pPr>
      <w:r w:rsidRPr="00EB2B88">
        <w:rPr>
          <w:rFonts w:ascii="Courier" w:hAnsi="Courier"/>
          <w:caps/>
          <w:sz w:val="24"/>
          <w:szCs w:val="24"/>
          <w:u w:val="single"/>
        </w:rPr>
        <w:t>_______________________________________________________________</w:t>
      </w:r>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r w:rsidRPr="0057647F">
        <w:rPr>
          <w:rFonts w:ascii="Courier" w:eastAsia="Times New Roman" w:hAnsi="Courier" w:cs="Times New Roman"/>
          <w:sz w:val="24"/>
          <w:szCs w:val="24"/>
        </w:rPr>
        <w:t>The following documentary evidence was considered:</w:t>
      </w:r>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p>
    <w:p w:rsidR="0057647F" w:rsidRPr="0057647F" w:rsidRDefault="0057647F" w:rsidP="0057647F">
      <w:pPr>
        <w:tabs>
          <w:tab w:val="left" w:pos="288"/>
          <w:tab w:val="left" w:pos="4752"/>
        </w:tabs>
        <w:spacing w:after="0" w:line="240" w:lineRule="exact"/>
        <w:rPr>
          <w:rFonts w:ascii="Courier" w:eastAsia="Times New Roman" w:hAnsi="Courier" w:cs="Times New Roman"/>
          <w:sz w:val="24"/>
          <w:szCs w:val="24"/>
        </w:rPr>
      </w:pPr>
      <w:r w:rsidRPr="0057647F">
        <w:rPr>
          <w:rFonts w:ascii="Courier" w:eastAsia="Times New Roman" w:hAnsi="Courier" w:cs="Times New Roman"/>
          <w:sz w:val="24"/>
          <w:szCs w:val="24"/>
        </w:rPr>
        <w:t xml:space="preserve">Exhibit A.  DD Form </w:t>
      </w:r>
      <w:proofErr w:type="gramStart"/>
      <w:r w:rsidRPr="0057647F">
        <w:rPr>
          <w:rFonts w:ascii="Courier" w:eastAsia="Times New Roman" w:hAnsi="Courier" w:cs="Times New Roman"/>
          <w:sz w:val="24"/>
          <w:szCs w:val="24"/>
        </w:rPr>
        <w:t>294,</w:t>
      </w:r>
      <w:proofErr w:type="gramEnd"/>
      <w:r w:rsidRPr="0057647F">
        <w:rPr>
          <w:rFonts w:ascii="Courier" w:eastAsia="Times New Roman" w:hAnsi="Courier" w:cs="Times New Roman"/>
          <w:sz w:val="24"/>
          <w:szCs w:val="24"/>
        </w:rPr>
        <w:t xml:space="preserve"> dated 20090327, w/</w:t>
      </w:r>
      <w:proofErr w:type="spellStart"/>
      <w:r w:rsidRPr="0057647F">
        <w:rPr>
          <w:rFonts w:ascii="Courier" w:eastAsia="Times New Roman" w:hAnsi="Courier" w:cs="Times New Roman"/>
          <w:sz w:val="24"/>
          <w:szCs w:val="24"/>
        </w:rPr>
        <w:t>atchs</w:t>
      </w:r>
      <w:proofErr w:type="spellEnd"/>
      <w:r w:rsidRPr="0057647F">
        <w:rPr>
          <w:rFonts w:ascii="Courier" w:eastAsia="Times New Roman" w:hAnsi="Courier" w:cs="Times New Roman"/>
          <w:sz w:val="24"/>
          <w:szCs w:val="24"/>
        </w:rPr>
        <w:t>.</w:t>
      </w:r>
    </w:p>
    <w:p w:rsidR="0057647F" w:rsidRPr="0057647F" w:rsidRDefault="0057647F" w:rsidP="0057647F">
      <w:pPr>
        <w:tabs>
          <w:tab w:val="left" w:pos="288"/>
          <w:tab w:val="left" w:pos="4752"/>
        </w:tabs>
        <w:spacing w:after="0" w:line="240" w:lineRule="exact"/>
        <w:rPr>
          <w:rFonts w:ascii="Courier" w:eastAsia="Times New Roman" w:hAnsi="Courier" w:cs="Times New Roman"/>
          <w:sz w:val="24"/>
          <w:szCs w:val="24"/>
        </w:rPr>
      </w:pPr>
      <w:r w:rsidRPr="0057647F">
        <w:rPr>
          <w:rFonts w:ascii="Courier" w:eastAsia="Times New Roman" w:hAnsi="Courier" w:cs="Times New Roman"/>
          <w:sz w:val="24"/>
          <w:szCs w:val="24"/>
        </w:rPr>
        <w:t xml:space="preserve">Exhibit B.  </w:t>
      </w:r>
      <w:proofErr w:type="gramStart"/>
      <w:r w:rsidRPr="0057647F">
        <w:rPr>
          <w:rFonts w:ascii="Courier" w:eastAsia="Times New Roman" w:hAnsi="Courier" w:cs="Times New Roman"/>
          <w:sz w:val="24"/>
          <w:szCs w:val="24"/>
        </w:rPr>
        <w:t>Service Treatment Record.</w:t>
      </w:r>
      <w:proofErr w:type="gramEnd"/>
    </w:p>
    <w:p w:rsidR="0057647F" w:rsidRPr="0057647F" w:rsidRDefault="0057647F" w:rsidP="0057647F">
      <w:pPr>
        <w:tabs>
          <w:tab w:val="left" w:pos="288"/>
          <w:tab w:val="left" w:pos="4752"/>
        </w:tabs>
        <w:spacing w:after="0" w:line="240" w:lineRule="exact"/>
        <w:rPr>
          <w:rFonts w:ascii="Courier" w:eastAsia="Times New Roman" w:hAnsi="Courier" w:cs="Times New Roman"/>
          <w:sz w:val="24"/>
          <w:szCs w:val="24"/>
        </w:rPr>
      </w:pPr>
      <w:r w:rsidRPr="0057647F">
        <w:rPr>
          <w:rFonts w:ascii="Courier" w:eastAsia="Times New Roman" w:hAnsi="Courier" w:cs="Times New Roman"/>
          <w:sz w:val="24"/>
          <w:szCs w:val="24"/>
        </w:rPr>
        <w:t xml:space="preserve">Exhibit C.  </w:t>
      </w:r>
      <w:proofErr w:type="gramStart"/>
      <w:r w:rsidRPr="0057647F">
        <w:rPr>
          <w:rFonts w:ascii="Courier" w:eastAsia="Times New Roman" w:hAnsi="Courier" w:cs="Times New Roman"/>
          <w:sz w:val="24"/>
          <w:szCs w:val="24"/>
        </w:rPr>
        <w:t>Department of Veterans' Affairs Treatment Record.</w:t>
      </w:r>
      <w:proofErr w:type="gramEnd"/>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p>
    <w:p w:rsidR="0057647F" w:rsidRPr="0057647F" w:rsidRDefault="0057647F" w:rsidP="0057647F">
      <w:pPr>
        <w:tabs>
          <w:tab w:val="left" w:pos="288"/>
          <w:tab w:val="left" w:pos="4752"/>
        </w:tabs>
        <w:spacing w:after="0" w:line="240" w:lineRule="exact"/>
        <w:jc w:val="both"/>
        <w:rPr>
          <w:rFonts w:ascii="Courier" w:eastAsia="Times New Roman" w:hAnsi="Courier" w:cs="Times New Roman"/>
          <w:sz w:val="24"/>
          <w:szCs w:val="24"/>
        </w:rPr>
      </w:pPr>
    </w:p>
    <w:p w:rsidR="0057647F" w:rsidRPr="0057647F" w:rsidRDefault="0057647F" w:rsidP="0057647F">
      <w:pPr>
        <w:spacing w:after="0" w:line="240" w:lineRule="auto"/>
        <w:rPr>
          <w:rFonts w:ascii="Courier" w:eastAsia="Times New Roman" w:hAnsi="Courier" w:cs="Times New Roman"/>
          <w:color w:val="008080"/>
          <w:sz w:val="24"/>
          <w:szCs w:val="20"/>
        </w:rPr>
      </w:pPr>
    </w:p>
    <w:p w:rsidR="003E2F3C" w:rsidRDefault="003E2F3C">
      <w:pPr>
        <w:spacing w:after="0" w:line="240" w:lineRule="auto"/>
        <w:rPr>
          <w:rFonts w:ascii="Times New Roman" w:hAnsi="Times New Roman"/>
          <w:szCs w:val="24"/>
        </w:rPr>
      </w:pPr>
      <w:r>
        <w:rPr>
          <w:rFonts w:ascii="Times New Roman" w:hAnsi="Times New Roman"/>
          <w:szCs w:val="24"/>
        </w:rPr>
        <w:br w:type="page"/>
      </w:r>
    </w:p>
    <w:p w:rsidR="003E2F3C" w:rsidRDefault="003E2F3C" w:rsidP="003E2F3C">
      <w:pPr>
        <w:pStyle w:val="Default"/>
        <w:framePr w:w="16721"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57647F" w:rsidRPr="00AE2CD1" w:rsidRDefault="0057647F" w:rsidP="00AE2CD1">
      <w:pPr>
        <w:tabs>
          <w:tab w:val="left" w:pos="288"/>
          <w:tab w:val="left" w:pos="4320"/>
          <w:tab w:val="left" w:pos="4410"/>
          <w:tab w:val="left" w:pos="4770"/>
          <w:tab w:val="left" w:pos="4860"/>
          <w:tab w:val="left" w:pos="5040"/>
        </w:tabs>
        <w:spacing w:after="0" w:line="240" w:lineRule="exact"/>
        <w:rPr>
          <w:rFonts w:ascii="Times New Roman" w:hAnsi="Times New Roman"/>
          <w:szCs w:val="24"/>
        </w:rPr>
      </w:pPr>
    </w:p>
    <w:sectPr w:rsidR="0057647F" w:rsidRPr="00AE2CD1" w:rsidSect="00AF49F1">
      <w:footerReference w:type="even" r:id="rId8"/>
      <w:footerReference w:type="default" r:id="rId9"/>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F5" w:rsidRDefault="000771F5">
      <w:r>
        <w:separator/>
      </w:r>
    </w:p>
  </w:endnote>
  <w:endnote w:type="continuationSeparator" w:id="0">
    <w:p w:rsidR="000771F5" w:rsidRDefault="000771F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65B6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65B6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3E2F3C">
      <w:rPr>
        <w:rStyle w:val="PageNumber"/>
        <w:noProof/>
      </w:rPr>
      <w:t>9</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FE440E">
      <w:rPr>
        <w:caps/>
        <w:color w:val="000080"/>
      </w:rPr>
      <w:t>260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F5" w:rsidRDefault="000771F5">
      <w:r>
        <w:separator/>
      </w:r>
    </w:p>
  </w:footnote>
  <w:footnote w:type="continuationSeparator" w:id="0">
    <w:p w:rsidR="000771F5" w:rsidRDefault="00077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1AE5"/>
    <w:rsid w:val="000268CE"/>
    <w:rsid w:val="0002798D"/>
    <w:rsid w:val="000379D0"/>
    <w:rsid w:val="00051622"/>
    <w:rsid w:val="00056182"/>
    <w:rsid w:val="00065B60"/>
    <w:rsid w:val="0007064F"/>
    <w:rsid w:val="000771F5"/>
    <w:rsid w:val="00085E64"/>
    <w:rsid w:val="000A2BCE"/>
    <w:rsid w:val="000A69B3"/>
    <w:rsid w:val="000C79F2"/>
    <w:rsid w:val="000D43F9"/>
    <w:rsid w:val="000F427B"/>
    <w:rsid w:val="000F7514"/>
    <w:rsid w:val="00104AB6"/>
    <w:rsid w:val="0010530E"/>
    <w:rsid w:val="00114F20"/>
    <w:rsid w:val="00131140"/>
    <w:rsid w:val="00142232"/>
    <w:rsid w:val="00154B5D"/>
    <w:rsid w:val="00155D87"/>
    <w:rsid w:val="0016495C"/>
    <w:rsid w:val="00177659"/>
    <w:rsid w:val="00184C77"/>
    <w:rsid w:val="00185ECB"/>
    <w:rsid w:val="001B52A9"/>
    <w:rsid w:val="001B6A73"/>
    <w:rsid w:val="001C181A"/>
    <w:rsid w:val="001C2053"/>
    <w:rsid w:val="001C28D1"/>
    <w:rsid w:val="001C7418"/>
    <w:rsid w:val="001D3186"/>
    <w:rsid w:val="001D38EB"/>
    <w:rsid w:val="001D6A8C"/>
    <w:rsid w:val="001E5359"/>
    <w:rsid w:val="001E72E7"/>
    <w:rsid w:val="001F0884"/>
    <w:rsid w:val="001F6112"/>
    <w:rsid w:val="001F6570"/>
    <w:rsid w:val="00246860"/>
    <w:rsid w:val="002540B6"/>
    <w:rsid w:val="00270CE5"/>
    <w:rsid w:val="00274E46"/>
    <w:rsid w:val="00297D32"/>
    <w:rsid w:val="002B0D24"/>
    <w:rsid w:val="002C7EE0"/>
    <w:rsid w:val="002E0BA2"/>
    <w:rsid w:val="002E5643"/>
    <w:rsid w:val="002F0875"/>
    <w:rsid w:val="00304D2D"/>
    <w:rsid w:val="00322567"/>
    <w:rsid w:val="00322A20"/>
    <w:rsid w:val="00334DFB"/>
    <w:rsid w:val="00345416"/>
    <w:rsid w:val="003517B3"/>
    <w:rsid w:val="00385D6F"/>
    <w:rsid w:val="003873BD"/>
    <w:rsid w:val="00393651"/>
    <w:rsid w:val="003D2517"/>
    <w:rsid w:val="003D6826"/>
    <w:rsid w:val="003D7DDB"/>
    <w:rsid w:val="003E0543"/>
    <w:rsid w:val="003E2F3C"/>
    <w:rsid w:val="003E4A04"/>
    <w:rsid w:val="003E5D23"/>
    <w:rsid w:val="003F0A0C"/>
    <w:rsid w:val="004007E9"/>
    <w:rsid w:val="0040442D"/>
    <w:rsid w:val="004142BB"/>
    <w:rsid w:val="004574C6"/>
    <w:rsid w:val="00495D1E"/>
    <w:rsid w:val="004A4136"/>
    <w:rsid w:val="004A76DB"/>
    <w:rsid w:val="005204E2"/>
    <w:rsid w:val="0052417D"/>
    <w:rsid w:val="0052590B"/>
    <w:rsid w:val="00526591"/>
    <w:rsid w:val="00530589"/>
    <w:rsid w:val="00537400"/>
    <w:rsid w:val="00540122"/>
    <w:rsid w:val="00540AA0"/>
    <w:rsid w:val="005436C2"/>
    <w:rsid w:val="00563AC2"/>
    <w:rsid w:val="0057647F"/>
    <w:rsid w:val="005857A5"/>
    <w:rsid w:val="00586186"/>
    <w:rsid w:val="00590704"/>
    <w:rsid w:val="005D3A07"/>
    <w:rsid w:val="005D67BF"/>
    <w:rsid w:val="005E74CB"/>
    <w:rsid w:val="005F41ED"/>
    <w:rsid w:val="006044AD"/>
    <w:rsid w:val="006046DE"/>
    <w:rsid w:val="00630FE3"/>
    <w:rsid w:val="00634E5D"/>
    <w:rsid w:val="00637301"/>
    <w:rsid w:val="00662F08"/>
    <w:rsid w:val="00684AB9"/>
    <w:rsid w:val="00686094"/>
    <w:rsid w:val="00692500"/>
    <w:rsid w:val="006A40E6"/>
    <w:rsid w:val="006C1D77"/>
    <w:rsid w:val="006C3FC6"/>
    <w:rsid w:val="006E48F3"/>
    <w:rsid w:val="006E7356"/>
    <w:rsid w:val="006F1A46"/>
    <w:rsid w:val="0071544D"/>
    <w:rsid w:val="00726A5A"/>
    <w:rsid w:val="00735C67"/>
    <w:rsid w:val="00744EBB"/>
    <w:rsid w:val="00762278"/>
    <w:rsid w:val="00763ED5"/>
    <w:rsid w:val="00771512"/>
    <w:rsid w:val="007810E4"/>
    <w:rsid w:val="00795E4F"/>
    <w:rsid w:val="007A0B39"/>
    <w:rsid w:val="007A168F"/>
    <w:rsid w:val="007A5A50"/>
    <w:rsid w:val="007A6F4D"/>
    <w:rsid w:val="007B0A06"/>
    <w:rsid w:val="007C5BAE"/>
    <w:rsid w:val="007D0292"/>
    <w:rsid w:val="007E4FBB"/>
    <w:rsid w:val="008012C5"/>
    <w:rsid w:val="00811D5B"/>
    <w:rsid w:val="00817713"/>
    <w:rsid w:val="00817A06"/>
    <w:rsid w:val="00830999"/>
    <w:rsid w:val="00830D5E"/>
    <w:rsid w:val="00837465"/>
    <w:rsid w:val="00874CC8"/>
    <w:rsid w:val="00875B51"/>
    <w:rsid w:val="00877279"/>
    <w:rsid w:val="008809DF"/>
    <w:rsid w:val="0089003B"/>
    <w:rsid w:val="00893461"/>
    <w:rsid w:val="008A3A68"/>
    <w:rsid w:val="008D3C67"/>
    <w:rsid w:val="008E4A60"/>
    <w:rsid w:val="00905B2E"/>
    <w:rsid w:val="0091168F"/>
    <w:rsid w:val="00914ADB"/>
    <w:rsid w:val="00942645"/>
    <w:rsid w:val="00946F81"/>
    <w:rsid w:val="00956B01"/>
    <w:rsid w:val="009946D4"/>
    <w:rsid w:val="009957B9"/>
    <w:rsid w:val="009B69D3"/>
    <w:rsid w:val="009C5888"/>
    <w:rsid w:val="009D4D02"/>
    <w:rsid w:val="00A10862"/>
    <w:rsid w:val="00A1305D"/>
    <w:rsid w:val="00A1500A"/>
    <w:rsid w:val="00A2529D"/>
    <w:rsid w:val="00A571C2"/>
    <w:rsid w:val="00A62CAF"/>
    <w:rsid w:val="00A86CB6"/>
    <w:rsid w:val="00A90D55"/>
    <w:rsid w:val="00AA0EB8"/>
    <w:rsid w:val="00AB25B6"/>
    <w:rsid w:val="00AB3237"/>
    <w:rsid w:val="00AB5A17"/>
    <w:rsid w:val="00AC439D"/>
    <w:rsid w:val="00AC445E"/>
    <w:rsid w:val="00AC5B96"/>
    <w:rsid w:val="00AD7DE1"/>
    <w:rsid w:val="00AE2CD1"/>
    <w:rsid w:val="00AE63A0"/>
    <w:rsid w:val="00AF49F1"/>
    <w:rsid w:val="00B0730C"/>
    <w:rsid w:val="00B32179"/>
    <w:rsid w:val="00B3549C"/>
    <w:rsid w:val="00B42A76"/>
    <w:rsid w:val="00B522CD"/>
    <w:rsid w:val="00B61172"/>
    <w:rsid w:val="00B70CFD"/>
    <w:rsid w:val="00B82277"/>
    <w:rsid w:val="00BC5158"/>
    <w:rsid w:val="00BD6806"/>
    <w:rsid w:val="00BE0DEB"/>
    <w:rsid w:val="00BE3976"/>
    <w:rsid w:val="00BF5583"/>
    <w:rsid w:val="00C166AF"/>
    <w:rsid w:val="00C53F88"/>
    <w:rsid w:val="00C63255"/>
    <w:rsid w:val="00C85579"/>
    <w:rsid w:val="00C94098"/>
    <w:rsid w:val="00CA068D"/>
    <w:rsid w:val="00CB28E2"/>
    <w:rsid w:val="00CB7FF7"/>
    <w:rsid w:val="00CC2044"/>
    <w:rsid w:val="00CC7484"/>
    <w:rsid w:val="00CD34C7"/>
    <w:rsid w:val="00CE4015"/>
    <w:rsid w:val="00CE7306"/>
    <w:rsid w:val="00D04FE4"/>
    <w:rsid w:val="00D21DE0"/>
    <w:rsid w:val="00D27418"/>
    <w:rsid w:val="00D3572C"/>
    <w:rsid w:val="00D372F5"/>
    <w:rsid w:val="00D505FD"/>
    <w:rsid w:val="00D5070B"/>
    <w:rsid w:val="00D52393"/>
    <w:rsid w:val="00D551DF"/>
    <w:rsid w:val="00D71B9E"/>
    <w:rsid w:val="00D74ABD"/>
    <w:rsid w:val="00D76AB2"/>
    <w:rsid w:val="00D910C2"/>
    <w:rsid w:val="00D91DA6"/>
    <w:rsid w:val="00DE7E74"/>
    <w:rsid w:val="00DF1780"/>
    <w:rsid w:val="00DF4856"/>
    <w:rsid w:val="00DF4924"/>
    <w:rsid w:val="00E15539"/>
    <w:rsid w:val="00E23EA3"/>
    <w:rsid w:val="00E337D6"/>
    <w:rsid w:val="00E423A1"/>
    <w:rsid w:val="00E443F4"/>
    <w:rsid w:val="00E444F4"/>
    <w:rsid w:val="00E452E1"/>
    <w:rsid w:val="00E4795C"/>
    <w:rsid w:val="00E51AB1"/>
    <w:rsid w:val="00EA0D03"/>
    <w:rsid w:val="00EA2DD8"/>
    <w:rsid w:val="00EA70C3"/>
    <w:rsid w:val="00EB2B88"/>
    <w:rsid w:val="00EF608E"/>
    <w:rsid w:val="00F1516A"/>
    <w:rsid w:val="00F22A26"/>
    <w:rsid w:val="00F26B5C"/>
    <w:rsid w:val="00F26F77"/>
    <w:rsid w:val="00F43780"/>
    <w:rsid w:val="00F509D8"/>
    <w:rsid w:val="00F54441"/>
    <w:rsid w:val="00F54924"/>
    <w:rsid w:val="00F5633A"/>
    <w:rsid w:val="00F72183"/>
    <w:rsid w:val="00F72B5A"/>
    <w:rsid w:val="00F93627"/>
    <w:rsid w:val="00FB2F44"/>
    <w:rsid w:val="00FB7355"/>
    <w:rsid w:val="00FD4F14"/>
    <w:rsid w:val="00FD641E"/>
    <w:rsid w:val="00FE4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F7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iPriority w:val="99"/>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customStyle="1" w:styleId="Default">
    <w:name w:val="Default"/>
    <w:rsid w:val="003E2F3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28408831">
      <w:bodyDiv w:val="1"/>
      <w:marLeft w:val="0"/>
      <w:marRight w:val="0"/>
      <w:marTop w:val="0"/>
      <w:marBottom w:val="0"/>
      <w:divBdr>
        <w:top w:val="none" w:sz="0" w:space="0" w:color="auto"/>
        <w:left w:val="none" w:sz="0" w:space="0" w:color="auto"/>
        <w:bottom w:val="none" w:sz="0" w:space="0" w:color="auto"/>
        <w:right w:val="none" w:sz="0" w:space="0" w:color="auto"/>
      </w:divBdr>
      <w:divsChild>
        <w:div w:id="1770077461">
          <w:marLeft w:val="1152"/>
          <w:marRight w:val="0"/>
          <w:marTop w:val="0"/>
          <w:marBottom w:val="0"/>
          <w:divBdr>
            <w:top w:val="none" w:sz="0" w:space="0" w:color="auto"/>
            <w:left w:val="none" w:sz="0" w:space="0" w:color="auto"/>
            <w:bottom w:val="none" w:sz="0" w:space="0" w:color="auto"/>
            <w:right w:val="none" w:sz="0" w:space="0" w:color="auto"/>
          </w:divBdr>
          <w:divsChild>
            <w:div w:id="1266688984">
              <w:marLeft w:val="0"/>
              <w:marRight w:val="0"/>
              <w:marTop w:val="0"/>
              <w:marBottom w:val="0"/>
              <w:divBdr>
                <w:top w:val="none" w:sz="0" w:space="0" w:color="auto"/>
                <w:left w:val="none" w:sz="0" w:space="0" w:color="auto"/>
                <w:bottom w:val="none" w:sz="0" w:space="0" w:color="auto"/>
                <w:right w:val="none" w:sz="0" w:space="0" w:color="auto"/>
              </w:divBdr>
            </w:div>
            <w:div w:id="421990961">
              <w:marLeft w:val="576"/>
              <w:marRight w:val="0"/>
              <w:marTop w:val="0"/>
              <w:marBottom w:val="0"/>
              <w:divBdr>
                <w:top w:val="none" w:sz="0" w:space="0" w:color="auto"/>
                <w:left w:val="none" w:sz="0" w:space="0" w:color="auto"/>
                <w:bottom w:val="none" w:sz="0" w:space="0" w:color="auto"/>
                <w:right w:val="none" w:sz="0" w:space="0" w:color="auto"/>
              </w:divBdr>
            </w:div>
            <w:div w:id="1655836593">
              <w:marLeft w:val="576"/>
              <w:marRight w:val="0"/>
              <w:marTop w:val="0"/>
              <w:marBottom w:val="0"/>
              <w:divBdr>
                <w:top w:val="none" w:sz="0" w:space="0" w:color="auto"/>
                <w:left w:val="none" w:sz="0" w:space="0" w:color="auto"/>
                <w:bottom w:val="none" w:sz="0" w:space="0" w:color="auto"/>
                <w:right w:val="none" w:sz="0" w:space="0" w:color="auto"/>
              </w:divBdr>
            </w:div>
            <w:div w:id="21851784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4ED2-E518-433D-AE16-D59BD8DF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2009-11-18T15:24:00Z</cp:lastPrinted>
  <dcterms:created xsi:type="dcterms:W3CDTF">2009-11-18T13:18:00Z</dcterms:created>
  <dcterms:modified xsi:type="dcterms:W3CDTF">2012-02-07T15:27:00Z</dcterms:modified>
</cp:coreProperties>
</file>