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7E" w:rsidRPr="00E06AF5" w:rsidRDefault="00A343C3" w:rsidP="001F6F64">
      <w:pPr>
        <w:tabs>
          <w:tab w:val="left" w:pos="288"/>
          <w:tab w:val="left" w:pos="4752"/>
        </w:tabs>
        <w:spacing w:line="240" w:lineRule="exact"/>
        <w:jc w:val="center"/>
        <w:rPr>
          <w:color w:val="auto"/>
        </w:rPr>
      </w:pPr>
      <w:r w:rsidRPr="00E06AF5">
        <w:rPr>
          <w:color w:val="auto"/>
        </w:rPr>
        <w:t xml:space="preserve">RECORD OF PROCEEDINGS </w:t>
      </w:r>
    </w:p>
    <w:p w:rsidR="00A343C3" w:rsidRPr="00E06AF5" w:rsidRDefault="00A343C3" w:rsidP="001F6F64">
      <w:pPr>
        <w:tabs>
          <w:tab w:val="left" w:pos="288"/>
          <w:tab w:val="left" w:pos="4752"/>
        </w:tabs>
        <w:spacing w:line="240" w:lineRule="exact"/>
        <w:jc w:val="center"/>
        <w:rPr>
          <w:color w:val="auto"/>
        </w:rPr>
      </w:pPr>
      <w:r w:rsidRPr="00E06AF5">
        <w:rPr>
          <w:color w:val="auto"/>
        </w:rPr>
        <w:t>PHYSICAL DISABILITY BOARD OF REVIEW</w:t>
      </w:r>
    </w:p>
    <w:p w:rsidR="00662F08" w:rsidRPr="00E06AF5" w:rsidRDefault="00662F08" w:rsidP="001F6F64">
      <w:pPr>
        <w:tabs>
          <w:tab w:val="left" w:pos="288"/>
          <w:tab w:val="left" w:pos="4752"/>
        </w:tabs>
        <w:spacing w:line="240" w:lineRule="exact"/>
        <w:jc w:val="center"/>
        <w:rPr>
          <w:caps/>
          <w:color w:val="auto"/>
        </w:rPr>
      </w:pPr>
    </w:p>
    <w:p w:rsidR="00662F08" w:rsidRPr="00E06AF5" w:rsidRDefault="00662F08" w:rsidP="001F6F64">
      <w:pPr>
        <w:tabs>
          <w:tab w:val="left" w:pos="288"/>
          <w:tab w:val="left" w:pos="4752"/>
        </w:tabs>
        <w:spacing w:line="240" w:lineRule="exact"/>
        <w:rPr>
          <w:caps/>
          <w:color w:val="auto"/>
        </w:rPr>
      </w:pPr>
      <w:r w:rsidRPr="00E06AF5">
        <w:rPr>
          <w:caps/>
          <w:color w:val="auto"/>
        </w:rPr>
        <w:t>NAME:</w:t>
      </w:r>
      <w:r w:rsidR="00051622" w:rsidRPr="00E06AF5">
        <w:rPr>
          <w:caps/>
          <w:color w:val="auto"/>
        </w:rPr>
        <w:tab/>
      </w:r>
      <w:r w:rsidR="00051622" w:rsidRPr="00E06AF5">
        <w:rPr>
          <w:caps/>
          <w:color w:val="auto"/>
        </w:rPr>
        <w:tab/>
      </w:r>
      <w:r w:rsidR="00D91DA6" w:rsidRPr="00E06AF5">
        <w:rPr>
          <w:caps/>
          <w:color w:val="auto"/>
        </w:rPr>
        <w:t>BRANCH OF SERVICE</w:t>
      </w:r>
      <w:r w:rsidR="00AE5241" w:rsidRPr="00E06AF5">
        <w:rPr>
          <w:caps/>
          <w:color w:val="auto"/>
        </w:rPr>
        <w:t>: air force</w:t>
      </w:r>
    </w:p>
    <w:p w:rsidR="00BA7ACF" w:rsidRDefault="00D91DA6" w:rsidP="001F6F64">
      <w:pPr>
        <w:tabs>
          <w:tab w:val="left" w:pos="288"/>
          <w:tab w:val="left" w:pos="4752"/>
        </w:tabs>
        <w:spacing w:line="240" w:lineRule="exact"/>
        <w:rPr>
          <w:caps/>
          <w:color w:val="auto"/>
        </w:rPr>
      </w:pPr>
      <w:r w:rsidRPr="00E06AF5">
        <w:rPr>
          <w:caps/>
          <w:color w:val="auto"/>
        </w:rPr>
        <w:t>CASE</w:t>
      </w:r>
      <w:r w:rsidR="001C28D1" w:rsidRPr="00E06AF5">
        <w:rPr>
          <w:caps/>
          <w:color w:val="auto"/>
        </w:rPr>
        <w:t xml:space="preserve"> NUMBER:  </w:t>
      </w:r>
      <w:r w:rsidR="00875B51" w:rsidRPr="00E06AF5">
        <w:rPr>
          <w:caps/>
          <w:color w:val="auto"/>
        </w:rPr>
        <w:t>PD09</w:t>
      </w:r>
      <w:r w:rsidR="00771512" w:rsidRPr="00E06AF5">
        <w:rPr>
          <w:caps/>
          <w:color w:val="auto"/>
        </w:rPr>
        <w:t>00</w:t>
      </w:r>
      <w:r w:rsidR="00C415BD" w:rsidRPr="00E06AF5">
        <w:rPr>
          <w:caps/>
          <w:color w:val="auto"/>
        </w:rPr>
        <w:t>224</w:t>
      </w:r>
      <w:r w:rsidR="00051622" w:rsidRPr="00E06AF5">
        <w:rPr>
          <w:caps/>
          <w:color w:val="auto"/>
        </w:rPr>
        <w:tab/>
      </w:r>
      <w:r w:rsidR="00051622" w:rsidRPr="00E06AF5">
        <w:rPr>
          <w:caps/>
          <w:color w:val="auto"/>
        </w:rPr>
        <w:tab/>
      </w:r>
      <w:r w:rsidR="00662F08" w:rsidRPr="00E06AF5">
        <w:rPr>
          <w:caps/>
          <w:color w:val="auto"/>
        </w:rPr>
        <w:t xml:space="preserve">BOARD DATE: </w:t>
      </w:r>
      <w:r w:rsidR="00A343C3" w:rsidRPr="00E06AF5">
        <w:rPr>
          <w:caps/>
          <w:color w:val="auto"/>
        </w:rPr>
        <w:t>2010</w:t>
      </w:r>
      <w:r w:rsidR="0035433A" w:rsidRPr="00E06AF5">
        <w:rPr>
          <w:caps/>
          <w:color w:val="auto"/>
        </w:rPr>
        <w:t>0127</w:t>
      </w:r>
    </w:p>
    <w:p w:rsidR="00662F08" w:rsidRPr="00E06AF5" w:rsidRDefault="009D429E" w:rsidP="001F6F64">
      <w:pPr>
        <w:tabs>
          <w:tab w:val="left" w:pos="288"/>
          <w:tab w:val="left" w:pos="4752"/>
        </w:tabs>
        <w:spacing w:line="240" w:lineRule="exact"/>
        <w:rPr>
          <w:caps/>
          <w:color w:val="auto"/>
        </w:rPr>
      </w:pPr>
      <w:r w:rsidRPr="00E06AF5">
        <w:rPr>
          <w:caps/>
          <w:color w:val="auto"/>
        </w:rPr>
        <w:t>SEPARATION DATE: 20051202</w:t>
      </w:r>
    </w:p>
    <w:p w:rsidR="00BA7ACF" w:rsidRPr="003E747E" w:rsidRDefault="00BA7ACF" w:rsidP="00BA7ACF">
      <w:pPr>
        <w:spacing w:line="240" w:lineRule="exact"/>
        <w:jc w:val="both"/>
        <w:rPr>
          <w:color w:val="auto"/>
          <w:szCs w:val="24"/>
        </w:rPr>
      </w:pPr>
      <w:r w:rsidRPr="003E747E">
        <w:rPr>
          <w:color w:val="auto"/>
          <w:szCs w:val="24"/>
        </w:rPr>
        <w:t>________________________________________________________________</w:t>
      </w:r>
    </w:p>
    <w:p w:rsidR="003F0A0C" w:rsidRPr="00FB7355" w:rsidRDefault="003F0A0C" w:rsidP="001F6F64">
      <w:pPr>
        <w:tabs>
          <w:tab w:val="left" w:pos="288"/>
          <w:tab w:val="left" w:pos="4752"/>
        </w:tabs>
        <w:spacing w:line="240" w:lineRule="exact"/>
        <w:jc w:val="both"/>
        <w:rPr>
          <w:rFonts w:ascii="Times New Roman" w:hAnsi="Times New Roman"/>
          <w:color w:val="auto"/>
          <w:szCs w:val="24"/>
          <w:u w:val="single"/>
        </w:rPr>
      </w:pPr>
    </w:p>
    <w:p w:rsidR="00A90D55" w:rsidRPr="003E747E" w:rsidRDefault="00811D5B" w:rsidP="001F6F64">
      <w:pPr>
        <w:autoSpaceDE w:val="0"/>
        <w:autoSpaceDN w:val="0"/>
        <w:adjustRightInd w:val="0"/>
        <w:spacing w:line="240" w:lineRule="exact"/>
        <w:jc w:val="both"/>
        <w:rPr>
          <w:color w:val="auto"/>
          <w:szCs w:val="24"/>
        </w:rPr>
      </w:pPr>
      <w:r w:rsidRPr="003E747E">
        <w:rPr>
          <w:caps/>
          <w:color w:val="auto"/>
          <w:szCs w:val="24"/>
          <w:u w:val="single"/>
        </w:rPr>
        <w:t>SUMMARY</w:t>
      </w:r>
      <w:r w:rsidR="003D7DDB" w:rsidRPr="003E747E">
        <w:rPr>
          <w:caps/>
          <w:color w:val="auto"/>
          <w:szCs w:val="24"/>
          <w:u w:val="single"/>
        </w:rPr>
        <w:t xml:space="preserve"> OF CASE</w:t>
      </w:r>
      <w:r w:rsidR="00B522CD" w:rsidRPr="003E747E">
        <w:rPr>
          <w:color w:val="auto"/>
          <w:szCs w:val="24"/>
        </w:rPr>
        <w:t>:</w:t>
      </w:r>
      <w:r w:rsidR="005D3A07" w:rsidRPr="003E747E">
        <w:rPr>
          <w:color w:val="auto"/>
          <w:szCs w:val="24"/>
        </w:rPr>
        <w:t xml:space="preserve">  </w:t>
      </w:r>
      <w:r w:rsidR="006F1A46" w:rsidRPr="003E747E">
        <w:rPr>
          <w:color w:val="auto"/>
          <w:szCs w:val="24"/>
        </w:rPr>
        <w:t xml:space="preserve">This covered individual (CI) was </w:t>
      </w:r>
      <w:r w:rsidR="00AE5241" w:rsidRPr="003E747E">
        <w:rPr>
          <w:color w:val="auto"/>
          <w:szCs w:val="24"/>
        </w:rPr>
        <w:t>an Airmen First Class serving as</w:t>
      </w:r>
      <w:r w:rsidR="001F4415" w:rsidRPr="003E747E">
        <w:rPr>
          <w:color w:val="auto"/>
          <w:szCs w:val="24"/>
        </w:rPr>
        <w:t xml:space="preserve"> an aircraft structural maintenance apprentice</w:t>
      </w:r>
      <w:r w:rsidR="006F1A46" w:rsidRPr="003E747E">
        <w:rPr>
          <w:color w:val="auto"/>
          <w:szCs w:val="24"/>
        </w:rPr>
        <w:t xml:space="preserve"> medically separated from the</w:t>
      </w:r>
      <w:r w:rsidR="00AE5241" w:rsidRPr="003E747E">
        <w:rPr>
          <w:color w:val="auto"/>
          <w:szCs w:val="24"/>
        </w:rPr>
        <w:t xml:space="preserve"> Air Force </w:t>
      </w:r>
      <w:r w:rsidR="006F1A46" w:rsidRPr="003E747E">
        <w:rPr>
          <w:color w:val="auto"/>
          <w:szCs w:val="24"/>
        </w:rPr>
        <w:t>in 200</w:t>
      </w:r>
      <w:r w:rsidR="00AE5241" w:rsidRPr="003E747E">
        <w:rPr>
          <w:color w:val="auto"/>
          <w:szCs w:val="24"/>
        </w:rPr>
        <w:t>5</w:t>
      </w:r>
      <w:r w:rsidR="006F1A46" w:rsidRPr="003E747E">
        <w:rPr>
          <w:color w:val="auto"/>
          <w:szCs w:val="24"/>
        </w:rPr>
        <w:t xml:space="preserve"> after </w:t>
      </w:r>
      <w:r w:rsidR="001F4415" w:rsidRPr="003E747E">
        <w:rPr>
          <w:color w:val="auto"/>
          <w:szCs w:val="24"/>
        </w:rPr>
        <w:t xml:space="preserve">2 years and 11 months </w:t>
      </w:r>
      <w:r w:rsidR="006F1A46" w:rsidRPr="003E747E">
        <w:rPr>
          <w:color w:val="auto"/>
          <w:szCs w:val="24"/>
        </w:rPr>
        <w:t>of service.  The medical basis for the separation was</w:t>
      </w:r>
      <w:r w:rsidR="00751F92" w:rsidRPr="003E747E">
        <w:rPr>
          <w:color w:val="auto"/>
          <w:szCs w:val="24"/>
        </w:rPr>
        <w:t xml:space="preserve"> general</w:t>
      </w:r>
      <w:r w:rsidR="007E1D51" w:rsidRPr="003E747E">
        <w:rPr>
          <w:color w:val="auto"/>
          <w:szCs w:val="24"/>
        </w:rPr>
        <w:t>ized</w:t>
      </w:r>
      <w:r w:rsidR="00751F92" w:rsidRPr="003E747E">
        <w:rPr>
          <w:color w:val="auto"/>
          <w:szCs w:val="24"/>
        </w:rPr>
        <w:t xml:space="preserve"> seizure disorder, epilepsy</w:t>
      </w:r>
      <w:r w:rsidR="007E1D51" w:rsidRPr="003E747E">
        <w:rPr>
          <w:color w:val="auto"/>
          <w:szCs w:val="24"/>
        </w:rPr>
        <w:t xml:space="preserve"> associated with possible cognitive and </w:t>
      </w:r>
      <w:proofErr w:type="spellStart"/>
      <w:r w:rsidR="007E1D51" w:rsidRPr="003E747E">
        <w:rPr>
          <w:color w:val="auto"/>
          <w:szCs w:val="24"/>
        </w:rPr>
        <w:t>amnestic</w:t>
      </w:r>
      <w:proofErr w:type="spellEnd"/>
      <w:r w:rsidR="007E1D51" w:rsidRPr="003E747E">
        <w:rPr>
          <w:color w:val="auto"/>
          <w:szCs w:val="24"/>
        </w:rPr>
        <w:t xml:space="preserve"> disorder</w:t>
      </w:r>
      <w:r w:rsidR="006F1A46" w:rsidRPr="003E747E">
        <w:rPr>
          <w:color w:val="auto"/>
          <w:szCs w:val="24"/>
        </w:rPr>
        <w:t xml:space="preserve">. </w:t>
      </w:r>
      <w:r w:rsidR="00BA7ACF">
        <w:rPr>
          <w:color w:val="auto"/>
          <w:szCs w:val="24"/>
        </w:rPr>
        <w:t xml:space="preserve"> </w:t>
      </w:r>
      <w:r w:rsidR="003631A0" w:rsidRPr="003E747E">
        <w:rPr>
          <w:color w:val="auto"/>
          <w:szCs w:val="24"/>
        </w:rPr>
        <w:t xml:space="preserve">The CI was referred to the </w:t>
      </w:r>
      <w:r w:rsidR="0035433A" w:rsidRPr="003E747E">
        <w:rPr>
          <w:color w:val="auto"/>
          <w:szCs w:val="24"/>
        </w:rPr>
        <w:t>Air Force Informal Physical Evaluation Board (PEB), was</w:t>
      </w:r>
      <w:r w:rsidR="003631A0" w:rsidRPr="003E747E">
        <w:rPr>
          <w:color w:val="auto"/>
          <w:szCs w:val="24"/>
        </w:rPr>
        <w:t xml:space="preserve"> found unfit for continued military service</w:t>
      </w:r>
      <w:r w:rsidR="0035433A" w:rsidRPr="003E747E">
        <w:rPr>
          <w:color w:val="auto"/>
          <w:szCs w:val="24"/>
        </w:rPr>
        <w:t>, and a disability rating of 10% was recommended.</w:t>
      </w:r>
      <w:r w:rsidR="00BA7ACF">
        <w:rPr>
          <w:color w:val="auto"/>
          <w:szCs w:val="24"/>
        </w:rPr>
        <w:t xml:space="preserve"> </w:t>
      </w:r>
      <w:r w:rsidR="003631A0" w:rsidRPr="003E747E">
        <w:rPr>
          <w:color w:val="auto"/>
          <w:szCs w:val="24"/>
        </w:rPr>
        <w:t xml:space="preserve"> </w:t>
      </w:r>
      <w:r w:rsidR="0035433A" w:rsidRPr="003E747E">
        <w:rPr>
          <w:color w:val="auto"/>
          <w:szCs w:val="24"/>
        </w:rPr>
        <w:t xml:space="preserve">He appealed to both the Formal PEB and Air Force Personnel Council (AFPC) </w:t>
      </w:r>
      <w:r w:rsidR="003631A0" w:rsidRPr="003E747E">
        <w:rPr>
          <w:color w:val="auto"/>
          <w:szCs w:val="24"/>
        </w:rPr>
        <w:t xml:space="preserve">and </w:t>
      </w:r>
      <w:r w:rsidR="0035433A" w:rsidRPr="003E747E">
        <w:rPr>
          <w:color w:val="auto"/>
          <w:szCs w:val="24"/>
        </w:rPr>
        <w:t xml:space="preserve">was </w:t>
      </w:r>
      <w:r w:rsidR="00E06AF5">
        <w:rPr>
          <w:color w:val="auto"/>
          <w:szCs w:val="24"/>
        </w:rPr>
        <w:t xml:space="preserve">ultimately </w:t>
      </w:r>
      <w:r w:rsidR="003631A0" w:rsidRPr="003E747E">
        <w:rPr>
          <w:color w:val="auto"/>
          <w:szCs w:val="24"/>
        </w:rPr>
        <w:t xml:space="preserve">separated </w:t>
      </w:r>
      <w:r w:rsidR="00E06AF5">
        <w:rPr>
          <w:color w:val="auto"/>
          <w:szCs w:val="24"/>
        </w:rPr>
        <w:t xml:space="preserve">with a </w:t>
      </w:r>
      <w:r w:rsidR="003631A0" w:rsidRPr="003E747E">
        <w:rPr>
          <w:color w:val="auto"/>
          <w:szCs w:val="24"/>
        </w:rPr>
        <w:t>10% disability using the Veterans Affairs Schedule for Ratings Disabilities (VASRD) and applicable Air Force and Department of Defense regulations.</w:t>
      </w:r>
    </w:p>
    <w:p w:rsidR="001D38EB" w:rsidRPr="003E747E" w:rsidRDefault="001D38EB" w:rsidP="001F6F64">
      <w:pPr>
        <w:spacing w:line="240" w:lineRule="exact"/>
        <w:jc w:val="both"/>
        <w:rPr>
          <w:color w:val="auto"/>
          <w:szCs w:val="24"/>
        </w:rPr>
      </w:pPr>
      <w:r w:rsidRPr="003E747E">
        <w:rPr>
          <w:color w:val="auto"/>
          <w:szCs w:val="24"/>
        </w:rPr>
        <w:t>_</w:t>
      </w:r>
      <w:r w:rsidR="00963869" w:rsidRPr="003E747E">
        <w:rPr>
          <w:color w:val="auto"/>
          <w:szCs w:val="24"/>
        </w:rPr>
        <w:t>______________________________________________</w:t>
      </w:r>
      <w:r w:rsidRPr="003E747E">
        <w:rPr>
          <w:color w:val="auto"/>
          <w:szCs w:val="24"/>
        </w:rPr>
        <w:t>_________________</w:t>
      </w:r>
    </w:p>
    <w:p w:rsidR="001D38EB" w:rsidRPr="003E747E" w:rsidRDefault="001D38EB" w:rsidP="001F6F64">
      <w:pPr>
        <w:tabs>
          <w:tab w:val="left" w:pos="288"/>
          <w:tab w:val="left" w:pos="4752"/>
        </w:tabs>
        <w:spacing w:line="240" w:lineRule="exact"/>
        <w:jc w:val="both"/>
        <w:rPr>
          <w:color w:val="auto"/>
          <w:szCs w:val="24"/>
        </w:rPr>
      </w:pPr>
    </w:p>
    <w:p w:rsidR="005D3A07" w:rsidRPr="003E747E" w:rsidRDefault="001C181A" w:rsidP="001F6F64">
      <w:pPr>
        <w:tabs>
          <w:tab w:val="left" w:pos="288"/>
          <w:tab w:val="left" w:pos="4752"/>
        </w:tabs>
        <w:spacing w:line="240" w:lineRule="exact"/>
        <w:jc w:val="both"/>
        <w:rPr>
          <w:i/>
          <w:color w:val="auto"/>
          <w:szCs w:val="24"/>
        </w:rPr>
      </w:pPr>
      <w:r w:rsidRPr="003E747E">
        <w:rPr>
          <w:caps/>
          <w:color w:val="auto"/>
          <w:szCs w:val="24"/>
          <w:u w:val="single"/>
        </w:rPr>
        <w:t>CI CONTENTION</w:t>
      </w:r>
      <w:r w:rsidRPr="003E747E">
        <w:rPr>
          <w:color w:val="auto"/>
          <w:szCs w:val="24"/>
        </w:rPr>
        <w:t>:</w:t>
      </w:r>
      <w:r w:rsidR="005D3A07" w:rsidRPr="003E747E">
        <w:rPr>
          <w:color w:val="auto"/>
          <w:szCs w:val="24"/>
        </w:rPr>
        <w:t xml:space="preserve">  </w:t>
      </w:r>
      <w:r w:rsidR="00AE5241" w:rsidRPr="003E747E">
        <w:rPr>
          <w:rFonts w:hAnsi="Calibri"/>
          <w:color w:val="auto"/>
          <w:szCs w:val="24"/>
        </w:rPr>
        <w:t>“</w:t>
      </w:r>
      <w:r w:rsidR="00AE5241" w:rsidRPr="003E747E">
        <w:rPr>
          <w:color w:val="auto"/>
          <w:szCs w:val="24"/>
        </w:rPr>
        <w:t>I was awarded 10% by the MEB board then 40% by the V.A. which would have retired me.</w:t>
      </w:r>
      <w:r w:rsidR="00AE5241" w:rsidRPr="003E747E">
        <w:rPr>
          <w:rFonts w:hAnsi="Calibri"/>
          <w:color w:val="auto"/>
          <w:szCs w:val="24"/>
        </w:rPr>
        <w:t>”</w:t>
      </w:r>
    </w:p>
    <w:p w:rsidR="00A90D55" w:rsidRPr="003E747E" w:rsidRDefault="00A90D55" w:rsidP="001F6F64">
      <w:pPr>
        <w:tabs>
          <w:tab w:val="left" w:pos="288"/>
          <w:tab w:val="left" w:pos="4752"/>
        </w:tabs>
        <w:spacing w:line="240" w:lineRule="exact"/>
        <w:jc w:val="both"/>
        <w:rPr>
          <w:i/>
          <w:color w:val="auto"/>
          <w:szCs w:val="24"/>
        </w:rPr>
      </w:pPr>
      <w:r w:rsidRPr="003E747E">
        <w:rPr>
          <w:i/>
          <w:color w:val="auto"/>
          <w:szCs w:val="24"/>
        </w:rPr>
        <w:t>_______________________________________________</w:t>
      </w:r>
      <w:r w:rsidR="00963869" w:rsidRPr="003E747E">
        <w:rPr>
          <w:i/>
          <w:color w:val="auto"/>
          <w:szCs w:val="24"/>
        </w:rPr>
        <w:t>______________</w:t>
      </w:r>
      <w:r w:rsidRPr="003E747E">
        <w:rPr>
          <w:i/>
          <w:color w:val="auto"/>
          <w:szCs w:val="24"/>
        </w:rPr>
        <w:t>___</w:t>
      </w:r>
    </w:p>
    <w:p w:rsidR="001C181A" w:rsidRPr="00CC6DDD" w:rsidRDefault="001C181A" w:rsidP="001F6F64">
      <w:pPr>
        <w:tabs>
          <w:tab w:val="left" w:pos="288"/>
          <w:tab w:val="left" w:pos="4752"/>
        </w:tabs>
        <w:spacing w:line="240" w:lineRule="exact"/>
        <w:jc w:val="both"/>
        <w:rPr>
          <w:rFonts w:ascii="Calibri" w:hAnsi="Calibri"/>
          <w:color w:val="auto"/>
          <w:szCs w:val="24"/>
        </w:rPr>
      </w:pPr>
    </w:p>
    <w:p w:rsidR="00C53F88" w:rsidRPr="003E747E" w:rsidRDefault="00A90D55" w:rsidP="001F6F64">
      <w:pPr>
        <w:tabs>
          <w:tab w:val="left" w:pos="288"/>
          <w:tab w:val="left" w:pos="4752"/>
        </w:tabs>
        <w:spacing w:line="240" w:lineRule="exact"/>
        <w:jc w:val="both"/>
        <w:rPr>
          <w:color w:val="auto"/>
          <w:szCs w:val="24"/>
        </w:rPr>
      </w:pPr>
      <w:r w:rsidRPr="003E747E">
        <w:rPr>
          <w:caps/>
          <w:color w:val="auto"/>
          <w:szCs w:val="24"/>
          <w:u w:val="single"/>
        </w:rPr>
        <w:t>RATING COMPARISON</w:t>
      </w:r>
      <w:r w:rsidRPr="003E747E">
        <w:rPr>
          <w:color w:val="auto"/>
          <w:szCs w:val="24"/>
        </w:rPr>
        <w:t>:</w:t>
      </w:r>
    </w:p>
    <w:p w:rsidR="00DF4924" w:rsidRDefault="00DF4924" w:rsidP="001F6F64">
      <w:pPr>
        <w:tabs>
          <w:tab w:val="left" w:pos="288"/>
          <w:tab w:val="left" w:pos="4752"/>
        </w:tabs>
        <w:spacing w:line="240" w:lineRule="exact"/>
        <w:jc w:val="both"/>
        <w:rPr>
          <w:color w:val="000080"/>
        </w:rPr>
      </w:pPr>
    </w:p>
    <w:tbl>
      <w:tblPr>
        <w:tblStyle w:val="TableGrid"/>
        <w:tblW w:w="10800" w:type="dxa"/>
        <w:jc w:val="center"/>
        <w:tblLayout w:type="fixed"/>
        <w:tblLook w:val="04A0"/>
      </w:tblPr>
      <w:tblGrid>
        <w:gridCol w:w="2340"/>
        <w:gridCol w:w="873"/>
        <w:gridCol w:w="804"/>
        <w:gridCol w:w="982"/>
        <w:gridCol w:w="2229"/>
        <w:gridCol w:w="692"/>
        <w:gridCol w:w="827"/>
        <w:gridCol w:w="982"/>
        <w:gridCol w:w="1071"/>
      </w:tblGrid>
      <w:tr w:rsidR="006C3FC6" w:rsidTr="002C2031">
        <w:trPr>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rPr>
            </w:pPr>
            <w:r w:rsidRPr="006603CE">
              <w:rPr>
                <w:b/>
              </w:rPr>
              <w:t>Service</w:t>
            </w:r>
            <w:r w:rsidR="002C2031" w:rsidRPr="006603CE">
              <w:rPr>
                <w:b/>
              </w:rPr>
              <w:t xml:space="preserve"> PEB</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rPr>
            </w:pPr>
            <w:r w:rsidRPr="006603CE">
              <w:rPr>
                <w:b/>
              </w:rPr>
              <w:t>VA</w:t>
            </w:r>
            <w:r w:rsidR="002C2031" w:rsidRPr="006603CE">
              <w:rPr>
                <w:b/>
              </w:rPr>
              <w:t xml:space="preserve"> (</w:t>
            </w:r>
            <w:r w:rsidR="00EE7A31" w:rsidRPr="006603CE">
              <w:rPr>
                <w:b/>
              </w:rPr>
              <w:t>7</w:t>
            </w:r>
            <w:r w:rsidR="002C2031" w:rsidRPr="006603CE">
              <w:rPr>
                <w:b/>
              </w:rPr>
              <w:t xml:space="preserve"> Mo. After Separation)</w:t>
            </w:r>
          </w:p>
        </w:tc>
      </w:tr>
      <w:tr w:rsidR="006C3FC6" w:rsidTr="002C2031">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6C3FC6" w:rsidRPr="006603CE" w:rsidRDefault="002C2031" w:rsidP="001F6F64">
            <w:pPr>
              <w:pStyle w:val="ListParagraph"/>
              <w:spacing w:after="0" w:line="240" w:lineRule="exact"/>
              <w:ind w:left="0"/>
              <w:jc w:val="center"/>
              <w:rPr>
                <w:b/>
                <w:sz w:val="20"/>
                <w:szCs w:val="20"/>
              </w:rPr>
            </w:pPr>
            <w:r w:rsidRPr="006603CE">
              <w:rPr>
                <w:b/>
                <w:sz w:val="20"/>
                <w:szCs w:val="20"/>
              </w:rPr>
              <w:t>Unfitting Conditions</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sz w:val="20"/>
                <w:szCs w:val="20"/>
              </w:rPr>
            </w:pPr>
            <w:r w:rsidRPr="006603CE">
              <w:rPr>
                <w:b/>
                <w:sz w:val="20"/>
                <w:szCs w:val="20"/>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sz w:val="20"/>
                <w:szCs w:val="20"/>
              </w:rPr>
            </w:pPr>
            <w:r w:rsidRPr="006603CE">
              <w:rPr>
                <w:b/>
                <w:sz w:val="20"/>
                <w:szCs w:val="20"/>
              </w:rPr>
              <w:t>Rating</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sz w:val="20"/>
                <w:szCs w:val="20"/>
              </w:rPr>
            </w:pPr>
            <w:r w:rsidRPr="006603CE">
              <w:rPr>
                <w:b/>
                <w:sz w:val="20"/>
                <w:szCs w:val="20"/>
              </w:rPr>
              <w:t>Date</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sz w:val="20"/>
                <w:szCs w:val="20"/>
              </w:rPr>
            </w:pPr>
            <w:r w:rsidRPr="006603CE">
              <w:rPr>
                <w:b/>
                <w:sz w:val="20"/>
                <w:szCs w:val="20"/>
              </w:rPr>
              <w:t>Condition</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sz w:val="20"/>
                <w:szCs w:val="20"/>
              </w:rPr>
            </w:pPr>
            <w:r w:rsidRPr="006603CE">
              <w:rPr>
                <w:b/>
                <w:sz w:val="20"/>
                <w:szCs w:val="20"/>
              </w:rPr>
              <w:t>Code</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sz w:val="20"/>
                <w:szCs w:val="20"/>
              </w:rPr>
            </w:pPr>
            <w:r w:rsidRPr="006603CE">
              <w:rPr>
                <w:b/>
                <w:sz w:val="20"/>
                <w:szCs w:val="20"/>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sz w:val="20"/>
                <w:szCs w:val="20"/>
              </w:rPr>
            </w:pPr>
            <w:r w:rsidRPr="006603CE">
              <w:rPr>
                <w:b/>
                <w:sz w:val="20"/>
                <w:szCs w:val="20"/>
              </w:rPr>
              <w:t>Exam</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DD9C3" w:themeFill="background2" w:themeFillShade="E6"/>
            <w:hideMark/>
          </w:tcPr>
          <w:p w:rsidR="006C3FC6" w:rsidRPr="006603CE" w:rsidRDefault="006C3FC6" w:rsidP="001F6F64">
            <w:pPr>
              <w:pStyle w:val="ListParagraph"/>
              <w:spacing w:after="0" w:line="240" w:lineRule="exact"/>
              <w:ind w:left="0"/>
              <w:jc w:val="center"/>
              <w:rPr>
                <w:b/>
                <w:sz w:val="20"/>
                <w:szCs w:val="20"/>
              </w:rPr>
            </w:pPr>
            <w:r w:rsidRPr="006603CE">
              <w:rPr>
                <w:b/>
                <w:sz w:val="20"/>
                <w:szCs w:val="20"/>
              </w:rPr>
              <w:t>Effective</w:t>
            </w:r>
          </w:p>
        </w:tc>
      </w:tr>
      <w:tr w:rsidR="006C3FC6" w:rsidTr="002C2031">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C3FC6" w:rsidRPr="003E747E" w:rsidRDefault="002C2031" w:rsidP="001F6F64">
            <w:pPr>
              <w:autoSpaceDE w:val="0"/>
              <w:autoSpaceDN w:val="0"/>
              <w:adjustRightInd w:val="0"/>
              <w:spacing w:line="240" w:lineRule="exact"/>
              <w:rPr>
                <w:rFonts w:eastAsiaTheme="minorEastAsia" w:cs="Times New Roman"/>
                <w:color w:val="auto"/>
                <w:sz w:val="18"/>
                <w:szCs w:val="18"/>
              </w:rPr>
            </w:pPr>
            <w:r w:rsidRPr="003E747E">
              <w:rPr>
                <w:rFonts w:cs="Times New Roman"/>
                <w:color w:val="auto"/>
                <w:sz w:val="18"/>
                <w:szCs w:val="18"/>
              </w:rPr>
              <w:t xml:space="preserve">General Seizure Disorder, Epilepsy </w:t>
            </w:r>
            <w:r w:rsidR="009873C5" w:rsidRPr="003E747E">
              <w:rPr>
                <w:rFonts w:cs="Times New Roman"/>
                <w:color w:val="auto"/>
                <w:sz w:val="18"/>
                <w:szCs w:val="18"/>
              </w:rPr>
              <w:t xml:space="preserve">; Associated with Possible Cognitive and </w:t>
            </w:r>
            <w:proofErr w:type="spellStart"/>
            <w:r w:rsidR="009873C5" w:rsidRPr="003E747E">
              <w:rPr>
                <w:rFonts w:cs="Times New Roman"/>
                <w:color w:val="auto"/>
                <w:sz w:val="18"/>
                <w:szCs w:val="18"/>
              </w:rPr>
              <w:t>Amnestic</w:t>
            </w:r>
            <w:proofErr w:type="spellEnd"/>
            <w:r w:rsidR="009873C5" w:rsidRPr="003E747E">
              <w:rPr>
                <w:rFonts w:cs="Times New Roman"/>
                <w:color w:val="auto"/>
                <w:sz w:val="18"/>
                <w:szCs w:val="18"/>
              </w:rPr>
              <w:t xml:space="preserve"> Disorder, Social and Industrial Adaptability Impairment, Mild</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C3FC6" w:rsidRPr="003E747E" w:rsidRDefault="00C529BC" w:rsidP="001F6F64">
            <w:pPr>
              <w:pStyle w:val="ListParagraph"/>
              <w:spacing w:after="0" w:line="240" w:lineRule="exact"/>
              <w:ind w:left="0"/>
              <w:jc w:val="center"/>
              <w:rPr>
                <w:rFonts w:cs="Times New Roman"/>
                <w:sz w:val="18"/>
                <w:szCs w:val="18"/>
              </w:rPr>
            </w:pPr>
            <w:r w:rsidRPr="003E747E">
              <w:rPr>
                <w:rFonts w:cs="Times New Roman"/>
                <w:sz w:val="18"/>
                <w:szCs w:val="18"/>
              </w:rPr>
              <w:t>891</w:t>
            </w:r>
            <w:r w:rsidR="009873C5" w:rsidRPr="003E747E">
              <w:rPr>
                <w:rFonts w:cs="Times New Roman"/>
                <w:sz w:val="18"/>
                <w:szCs w:val="18"/>
              </w:rPr>
              <w:t>4-8999</w:t>
            </w:r>
          </w:p>
          <w:p w:rsidR="009873C5" w:rsidRPr="003E747E" w:rsidRDefault="009873C5" w:rsidP="001F6F64">
            <w:pPr>
              <w:pStyle w:val="ListParagraph"/>
              <w:spacing w:after="0" w:line="240" w:lineRule="exact"/>
              <w:ind w:left="0"/>
              <w:jc w:val="center"/>
              <w:rPr>
                <w:rFonts w:cs="Times New Roman"/>
                <w:sz w:val="18"/>
                <w:szCs w:val="18"/>
              </w:rPr>
            </w:pPr>
          </w:p>
          <w:p w:rsidR="009873C5" w:rsidRPr="003E747E" w:rsidRDefault="009873C5" w:rsidP="001F6F64">
            <w:pPr>
              <w:pStyle w:val="ListParagraph"/>
              <w:spacing w:after="0" w:line="240" w:lineRule="exact"/>
              <w:ind w:left="0"/>
              <w:jc w:val="center"/>
              <w:rPr>
                <w:rFonts w:cs="Times New Roman"/>
                <w:sz w:val="18"/>
                <w:szCs w:val="18"/>
              </w:rPr>
            </w:pPr>
            <w:r w:rsidRPr="003E747E">
              <w:rPr>
                <w:rFonts w:cs="Times New Roman"/>
                <w:sz w:val="18"/>
                <w:szCs w:val="18"/>
              </w:rPr>
              <w:t>(IPEB 8910)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C3FC6" w:rsidRPr="003E747E" w:rsidRDefault="00C529BC" w:rsidP="001F6F64">
            <w:pPr>
              <w:pStyle w:val="ListParagraph"/>
              <w:spacing w:after="0" w:line="240" w:lineRule="exact"/>
              <w:ind w:left="0"/>
              <w:jc w:val="center"/>
              <w:rPr>
                <w:rFonts w:cs="Times New Roman"/>
                <w:sz w:val="18"/>
                <w:szCs w:val="18"/>
              </w:rPr>
            </w:pPr>
            <w:r w:rsidRPr="003E747E">
              <w:rPr>
                <w:rFonts w:cs="Times New Roman"/>
                <w:sz w:val="18"/>
                <w:szCs w:val="18"/>
              </w:rPr>
              <w:t>10%</w:t>
            </w:r>
          </w:p>
          <w:p w:rsidR="009873C5" w:rsidRPr="003E747E" w:rsidRDefault="009873C5" w:rsidP="001F6F64">
            <w:pPr>
              <w:pStyle w:val="ListParagraph"/>
              <w:spacing w:after="0" w:line="240" w:lineRule="exact"/>
              <w:ind w:left="0"/>
              <w:jc w:val="center"/>
              <w:rPr>
                <w:rFonts w:cs="Times New Roman"/>
                <w:sz w:val="18"/>
                <w:szCs w:val="18"/>
              </w:rPr>
            </w:pPr>
          </w:p>
          <w:p w:rsidR="009873C5" w:rsidRPr="003E747E" w:rsidRDefault="009873C5" w:rsidP="001F6F64">
            <w:pPr>
              <w:pStyle w:val="ListParagraph"/>
              <w:spacing w:after="0" w:line="240" w:lineRule="exact"/>
              <w:ind w:left="0"/>
              <w:jc w:val="center"/>
              <w:rPr>
                <w:rFonts w:cs="Times New Roman"/>
                <w:sz w:val="18"/>
                <w:szCs w:val="18"/>
              </w:rPr>
            </w:pPr>
          </w:p>
          <w:p w:rsidR="009873C5" w:rsidRPr="003E747E" w:rsidRDefault="009873C5" w:rsidP="001F6F64">
            <w:pPr>
              <w:pStyle w:val="ListParagraph"/>
              <w:spacing w:after="0" w:line="240" w:lineRule="exact"/>
              <w:ind w:left="0"/>
              <w:jc w:val="center"/>
              <w:rPr>
                <w:rFonts w:cs="Times New Roman"/>
                <w:sz w:val="18"/>
                <w:szCs w:val="18"/>
              </w:rPr>
            </w:pPr>
            <w:r w:rsidRPr="003E747E">
              <w:rPr>
                <w:rFonts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6C3FC6" w:rsidRPr="003E747E" w:rsidRDefault="00C529BC" w:rsidP="001F6F64">
            <w:pPr>
              <w:pStyle w:val="ListParagraph"/>
              <w:spacing w:after="0" w:line="240" w:lineRule="exact"/>
              <w:ind w:left="0"/>
              <w:rPr>
                <w:rFonts w:cs="Times New Roman"/>
                <w:sz w:val="18"/>
                <w:szCs w:val="18"/>
              </w:rPr>
            </w:pPr>
            <w:r w:rsidRPr="003E747E">
              <w:rPr>
                <w:rFonts w:cs="Times New Roman"/>
                <w:sz w:val="18"/>
                <w:szCs w:val="18"/>
              </w:rPr>
              <w:t>200</w:t>
            </w:r>
            <w:r w:rsidR="009873C5" w:rsidRPr="003E747E">
              <w:rPr>
                <w:rFonts w:cs="Times New Roman"/>
                <w:sz w:val="18"/>
                <w:szCs w:val="18"/>
              </w:rPr>
              <w:t>50712</w:t>
            </w:r>
          </w:p>
          <w:p w:rsidR="009873C5" w:rsidRPr="003E747E" w:rsidRDefault="009873C5" w:rsidP="001F6F64">
            <w:pPr>
              <w:pStyle w:val="ListParagraph"/>
              <w:spacing w:after="0" w:line="240" w:lineRule="exact"/>
              <w:ind w:left="0"/>
              <w:rPr>
                <w:rFonts w:cs="Times New Roman"/>
                <w:sz w:val="18"/>
                <w:szCs w:val="18"/>
              </w:rPr>
            </w:pPr>
          </w:p>
          <w:p w:rsidR="009873C5" w:rsidRPr="003E747E" w:rsidRDefault="009873C5" w:rsidP="001F6F64">
            <w:pPr>
              <w:pStyle w:val="ListParagraph"/>
              <w:spacing w:after="0" w:line="240" w:lineRule="exact"/>
              <w:ind w:left="0"/>
              <w:rPr>
                <w:rFonts w:cs="Times New Roman"/>
                <w:sz w:val="18"/>
                <w:szCs w:val="18"/>
              </w:rPr>
            </w:pPr>
          </w:p>
          <w:p w:rsidR="009873C5" w:rsidRPr="003E747E" w:rsidRDefault="009873C5" w:rsidP="001F6F64">
            <w:pPr>
              <w:pStyle w:val="ListParagraph"/>
              <w:spacing w:after="0" w:line="240" w:lineRule="exact"/>
              <w:ind w:left="0"/>
              <w:rPr>
                <w:rFonts w:cs="Times New Roman"/>
                <w:sz w:val="18"/>
                <w:szCs w:val="18"/>
              </w:rPr>
            </w:pPr>
            <w:r w:rsidRPr="003E747E">
              <w:rPr>
                <w:rFonts w:cs="Times New Roman"/>
                <w:sz w:val="18"/>
                <w:szCs w:val="18"/>
              </w:rPr>
              <w:t>20050524</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6C3FC6" w:rsidRPr="003E747E" w:rsidRDefault="002C2031" w:rsidP="001F6F64">
            <w:pPr>
              <w:pStyle w:val="ListParagraph"/>
              <w:spacing w:after="0" w:line="240" w:lineRule="exact"/>
              <w:ind w:left="0"/>
              <w:rPr>
                <w:rFonts w:cs="Times New Roman"/>
                <w:sz w:val="18"/>
                <w:szCs w:val="18"/>
              </w:rPr>
            </w:pPr>
            <w:r w:rsidRPr="003E747E">
              <w:rPr>
                <w:rFonts w:cs="Times New Roman"/>
                <w:sz w:val="18"/>
                <w:szCs w:val="18"/>
              </w:rPr>
              <w:t>Epilepsy, Grand Mal Seizure Type with Memory Loss</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C3FC6" w:rsidRPr="003E747E" w:rsidRDefault="00C529BC" w:rsidP="001F6F64">
            <w:pPr>
              <w:pStyle w:val="ListParagraph"/>
              <w:spacing w:after="0" w:line="240" w:lineRule="exact"/>
              <w:ind w:left="0"/>
              <w:jc w:val="center"/>
              <w:rPr>
                <w:rFonts w:cs="Times New Roman"/>
                <w:sz w:val="18"/>
                <w:szCs w:val="18"/>
              </w:rPr>
            </w:pPr>
            <w:r w:rsidRPr="003E747E">
              <w:rPr>
                <w:rFonts w:cs="Times New Roman"/>
                <w:sz w:val="18"/>
                <w:szCs w:val="18"/>
              </w:rPr>
              <w:t>8910</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C3FC6" w:rsidRPr="003E747E" w:rsidRDefault="00C529BC" w:rsidP="001F6F64">
            <w:pPr>
              <w:pStyle w:val="ListParagraph"/>
              <w:spacing w:after="0" w:line="240" w:lineRule="exact"/>
              <w:ind w:left="0"/>
              <w:jc w:val="center"/>
              <w:rPr>
                <w:rFonts w:cs="Times New Roman"/>
                <w:sz w:val="18"/>
                <w:szCs w:val="18"/>
              </w:rPr>
            </w:pPr>
            <w:r w:rsidRPr="003E747E">
              <w:rPr>
                <w:rFonts w:cs="Times New Roman"/>
                <w:sz w:val="18"/>
                <w:szCs w:val="18"/>
              </w:rPr>
              <w:t>40</w:t>
            </w:r>
            <w:r w:rsidR="00F93627" w:rsidRPr="003E747E">
              <w:rPr>
                <w:rFonts w:cs="Times New Roman"/>
                <w:sz w:val="18"/>
                <w:szCs w:val="18"/>
              </w:rPr>
              <w:t>%</w:t>
            </w:r>
          </w:p>
          <w:p w:rsidR="003E747E" w:rsidRPr="003E747E" w:rsidRDefault="003E747E" w:rsidP="001F6F64">
            <w:pPr>
              <w:pStyle w:val="ListParagraph"/>
              <w:spacing w:after="0" w:line="240" w:lineRule="exact"/>
              <w:ind w:left="0"/>
              <w:jc w:val="center"/>
              <w:rPr>
                <w:rFonts w:cs="Times New Roman"/>
                <w:sz w:val="18"/>
                <w:szCs w:val="18"/>
              </w:rPr>
            </w:pPr>
          </w:p>
          <w:p w:rsidR="003E747E" w:rsidRPr="003E747E" w:rsidRDefault="003E747E" w:rsidP="001F6F64">
            <w:pPr>
              <w:pStyle w:val="ListParagraph"/>
              <w:spacing w:after="0" w:line="240" w:lineRule="exact"/>
              <w:ind w:left="0"/>
              <w:jc w:val="center"/>
              <w:rPr>
                <w:rFonts w:cs="Times New Roman"/>
                <w:sz w:val="18"/>
                <w:szCs w:val="18"/>
              </w:rPr>
            </w:pPr>
            <w:r w:rsidRPr="003E747E">
              <w:rPr>
                <w:rFonts w:cs="Times New Roman"/>
                <w:sz w:val="18"/>
                <w:szCs w:val="18"/>
              </w:rPr>
              <w:t>80%</w:t>
            </w:r>
          </w:p>
          <w:p w:rsidR="003E747E" w:rsidRPr="003E747E" w:rsidRDefault="003E747E" w:rsidP="001F6F64">
            <w:pPr>
              <w:pStyle w:val="ListParagraph"/>
              <w:spacing w:after="0" w:line="240" w:lineRule="exact"/>
              <w:ind w:left="0"/>
              <w:jc w:val="center"/>
              <w:rPr>
                <w:rFonts w:cs="Times New Roman"/>
                <w:sz w:val="18"/>
                <w:szCs w:val="18"/>
              </w:rPr>
            </w:pPr>
            <w:r w:rsidRPr="003E747E">
              <w:rPr>
                <w:rFonts w:cs="Times New Roman"/>
                <w:sz w:val="18"/>
                <w:szCs w:val="18"/>
              </w:rPr>
              <w:t>60%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C3FC6" w:rsidRPr="003E747E" w:rsidRDefault="00194B7B" w:rsidP="001F6F64">
            <w:pPr>
              <w:pStyle w:val="ListParagraph"/>
              <w:spacing w:after="0" w:line="240" w:lineRule="exact"/>
              <w:ind w:left="0"/>
              <w:rPr>
                <w:sz w:val="18"/>
                <w:szCs w:val="18"/>
              </w:rPr>
            </w:pPr>
            <w:r w:rsidRPr="003E747E">
              <w:rPr>
                <w:sz w:val="18"/>
                <w:szCs w:val="18"/>
              </w:rPr>
              <w:t>20060729</w:t>
            </w:r>
          </w:p>
          <w:p w:rsidR="003E747E" w:rsidRPr="003E747E" w:rsidRDefault="003E747E" w:rsidP="001F6F64">
            <w:pPr>
              <w:pStyle w:val="ListParagraph"/>
              <w:spacing w:after="0" w:line="240" w:lineRule="exact"/>
              <w:ind w:left="0"/>
              <w:rPr>
                <w:sz w:val="18"/>
                <w:szCs w:val="18"/>
              </w:rPr>
            </w:pPr>
          </w:p>
          <w:p w:rsidR="003E747E" w:rsidRPr="003E747E" w:rsidRDefault="003E747E" w:rsidP="001F6F64">
            <w:pPr>
              <w:pStyle w:val="ListParagraph"/>
              <w:spacing w:after="0" w:line="240" w:lineRule="exact"/>
              <w:ind w:left="0"/>
              <w:rPr>
                <w:rFonts w:cs="Times New Roman"/>
                <w:sz w:val="18"/>
                <w:szCs w:val="18"/>
              </w:rPr>
            </w:pPr>
            <w:r w:rsidRPr="003E747E">
              <w:rPr>
                <w:sz w:val="18"/>
                <w:szCs w:val="18"/>
              </w:rPr>
              <w:t>Appeal</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C3FC6" w:rsidRPr="003E747E" w:rsidRDefault="00F93627" w:rsidP="001F6F64">
            <w:pPr>
              <w:pStyle w:val="ListParagraph"/>
              <w:spacing w:after="0" w:line="240" w:lineRule="exact"/>
              <w:ind w:left="0"/>
              <w:rPr>
                <w:rFonts w:cs="Times New Roman"/>
                <w:sz w:val="18"/>
                <w:szCs w:val="18"/>
              </w:rPr>
            </w:pPr>
            <w:r w:rsidRPr="003E747E">
              <w:rPr>
                <w:rFonts w:cs="Times New Roman"/>
                <w:sz w:val="18"/>
                <w:szCs w:val="18"/>
              </w:rPr>
              <w:t>2005</w:t>
            </w:r>
            <w:r w:rsidR="00C529BC" w:rsidRPr="003E747E">
              <w:rPr>
                <w:rFonts w:cs="Times New Roman"/>
                <w:sz w:val="18"/>
                <w:szCs w:val="18"/>
              </w:rPr>
              <w:t>1203</w:t>
            </w:r>
          </w:p>
          <w:p w:rsidR="003E747E" w:rsidRPr="003E747E" w:rsidRDefault="003E747E" w:rsidP="001F6F64">
            <w:pPr>
              <w:pStyle w:val="ListParagraph"/>
              <w:spacing w:after="0" w:line="240" w:lineRule="exact"/>
              <w:ind w:left="0"/>
              <w:rPr>
                <w:rFonts w:cs="Times New Roman"/>
                <w:sz w:val="18"/>
                <w:szCs w:val="18"/>
              </w:rPr>
            </w:pPr>
          </w:p>
          <w:p w:rsidR="003E747E" w:rsidRPr="003E747E" w:rsidRDefault="003E747E" w:rsidP="001F6F64">
            <w:pPr>
              <w:pStyle w:val="ListParagraph"/>
              <w:spacing w:after="0" w:line="240" w:lineRule="exact"/>
              <w:ind w:left="0"/>
              <w:rPr>
                <w:rFonts w:cs="Times New Roman"/>
                <w:sz w:val="18"/>
                <w:szCs w:val="18"/>
              </w:rPr>
            </w:pPr>
            <w:r w:rsidRPr="003E747E">
              <w:rPr>
                <w:rFonts w:cs="Times New Roman"/>
                <w:sz w:val="18"/>
                <w:szCs w:val="18"/>
              </w:rPr>
              <w:t>20051203</w:t>
            </w:r>
          </w:p>
          <w:p w:rsidR="003E747E" w:rsidRPr="003E747E" w:rsidRDefault="003E747E" w:rsidP="001F6F64">
            <w:pPr>
              <w:pStyle w:val="ListParagraph"/>
              <w:spacing w:after="0" w:line="240" w:lineRule="exact"/>
              <w:ind w:left="0"/>
              <w:rPr>
                <w:rFonts w:cs="Times New Roman"/>
                <w:sz w:val="18"/>
                <w:szCs w:val="18"/>
              </w:rPr>
            </w:pPr>
            <w:r w:rsidRPr="003E747E">
              <w:rPr>
                <w:rFonts w:cs="Times New Roman"/>
                <w:sz w:val="18"/>
                <w:szCs w:val="18"/>
              </w:rPr>
              <w:t>20080501</w:t>
            </w:r>
          </w:p>
        </w:tc>
      </w:tr>
      <w:tr w:rsidR="00C623E6" w:rsidTr="002C2031">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2C2031" w:rsidP="001F6F64">
            <w:pPr>
              <w:autoSpaceDE w:val="0"/>
              <w:autoSpaceDN w:val="0"/>
              <w:adjustRightInd w:val="0"/>
              <w:spacing w:line="240" w:lineRule="exact"/>
              <w:rPr>
                <w:rFonts w:eastAsiaTheme="minorEastAsia" w:cs="Times New Roman"/>
                <w:color w:val="auto"/>
                <w:sz w:val="18"/>
                <w:szCs w:val="18"/>
              </w:rPr>
            </w:pPr>
            <w:r w:rsidRPr="003E747E">
              <w:rPr>
                <w:rFonts w:cs="Times New Roman"/>
                <w:color w:val="auto"/>
                <w:sz w:val="18"/>
                <w:szCs w:val="18"/>
              </w:rPr>
              <w:t>Tobacco Habituation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jc w:val="center"/>
              <w:rPr>
                <w:rFonts w:cs="Times New Roman"/>
                <w:sz w:val="18"/>
                <w:szCs w:val="18"/>
              </w:rPr>
            </w:pPr>
            <w:r w:rsidRPr="003E747E">
              <w:rPr>
                <w:rFonts w:cs="Times New Roman"/>
                <w:sz w:val="18"/>
                <w:szCs w:val="18"/>
              </w:rPr>
              <w:t>CAT III</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C623E6" w:rsidRPr="003E747E" w:rsidRDefault="00C623E6" w:rsidP="001F6F64">
            <w:pPr>
              <w:pStyle w:val="ListParagraph"/>
              <w:spacing w:after="0" w:line="240" w:lineRule="exact"/>
              <w:ind w:left="0"/>
              <w:rPr>
                <w:rFonts w:cs="Times New Roman"/>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C623E6" w:rsidRPr="003E747E" w:rsidRDefault="002C2031" w:rsidP="001F6F64">
            <w:pPr>
              <w:pStyle w:val="ListParagraph"/>
              <w:spacing w:after="0" w:line="240" w:lineRule="exact"/>
              <w:ind w:left="0"/>
              <w:rPr>
                <w:rFonts w:cs="Times New Roman"/>
                <w:sz w:val="18"/>
                <w:szCs w:val="18"/>
              </w:rPr>
            </w:pPr>
            <w:r w:rsidRPr="003E747E">
              <w:rPr>
                <w:rFonts w:cs="Times New Roman"/>
                <w:sz w:val="18"/>
                <w:szCs w:val="18"/>
              </w:rPr>
              <w:t>Not Addressed</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jc w:val="center"/>
              <w:rPr>
                <w:rFonts w:cs="Times New Roman"/>
                <w:sz w:val="18"/>
                <w:szCs w:val="18"/>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rPr>
                <w:rFonts w:cs="Times New Roman"/>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rPr>
                <w:rFonts w:cs="Times New Roman"/>
                <w:sz w:val="18"/>
                <w:szCs w:val="18"/>
              </w:rPr>
            </w:pPr>
          </w:p>
        </w:tc>
      </w:tr>
      <w:tr w:rsidR="00C623E6" w:rsidTr="002C2031">
        <w:trPr>
          <w:trHeight w:val="216"/>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2C2031" w:rsidP="001F6F64">
            <w:pPr>
              <w:autoSpaceDE w:val="0"/>
              <w:autoSpaceDN w:val="0"/>
              <w:adjustRightInd w:val="0"/>
              <w:spacing w:line="240" w:lineRule="exact"/>
              <w:rPr>
                <w:rFonts w:eastAsiaTheme="minorEastAsia" w:cs="Times New Roman"/>
                <w:color w:val="auto"/>
                <w:sz w:val="18"/>
                <w:szCs w:val="18"/>
              </w:rPr>
            </w:pPr>
            <w:r w:rsidRPr="003E747E">
              <w:rPr>
                <w:rFonts w:eastAsiaTheme="minorEastAsia" w:cs="Times New Roman"/>
                <w:color w:val="auto"/>
                <w:sz w:val="18"/>
                <w:szCs w:val="18"/>
              </w:rPr>
              <w:t>Alcohol Abuse</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spacing w:line="240" w:lineRule="exact"/>
              <w:jc w:val="center"/>
              <w:rPr>
                <w:rFonts w:cs="Times New Roman"/>
                <w:color w:val="auto"/>
                <w:sz w:val="18"/>
                <w:szCs w:val="18"/>
              </w:rPr>
            </w:pPr>
            <w:r w:rsidRPr="003E747E">
              <w:rPr>
                <w:rFonts w:cs="Times New Roman"/>
                <w:color w:val="auto"/>
                <w:sz w:val="18"/>
                <w:szCs w:val="18"/>
              </w:rPr>
              <w:t>CAT III</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623E6" w:rsidRPr="003E747E" w:rsidRDefault="00C623E6" w:rsidP="001F6F64">
            <w:pPr>
              <w:pStyle w:val="ListParagraph"/>
              <w:spacing w:after="0" w:line="240" w:lineRule="exact"/>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C623E6" w:rsidRPr="003E747E" w:rsidRDefault="00C623E6" w:rsidP="001F6F64">
            <w:pPr>
              <w:pStyle w:val="ListParagraph"/>
              <w:spacing w:after="0" w:line="240" w:lineRule="exact"/>
              <w:ind w:left="0"/>
              <w:rPr>
                <w:rFonts w:cs="Times New Roman"/>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C623E6" w:rsidRPr="003E747E" w:rsidRDefault="002C2031" w:rsidP="001F6F64">
            <w:pPr>
              <w:autoSpaceDE w:val="0"/>
              <w:autoSpaceDN w:val="0"/>
              <w:adjustRightInd w:val="0"/>
              <w:spacing w:line="240" w:lineRule="exact"/>
              <w:rPr>
                <w:rFonts w:eastAsiaTheme="minorEastAsia" w:cs="Times New Roman"/>
                <w:color w:val="auto"/>
                <w:sz w:val="18"/>
                <w:szCs w:val="18"/>
              </w:rPr>
            </w:pPr>
            <w:r w:rsidRPr="003E747E">
              <w:rPr>
                <w:rFonts w:cs="Times New Roman"/>
                <w:color w:val="auto"/>
                <w:sz w:val="18"/>
                <w:szCs w:val="18"/>
              </w:rPr>
              <w:t>Not Addressed</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jc w:val="center"/>
              <w:rPr>
                <w:rFonts w:cs="Times New Roman"/>
                <w:sz w:val="18"/>
                <w:szCs w:val="18"/>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spacing w:line="240" w:lineRule="exact"/>
              <w:rPr>
                <w:rFonts w:cs="Times New Roman"/>
                <w:color w:val="auto"/>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rPr>
                <w:rFonts w:cs="Times New Roman"/>
                <w:sz w:val="18"/>
                <w:szCs w:val="18"/>
              </w:rPr>
            </w:pPr>
          </w:p>
        </w:tc>
      </w:tr>
      <w:tr w:rsidR="00C623E6" w:rsidTr="002C2031">
        <w:trPr>
          <w:trHeight w:val="280"/>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2C2031" w:rsidP="001F6F64">
            <w:pPr>
              <w:pStyle w:val="ListParagraph"/>
              <w:spacing w:after="0" w:line="240" w:lineRule="exact"/>
              <w:ind w:left="0"/>
              <w:rPr>
                <w:rFonts w:cs="Times New Roman"/>
                <w:sz w:val="18"/>
                <w:szCs w:val="18"/>
              </w:rPr>
            </w:pPr>
            <w:r w:rsidRPr="003E747E">
              <w:rPr>
                <w:rFonts w:cs="Times New Roman"/>
                <w:sz w:val="18"/>
                <w:szCs w:val="18"/>
              </w:rPr>
              <w:t>Borderline Personality Traits</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spacing w:line="240" w:lineRule="exact"/>
              <w:jc w:val="center"/>
              <w:rPr>
                <w:rFonts w:cs="Times New Roman"/>
                <w:color w:val="auto"/>
                <w:sz w:val="18"/>
                <w:szCs w:val="18"/>
              </w:rPr>
            </w:pPr>
            <w:r w:rsidRPr="003E747E">
              <w:rPr>
                <w:rFonts w:cs="Times New Roman"/>
                <w:color w:val="auto"/>
                <w:sz w:val="18"/>
                <w:szCs w:val="18"/>
              </w:rPr>
              <w:t>CAT III</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623E6" w:rsidRPr="003E747E" w:rsidRDefault="00C623E6" w:rsidP="001F6F64">
            <w:pPr>
              <w:pStyle w:val="ListParagraph"/>
              <w:spacing w:after="0" w:line="240" w:lineRule="exact"/>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hideMark/>
          </w:tcPr>
          <w:p w:rsidR="00C623E6" w:rsidRPr="003E747E" w:rsidRDefault="00C623E6" w:rsidP="001F6F64">
            <w:pPr>
              <w:pStyle w:val="ListParagraph"/>
              <w:spacing w:after="0" w:line="240" w:lineRule="exact"/>
              <w:ind w:left="0"/>
              <w:rPr>
                <w:rFonts w:cs="Times New Roman"/>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C623E6" w:rsidRPr="003E747E" w:rsidRDefault="002C2031" w:rsidP="001F6F64">
            <w:pPr>
              <w:autoSpaceDE w:val="0"/>
              <w:autoSpaceDN w:val="0"/>
              <w:adjustRightInd w:val="0"/>
              <w:spacing w:line="240" w:lineRule="exact"/>
              <w:rPr>
                <w:rFonts w:cs="Times New Roman"/>
                <w:color w:val="auto"/>
                <w:sz w:val="18"/>
                <w:szCs w:val="18"/>
              </w:rPr>
            </w:pPr>
            <w:r w:rsidRPr="003E747E">
              <w:rPr>
                <w:rFonts w:cs="Times New Roman"/>
                <w:color w:val="auto"/>
                <w:sz w:val="18"/>
                <w:szCs w:val="18"/>
              </w:rPr>
              <w:t>Major Depressive Disorder with Cognitive Disorder</w:t>
            </w:r>
          </w:p>
          <w:p w:rsidR="00C623E6" w:rsidRPr="003E747E" w:rsidRDefault="002C2031" w:rsidP="001F6F64">
            <w:pPr>
              <w:pStyle w:val="ListParagraph"/>
              <w:spacing w:after="0" w:line="240" w:lineRule="exact"/>
              <w:ind w:left="0"/>
              <w:rPr>
                <w:rFonts w:cs="Times New Roman"/>
                <w:sz w:val="18"/>
                <w:szCs w:val="18"/>
              </w:rPr>
            </w:pPr>
            <w:r w:rsidRPr="003E747E">
              <w:rPr>
                <w:rFonts w:cs="Times New Roman"/>
                <w:sz w:val="18"/>
                <w:szCs w:val="18"/>
              </w:rPr>
              <w:t xml:space="preserve">Secondary to </w:t>
            </w:r>
            <w:r w:rsidR="003151D6" w:rsidRPr="003E747E">
              <w:rPr>
                <w:sz w:val="18"/>
                <w:szCs w:val="18"/>
              </w:rPr>
              <w:t xml:space="preserve">Seizure </w:t>
            </w:r>
            <w:r w:rsidRPr="003E747E">
              <w:rPr>
                <w:rFonts w:cs="Times New Roman"/>
                <w:sz w:val="18"/>
                <w:szCs w:val="18"/>
              </w:rPr>
              <w:t>Disorder</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B133D5" w:rsidP="001F6F64">
            <w:pPr>
              <w:pStyle w:val="ListParagraph"/>
              <w:spacing w:after="0" w:line="240" w:lineRule="exact"/>
              <w:ind w:left="0"/>
              <w:jc w:val="center"/>
              <w:rPr>
                <w:rFonts w:cs="Times New Roman"/>
                <w:sz w:val="18"/>
                <w:szCs w:val="18"/>
              </w:rPr>
            </w:pPr>
            <w:r w:rsidRPr="003E747E">
              <w:rPr>
                <w:rFonts w:cs="Times New Roman"/>
                <w:sz w:val="18"/>
                <w:szCs w:val="18"/>
              </w:rPr>
              <w:t>9434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C4C46" w:rsidP="001F6F64">
            <w:pPr>
              <w:pStyle w:val="ListParagraph"/>
              <w:spacing w:after="0" w:line="240" w:lineRule="exact"/>
              <w:ind w:left="0"/>
              <w:jc w:val="center"/>
              <w:rPr>
                <w:rFonts w:cs="Times New Roman"/>
                <w:sz w:val="18"/>
                <w:szCs w:val="18"/>
              </w:rPr>
            </w:pPr>
            <w:r w:rsidRPr="003E747E">
              <w:rPr>
                <w:rFonts w:cs="Times New Roman"/>
                <w:sz w:val="18"/>
                <w:szCs w:val="18"/>
              </w:rPr>
              <w:t>30</w:t>
            </w:r>
            <w:r w:rsidR="00C623E6" w:rsidRPr="003E747E">
              <w:rPr>
                <w:rFonts w:cs="Times New Roman"/>
                <w:sz w:val="18"/>
                <w:szCs w:val="18"/>
              </w:rPr>
              <w:t>%</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194B7B" w:rsidP="001F6F64">
            <w:pPr>
              <w:spacing w:line="240" w:lineRule="exact"/>
              <w:rPr>
                <w:rFonts w:cs="Times New Roman"/>
                <w:color w:val="auto"/>
                <w:sz w:val="18"/>
                <w:szCs w:val="18"/>
              </w:rPr>
            </w:pPr>
            <w:r w:rsidRPr="003E747E">
              <w:rPr>
                <w:rFonts w:cs="Times New Roman"/>
                <w:color w:val="auto"/>
                <w:sz w:val="18"/>
                <w:szCs w:val="18"/>
              </w:rPr>
              <w:t>20080521</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rPr>
                <w:rFonts w:cs="Times New Roman"/>
                <w:sz w:val="18"/>
                <w:szCs w:val="18"/>
              </w:rPr>
            </w:pPr>
            <w:r w:rsidRPr="003E747E">
              <w:rPr>
                <w:rFonts w:cs="Times New Roman"/>
                <w:sz w:val="18"/>
                <w:szCs w:val="18"/>
              </w:rPr>
              <w:t>200</w:t>
            </w:r>
            <w:r w:rsidR="000C0D51" w:rsidRPr="003E747E">
              <w:rPr>
                <w:rFonts w:cs="Times New Roman"/>
                <w:sz w:val="18"/>
                <w:szCs w:val="18"/>
              </w:rPr>
              <w:t>70227</w:t>
            </w:r>
          </w:p>
        </w:tc>
      </w:tr>
      <w:tr w:rsidR="00C623E6" w:rsidTr="002C2031">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623E6" w:rsidRPr="003E747E" w:rsidRDefault="002C2031" w:rsidP="001F6F64">
            <w:pPr>
              <w:pStyle w:val="ListParagraph"/>
              <w:spacing w:after="0" w:line="240" w:lineRule="exact"/>
              <w:ind w:left="0"/>
              <w:rPr>
                <w:rFonts w:cs="Times New Roman"/>
                <w:sz w:val="18"/>
                <w:szCs w:val="18"/>
              </w:rPr>
            </w:pPr>
            <w:r w:rsidRPr="003E747E">
              <w:rPr>
                <w:rFonts w:cs="Times New Roman"/>
                <w:sz w:val="18"/>
                <w:szCs w:val="18"/>
              </w:rPr>
              <w:t>History of Unknown Substance Abuse (Intoxication)</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623E6" w:rsidRPr="003E747E" w:rsidRDefault="00C623E6" w:rsidP="001F6F64">
            <w:pPr>
              <w:spacing w:line="240" w:lineRule="exact"/>
              <w:jc w:val="center"/>
              <w:rPr>
                <w:rFonts w:cs="Times New Roman"/>
                <w:color w:val="auto"/>
                <w:sz w:val="18"/>
                <w:szCs w:val="18"/>
              </w:rPr>
            </w:pPr>
            <w:r w:rsidRPr="003E747E">
              <w:rPr>
                <w:rFonts w:cs="Times New Roman"/>
                <w:color w:val="auto"/>
                <w:sz w:val="18"/>
                <w:szCs w:val="18"/>
              </w:rPr>
              <w:t>CAT III</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623E6" w:rsidRPr="003E747E" w:rsidRDefault="00C623E6" w:rsidP="001F6F64">
            <w:pPr>
              <w:pStyle w:val="ListParagraph"/>
              <w:spacing w:after="0" w:line="240" w:lineRule="exact"/>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tcPr>
          <w:p w:rsidR="00C623E6" w:rsidRPr="003E747E" w:rsidRDefault="00C623E6" w:rsidP="001F6F64">
            <w:pPr>
              <w:pStyle w:val="ListParagraph"/>
              <w:spacing w:after="0" w:line="240" w:lineRule="exact"/>
              <w:ind w:left="0"/>
              <w:rPr>
                <w:rFonts w:cs="Times New Roman"/>
                <w:sz w:val="18"/>
                <w:szCs w:val="18"/>
              </w:rPr>
            </w:pP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C623E6" w:rsidRPr="003E747E" w:rsidRDefault="002C2031" w:rsidP="001F6F64">
            <w:pPr>
              <w:autoSpaceDE w:val="0"/>
              <w:autoSpaceDN w:val="0"/>
              <w:adjustRightInd w:val="0"/>
              <w:spacing w:line="240" w:lineRule="exact"/>
              <w:rPr>
                <w:rFonts w:eastAsiaTheme="minorEastAsia" w:cs="Times New Roman"/>
                <w:color w:val="auto"/>
                <w:sz w:val="18"/>
                <w:szCs w:val="18"/>
              </w:rPr>
            </w:pPr>
            <w:r w:rsidRPr="003E747E">
              <w:rPr>
                <w:rFonts w:cs="Times New Roman"/>
                <w:color w:val="auto"/>
                <w:sz w:val="18"/>
                <w:szCs w:val="18"/>
              </w:rPr>
              <w:t xml:space="preserve">Not Addressed </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jc w:val="center"/>
              <w:rPr>
                <w:rFonts w:cs="Times New Roman"/>
                <w:sz w:val="18"/>
                <w:szCs w:val="18"/>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jc w:val="center"/>
              <w:rPr>
                <w:rFonts w:cs="Times New Roman"/>
                <w:sz w:val="18"/>
                <w:szCs w:val="18"/>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spacing w:line="240" w:lineRule="exact"/>
              <w:rPr>
                <w:rFonts w:cs="Times New Roman"/>
                <w:color w:val="auto"/>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623E6" w:rsidRPr="003E747E" w:rsidRDefault="00C623E6" w:rsidP="001F6F64">
            <w:pPr>
              <w:pStyle w:val="ListParagraph"/>
              <w:spacing w:after="0" w:line="240" w:lineRule="exact"/>
              <w:ind w:left="0"/>
              <w:rPr>
                <w:rFonts w:cs="Times New Roman"/>
                <w:sz w:val="18"/>
                <w:szCs w:val="18"/>
              </w:rPr>
            </w:pPr>
          </w:p>
        </w:tc>
      </w:tr>
      <w:tr w:rsidR="002C2031" w:rsidTr="00F62134">
        <w:trPr>
          <w:trHeight w:val="233"/>
          <w:jc w:val="center"/>
        </w:trPr>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2031" w:rsidRPr="003E747E" w:rsidRDefault="002C2031" w:rsidP="001F6F64">
            <w:pPr>
              <w:pStyle w:val="ListParagraph"/>
              <w:spacing w:after="0" w:line="240" w:lineRule="exact"/>
              <w:ind w:left="0"/>
              <w:rPr>
                <w:rFonts w:cs="Times New Roman"/>
                <w:sz w:val="18"/>
                <w:szCs w:val="18"/>
              </w:rPr>
            </w:pPr>
            <w:r w:rsidRPr="003E747E">
              <w:rPr>
                <w:rFonts w:cs="Times New Roman"/>
                <w:sz w:val="18"/>
                <w:szCs w:val="18"/>
              </w:rPr>
              <w:t>No PEB Entry</w:t>
            </w:r>
          </w:p>
        </w:tc>
        <w:tc>
          <w:tcPr>
            <w:tcW w:w="8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2031" w:rsidRPr="003E747E" w:rsidRDefault="002C2031" w:rsidP="001F6F64">
            <w:pPr>
              <w:spacing w:line="240" w:lineRule="exact"/>
              <w:rPr>
                <w:color w:val="auto"/>
                <w:sz w:val="18"/>
                <w:szCs w:val="18"/>
              </w:rPr>
            </w:pPr>
          </w:p>
        </w:tc>
        <w:tc>
          <w:tcPr>
            <w:tcW w:w="1786"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uto"/>
          </w:tcPr>
          <w:p w:rsidR="002C2031" w:rsidRPr="003E747E" w:rsidRDefault="001308C1" w:rsidP="001F6F64">
            <w:pPr>
              <w:pStyle w:val="ListParagraph"/>
              <w:spacing w:after="0" w:line="240" w:lineRule="exact"/>
              <w:ind w:left="0"/>
              <w:jc w:val="center"/>
              <w:rPr>
                <w:rFonts w:cs="Times New Roman"/>
                <w:sz w:val="18"/>
                <w:szCs w:val="18"/>
              </w:rPr>
            </w:pPr>
            <w:r w:rsidRPr="003E747E">
              <w:rPr>
                <w:rFonts w:cs="Times New Roman"/>
                <w:sz w:val="18"/>
                <w:szCs w:val="18"/>
              </w:rPr>
              <w:t>Not in DES</w:t>
            </w:r>
          </w:p>
        </w:tc>
        <w:tc>
          <w:tcPr>
            <w:tcW w:w="2229"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hideMark/>
          </w:tcPr>
          <w:p w:rsidR="002C2031" w:rsidRPr="003E747E" w:rsidRDefault="002C2031" w:rsidP="001F6F64">
            <w:pPr>
              <w:autoSpaceDE w:val="0"/>
              <w:autoSpaceDN w:val="0"/>
              <w:adjustRightInd w:val="0"/>
              <w:spacing w:line="240" w:lineRule="exact"/>
              <w:rPr>
                <w:color w:val="auto"/>
                <w:sz w:val="18"/>
                <w:szCs w:val="18"/>
              </w:rPr>
            </w:pPr>
            <w:r w:rsidRPr="003E747E">
              <w:rPr>
                <w:color w:val="auto"/>
                <w:sz w:val="18"/>
                <w:szCs w:val="18"/>
              </w:rPr>
              <w:t>Bilateral Hearing Loss</w:t>
            </w:r>
          </w:p>
        </w:tc>
        <w:tc>
          <w:tcPr>
            <w:tcW w:w="6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C2031" w:rsidRPr="003E747E" w:rsidRDefault="002C2031" w:rsidP="001F6F64">
            <w:pPr>
              <w:pStyle w:val="ListParagraph"/>
              <w:spacing w:after="0" w:line="240" w:lineRule="exact"/>
              <w:ind w:left="0"/>
              <w:jc w:val="center"/>
              <w:rPr>
                <w:rFonts w:cs="Times New Roman"/>
                <w:sz w:val="18"/>
                <w:szCs w:val="18"/>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C2031" w:rsidRPr="003E747E" w:rsidRDefault="002C2031" w:rsidP="001F6F64">
            <w:pPr>
              <w:pStyle w:val="ListParagraph"/>
              <w:spacing w:after="0" w:line="240" w:lineRule="exact"/>
              <w:ind w:left="0"/>
              <w:jc w:val="center"/>
              <w:rPr>
                <w:rFonts w:cs="Times New Roman"/>
                <w:sz w:val="18"/>
                <w:szCs w:val="18"/>
              </w:rPr>
            </w:pPr>
            <w:r w:rsidRPr="003E747E">
              <w:rPr>
                <w:rFonts w:cs="Times New Roman"/>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C2031" w:rsidRPr="003E747E" w:rsidRDefault="002C2031" w:rsidP="001F6F64">
            <w:pPr>
              <w:spacing w:line="240" w:lineRule="exact"/>
              <w:rPr>
                <w:color w:val="auto"/>
                <w:sz w:val="18"/>
                <w:szCs w:val="18"/>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C2031" w:rsidRPr="003E747E" w:rsidRDefault="002C2031" w:rsidP="001F6F64">
            <w:pPr>
              <w:pStyle w:val="ListParagraph"/>
              <w:spacing w:after="0" w:line="240" w:lineRule="exact"/>
              <w:ind w:left="0"/>
              <w:rPr>
                <w:rFonts w:cs="Times New Roman"/>
                <w:sz w:val="18"/>
                <w:szCs w:val="18"/>
              </w:rPr>
            </w:pPr>
          </w:p>
        </w:tc>
      </w:tr>
      <w:tr w:rsidR="00C623E6" w:rsidTr="005E29F1">
        <w:trPr>
          <w:trHeight w:val="280"/>
          <w:jc w:val="center"/>
        </w:trPr>
        <w:tc>
          <w:tcPr>
            <w:tcW w:w="4999"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DDD9C3" w:themeFill="background2" w:themeFillShade="E6"/>
            <w:hideMark/>
          </w:tcPr>
          <w:p w:rsidR="00C623E6" w:rsidRPr="006603CE" w:rsidRDefault="00C623E6" w:rsidP="001F6F64">
            <w:pPr>
              <w:pStyle w:val="ListParagraph"/>
              <w:spacing w:after="0" w:line="240" w:lineRule="exact"/>
              <w:ind w:left="0"/>
              <w:jc w:val="center"/>
              <w:rPr>
                <w:b/>
              </w:rPr>
            </w:pPr>
            <w:r w:rsidRPr="006603CE">
              <w:rPr>
                <w:b/>
              </w:rPr>
              <w:t xml:space="preserve">TOTAL Combined:  </w:t>
            </w:r>
            <w:r w:rsidRPr="00FF5AF8">
              <w:t>10%</w:t>
            </w:r>
          </w:p>
        </w:tc>
        <w:tc>
          <w:tcPr>
            <w:tcW w:w="5801"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DDD9C3" w:themeFill="background2" w:themeFillShade="E6"/>
            <w:hideMark/>
          </w:tcPr>
          <w:p w:rsidR="00C623E6" w:rsidRPr="00FF5AF8" w:rsidRDefault="00C623E6" w:rsidP="001F6F64">
            <w:pPr>
              <w:pStyle w:val="ListParagraph"/>
              <w:spacing w:after="0" w:line="240" w:lineRule="exact"/>
              <w:ind w:left="0"/>
              <w:jc w:val="center"/>
              <w:rPr>
                <w:rFonts w:cs="Times New Roman"/>
              </w:rPr>
            </w:pPr>
            <w:r w:rsidRPr="006603CE">
              <w:rPr>
                <w:b/>
              </w:rPr>
              <w:t>TOTAL Combined (</w:t>
            </w:r>
            <w:proofErr w:type="spellStart"/>
            <w:r w:rsidRPr="006603CE">
              <w:rPr>
                <w:b/>
                <w:i/>
              </w:rPr>
              <w:t>incl</w:t>
            </w:r>
            <w:proofErr w:type="spellEnd"/>
            <w:r w:rsidRPr="006603CE">
              <w:rPr>
                <w:b/>
                <w:i/>
              </w:rPr>
              <w:t xml:space="preserve"> non-PEB </w:t>
            </w:r>
            <w:proofErr w:type="spellStart"/>
            <w:r w:rsidRPr="006603CE">
              <w:rPr>
                <w:b/>
                <w:i/>
              </w:rPr>
              <w:t>Dxs</w:t>
            </w:r>
            <w:proofErr w:type="spellEnd"/>
            <w:r w:rsidRPr="006603CE">
              <w:rPr>
                <w:b/>
                <w:i/>
              </w:rPr>
              <w:t xml:space="preserve">):   </w:t>
            </w:r>
            <w:r w:rsidR="00FF5AF8" w:rsidRPr="00FF5AF8">
              <w:t>8</w:t>
            </w:r>
            <w:r w:rsidRPr="00FF5AF8">
              <w:t>0</w:t>
            </w:r>
            <w:r w:rsidRPr="00FF5AF8">
              <w:rPr>
                <w:rFonts w:cs="Times New Roman"/>
              </w:rPr>
              <w:t xml:space="preserve">% from 20051203                                                                    </w:t>
            </w:r>
          </w:p>
          <w:p w:rsidR="00C623E6" w:rsidRDefault="00C623E6" w:rsidP="001F6F64">
            <w:pPr>
              <w:pStyle w:val="ListParagraph"/>
              <w:spacing w:after="0" w:line="240" w:lineRule="exact"/>
              <w:ind w:left="0"/>
              <w:jc w:val="center"/>
              <w:rPr>
                <w:rFonts w:cs="Times New Roman"/>
              </w:rPr>
            </w:pPr>
            <w:r w:rsidRPr="00FF5AF8">
              <w:rPr>
                <w:rFonts w:cs="Times New Roman"/>
              </w:rPr>
              <w:t xml:space="preserve">                                                                        </w:t>
            </w:r>
            <w:r w:rsidR="00FF5AF8" w:rsidRPr="00FF5AF8">
              <w:t>9</w:t>
            </w:r>
            <w:r w:rsidR="004C39B1" w:rsidRPr="00FF5AF8">
              <w:t>0</w:t>
            </w:r>
            <w:r w:rsidRPr="00FF5AF8">
              <w:rPr>
                <w:rFonts w:cs="Times New Roman"/>
              </w:rPr>
              <w:t>% from</w:t>
            </w:r>
            <w:r w:rsidRPr="006603CE">
              <w:rPr>
                <w:rFonts w:cs="Times New Roman"/>
              </w:rPr>
              <w:t xml:space="preserve"> 200</w:t>
            </w:r>
            <w:r w:rsidR="004C39B1" w:rsidRPr="006603CE">
              <w:rPr>
                <w:rFonts w:cs="Times New Roman"/>
              </w:rPr>
              <w:t>70227</w:t>
            </w:r>
          </w:p>
          <w:p w:rsidR="00FF5AF8" w:rsidRPr="006603CE" w:rsidRDefault="00FF5AF8" w:rsidP="001F6F64">
            <w:pPr>
              <w:pStyle w:val="ListParagraph"/>
              <w:spacing w:after="0" w:line="240" w:lineRule="exact"/>
              <w:ind w:left="0"/>
              <w:jc w:val="center"/>
              <w:rPr>
                <w:rFonts w:cs="Times New Roman"/>
              </w:rPr>
            </w:pPr>
            <w:r>
              <w:rPr>
                <w:rFonts w:cs="Times New Roman"/>
              </w:rPr>
              <w:t xml:space="preserve">                                                                       70% from 20080501</w:t>
            </w:r>
          </w:p>
        </w:tc>
      </w:tr>
    </w:tbl>
    <w:p w:rsidR="00BA7ACF" w:rsidRPr="003E747E" w:rsidRDefault="00BA7ACF" w:rsidP="00BA7ACF">
      <w:pPr>
        <w:spacing w:line="240" w:lineRule="exact"/>
        <w:jc w:val="both"/>
        <w:rPr>
          <w:color w:val="auto"/>
          <w:szCs w:val="24"/>
        </w:rPr>
      </w:pPr>
      <w:r w:rsidRPr="003E747E">
        <w:rPr>
          <w:color w:val="auto"/>
          <w:szCs w:val="24"/>
        </w:rPr>
        <w:t>________________________________________________________________</w:t>
      </w:r>
    </w:p>
    <w:p w:rsidR="00B42A76" w:rsidRPr="00FB7355" w:rsidRDefault="00B42A76" w:rsidP="001F6F64">
      <w:pPr>
        <w:tabs>
          <w:tab w:val="left" w:pos="288"/>
          <w:tab w:val="left" w:pos="4752"/>
        </w:tabs>
        <w:spacing w:line="240" w:lineRule="exact"/>
        <w:rPr>
          <w:rFonts w:ascii="Times New Roman" w:hAnsi="Times New Roman"/>
          <w:color w:val="auto"/>
          <w:szCs w:val="24"/>
        </w:rPr>
      </w:pPr>
    </w:p>
    <w:p w:rsidR="003E5C1D" w:rsidRDefault="003E5C1D" w:rsidP="001F6F64">
      <w:pPr>
        <w:tabs>
          <w:tab w:val="left" w:pos="288"/>
          <w:tab w:val="left" w:pos="4752"/>
        </w:tabs>
        <w:spacing w:line="240" w:lineRule="exact"/>
        <w:jc w:val="both"/>
        <w:rPr>
          <w:caps/>
          <w:color w:val="auto"/>
          <w:szCs w:val="24"/>
          <w:u w:val="single"/>
        </w:rPr>
      </w:pPr>
    </w:p>
    <w:p w:rsidR="00A90D55" w:rsidRDefault="00A90D55" w:rsidP="001F6F64">
      <w:pPr>
        <w:tabs>
          <w:tab w:val="left" w:pos="288"/>
          <w:tab w:val="left" w:pos="4752"/>
        </w:tabs>
        <w:spacing w:line="240" w:lineRule="exact"/>
        <w:jc w:val="both"/>
        <w:rPr>
          <w:color w:val="auto"/>
          <w:szCs w:val="24"/>
        </w:rPr>
      </w:pPr>
      <w:r w:rsidRPr="00D2056A">
        <w:rPr>
          <w:caps/>
          <w:color w:val="auto"/>
          <w:szCs w:val="24"/>
          <w:u w:val="single"/>
        </w:rPr>
        <w:lastRenderedPageBreak/>
        <w:t>ANALYSIS SUMMARY</w:t>
      </w:r>
      <w:r w:rsidRPr="00D2056A">
        <w:rPr>
          <w:color w:val="auto"/>
          <w:szCs w:val="24"/>
        </w:rPr>
        <w:t>:</w:t>
      </w:r>
    </w:p>
    <w:p w:rsidR="00FF5AF8" w:rsidRPr="00FF5AF8" w:rsidRDefault="00FF5AF8" w:rsidP="001F6F64">
      <w:pPr>
        <w:tabs>
          <w:tab w:val="left" w:pos="288"/>
          <w:tab w:val="left" w:pos="4752"/>
        </w:tabs>
        <w:spacing w:line="240" w:lineRule="exact"/>
        <w:jc w:val="both"/>
        <w:rPr>
          <w:color w:val="auto"/>
          <w:szCs w:val="24"/>
          <w:u w:val="single"/>
        </w:rPr>
      </w:pPr>
      <w:r w:rsidRPr="00FF5AF8">
        <w:rPr>
          <w:color w:val="auto"/>
          <w:szCs w:val="24"/>
          <w:u w:val="single"/>
        </w:rPr>
        <w:t xml:space="preserve">General Seizure Disorder, </w:t>
      </w:r>
      <w:proofErr w:type="gramStart"/>
      <w:r w:rsidRPr="00FF5AF8">
        <w:rPr>
          <w:color w:val="auto"/>
          <w:szCs w:val="24"/>
          <w:u w:val="single"/>
        </w:rPr>
        <w:t>Epilepsy ;</w:t>
      </w:r>
      <w:proofErr w:type="gramEnd"/>
      <w:r w:rsidRPr="00FF5AF8">
        <w:rPr>
          <w:color w:val="auto"/>
          <w:szCs w:val="24"/>
          <w:u w:val="single"/>
        </w:rPr>
        <w:t xml:space="preserve"> Associated with Possible Cognitive and </w:t>
      </w:r>
      <w:proofErr w:type="spellStart"/>
      <w:r w:rsidRPr="00FF5AF8">
        <w:rPr>
          <w:color w:val="auto"/>
          <w:szCs w:val="24"/>
          <w:u w:val="single"/>
        </w:rPr>
        <w:t>Amnestic</w:t>
      </w:r>
      <w:proofErr w:type="spellEnd"/>
      <w:r w:rsidRPr="00FF5AF8">
        <w:rPr>
          <w:color w:val="auto"/>
          <w:szCs w:val="24"/>
          <w:u w:val="single"/>
        </w:rPr>
        <w:t xml:space="preserve"> Disorder, Social and Industrial Adaptability Impairment, Mild </w:t>
      </w:r>
    </w:p>
    <w:p w:rsidR="00D2056A" w:rsidRDefault="00307416" w:rsidP="001F6F64">
      <w:pPr>
        <w:tabs>
          <w:tab w:val="left" w:pos="288"/>
          <w:tab w:val="left" w:pos="4752"/>
        </w:tabs>
        <w:spacing w:line="240" w:lineRule="exact"/>
        <w:jc w:val="both"/>
        <w:rPr>
          <w:color w:val="auto"/>
          <w:szCs w:val="24"/>
        </w:rPr>
      </w:pPr>
      <w:r>
        <w:rPr>
          <w:color w:val="auto"/>
          <w:szCs w:val="24"/>
        </w:rPr>
        <w:t>At the time of his first seizure in October 2004, t</w:t>
      </w:r>
      <w:r w:rsidR="00D2056A">
        <w:rPr>
          <w:color w:val="auto"/>
          <w:szCs w:val="24"/>
        </w:rPr>
        <w:t xml:space="preserve">he </w:t>
      </w:r>
      <w:r w:rsidR="005D5A88">
        <w:rPr>
          <w:color w:val="auto"/>
          <w:szCs w:val="24"/>
        </w:rPr>
        <w:t xml:space="preserve">CI </w:t>
      </w:r>
      <w:r>
        <w:rPr>
          <w:color w:val="auto"/>
          <w:szCs w:val="24"/>
        </w:rPr>
        <w:t>was in the process of administrative separation from the Air Force secondary to multiple issues, one of which was substandard job performance with slow on-the-job training and a Career Development Course failure.</w:t>
      </w:r>
      <w:r w:rsidR="00BA7ACF">
        <w:rPr>
          <w:color w:val="auto"/>
          <w:szCs w:val="24"/>
        </w:rPr>
        <w:t xml:space="preserve"> </w:t>
      </w:r>
      <w:r>
        <w:rPr>
          <w:color w:val="auto"/>
          <w:szCs w:val="24"/>
        </w:rPr>
        <w:t xml:space="preserve"> He appeared to have great learning difficulties despite constant supervision and additional training. </w:t>
      </w:r>
      <w:r w:rsidR="00BA7ACF">
        <w:rPr>
          <w:color w:val="auto"/>
          <w:szCs w:val="24"/>
        </w:rPr>
        <w:t xml:space="preserve"> </w:t>
      </w:r>
      <w:r>
        <w:rPr>
          <w:color w:val="auto"/>
          <w:szCs w:val="24"/>
        </w:rPr>
        <w:t xml:space="preserve">The administrative separation was held pending a complete medical evaluation and the Air Force Personnel Council </w:t>
      </w:r>
      <w:r w:rsidR="007E1D51">
        <w:rPr>
          <w:color w:val="auto"/>
          <w:szCs w:val="24"/>
        </w:rPr>
        <w:t xml:space="preserve">(AFPC) </w:t>
      </w:r>
      <w:r>
        <w:rPr>
          <w:color w:val="auto"/>
          <w:szCs w:val="24"/>
        </w:rPr>
        <w:t>ultimately de</w:t>
      </w:r>
      <w:r w:rsidR="007E1D51">
        <w:rPr>
          <w:color w:val="auto"/>
          <w:szCs w:val="24"/>
        </w:rPr>
        <w:t>termined</w:t>
      </w:r>
      <w:r>
        <w:rPr>
          <w:color w:val="auto"/>
          <w:szCs w:val="24"/>
        </w:rPr>
        <w:t xml:space="preserve"> that a medical disposition was appropriate</w:t>
      </w:r>
      <w:r w:rsidR="00E06AF5">
        <w:rPr>
          <w:color w:val="auto"/>
          <w:szCs w:val="24"/>
        </w:rPr>
        <w:t>.</w:t>
      </w:r>
      <w:r>
        <w:rPr>
          <w:color w:val="auto"/>
          <w:szCs w:val="24"/>
        </w:rPr>
        <w:t xml:space="preserve"> </w:t>
      </w:r>
      <w:r w:rsidR="00E06AF5">
        <w:rPr>
          <w:color w:val="auto"/>
          <w:szCs w:val="24"/>
        </w:rPr>
        <w:t>T</w:t>
      </w:r>
      <w:r>
        <w:rPr>
          <w:color w:val="auto"/>
          <w:szCs w:val="24"/>
        </w:rPr>
        <w:t>he case was adjudicated by the Air Force disability system.</w:t>
      </w:r>
    </w:p>
    <w:p w:rsidR="00307416" w:rsidRDefault="00307416" w:rsidP="001F6F64">
      <w:pPr>
        <w:tabs>
          <w:tab w:val="left" w:pos="288"/>
          <w:tab w:val="left" w:pos="4752"/>
        </w:tabs>
        <w:spacing w:line="240" w:lineRule="exact"/>
        <w:jc w:val="both"/>
        <w:rPr>
          <w:color w:val="auto"/>
          <w:szCs w:val="24"/>
        </w:rPr>
      </w:pPr>
    </w:p>
    <w:p w:rsidR="00307416" w:rsidRDefault="00307416" w:rsidP="001F6F64">
      <w:pPr>
        <w:tabs>
          <w:tab w:val="left" w:pos="288"/>
          <w:tab w:val="left" w:pos="4752"/>
        </w:tabs>
        <w:spacing w:line="240" w:lineRule="exact"/>
        <w:jc w:val="both"/>
        <w:rPr>
          <w:color w:val="auto"/>
          <w:szCs w:val="24"/>
        </w:rPr>
      </w:pPr>
      <w:r>
        <w:rPr>
          <w:color w:val="auto"/>
          <w:szCs w:val="24"/>
        </w:rPr>
        <w:t xml:space="preserve">The CI’s first documented seizure occurred while he was at work and co-workers noted </w:t>
      </w:r>
      <w:r w:rsidR="00380FB9">
        <w:rPr>
          <w:color w:val="auto"/>
          <w:szCs w:val="24"/>
        </w:rPr>
        <w:t xml:space="preserve">he fell to the floor and had </w:t>
      </w:r>
      <w:r w:rsidR="00A476FE">
        <w:rPr>
          <w:color w:val="auto"/>
          <w:szCs w:val="24"/>
        </w:rPr>
        <w:t>twitching</w:t>
      </w:r>
      <w:r>
        <w:rPr>
          <w:color w:val="auto"/>
          <w:szCs w:val="24"/>
        </w:rPr>
        <w:t xml:space="preserve"> activity</w:t>
      </w:r>
      <w:r w:rsidR="00380FB9">
        <w:rPr>
          <w:color w:val="auto"/>
          <w:szCs w:val="24"/>
        </w:rPr>
        <w:t xml:space="preserve">. </w:t>
      </w:r>
      <w:r w:rsidR="00BA7ACF">
        <w:rPr>
          <w:color w:val="auto"/>
          <w:szCs w:val="24"/>
        </w:rPr>
        <w:t xml:space="preserve"> </w:t>
      </w:r>
      <w:r w:rsidR="00380FB9">
        <w:rPr>
          <w:color w:val="auto"/>
          <w:szCs w:val="24"/>
        </w:rPr>
        <w:t xml:space="preserve">He cut his head when he fell and was confused afterwards. </w:t>
      </w:r>
      <w:r w:rsidR="00BA7ACF">
        <w:rPr>
          <w:color w:val="auto"/>
          <w:szCs w:val="24"/>
        </w:rPr>
        <w:t xml:space="preserve"> </w:t>
      </w:r>
      <w:r w:rsidR="00380FB9">
        <w:rPr>
          <w:color w:val="auto"/>
          <w:szCs w:val="24"/>
        </w:rPr>
        <w:t xml:space="preserve">An ambulance was called and he was taken to the Emergency Room. Although progress notes are not available it appears he was followed by primary care until February 2005. </w:t>
      </w:r>
      <w:r w:rsidR="00BA7ACF">
        <w:rPr>
          <w:color w:val="auto"/>
          <w:szCs w:val="24"/>
        </w:rPr>
        <w:t xml:space="preserve"> </w:t>
      </w:r>
      <w:r w:rsidR="00380FB9">
        <w:rPr>
          <w:color w:val="auto"/>
          <w:szCs w:val="24"/>
        </w:rPr>
        <w:t xml:space="preserve">During this time he had EEG testing and a Brain MRI with and </w:t>
      </w:r>
      <w:r w:rsidR="00A476FE">
        <w:rPr>
          <w:color w:val="auto"/>
          <w:szCs w:val="24"/>
        </w:rPr>
        <w:t>without contrast and b</w:t>
      </w:r>
      <w:r w:rsidR="00380FB9">
        <w:rPr>
          <w:color w:val="auto"/>
          <w:szCs w:val="24"/>
        </w:rPr>
        <w:t xml:space="preserve">oth were normal. </w:t>
      </w:r>
      <w:r w:rsidR="00BA7ACF">
        <w:rPr>
          <w:color w:val="auto"/>
          <w:szCs w:val="24"/>
        </w:rPr>
        <w:t xml:space="preserve"> </w:t>
      </w:r>
      <w:r w:rsidR="00E9028C">
        <w:rPr>
          <w:color w:val="auto"/>
          <w:szCs w:val="24"/>
        </w:rPr>
        <w:t xml:space="preserve">He also had a normal brain MRA. </w:t>
      </w:r>
      <w:r w:rsidR="00BA7ACF">
        <w:rPr>
          <w:color w:val="auto"/>
          <w:szCs w:val="24"/>
        </w:rPr>
        <w:t xml:space="preserve"> </w:t>
      </w:r>
      <w:r w:rsidR="00380FB9">
        <w:rPr>
          <w:color w:val="auto"/>
          <w:szCs w:val="24"/>
        </w:rPr>
        <w:t xml:space="preserve">In February he was noted to be convulsing on the side of the road by a passerby who called an ambulance. </w:t>
      </w:r>
      <w:r w:rsidR="00BA7ACF">
        <w:rPr>
          <w:color w:val="auto"/>
          <w:szCs w:val="24"/>
        </w:rPr>
        <w:t xml:space="preserve"> </w:t>
      </w:r>
      <w:r w:rsidR="00380FB9">
        <w:rPr>
          <w:color w:val="auto"/>
          <w:szCs w:val="24"/>
        </w:rPr>
        <w:t>After this Emergency Room vi</w:t>
      </w:r>
      <w:r w:rsidR="004219E4">
        <w:rPr>
          <w:color w:val="auto"/>
          <w:szCs w:val="24"/>
        </w:rPr>
        <w:t xml:space="preserve">sit he was seen by neurology. </w:t>
      </w:r>
      <w:r w:rsidR="00BA7ACF">
        <w:rPr>
          <w:color w:val="auto"/>
          <w:szCs w:val="24"/>
        </w:rPr>
        <w:t xml:space="preserve"> </w:t>
      </w:r>
      <w:r w:rsidR="004219E4">
        <w:rPr>
          <w:color w:val="auto"/>
          <w:szCs w:val="24"/>
        </w:rPr>
        <w:t xml:space="preserve">An </w:t>
      </w:r>
      <w:r w:rsidR="00380FB9">
        <w:rPr>
          <w:color w:val="auto"/>
          <w:szCs w:val="24"/>
        </w:rPr>
        <w:t>elevat</w:t>
      </w:r>
      <w:r w:rsidR="004219E4">
        <w:rPr>
          <w:color w:val="auto"/>
          <w:szCs w:val="24"/>
        </w:rPr>
        <w:t>ed</w:t>
      </w:r>
      <w:r w:rsidR="00380FB9">
        <w:rPr>
          <w:color w:val="auto"/>
          <w:szCs w:val="24"/>
        </w:rPr>
        <w:t xml:space="preserve"> </w:t>
      </w:r>
      <w:proofErr w:type="spellStart"/>
      <w:r w:rsidR="00380FB9">
        <w:rPr>
          <w:color w:val="auto"/>
          <w:szCs w:val="24"/>
        </w:rPr>
        <w:t>prolactin</w:t>
      </w:r>
      <w:proofErr w:type="spellEnd"/>
      <w:r w:rsidR="00380FB9">
        <w:rPr>
          <w:color w:val="auto"/>
          <w:szCs w:val="24"/>
        </w:rPr>
        <w:t xml:space="preserve"> was noted along with a history consistent with multiple tonic </w:t>
      </w:r>
      <w:proofErr w:type="spellStart"/>
      <w:r w:rsidR="00380FB9">
        <w:rPr>
          <w:color w:val="auto"/>
          <w:szCs w:val="24"/>
        </w:rPr>
        <w:t>clonic</w:t>
      </w:r>
      <w:proofErr w:type="spellEnd"/>
      <w:r w:rsidR="00380FB9">
        <w:rPr>
          <w:color w:val="auto"/>
          <w:szCs w:val="24"/>
        </w:rPr>
        <w:t xml:space="preserve"> seizures with urinary incontinence and </w:t>
      </w:r>
      <w:proofErr w:type="spellStart"/>
      <w:r w:rsidR="00380FB9">
        <w:rPr>
          <w:color w:val="auto"/>
          <w:szCs w:val="24"/>
        </w:rPr>
        <w:t>postictal</w:t>
      </w:r>
      <w:proofErr w:type="spellEnd"/>
      <w:r w:rsidR="00380FB9">
        <w:rPr>
          <w:color w:val="auto"/>
          <w:szCs w:val="24"/>
        </w:rPr>
        <w:t xml:space="preserve"> confusion. A diagnosis of generalized tonic </w:t>
      </w:r>
      <w:proofErr w:type="spellStart"/>
      <w:r w:rsidR="00380FB9">
        <w:rPr>
          <w:color w:val="auto"/>
          <w:szCs w:val="24"/>
        </w:rPr>
        <w:t>clonic</w:t>
      </w:r>
      <w:proofErr w:type="spellEnd"/>
      <w:r w:rsidR="00380FB9">
        <w:rPr>
          <w:color w:val="auto"/>
          <w:szCs w:val="24"/>
        </w:rPr>
        <w:t xml:space="preserve"> seizure was made and the CI was started on </w:t>
      </w:r>
      <w:proofErr w:type="spellStart"/>
      <w:r w:rsidR="00E9028C">
        <w:rPr>
          <w:color w:val="auto"/>
          <w:szCs w:val="24"/>
        </w:rPr>
        <w:t>Lamictal</w:t>
      </w:r>
      <w:proofErr w:type="spellEnd"/>
      <w:r w:rsidR="00380FB9">
        <w:rPr>
          <w:color w:val="auto"/>
          <w:szCs w:val="24"/>
        </w:rPr>
        <w:t>.</w:t>
      </w:r>
      <w:r w:rsidR="00BA7ACF">
        <w:rPr>
          <w:color w:val="auto"/>
          <w:szCs w:val="24"/>
        </w:rPr>
        <w:t xml:space="preserve"> </w:t>
      </w:r>
      <w:r w:rsidR="00A476FE">
        <w:rPr>
          <w:color w:val="auto"/>
          <w:szCs w:val="24"/>
        </w:rPr>
        <w:t xml:space="preserve"> He developed a rash and his medication was changed</w:t>
      </w:r>
      <w:r w:rsidR="00E9028C">
        <w:rPr>
          <w:color w:val="auto"/>
          <w:szCs w:val="24"/>
        </w:rPr>
        <w:t xml:space="preserve"> to </w:t>
      </w:r>
      <w:proofErr w:type="spellStart"/>
      <w:r w:rsidR="00E9028C">
        <w:rPr>
          <w:color w:val="auto"/>
          <w:szCs w:val="24"/>
        </w:rPr>
        <w:t>Topamax</w:t>
      </w:r>
      <w:proofErr w:type="spellEnd"/>
      <w:r w:rsidR="00A476FE">
        <w:rPr>
          <w:color w:val="auto"/>
          <w:szCs w:val="24"/>
        </w:rPr>
        <w:t xml:space="preserve">. </w:t>
      </w:r>
      <w:r w:rsidR="00BA7ACF">
        <w:rPr>
          <w:color w:val="auto"/>
          <w:szCs w:val="24"/>
        </w:rPr>
        <w:t xml:space="preserve"> </w:t>
      </w:r>
      <w:r w:rsidR="00A476FE">
        <w:rPr>
          <w:color w:val="auto"/>
          <w:szCs w:val="24"/>
        </w:rPr>
        <w:t>No further seizures were documented until November 2005 when he had two within a three week period.</w:t>
      </w:r>
      <w:r w:rsidR="007E1D51">
        <w:rPr>
          <w:color w:val="auto"/>
          <w:szCs w:val="24"/>
        </w:rPr>
        <w:t xml:space="preserve"> He continued to have seizures after separation and did not have a driver’s license or job for </w:t>
      </w:r>
      <w:r w:rsidR="004219E4">
        <w:rPr>
          <w:color w:val="auto"/>
          <w:szCs w:val="24"/>
        </w:rPr>
        <w:t>approximately</w:t>
      </w:r>
      <w:r w:rsidR="007E1D51">
        <w:rPr>
          <w:color w:val="auto"/>
          <w:szCs w:val="24"/>
        </w:rPr>
        <w:t xml:space="preserve"> two years. He did later regain the ability to drive </w:t>
      </w:r>
      <w:r w:rsidR="004219E4">
        <w:rPr>
          <w:color w:val="auto"/>
          <w:szCs w:val="24"/>
        </w:rPr>
        <w:t xml:space="preserve">so he must have been seizure-free for a period of six months while on medication </w:t>
      </w:r>
      <w:r w:rsidR="007E1D51">
        <w:rPr>
          <w:color w:val="auto"/>
          <w:szCs w:val="24"/>
        </w:rPr>
        <w:t>but the exact date is not certain.</w:t>
      </w:r>
    </w:p>
    <w:p w:rsidR="001D0758" w:rsidRDefault="001D0758" w:rsidP="001F6F64">
      <w:pPr>
        <w:tabs>
          <w:tab w:val="left" w:pos="288"/>
          <w:tab w:val="left" w:pos="4752"/>
        </w:tabs>
        <w:spacing w:line="240" w:lineRule="exact"/>
        <w:jc w:val="both"/>
        <w:rPr>
          <w:color w:val="auto"/>
          <w:szCs w:val="24"/>
        </w:rPr>
      </w:pPr>
    </w:p>
    <w:p w:rsidR="001D0758" w:rsidRDefault="001D0758" w:rsidP="001F6F64">
      <w:pPr>
        <w:tabs>
          <w:tab w:val="left" w:pos="288"/>
          <w:tab w:val="left" w:pos="4752"/>
        </w:tabs>
        <w:spacing w:line="240" w:lineRule="exact"/>
        <w:jc w:val="both"/>
        <w:rPr>
          <w:color w:val="auto"/>
          <w:szCs w:val="24"/>
        </w:rPr>
      </w:pPr>
      <w:r>
        <w:rPr>
          <w:color w:val="auto"/>
          <w:szCs w:val="24"/>
        </w:rPr>
        <w:t xml:space="preserve">In April 2005 the same Commander who had previously recommended an administrative separation then recommended a medical discharge. </w:t>
      </w:r>
      <w:r w:rsidR="00BA7ACF">
        <w:rPr>
          <w:color w:val="auto"/>
          <w:szCs w:val="24"/>
        </w:rPr>
        <w:t xml:space="preserve"> </w:t>
      </w:r>
      <w:r>
        <w:rPr>
          <w:color w:val="auto"/>
          <w:szCs w:val="24"/>
        </w:rPr>
        <w:t xml:space="preserve"> July 2005 he wrote a letter of recommendation for the CI stating he had done a good job working in an administrative environment for the past six months and that he had displayed a very positive attitude despite </w:t>
      </w:r>
      <w:r w:rsidR="004219E4">
        <w:rPr>
          <w:color w:val="auto"/>
          <w:szCs w:val="24"/>
        </w:rPr>
        <w:t>the</w:t>
      </w:r>
      <w:r>
        <w:rPr>
          <w:color w:val="auto"/>
          <w:szCs w:val="24"/>
        </w:rPr>
        <w:t xml:space="preserve"> medical condition </w:t>
      </w:r>
      <w:r w:rsidR="004219E4">
        <w:rPr>
          <w:color w:val="auto"/>
          <w:szCs w:val="24"/>
        </w:rPr>
        <w:t>that</w:t>
      </w:r>
      <w:r>
        <w:rPr>
          <w:color w:val="auto"/>
          <w:szCs w:val="24"/>
        </w:rPr>
        <w:t xml:space="preserve"> </w:t>
      </w:r>
      <w:r w:rsidR="00E9028C">
        <w:rPr>
          <w:color w:val="auto"/>
          <w:szCs w:val="24"/>
        </w:rPr>
        <w:t xml:space="preserve">had </w:t>
      </w:r>
      <w:r>
        <w:rPr>
          <w:color w:val="auto"/>
          <w:szCs w:val="24"/>
        </w:rPr>
        <w:t xml:space="preserve">displaced him from his primary career field. </w:t>
      </w:r>
      <w:r w:rsidR="00BA7ACF">
        <w:rPr>
          <w:color w:val="auto"/>
          <w:szCs w:val="24"/>
        </w:rPr>
        <w:t xml:space="preserve"> </w:t>
      </w:r>
      <w:r>
        <w:rPr>
          <w:color w:val="auto"/>
          <w:szCs w:val="24"/>
        </w:rPr>
        <w:t>The CI’s First Sergeant wrote a similar letter of recommendation.</w:t>
      </w:r>
      <w:r w:rsidR="00BA7ACF">
        <w:rPr>
          <w:color w:val="auto"/>
          <w:szCs w:val="24"/>
        </w:rPr>
        <w:t xml:space="preserve"> </w:t>
      </w:r>
      <w:r>
        <w:rPr>
          <w:color w:val="auto"/>
          <w:szCs w:val="24"/>
        </w:rPr>
        <w:t xml:space="preserve"> He stated the CI was an extremely hard worker who was dedicated and just needed the opportunity to prove himself in the right job. </w:t>
      </w:r>
      <w:r w:rsidR="00BA7ACF">
        <w:rPr>
          <w:color w:val="auto"/>
          <w:szCs w:val="24"/>
        </w:rPr>
        <w:t xml:space="preserve"> </w:t>
      </w:r>
      <w:r>
        <w:rPr>
          <w:color w:val="auto"/>
          <w:szCs w:val="24"/>
        </w:rPr>
        <w:t>Both agreed the CI could not perform in his AFSC because of his medical condition and lack of mechanical abilities.</w:t>
      </w:r>
    </w:p>
    <w:p w:rsidR="001D0758" w:rsidRDefault="001D0758" w:rsidP="001F6F64">
      <w:pPr>
        <w:tabs>
          <w:tab w:val="left" w:pos="288"/>
          <w:tab w:val="left" w:pos="4752"/>
        </w:tabs>
        <w:spacing w:line="240" w:lineRule="exact"/>
        <w:jc w:val="both"/>
        <w:rPr>
          <w:color w:val="auto"/>
          <w:szCs w:val="24"/>
        </w:rPr>
      </w:pPr>
    </w:p>
    <w:p w:rsidR="007E1D51" w:rsidRDefault="001D0758" w:rsidP="001F6F64">
      <w:pPr>
        <w:autoSpaceDE w:val="0"/>
        <w:autoSpaceDN w:val="0"/>
        <w:adjustRightInd w:val="0"/>
        <w:spacing w:line="240" w:lineRule="exact"/>
        <w:jc w:val="both"/>
        <w:rPr>
          <w:color w:val="auto"/>
          <w:szCs w:val="24"/>
        </w:rPr>
      </w:pPr>
      <w:r>
        <w:rPr>
          <w:color w:val="auto"/>
          <w:szCs w:val="24"/>
        </w:rPr>
        <w:lastRenderedPageBreak/>
        <w:t>The CI underwent neuropsychological testing in March 2005</w:t>
      </w:r>
      <w:r w:rsidR="00E9028C">
        <w:rPr>
          <w:color w:val="auto"/>
          <w:szCs w:val="24"/>
        </w:rPr>
        <w:t xml:space="preserve"> and the results indicated the CI had focal neuropsychological deficits that are consistent with his diagnosis of a seizure disorder.</w:t>
      </w:r>
      <w:r w:rsidR="00BA7ACF">
        <w:rPr>
          <w:color w:val="auto"/>
          <w:szCs w:val="24"/>
        </w:rPr>
        <w:t xml:space="preserve"> </w:t>
      </w:r>
      <w:r w:rsidR="00E9028C">
        <w:rPr>
          <w:color w:val="auto"/>
          <w:szCs w:val="24"/>
        </w:rPr>
        <w:t xml:space="preserve"> </w:t>
      </w:r>
      <w:r w:rsidR="00E9028C" w:rsidRPr="00E9028C">
        <w:rPr>
          <w:color w:val="auto"/>
          <w:szCs w:val="24"/>
        </w:rPr>
        <w:t xml:space="preserve">Although he is of average intelligence and his scores were within normal limits on most tests, he displayed significant impairments on measures of </w:t>
      </w:r>
      <w:proofErr w:type="spellStart"/>
      <w:r w:rsidR="00E9028C" w:rsidRPr="00E9028C">
        <w:rPr>
          <w:color w:val="auto"/>
          <w:szCs w:val="24"/>
        </w:rPr>
        <w:t>visuomotor</w:t>
      </w:r>
      <w:proofErr w:type="spellEnd"/>
      <w:r w:rsidR="00E9028C" w:rsidRPr="00E9028C">
        <w:rPr>
          <w:color w:val="auto"/>
          <w:szCs w:val="24"/>
        </w:rPr>
        <w:t xml:space="preserve"> construction, processing speed on certain </w:t>
      </w:r>
      <w:proofErr w:type="spellStart"/>
      <w:r w:rsidR="00E9028C" w:rsidRPr="00E9028C">
        <w:rPr>
          <w:color w:val="auto"/>
          <w:szCs w:val="24"/>
        </w:rPr>
        <w:t>visuomotor</w:t>
      </w:r>
      <w:proofErr w:type="spellEnd"/>
      <w:r w:rsidR="00E9028C" w:rsidRPr="00E9028C">
        <w:rPr>
          <w:color w:val="auto"/>
          <w:szCs w:val="24"/>
        </w:rPr>
        <w:t xml:space="preserve"> tasks, visual memory, and the ability to discriminate between different patterns of nonverbal sounds. </w:t>
      </w:r>
      <w:r w:rsidR="00BA7ACF">
        <w:rPr>
          <w:color w:val="auto"/>
          <w:szCs w:val="24"/>
        </w:rPr>
        <w:t xml:space="preserve"> </w:t>
      </w:r>
      <w:r w:rsidR="00E9028C" w:rsidRPr="00E9028C">
        <w:rPr>
          <w:color w:val="auto"/>
          <w:szCs w:val="24"/>
        </w:rPr>
        <w:t xml:space="preserve">His dominant left-handed grip strengths and manual dexterity were also worse than expected compared to his right hand. </w:t>
      </w:r>
      <w:r w:rsidR="00BA7ACF">
        <w:rPr>
          <w:color w:val="auto"/>
          <w:szCs w:val="24"/>
        </w:rPr>
        <w:t xml:space="preserve"> </w:t>
      </w:r>
      <w:r w:rsidR="00E9028C" w:rsidRPr="00E9028C">
        <w:rPr>
          <w:color w:val="auto"/>
          <w:szCs w:val="24"/>
        </w:rPr>
        <w:t>Together, A1C Sharp's pa</w:t>
      </w:r>
      <w:r w:rsidR="001F6F64">
        <w:rPr>
          <w:color w:val="auto"/>
          <w:szCs w:val="24"/>
        </w:rPr>
        <w:t>t</w:t>
      </w:r>
      <w:r w:rsidR="00E9028C" w:rsidRPr="00E9028C">
        <w:rPr>
          <w:color w:val="auto"/>
          <w:szCs w:val="24"/>
        </w:rPr>
        <w:t xml:space="preserve">tern of neuropsychological test scores consistently point toward right cerebral hemisphere dysfunction. </w:t>
      </w:r>
      <w:r w:rsidR="00BA7ACF">
        <w:rPr>
          <w:color w:val="auto"/>
          <w:szCs w:val="24"/>
        </w:rPr>
        <w:t xml:space="preserve"> </w:t>
      </w:r>
      <w:r w:rsidR="00E9028C" w:rsidRPr="00E9028C">
        <w:rPr>
          <w:color w:val="auto"/>
          <w:szCs w:val="24"/>
        </w:rPr>
        <w:t xml:space="preserve">His deficits are severe enough that they are likely to interfere with aspects of his occupational functioning, particularly tasks requiring mechanical skills and complex </w:t>
      </w:r>
      <w:proofErr w:type="spellStart"/>
      <w:r w:rsidR="00E9028C" w:rsidRPr="00E9028C">
        <w:rPr>
          <w:color w:val="auto"/>
          <w:szCs w:val="24"/>
        </w:rPr>
        <w:t>visuomotor</w:t>
      </w:r>
      <w:proofErr w:type="spellEnd"/>
      <w:r w:rsidR="00E9028C" w:rsidRPr="00E9028C">
        <w:rPr>
          <w:color w:val="auto"/>
          <w:szCs w:val="24"/>
        </w:rPr>
        <w:t xml:space="preserve"> coordination. </w:t>
      </w:r>
      <w:r w:rsidR="00BA7ACF">
        <w:rPr>
          <w:color w:val="auto"/>
          <w:szCs w:val="24"/>
        </w:rPr>
        <w:t xml:space="preserve"> </w:t>
      </w:r>
      <w:r w:rsidR="00E9028C" w:rsidRPr="00E9028C">
        <w:rPr>
          <w:color w:val="auto"/>
          <w:szCs w:val="24"/>
        </w:rPr>
        <w:t>The cognitive difficulties A1C Sharp is experiencing are probably of a long-standing nature, and are not expected to dramatically improve even if his seizures are successfully controlled.</w:t>
      </w:r>
      <w:r w:rsidR="00E9028C">
        <w:rPr>
          <w:color w:val="auto"/>
          <w:szCs w:val="24"/>
        </w:rPr>
        <w:t xml:space="preserve"> </w:t>
      </w:r>
      <w:r w:rsidR="00BA7ACF">
        <w:rPr>
          <w:color w:val="auto"/>
          <w:szCs w:val="24"/>
        </w:rPr>
        <w:t xml:space="preserve"> </w:t>
      </w:r>
      <w:r w:rsidR="007E1D51">
        <w:rPr>
          <w:color w:val="auto"/>
          <w:szCs w:val="24"/>
        </w:rPr>
        <w:t>His condition met the criteria for Cognitive Disorder</w:t>
      </w:r>
      <w:proofErr w:type="gramStart"/>
      <w:r w:rsidR="007E1D51">
        <w:rPr>
          <w:color w:val="auto"/>
          <w:szCs w:val="24"/>
        </w:rPr>
        <w:t xml:space="preserve">, </w:t>
      </w:r>
      <w:r w:rsidR="00BA7ACF">
        <w:rPr>
          <w:color w:val="auto"/>
          <w:szCs w:val="24"/>
        </w:rPr>
        <w:t xml:space="preserve"> </w:t>
      </w:r>
      <w:r w:rsidR="007E1D51">
        <w:rPr>
          <w:color w:val="auto"/>
          <w:szCs w:val="24"/>
        </w:rPr>
        <w:t>Not</w:t>
      </w:r>
      <w:proofErr w:type="gramEnd"/>
      <w:r w:rsidR="007E1D51">
        <w:rPr>
          <w:color w:val="auto"/>
          <w:szCs w:val="24"/>
        </w:rPr>
        <w:t xml:space="preserve"> Otherwise Specified (NOS) with focal, generally mild to moderate impairments. </w:t>
      </w:r>
      <w:r w:rsidR="00BA7ACF">
        <w:rPr>
          <w:color w:val="auto"/>
          <w:szCs w:val="24"/>
        </w:rPr>
        <w:t xml:space="preserve"> </w:t>
      </w:r>
      <w:r w:rsidR="007E1D51">
        <w:rPr>
          <w:color w:val="auto"/>
          <w:szCs w:val="24"/>
        </w:rPr>
        <w:t>A GAF of 60 was noted, Military Impairment characterized as Moderate and Social/Industrial Impairment as Mild to Definite (job spec</w:t>
      </w:r>
      <w:r w:rsidR="000A1027">
        <w:rPr>
          <w:color w:val="auto"/>
          <w:szCs w:val="24"/>
        </w:rPr>
        <w:t>ific)</w:t>
      </w:r>
      <w:r w:rsidR="007E1D51">
        <w:rPr>
          <w:color w:val="auto"/>
          <w:szCs w:val="24"/>
        </w:rPr>
        <w:t>.</w:t>
      </w:r>
      <w:r w:rsidR="000A1027">
        <w:rPr>
          <w:color w:val="auto"/>
          <w:szCs w:val="24"/>
        </w:rPr>
        <w:t xml:space="preserve"> </w:t>
      </w:r>
      <w:r w:rsidR="00BA7ACF">
        <w:rPr>
          <w:color w:val="auto"/>
          <w:szCs w:val="24"/>
        </w:rPr>
        <w:t xml:space="preserve"> </w:t>
      </w:r>
      <w:r w:rsidR="000A1027">
        <w:rPr>
          <w:color w:val="auto"/>
          <w:szCs w:val="24"/>
        </w:rPr>
        <w:t xml:space="preserve">The psychologist stated </w:t>
      </w:r>
      <w:r w:rsidR="000A1027" w:rsidRPr="000A1027">
        <w:rPr>
          <w:color w:val="auto"/>
          <w:szCs w:val="24"/>
        </w:rPr>
        <w:t xml:space="preserve">decisions regarding </w:t>
      </w:r>
      <w:r w:rsidR="000A1027">
        <w:rPr>
          <w:color w:val="auto"/>
          <w:szCs w:val="24"/>
        </w:rPr>
        <w:t>the CI</w:t>
      </w:r>
      <w:r w:rsidR="000A1027" w:rsidRPr="000A1027">
        <w:rPr>
          <w:color w:val="auto"/>
          <w:szCs w:val="24"/>
        </w:rPr>
        <w:t>'s military career should be based primarily on the duty implications of his seizure disorder (e.g., safety issues, duty limitations, worldwide qualification). His cognitive disorder w</w:t>
      </w:r>
      <w:r w:rsidR="000A1027">
        <w:rPr>
          <w:color w:val="auto"/>
          <w:szCs w:val="24"/>
        </w:rPr>
        <w:t>ould</w:t>
      </w:r>
      <w:r w:rsidR="000A1027" w:rsidRPr="000A1027">
        <w:rPr>
          <w:color w:val="auto"/>
          <w:szCs w:val="24"/>
        </w:rPr>
        <w:t xml:space="preserve"> undoubtedly interfere with his performance on mechanical tasks </w:t>
      </w:r>
      <w:r w:rsidR="000A1027">
        <w:rPr>
          <w:color w:val="auto"/>
          <w:szCs w:val="24"/>
        </w:rPr>
        <w:t>(including his current AFSC)</w:t>
      </w:r>
      <w:r w:rsidR="000A1027" w:rsidRPr="000A1027">
        <w:rPr>
          <w:color w:val="auto"/>
          <w:szCs w:val="24"/>
        </w:rPr>
        <w:t xml:space="preserve"> although he might succeed at jobs that rely more on his relatively strong math, verbal comprehension, and abstract reasoning skills.</w:t>
      </w:r>
      <w:r w:rsidR="00BA7ACF">
        <w:rPr>
          <w:color w:val="auto"/>
          <w:szCs w:val="24"/>
        </w:rPr>
        <w:t xml:space="preserve"> </w:t>
      </w:r>
      <w:r w:rsidR="000A1027" w:rsidRPr="000A1027">
        <w:rPr>
          <w:color w:val="auto"/>
          <w:szCs w:val="24"/>
        </w:rPr>
        <w:t xml:space="preserve"> </w:t>
      </w:r>
      <w:r w:rsidR="000A1027" w:rsidRPr="000A1027">
        <w:rPr>
          <w:rFonts w:cs="Arial"/>
          <w:color w:val="auto"/>
          <w:szCs w:val="24"/>
        </w:rPr>
        <w:t xml:space="preserve">If </w:t>
      </w:r>
      <w:r w:rsidR="000A1027" w:rsidRPr="000A1027">
        <w:rPr>
          <w:color w:val="auto"/>
          <w:szCs w:val="24"/>
        </w:rPr>
        <w:t xml:space="preserve">A1C Sharp </w:t>
      </w:r>
      <w:r w:rsidR="000A1027">
        <w:rPr>
          <w:color w:val="auto"/>
          <w:szCs w:val="24"/>
        </w:rPr>
        <w:t>was</w:t>
      </w:r>
      <w:r w:rsidR="000A1027" w:rsidRPr="000A1027">
        <w:rPr>
          <w:color w:val="auto"/>
          <w:szCs w:val="24"/>
        </w:rPr>
        <w:t xml:space="preserve"> returned to duty, cross-training </w:t>
      </w:r>
      <w:r w:rsidR="000A1027">
        <w:rPr>
          <w:color w:val="auto"/>
          <w:szCs w:val="24"/>
        </w:rPr>
        <w:t>was</w:t>
      </w:r>
      <w:r w:rsidR="000A1027" w:rsidRPr="000A1027">
        <w:rPr>
          <w:color w:val="auto"/>
          <w:szCs w:val="24"/>
        </w:rPr>
        <w:t xml:space="preserve"> strongly recommended.</w:t>
      </w:r>
    </w:p>
    <w:p w:rsidR="007E1D51" w:rsidRDefault="007E1D51" w:rsidP="001F6F64">
      <w:pPr>
        <w:autoSpaceDE w:val="0"/>
        <w:autoSpaceDN w:val="0"/>
        <w:adjustRightInd w:val="0"/>
        <w:spacing w:line="240" w:lineRule="exact"/>
        <w:jc w:val="both"/>
        <w:rPr>
          <w:color w:val="auto"/>
          <w:szCs w:val="24"/>
        </w:rPr>
      </w:pPr>
    </w:p>
    <w:p w:rsidR="00F074A2" w:rsidRPr="00F074A2" w:rsidRDefault="00E9028C" w:rsidP="001F6F64">
      <w:pPr>
        <w:autoSpaceDE w:val="0"/>
        <w:autoSpaceDN w:val="0"/>
        <w:adjustRightInd w:val="0"/>
        <w:spacing w:line="240" w:lineRule="exact"/>
        <w:jc w:val="both"/>
        <w:rPr>
          <w:color w:val="auto"/>
          <w:szCs w:val="24"/>
        </w:rPr>
      </w:pPr>
      <w:r>
        <w:rPr>
          <w:color w:val="auto"/>
          <w:szCs w:val="24"/>
        </w:rPr>
        <w:t>The testing was felt to be valid and representative of a good effort by the CI.</w:t>
      </w:r>
      <w:r w:rsidR="00BA7ACF">
        <w:rPr>
          <w:color w:val="auto"/>
          <w:szCs w:val="24"/>
        </w:rPr>
        <w:t xml:space="preserve"> </w:t>
      </w:r>
      <w:r>
        <w:rPr>
          <w:color w:val="auto"/>
          <w:szCs w:val="24"/>
        </w:rPr>
        <w:t xml:space="preserve"> </w:t>
      </w:r>
      <w:r w:rsidR="00F074A2" w:rsidRPr="00F074A2">
        <w:rPr>
          <w:color w:val="auto"/>
          <w:szCs w:val="24"/>
        </w:rPr>
        <w:t xml:space="preserve">He appears to have read the test items carefully and responded consistently and truthfully. </w:t>
      </w:r>
      <w:r w:rsidR="00BA7ACF">
        <w:rPr>
          <w:color w:val="auto"/>
          <w:szCs w:val="24"/>
        </w:rPr>
        <w:t xml:space="preserve"> </w:t>
      </w:r>
      <w:r w:rsidR="00F074A2" w:rsidRPr="00F074A2">
        <w:rPr>
          <w:color w:val="auto"/>
          <w:szCs w:val="24"/>
        </w:rPr>
        <w:t>There is no evidence of a major mood or thought disorder.</w:t>
      </w:r>
      <w:r w:rsidR="00BA7ACF">
        <w:rPr>
          <w:color w:val="auto"/>
          <w:szCs w:val="24"/>
        </w:rPr>
        <w:t xml:space="preserve"> </w:t>
      </w:r>
      <w:r w:rsidR="00F074A2" w:rsidRPr="00F074A2">
        <w:rPr>
          <w:color w:val="auto"/>
          <w:szCs w:val="24"/>
        </w:rPr>
        <w:t xml:space="preserve"> He reported a higher than average number of somatic complaints, consistent with his medical diagnosis. </w:t>
      </w:r>
      <w:r w:rsidR="00BA7ACF">
        <w:rPr>
          <w:color w:val="auto"/>
          <w:szCs w:val="24"/>
        </w:rPr>
        <w:t xml:space="preserve"> </w:t>
      </w:r>
      <w:r w:rsidR="00F074A2" w:rsidRPr="00F074A2">
        <w:rPr>
          <w:color w:val="auto"/>
          <w:szCs w:val="24"/>
        </w:rPr>
        <w:t xml:space="preserve">A somatoform disorder does not appear likely. He tended to present himself favorably, as a person with no major emotional </w:t>
      </w:r>
      <w:r w:rsidR="00F074A2" w:rsidRPr="00F074A2">
        <w:rPr>
          <w:iCs/>
          <w:color w:val="auto"/>
          <w:szCs w:val="24"/>
        </w:rPr>
        <w:t>or</w:t>
      </w:r>
      <w:r w:rsidR="00F074A2" w:rsidRPr="00F074A2">
        <w:rPr>
          <w:i/>
          <w:iCs/>
          <w:color w:val="auto"/>
          <w:szCs w:val="24"/>
        </w:rPr>
        <w:t xml:space="preserve"> </w:t>
      </w:r>
      <w:r w:rsidR="00F074A2" w:rsidRPr="00F074A2">
        <w:rPr>
          <w:color w:val="auto"/>
          <w:szCs w:val="24"/>
        </w:rPr>
        <w:t>psychological problems, although he did report some feelings of persecution including a sense that he is sometimes misunderstood or unappreciated.</w:t>
      </w:r>
      <w:r w:rsidR="007E1D51">
        <w:rPr>
          <w:color w:val="auto"/>
          <w:szCs w:val="24"/>
        </w:rPr>
        <w:t xml:space="preserve"> </w:t>
      </w:r>
      <w:r w:rsidR="00BA7ACF">
        <w:rPr>
          <w:color w:val="auto"/>
          <w:szCs w:val="24"/>
        </w:rPr>
        <w:t xml:space="preserve"> </w:t>
      </w:r>
      <w:r w:rsidR="007E1D51">
        <w:rPr>
          <w:color w:val="auto"/>
          <w:szCs w:val="24"/>
        </w:rPr>
        <w:t>VA neuropsychological testing done in August 2006 showed similar findings and concluded that his verbal memory deficits are a residual of his epilepsy condition.</w:t>
      </w:r>
    </w:p>
    <w:p w:rsidR="001D0758" w:rsidRDefault="001D0758" w:rsidP="001F6F64">
      <w:pPr>
        <w:tabs>
          <w:tab w:val="left" w:pos="288"/>
          <w:tab w:val="left" w:pos="4752"/>
        </w:tabs>
        <w:spacing w:line="240" w:lineRule="exact"/>
        <w:jc w:val="both"/>
        <w:rPr>
          <w:color w:val="auto"/>
          <w:szCs w:val="24"/>
        </w:rPr>
      </w:pPr>
    </w:p>
    <w:p w:rsidR="007E1D51" w:rsidRDefault="007E1D51" w:rsidP="001F6F64">
      <w:pPr>
        <w:tabs>
          <w:tab w:val="left" w:pos="288"/>
          <w:tab w:val="left" w:pos="4752"/>
        </w:tabs>
        <w:spacing w:line="240" w:lineRule="exact"/>
        <w:jc w:val="both"/>
        <w:rPr>
          <w:rFonts w:eastAsiaTheme="minorHAnsi"/>
          <w:color w:val="auto"/>
          <w:szCs w:val="24"/>
        </w:rPr>
      </w:pPr>
      <w:r>
        <w:rPr>
          <w:color w:val="auto"/>
          <w:szCs w:val="24"/>
        </w:rPr>
        <w:t xml:space="preserve">The </w:t>
      </w:r>
      <w:r w:rsidR="003E747E">
        <w:rPr>
          <w:color w:val="auto"/>
          <w:szCs w:val="24"/>
        </w:rPr>
        <w:t xml:space="preserve">Air Force </w:t>
      </w:r>
      <w:r>
        <w:rPr>
          <w:color w:val="auto"/>
          <w:szCs w:val="24"/>
        </w:rPr>
        <w:t xml:space="preserve">Informal and Formal PEBs and </w:t>
      </w:r>
      <w:r w:rsidR="003E747E">
        <w:rPr>
          <w:color w:val="auto"/>
          <w:szCs w:val="24"/>
        </w:rPr>
        <w:t xml:space="preserve">AFPC appear to have applied </w:t>
      </w:r>
      <w:proofErr w:type="spellStart"/>
      <w:r w:rsidR="003E747E" w:rsidRPr="00D54A8D">
        <w:rPr>
          <w:rFonts w:eastAsiaTheme="minorHAnsi"/>
          <w:color w:val="auto"/>
          <w:szCs w:val="24"/>
        </w:rPr>
        <w:t>DoDI</w:t>
      </w:r>
      <w:proofErr w:type="spellEnd"/>
      <w:r w:rsidR="003E747E" w:rsidRPr="00D54A8D">
        <w:rPr>
          <w:rFonts w:eastAsiaTheme="minorHAnsi"/>
          <w:color w:val="auto"/>
          <w:szCs w:val="24"/>
        </w:rPr>
        <w:t xml:space="preserve"> 1332.39 </w:t>
      </w:r>
      <w:r w:rsidR="003E747E">
        <w:rPr>
          <w:rFonts w:eastAsiaTheme="minorHAnsi"/>
          <w:color w:val="auto"/>
          <w:szCs w:val="24"/>
        </w:rPr>
        <w:t>and</w:t>
      </w:r>
      <w:r w:rsidR="003E747E" w:rsidRPr="00D54A8D">
        <w:rPr>
          <w:rFonts w:eastAsiaTheme="minorHAnsi"/>
          <w:color w:val="auto"/>
          <w:szCs w:val="24"/>
        </w:rPr>
        <w:t xml:space="preserve"> rat</w:t>
      </w:r>
      <w:r w:rsidR="003E747E">
        <w:rPr>
          <w:rFonts w:eastAsiaTheme="minorHAnsi"/>
          <w:color w:val="auto"/>
          <w:szCs w:val="24"/>
        </w:rPr>
        <w:t>ed</w:t>
      </w:r>
      <w:r w:rsidR="003E747E" w:rsidRPr="00D54A8D">
        <w:rPr>
          <w:rFonts w:eastAsiaTheme="minorHAnsi"/>
          <w:color w:val="auto"/>
          <w:szCs w:val="24"/>
        </w:rPr>
        <w:t xml:space="preserve"> the CI</w:t>
      </w:r>
      <w:r w:rsidR="003E747E" w:rsidRPr="00D54A8D">
        <w:rPr>
          <w:rFonts w:eastAsiaTheme="minorHAnsi" w:hAnsiTheme="minorHAnsi"/>
          <w:color w:val="auto"/>
          <w:szCs w:val="24"/>
        </w:rPr>
        <w:t>’</w:t>
      </w:r>
      <w:r w:rsidR="003E747E" w:rsidRPr="00D54A8D">
        <w:rPr>
          <w:rFonts w:eastAsiaTheme="minorHAnsi"/>
          <w:color w:val="auto"/>
          <w:szCs w:val="24"/>
        </w:rPr>
        <w:t>s seizure disorder</w:t>
      </w:r>
      <w:r w:rsidR="003E747E">
        <w:rPr>
          <w:rFonts w:eastAsiaTheme="minorHAnsi"/>
          <w:color w:val="auto"/>
          <w:szCs w:val="24"/>
        </w:rPr>
        <w:t xml:space="preserve"> based on his social and industrial impairment </w:t>
      </w:r>
      <w:r w:rsidR="00E52F95">
        <w:rPr>
          <w:rFonts w:eastAsiaTheme="minorHAnsi"/>
          <w:color w:val="auto"/>
          <w:szCs w:val="24"/>
        </w:rPr>
        <w:t>(</w:t>
      </w:r>
      <w:r w:rsidR="003E747E">
        <w:rPr>
          <w:rFonts w:eastAsiaTheme="minorHAnsi"/>
          <w:color w:val="auto"/>
          <w:szCs w:val="24"/>
        </w:rPr>
        <w:t>which they considered to be mild</w:t>
      </w:r>
      <w:r w:rsidR="00E52F95">
        <w:rPr>
          <w:rFonts w:eastAsiaTheme="minorHAnsi"/>
          <w:color w:val="auto"/>
          <w:szCs w:val="24"/>
        </w:rPr>
        <w:t>) and not on the frequency of seizures as directed by the VASRD</w:t>
      </w:r>
      <w:r w:rsidR="00BA7ACF">
        <w:rPr>
          <w:rFonts w:eastAsiaTheme="minorHAnsi"/>
          <w:color w:val="auto"/>
          <w:szCs w:val="24"/>
        </w:rPr>
        <w:t xml:space="preserve"> </w:t>
      </w:r>
      <w:r w:rsidR="003E747E">
        <w:rPr>
          <w:rFonts w:eastAsiaTheme="minorHAnsi"/>
          <w:color w:val="auto"/>
          <w:szCs w:val="24"/>
        </w:rPr>
        <w:t xml:space="preserve"> The rationales for the Formal PEB and AFPC decisions sta</w:t>
      </w:r>
      <w:r w:rsidR="00E52F95">
        <w:rPr>
          <w:rFonts w:eastAsiaTheme="minorHAnsi"/>
          <w:color w:val="auto"/>
          <w:szCs w:val="24"/>
        </w:rPr>
        <w:t>ted they found evidence that th</w:t>
      </w:r>
      <w:r w:rsidR="003E747E">
        <w:rPr>
          <w:rFonts w:eastAsiaTheme="minorHAnsi"/>
          <w:color w:val="auto"/>
          <w:szCs w:val="24"/>
        </w:rPr>
        <w:t>e</w:t>
      </w:r>
      <w:r w:rsidR="00E52F95">
        <w:rPr>
          <w:rFonts w:eastAsiaTheme="minorHAnsi"/>
          <w:color w:val="auto"/>
          <w:szCs w:val="24"/>
        </w:rPr>
        <w:t xml:space="preserve"> </w:t>
      </w:r>
      <w:r w:rsidR="003E747E">
        <w:rPr>
          <w:rFonts w:eastAsiaTheme="minorHAnsi"/>
          <w:color w:val="auto"/>
          <w:szCs w:val="24"/>
        </w:rPr>
        <w:t xml:space="preserve">member’s neuropsychological deficits </w:t>
      </w:r>
      <w:r w:rsidR="00E52F95">
        <w:rPr>
          <w:rFonts w:eastAsiaTheme="minorHAnsi"/>
          <w:color w:val="auto"/>
          <w:szCs w:val="24"/>
        </w:rPr>
        <w:t>we</w:t>
      </w:r>
      <w:r w:rsidR="003E747E">
        <w:rPr>
          <w:rFonts w:eastAsiaTheme="minorHAnsi"/>
          <w:color w:val="auto"/>
          <w:szCs w:val="24"/>
        </w:rPr>
        <w:t>re directly related to his seizure disorder</w:t>
      </w:r>
      <w:r w:rsidR="00E52F95">
        <w:rPr>
          <w:rFonts w:eastAsiaTheme="minorHAnsi"/>
          <w:color w:val="auto"/>
          <w:szCs w:val="24"/>
        </w:rPr>
        <w:t xml:space="preserve"> </w:t>
      </w:r>
      <w:r w:rsidR="00FF5AF8">
        <w:rPr>
          <w:rFonts w:eastAsiaTheme="minorHAnsi"/>
          <w:color w:val="auto"/>
          <w:szCs w:val="24"/>
        </w:rPr>
        <w:t>but</w:t>
      </w:r>
      <w:r w:rsidR="00E52F95">
        <w:rPr>
          <w:rFonts w:eastAsiaTheme="minorHAnsi"/>
          <w:color w:val="auto"/>
          <w:szCs w:val="24"/>
        </w:rPr>
        <w:t xml:space="preserve"> that </w:t>
      </w:r>
      <w:r w:rsidR="00E52F95">
        <w:rPr>
          <w:rFonts w:eastAsiaTheme="minorHAnsi"/>
          <w:color w:val="auto"/>
          <w:szCs w:val="24"/>
        </w:rPr>
        <w:lastRenderedPageBreak/>
        <w:t>rating both conditions would constitute pyramiding disability ratings, an action which was prohibited under current Department of Defense disability rating policies.</w:t>
      </w:r>
    </w:p>
    <w:p w:rsidR="00E52F95" w:rsidRDefault="00E52F95" w:rsidP="001F6F64">
      <w:pPr>
        <w:tabs>
          <w:tab w:val="left" w:pos="288"/>
          <w:tab w:val="left" w:pos="4752"/>
        </w:tabs>
        <w:spacing w:line="240" w:lineRule="exact"/>
        <w:jc w:val="both"/>
        <w:rPr>
          <w:rFonts w:eastAsiaTheme="minorHAnsi"/>
          <w:color w:val="auto"/>
          <w:szCs w:val="24"/>
        </w:rPr>
      </w:pPr>
    </w:p>
    <w:p w:rsidR="00E52F95" w:rsidRPr="002F0541" w:rsidRDefault="00E52F95" w:rsidP="001F6F64">
      <w:pPr>
        <w:tabs>
          <w:tab w:val="left" w:pos="288"/>
          <w:tab w:val="left" w:pos="4752"/>
        </w:tabs>
        <w:spacing w:line="240" w:lineRule="exact"/>
        <w:jc w:val="both"/>
        <w:rPr>
          <w:rFonts w:eastAsiaTheme="minorHAnsi"/>
          <w:color w:val="auto"/>
          <w:szCs w:val="24"/>
        </w:rPr>
      </w:pPr>
      <w:r>
        <w:rPr>
          <w:rFonts w:eastAsiaTheme="minorHAnsi"/>
          <w:color w:val="auto"/>
          <w:szCs w:val="24"/>
        </w:rPr>
        <w:t xml:space="preserve">The VA initially rated the CI’s epilepsy at 40% but did not specify the frequency of his seizures. </w:t>
      </w:r>
      <w:r w:rsidR="00BA7ACF">
        <w:rPr>
          <w:rFonts w:eastAsiaTheme="minorHAnsi"/>
          <w:color w:val="auto"/>
          <w:szCs w:val="24"/>
        </w:rPr>
        <w:t xml:space="preserve"> </w:t>
      </w:r>
      <w:r>
        <w:rPr>
          <w:rFonts w:eastAsiaTheme="minorHAnsi"/>
          <w:color w:val="auto"/>
          <w:szCs w:val="24"/>
        </w:rPr>
        <w:t xml:space="preserve">The CI later appealed the rating and presented statements that documented the frequency of his seizures. </w:t>
      </w:r>
      <w:r w:rsidR="00BA7ACF">
        <w:rPr>
          <w:rFonts w:eastAsiaTheme="minorHAnsi"/>
          <w:color w:val="auto"/>
          <w:szCs w:val="24"/>
        </w:rPr>
        <w:t xml:space="preserve"> </w:t>
      </w:r>
      <w:r>
        <w:rPr>
          <w:rFonts w:eastAsiaTheme="minorHAnsi"/>
          <w:color w:val="auto"/>
          <w:szCs w:val="24"/>
        </w:rPr>
        <w:t>The statements were from family members he was living with at the time.</w:t>
      </w:r>
      <w:r w:rsidR="00BA7ACF">
        <w:rPr>
          <w:rFonts w:eastAsiaTheme="minorHAnsi"/>
          <w:color w:val="auto"/>
          <w:szCs w:val="24"/>
        </w:rPr>
        <w:t xml:space="preserve"> </w:t>
      </w:r>
      <w:r>
        <w:rPr>
          <w:rFonts w:eastAsiaTheme="minorHAnsi"/>
          <w:color w:val="auto"/>
          <w:szCs w:val="24"/>
        </w:rPr>
        <w:t xml:space="preserve"> According to these statements, the CI had been having at least one seizure every three months on average but not one every month.</w:t>
      </w:r>
      <w:r w:rsidR="00BA7ACF">
        <w:rPr>
          <w:rFonts w:eastAsiaTheme="minorHAnsi"/>
          <w:color w:val="auto"/>
          <w:szCs w:val="24"/>
        </w:rPr>
        <w:t xml:space="preserve"> </w:t>
      </w:r>
      <w:r>
        <w:rPr>
          <w:rFonts w:eastAsiaTheme="minorHAnsi"/>
          <w:color w:val="auto"/>
          <w:szCs w:val="24"/>
        </w:rPr>
        <w:t xml:space="preserve"> The VA then increased his rating to 80% from the day after separation until May 2008 when the frequency of his reported seizures had decreased to an </w:t>
      </w:r>
      <w:r w:rsidRPr="002F0541">
        <w:rPr>
          <w:rFonts w:eastAsiaTheme="minorHAnsi"/>
          <w:color w:val="auto"/>
          <w:szCs w:val="24"/>
        </w:rPr>
        <w:t>average of one every four months.</w:t>
      </w:r>
      <w:r w:rsidR="00BA7ACF">
        <w:rPr>
          <w:rFonts w:eastAsiaTheme="minorHAnsi"/>
          <w:color w:val="auto"/>
          <w:szCs w:val="24"/>
        </w:rPr>
        <w:t xml:space="preserve"> </w:t>
      </w:r>
      <w:r w:rsidRPr="002F0541">
        <w:rPr>
          <w:rFonts w:eastAsiaTheme="minorHAnsi"/>
          <w:color w:val="auto"/>
          <w:szCs w:val="24"/>
        </w:rPr>
        <w:t xml:space="preserve"> A 60% rating was then applied.</w:t>
      </w:r>
    </w:p>
    <w:p w:rsidR="009902DB" w:rsidRPr="002F0541" w:rsidRDefault="009902DB" w:rsidP="001F6F64">
      <w:pPr>
        <w:tabs>
          <w:tab w:val="left" w:pos="288"/>
          <w:tab w:val="left" w:pos="4752"/>
        </w:tabs>
        <w:spacing w:line="240" w:lineRule="exact"/>
        <w:jc w:val="both"/>
        <w:rPr>
          <w:rFonts w:eastAsiaTheme="minorHAnsi"/>
          <w:color w:val="auto"/>
          <w:szCs w:val="24"/>
        </w:rPr>
      </w:pPr>
    </w:p>
    <w:p w:rsidR="009902DB" w:rsidRPr="002F0541" w:rsidRDefault="009902DB" w:rsidP="001F6F64">
      <w:pPr>
        <w:tabs>
          <w:tab w:val="left" w:pos="288"/>
          <w:tab w:val="left" w:pos="4752"/>
        </w:tabs>
        <w:spacing w:line="240" w:lineRule="exact"/>
        <w:jc w:val="both"/>
        <w:rPr>
          <w:color w:val="auto"/>
          <w:szCs w:val="24"/>
        </w:rPr>
      </w:pPr>
      <w:r w:rsidRPr="002F0541">
        <w:rPr>
          <w:color w:val="auto"/>
          <w:szCs w:val="24"/>
        </w:rPr>
        <w:t>The findings from the neuropsychological testing clearly show cognitive deficits that impaired the CI</w:t>
      </w:r>
      <w:r w:rsidRPr="002F0541">
        <w:rPr>
          <w:rFonts w:hAnsiTheme="minorHAnsi"/>
          <w:color w:val="auto"/>
          <w:szCs w:val="24"/>
        </w:rPr>
        <w:t>’</w:t>
      </w:r>
      <w:r w:rsidRPr="002F0541">
        <w:rPr>
          <w:color w:val="auto"/>
          <w:szCs w:val="24"/>
        </w:rPr>
        <w:t xml:space="preserve">s performance of his duties as an Aircraft Structural Maintenance Apprentice and would preclude him from ever succeeding in a similar job. He was generally functioning normally </w:t>
      </w:r>
      <w:r w:rsidR="002F0541">
        <w:rPr>
          <w:color w:val="auto"/>
          <w:szCs w:val="24"/>
        </w:rPr>
        <w:t>but</w:t>
      </w:r>
      <w:r w:rsidRPr="002F0541">
        <w:rPr>
          <w:color w:val="auto"/>
          <w:szCs w:val="24"/>
        </w:rPr>
        <w:t xml:space="preserve"> there were certain aspects of his job that he just could not do even with special training and help. </w:t>
      </w:r>
      <w:r w:rsidR="00BA7ACF">
        <w:rPr>
          <w:color w:val="auto"/>
          <w:szCs w:val="24"/>
        </w:rPr>
        <w:t xml:space="preserve"> </w:t>
      </w:r>
      <w:r w:rsidRPr="002F0541">
        <w:rPr>
          <w:color w:val="auto"/>
          <w:szCs w:val="24"/>
        </w:rPr>
        <w:t>The letters f</w:t>
      </w:r>
      <w:r w:rsidR="002F0541">
        <w:rPr>
          <w:color w:val="auto"/>
          <w:szCs w:val="24"/>
        </w:rPr>
        <w:t>ro</w:t>
      </w:r>
      <w:r w:rsidRPr="002F0541">
        <w:rPr>
          <w:color w:val="auto"/>
          <w:szCs w:val="24"/>
        </w:rPr>
        <w:t xml:space="preserve">m his Commander and supervisors also support this. </w:t>
      </w:r>
      <w:r w:rsidR="00BA7ACF">
        <w:rPr>
          <w:color w:val="auto"/>
          <w:szCs w:val="24"/>
        </w:rPr>
        <w:t xml:space="preserve"> </w:t>
      </w:r>
      <w:r w:rsidRPr="002F0541">
        <w:rPr>
          <w:color w:val="auto"/>
          <w:szCs w:val="24"/>
        </w:rPr>
        <w:t>However, the CI</w:t>
      </w:r>
      <w:r w:rsidRPr="002F0541">
        <w:rPr>
          <w:rFonts w:hAnsi="Calibri"/>
          <w:color w:val="auto"/>
          <w:szCs w:val="24"/>
        </w:rPr>
        <w:t>’</w:t>
      </w:r>
      <w:r w:rsidRPr="002F0541">
        <w:rPr>
          <w:color w:val="auto"/>
          <w:szCs w:val="24"/>
        </w:rPr>
        <w:t xml:space="preserve">s cognitive limitations were not global in nature but rather were more focused </w:t>
      </w:r>
      <w:r w:rsidR="002F0541">
        <w:rPr>
          <w:color w:val="auto"/>
          <w:szCs w:val="24"/>
        </w:rPr>
        <w:t>i</w:t>
      </w:r>
      <w:r w:rsidRPr="002F0541">
        <w:rPr>
          <w:color w:val="auto"/>
          <w:szCs w:val="24"/>
        </w:rPr>
        <w:t xml:space="preserve">n mechanical and </w:t>
      </w:r>
      <w:proofErr w:type="spellStart"/>
      <w:r w:rsidRPr="002F0541">
        <w:rPr>
          <w:color w:val="auto"/>
          <w:szCs w:val="24"/>
        </w:rPr>
        <w:t>visuomotor</w:t>
      </w:r>
      <w:proofErr w:type="spellEnd"/>
      <w:r w:rsidRPr="002F0541">
        <w:rPr>
          <w:color w:val="auto"/>
          <w:szCs w:val="24"/>
        </w:rPr>
        <w:t xml:space="preserve"> abilities. </w:t>
      </w:r>
      <w:r w:rsidR="00BA7ACF">
        <w:rPr>
          <w:color w:val="auto"/>
          <w:szCs w:val="24"/>
        </w:rPr>
        <w:t xml:space="preserve"> </w:t>
      </w:r>
      <w:r w:rsidRPr="002F0541">
        <w:rPr>
          <w:color w:val="auto"/>
          <w:szCs w:val="24"/>
        </w:rPr>
        <w:t>So even though his problems are not limited to periods of significant stress it appears the 10% rating most accurately describes his level of functional impairment.</w:t>
      </w:r>
      <w:r w:rsidR="00BA7ACF">
        <w:rPr>
          <w:color w:val="auto"/>
          <w:szCs w:val="24"/>
        </w:rPr>
        <w:t xml:space="preserve"> </w:t>
      </w:r>
      <w:r w:rsidRPr="002F0541">
        <w:rPr>
          <w:color w:val="auto"/>
          <w:szCs w:val="24"/>
        </w:rPr>
        <w:t xml:space="preserve"> He has significant impairments in the are</w:t>
      </w:r>
      <w:r w:rsidR="002F0541">
        <w:rPr>
          <w:color w:val="auto"/>
          <w:szCs w:val="24"/>
        </w:rPr>
        <w:t xml:space="preserve">as </w:t>
      </w:r>
      <w:r w:rsidRPr="002F0541">
        <w:rPr>
          <w:color w:val="auto"/>
          <w:szCs w:val="24"/>
        </w:rPr>
        <w:t>most critical for his AFSC but these would not be as critical in many other AFSCs.</w:t>
      </w:r>
    </w:p>
    <w:p w:rsidR="00E9028C" w:rsidRPr="002F0541" w:rsidRDefault="00E9028C" w:rsidP="001F6F64">
      <w:pPr>
        <w:tabs>
          <w:tab w:val="left" w:pos="288"/>
          <w:tab w:val="left" w:pos="4752"/>
        </w:tabs>
        <w:spacing w:line="240" w:lineRule="exact"/>
        <w:jc w:val="both"/>
        <w:rPr>
          <w:color w:val="auto"/>
          <w:szCs w:val="24"/>
        </w:rPr>
      </w:pPr>
    </w:p>
    <w:p w:rsidR="00E9028C" w:rsidRPr="00FF5AF8" w:rsidRDefault="0048175D" w:rsidP="001F6F64">
      <w:pPr>
        <w:tabs>
          <w:tab w:val="left" w:pos="288"/>
          <w:tab w:val="left" w:pos="4752"/>
        </w:tabs>
        <w:spacing w:line="240" w:lineRule="exact"/>
        <w:jc w:val="both"/>
        <w:rPr>
          <w:color w:val="auto"/>
          <w:szCs w:val="24"/>
          <w:u w:val="single"/>
        </w:rPr>
      </w:pPr>
      <w:r>
        <w:rPr>
          <w:color w:val="auto"/>
          <w:szCs w:val="24"/>
          <w:u w:val="single"/>
        </w:rPr>
        <w:t>D</w:t>
      </w:r>
      <w:r w:rsidR="00E9028C" w:rsidRPr="00FF5AF8">
        <w:rPr>
          <w:color w:val="auto"/>
          <w:szCs w:val="24"/>
          <w:u w:val="single"/>
        </w:rPr>
        <w:t>epression</w:t>
      </w:r>
    </w:p>
    <w:p w:rsidR="000A1027" w:rsidRDefault="004600EE" w:rsidP="001F6F64">
      <w:pPr>
        <w:autoSpaceDE w:val="0"/>
        <w:autoSpaceDN w:val="0"/>
        <w:adjustRightInd w:val="0"/>
        <w:spacing w:line="240" w:lineRule="exact"/>
        <w:jc w:val="both"/>
        <w:rPr>
          <w:color w:val="auto"/>
          <w:szCs w:val="24"/>
        </w:rPr>
      </w:pPr>
      <w:r>
        <w:rPr>
          <w:color w:val="auto"/>
          <w:szCs w:val="24"/>
        </w:rPr>
        <w:t xml:space="preserve">A </w:t>
      </w:r>
      <w:r w:rsidR="007B15CA">
        <w:rPr>
          <w:color w:val="auto"/>
          <w:szCs w:val="24"/>
        </w:rPr>
        <w:t>p</w:t>
      </w:r>
      <w:r>
        <w:rPr>
          <w:color w:val="auto"/>
          <w:szCs w:val="24"/>
        </w:rPr>
        <w:t xml:space="preserve">sychiatric evaluation was completed as part of the CI’s Medical Evaluation board in Feb 2005. </w:t>
      </w:r>
      <w:r w:rsidR="00BA7ACF">
        <w:rPr>
          <w:color w:val="auto"/>
          <w:szCs w:val="24"/>
        </w:rPr>
        <w:t xml:space="preserve"> </w:t>
      </w:r>
      <w:r w:rsidR="000A1027" w:rsidRPr="004600EE">
        <w:rPr>
          <w:color w:val="auto"/>
          <w:szCs w:val="24"/>
        </w:rPr>
        <w:t xml:space="preserve">The CI did have a history of depression and had been hospitalized for depression and suicidal gestures. </w:t>
      </w:r>
      <w:r w:rsidRPr="004600EE">
        <w:rPr>
          <w:color w:val="auto"/>
          <w:szCs w:val="24"/>
        </w:rPr>
        <w:t>In April 2004 he</w:t>
      </w:r>
      <w:r w:rsidR="000A1027" w:rsidRPr="004600EE">
        <w:rPr>
          <w:color w:val="auto"/>
          <w:szCs w:val="24"/>
        </w:rPr>
        <w:t xml:space="preserve"> broke up with his girlfriend o</w:t>
      </w:r>
      <w:r w:rsidRPr="004600EE">
        <w:rPr>
          <w:color w:val="auto"/>
          <w:szCs w:val="24"/>
        </w:rPr>
        <w:t xml:space="preserve">f 1-2 months. </w:t>
      </w:r>
      <w:r w:rsidR="00BA7ACF">
        <w:rPr>
          <w:color w:val="auto"/>
          <w:szCs w:val="24"/>
        </w:rPr>
        <w:t xml:space="preserve"> </w:t>
      </w:r>
      <w:r w:rsidRPr="004600EE">
        <w:rPr>
          <w:color w:val="auto"/>
          <w:szCs w:val="24"/>
        </w:rPr>
        <w:t>On April 15</w:t>
      </w:r>
      <w:r w:rsidRPr="004600EE">
        <w:rPr>
          <w:color w:val="auto"/>
          <w:szCs w:val="24"/>
          <w:vertAlign w:val="superscript"/>
        </w:rPr>
        <w:t>th</w:t>
      </w:r>
      <w:r w:rsidRPr="004600EE">
        <w:rPr>
          <w:color w:val="auto"/>
          <w:szCs w:val="24"/>
        </w:rPr>
        <w:t xml:space="preserve"> he </w:t>
      </w:r>
      <w:r w:rsidR="000A1027" w:rsidRPr="004600EE">
        <w:rPr>
          <w:color w:val="auto"/>
          <w:szCs w:val="24"/>
        </w:rPr>
        <w:t>re</w:t>
      </w:r>
      <w:r w:rsidR="000A1027" w:rsidRPr="004600EE">
        <w:rPr>
          <w:rFonts w:eastAsia="HiddenHorzOCR"/>
          <w:color w:val="auto"/>
          <w:szCs w:val="24"/>
        </w:rPr>
        <w:t xml:space="preserve">portedly </w:t>
      </w:r>
      <w:r w:rsidR="000A1027" w:rsidRPr="004600EE">
        <w:rPr>
          <w:color w:val="auto"/>
          <w:szCs w:val="24"/>
        </w:rPr>
        <w:t xml:space="preserve">took between 3 to 15 mg of </w:t>
      </w:r>
      <w:proofErr w:type="spellStart"/>
      <w:r w:rsidR="000A1027" w:rsidRPr="004600EE">
        <w:rPr>
          <w:color w:val="auto"/>
          <w:szCs w:val="24"/>
        </w:rPr>
        <w:t>Ativan</w:t>
      </w:r>
      <w:proofErr w:type="spellEnd"/>
      <w:r w:rsidR="000A1027" w:rsidRPr="004600EE">
        <w:rPr>
          <w:color w:val="auto"/>
          <w:szCs w:val="24"/>
        </w:rPr>
        <w:t xml:space="preserve"> and jumped out of a moving vehicle (5 mph). </w:t>
      </w:r>
      <w:r w:rsidRPr="004600EE">
        <w:rPr>
          <w:color w:val="auto"/>
          <w:szCs w:val="24"/>
        </w:rPr>
        <w:t xml:space="preserve">He </w:t>
      </w:r>
      <w:r w:rsidR="000A1027" w:rsidRPr="004600EE">
        <w:rPr>
          <w:color w:val="auto"/>
          <w:szCs w:val="24"/>
        </w:rPr>
        <w:t>denied the act as a suicidal gesture, but was hospitalized (</w:t>
      </w:r>
      <w:proofErr w:type="spellStart"/>
      <w:r w:rsidR="000A1027" w:rsidRPr="004600EE">
        <w:rPr>
          <w:color w:val="auto"/>
          <w:szCs w:val="24"/>
        </w:rPr>
        <w:t>Rivercrest</w:t>
      </w:r>
      <w:proofErr w:type="spellEnd"/>
      <w:r w:rsidR="000A1027" w:rsidRPr="004600EE">
        <w:rPr>
          <w:color w:val="auto"/>
          <w:szCs w:val="24"/>
        </w:rPr>
        <w:t>) for 3-4 day f</w:t>
      </w:r>
      <w:r w:rsidRPr="004600EE">
        <w:rPr>
          <w:color w:val="auto"/>
          <w:szCs w:val="24"/>
        </w:rPr>
        <w:t xml:space="preserve">or depression. </w:t>
      </w:r>
      <w:r w:rsidR="00BA7ACF">
        <w:rPr>
          <w:color w:val="auto"/>
          <w:szCs w:val="24"/>
        </w:rPr>
        <w:t xml:space="preserve"> </w:t>
      </w:r>
      <w:r w:rsidRPr="004600EE">
        <w:rPr>
          <w:color w:val="auto"/>
          <w:szCs w:val="24"/>
        </w:rPr>
        <w:t xml:space="preserve">After discharge he </w:t>
      </w:r>
      <w:r w:rsidR="000A1027" w:rsidRPr="004600EE">
        <w:rPr>
          <w:color w:val="auto"/>
          <w:szCs w:val="24"/>
        </w:rPr>
        <w:t>presented to Life Skills voluntarily for therapy approximately once per month for an unknown period of time.</w:t>
      </w:r>
      <w:r w:rsidR="00BA7ACF">
        <w:rPr>
          <w:color w:val="auto"/>
          <w:szCs w:val="24"/>
        </w:rPr>
        <w:t xml:space="preserve"> </w:t>
      </w:r>
      <w:r w:rsidR="000A1027" w:rsidRPr="004600EE">
        <w:rPr>
          <w:color w:val="auto"/>
          <w:szCs w:val="24"/>
        </w:rPr>
        <w:t xml:space="preserve"> </w:t>
      </w:r>
      <w:r w:rsidRPr="004600EE">
        <w:rPr>
          <w:color w:val="auto"/>
          <w:szCs w:val="24"/>
        </w:rPr>
        <w:t>He</w:t>
      </w:r>
      <w:r w:rsidR="000A1027" w:rsidRPr="004600EE">
        <w:rPr>
          <w:color w:val="auto"/>
          <w:szCs w:val="24"/>
        </w:rPr>
        <w:t xml:space="preserve"> also verified that he was hospitalized at Abilene Psychiatric Center in September for one week and in December for one week.  </w:t>
      </w:r>
      <w:r w:rsidRPr="004600EE">
        <w:rPr>
          <w:color w:val="auto"/>
          <w:szCs w:val="24"/>
        </w:rPr>
        <w:t xml:space="preserve">He </w:t>
      </w:r>
      <w:r w:rsidR="000A1027" w:rsidRPr="004600EE">
        <w:rPr>
          <w:color w:val="auto"/>
          <w:szCs w:val="24"/>
        </w:rPr>
        <w:t xml:space="preserve">reported his admission in September was due to slight depression and cutting his face with a knife (i.e., blood was evident, but cuts were not deep). </w:t>
      </w:r>
      <w:r w:rsidRPr="004600EE">
        <w:rPr>
          <w:color w:val="auto"/>
          <w:szCs w:val="24"/>
        </w:rPr>
        <w:t>He</w:t>
      </w:r>
      <w:r w:rsidR="000A1027" w:rsidRPr="004600EE">
        <w:rPr>
          <w:color w:val="auto"/>
          <w:szCs w:val="24"/>
        </w:rPr>
        <w:t xml:space="preserve"> had insight into behaviors as a cry for help.  In December the </w:t>
      </w:r>
      <w:r w:rsidRPr="004600EE">
        <w:rPr>
          <w:color w:val="auto"/>
          <w:szCs w:val="24"/>
        </w:rPr>
        <w:t>CI</w:t>
      </w:r>
      <w:r w:rsidR="000A1027" w:rsidRPr="004600EE">
        <w:rPr>
          <w:color w:val="auto"/>
          <w:szCs w:val="24"/>
        </w:rPr>
        <w:t xml:space="preserve"> reported that he was seeing several different doctors that prescribed him pain medication and were not communicating about the possible interaction or side effects of the medication. </w:t>
      </w:r>
      <w:r w:rsidR="00BA7ACF">
        <w:rPr>
          <w:color w:val="auto"/>
          <w:szCs w:val="24"/>
        </w:rPr>
        <w:t xml:space="preserve"> </w:t>
      </w:r>
      <w:r w:rsidR="000A1027" w:rsidRPr="004600EE">
        <w:rPr>
          <w:color w:val="auto"/>
          <w:szCs w:val="24"/>
        </w:rPr>
        <w:t xml:space="preserve">The </w:t>
      </w:r>
      <w:r w:rsidRPr="004600EE">
        <w:rPr>
          <w:color w:val="auto"/>
          <w:szCs w:val="24"/>
        </w:rPr>
        <w:t>use of</w:t>
      </w:r>
      <w:r w:rsidR="000A1027" w:rsidRPr="004600EE">
        <w:rPr>
          <w:color w:val="auto"/>
          <w:szCs w:val="24"/>
        </w:rPr>
        <w:t xml:space="preserve"> the pills as described resulted </w:t>
      </w:r>
      <w:r w:rsidR="000A1027" w:rsidRPr="004600EE">
        <w:rPr>
          <w:rFonts w:cs="Arial"/>
          <w:color w:val="auto"/>
          <w:szCs w:val="24"/>
        </w:rPr>
        <w:t xml:space="preserve">in </w:t>
      </w:r>
      <w:r w:rsidR="000A1027" w:rsidRPr="004600EE">
        <w:rPr>
          <w:color w:val="auto"/>
          <w:szCs w:val="24"/>
        </w:rPr>
        <w:t>a DUI.</w:t>
      </w:r>
      <w:r w:rsidR="00BA7ACF">
        <w:rPr>
          <w:color w:val="auto"/>
          <w:szCs w:val="24"/>
        </w:rPr>
        <w:t xml:space="preserve"> </w:t>
      </w:r>
      <w:r w:rsidR="000A1027" w:rsidRPr="004600EE">
        <w:rPr>
          <w:color w:val="auto"/>
          <w:szCs w:val="24"/>
        </w:rPr>
        <w:t xml:space="preserve"> He also reported losing time for</w:t>
      </w:r>
      <w:r w:rsidRPr="004600EE">
        <w:rPr>
          <w:color w:val="auto"/>
          <w:szCs w:val="24"/>
        </w:rPr>
        <w:t xml:space="preserve"> </w:t>
      </w:r>
      <w:r w:rsidR="000A1027" w:rsidRPr="004600EE">
        <w:rPr>
          <w:rFonts w:cs="Arial"/>
          <w:color w:val="auto"/>
          <w:szCs w:val="24"/>
        </w:rPr>
        <w:t xml:space="preserve">24 </w:t>
      </w:r>
      <w:r w:rsidR="000A1027" w:rsidRPr="004600EE">
        <w:rPr>
          <w:color w:val="auto"/>
          <w:szCs w:val="24"/>
        </w:rPr>
        <w:t xml:space="preserve">hours prior to </w:t>
      </w:r>
      <w:r w:rsidR="000A1027" w:rsidRPr="004600EE">
        <w:rPr>
          <w:rFonts w:cs="Arial"/>
          <w:color w:val="auto"/>
          <w:szCs w:val="24"/>
        </w:rPr>
        <w:t xml:space="preserve">a </w:t>
      </w:r>
      <w:r w:rsidR="000A1027" w:rsidRPr="004600EE">
        <w:rPr>
          <w:color w:val="auto"/>
          <w:szCs w:val="24"/>
        </w:rPr>
        <w:t xml:space="preserve">supervisor </w:t>
      </w:r>
      <w:r w:rsidR="000A1027" w:rsidRPr="004600EE">
        <w:rPr>
          <w:rFonts w:cs="Arial"/>
          <w:color w:val="auto"/>
          <w:szCs w:val="24"/>
        </w:rPr>
        <w:t xml:space="preserve">from </w:t>
      </w:r>
      <w:r w:rsidR="000A1027" w:rsidRPr="004600EE">
        <w:rPr>
          <w:color w:val="auto"/>
          <w:szCs w:val="24"/>
        </w:rPr>
        <w:t xml:space="preserve">work picking him up. Per </w:t>
      </w:r>
      <w:r w:rsidRPr="004600EE">
        <w:rPr>
          <w:color w:val="auto"/>
          <w:szCs w:val="24"/>
        </w:rPr>
        <w:t>hi</w:t>
      </w:r>
      <w:r w:rsidR="000A1027" w:rsidRPr="004600EE">
        <w:rPr>
          <w:color w:val="auto"/>
          <w:szCs w:val="24"/>
        </w:rPr>
        <w:t xml:space="preserve">s mother, he began </w:t>
      </w:r>
      <w:r w:rsidR="000A1027" w:rsidRPr="004600EE">
        <w:rPr>
          <w:rFonts w:cs="Arial"/>
          <w:color w:val="auto"/>
          <w:szCs w:val="24"/>
        </w:rPr>
        <w:lastRenderedPageBreak/>
        <w:t xml:space="preserve">acting </w:t>
      </w:r>
      <w:r w:rsidR="000A1027" w:rsidRPr="004600EE">
        <w:rPr>
          <w:color w:val="auto"/>
          <w:szCs w:val="24"/>
        </w:rPr>
        <w:t xml:space="preserve">strangely </w:t>
      </w:r>
      <w:r w:rsidR="000A1027" w:rsidRPr="004600EE">
        <w:rPr>
          <w:rFonts w:cs="Arial"/>
          <w:color w:val="auto"/>
          <w:szCs w:val="24"/>
        </w:rPr>
        <w:t>and the s</w:t>
      </w:r>
      <w:r w:rsidR="000A1027" w:rsidRPr="004600EE">
        <w:rPr>
          <w:color w:val="auto"/>
          <w:szCs w:val="24"/>
        </w:rPr>
        <w:t xml:space="preserve">upervisor </w:t>
      </w:r>
      <w:r w:rsidR="000A1027" w:rsidRPr="004600EE">
        <w:rPr>
          <w:rFonts w:cs="Arial"/>
          <w:color w:val="auto"/>
          <w:szCs w:val="24"/>
        </w:rPr>
        <w:t xml:space="preserve">drove </w:t>
      </w:r>
      <w:r w:rsidR="000A1027" w:rsidRPr="004600EE">
        <w:rPr>
          <w:color w:val="auto"/>
          <w:szCs w:val="24"/>
        </w:rPr>
        <w:t xml:space="preserve">him to Abilene Hospital where </w:t>
      </w:r>
      <w:r w:rsidRPr="004600EE">
        <w:rPr>
          <w:color w:val="auto"/>
          <w:szCs w:val="24"/>
        </w:rPr>
        <w:t>he was</w:t>
      </w:r>
      <w:r w:rsidR="000A1027" w:rsidRPr="004600EE">
        <w:rPr>
          <w:color w:val="auto"/>
          <w:szCs w:val="24"/>
        </w:rPr>
        <w:t xml:space="preserve"> admitted. </w:t>
      </w:r>
      <w:r w:rsidR="00BA7ACF">
        <w:rPr>
          <w:color w:val="auto"/>
          <w:szCs w:val="24"/>
        </w:rPr>
        <w:t xml:space="preserve"> </w:t>
      </w:r>
      <w:r w:rsidR="000A1027" w:rsidRPr="004600EE">
        <w:rPr>
          <w:color w:val="auto"/>
          <w:szCs w:val="24"/>
        </w:rPr>
        <w:t xml:space="preserve">Although </w:t>
      </w:r>
      <w:r w:rsidR="000A1027" w:rsidRPr="004600EE">
        <w:rPr>
          <w:rFonts w:cs="Arial"/>
          <w:color w:val="auto"/>
          <w:szCs w:val="24"/>
        </w:rPr>
        <w:t xml:space="preserve">the </w:t>
      </w:r>
      <w:r w:rsidR="000A1027" w:rsidRPr="004600EE">
        <w:rPr>
          <w:color w:val="auto"/>
          <w:szCs w:val="24"/>
        </w:rPr>
        <w:t xml:space="preserve">staff believed his behavior was related to alcohol </w:t>
      </w:r>
      <w:r w:rsidRPr="004600EE">
        <w:rPr>
          <w:rFonts w:cs="Arial"/>
          <w:color w:val="auto"/>
          <w:szCs w:val="24"/>
        </w:rPr>
        <w:t>use, t</w:t>
      </w:r>
      <w:r w:rsidR="000A1027" w:rsidRPr="004600EE">
        <w:rPr>
          <w:color w:val="auto"/>
          <w:szCs w:val="24"/>
        </w:rPr>
        <w:t xml:space="preserve">he </w:t>
      </w:r>
      <w:r w:rsidRPr="004600EE">
        <w:rPr>
          <w:color w:val="auto"/>
          <w:szCs w:val="24"/>
        </w:rPr>
        <w:t>CI</w:t>
      </w:r>
      <w:r w:rsidR="000A1027" w:rsidRPr="004600EE">
        <w:rPr>
          <w:color w:val="auto"/>
          <w:szCs w:val="24"/>
        </w:rPr>
        <w:t>'s blood alcohol level</w:t>
      </w:r>
      <w:r w:rsidRPr="004600EE">
        <w:rPr>
          <w:color w:val="auto"/>
          <w:szCs w:val="24"/>
        </w:rPr>
        <w:t xml:space="preserve"> was zero according to</w:t>
      </w:r>
      <w:r w:rsidR="000A1027" w:rsidRPr="004600EE">
        <w:rPr>
          <w:color w:val="auto"/>
          <w:szCs w:val="24"/>
        </w:rPr>
        <w:t xml:space="preserve"> </w:t>
      </w:r>
      <w:r w:rsidRPr="004600EE">
        <w:rPr>
          <w:color w:val="auto"/>
          <w:szCs w:val="24"/>
        </w:rPr>
        <w:t>hi</w:t>
      </w:r>
      <w:r w:rsidR="000A1027" w:rsidRPr="004600EE">
        <w:rPr>
          <w:color w:val="auto"/>
          <w:szCs w:val="24"/>
        </w:rPr>
        <w:t>s mother.</w:t>
      </w:r>
      <w:r w:rsidR="00BA7ACF">
        <w:rPr>
          <w:color w:val="auto"/>
          <w:szCs w:val="24"/>
        </w:rPr>
        <w:t xml:space="preserve"> </w:t>
      </w:r>
      <w:r w:rsidR="000A1027" w:rsidRPr="004600EE">
        <w:rPr>
          <w:color w:val="auto"/>
          <w:szCs w:val="24"/>
        </w:rPr>
        <w:t xml:space="preserve"> </w:t>
      </w:r>
      <w:r w:rsidRPr="004600EE">
        <w:rPr>
          <w:color w:val="auto"/>
          <w:szCs w:val="24"/>
        </w:rPr>
        <w:t xml:space="preserve">The CI </w:t>
      </w:r>
      <w:r w:rsidR="000A1027" w:rsidRPr="004600EE">
        <w:rPr>
          <w:color w:val="auto"/>
          <w:szCs w:val="24"/>
        </w:rPr>
        <w:t xml:space="preserve">spoke with a chaplain at both </w:t>
      </w:r>
      <w:proofErr w:type="spellStart"/>
      <w:r w:rsidR="000A1027" w:rsidRPr="004600EE">
        <w:rPr>
          <w:color w:val="auto"/>
          <w:szCs w:val="24"/>
        </w:rPr>
        <w:t>Rivercrest</w:t>
      </w:r>
      <w:proofErr w:type="spellEnd"/>
      <w:r w:rsidR="000A1027" w:rsidRPr="004600EE">
        <w:rPr>
          <w:color w:val="auto"/>
          <w:szCs w:val="24"/>
        </w:rPr>
        <w:t xml:space="preserve"> and Abilene Hospital for support. Based on report</w:t>
      </w:r>
      <w:r w:rsidRPr="004600EE">
        <w:rPr>
          <w:color w:val="auto"/>
          <w:szCs w:val="24"/>
        </w:rPr>
        <w:t>s</w:t>
      </w:r>
      <w:r w:rsidR="000A1027" w:rsidRPr="004600EE">
        <w:rPr>
          <w:color w:val="auto"/>
          <w:szCs w:val="24"/>
        </w:rPr>
        <w:t xml:space="preserve"> from </w:t>
      </w:r>
      <w:proofErr w:type="spellStart"/>
      <w:r w:rsidR="000A1027" w:rsidRPr="004600EE">
        <w:rPr>
          <w:color w:val="auto"/>
          <w:szCs w:val="24"/>
        </w:rPr>
        <w:t>Dyess</w:t>
      </w:r>
      <w:proofErr w:type="spellEnd"/>
      <w:r w:rsidR="000A1027" w:rsidRPr="004600EE">
        <w:rPr>
          <w:color w:val="auto"/>
          <w:szCs w:val="24"/>
        </w:rPr>
        <w:t xml:space="preserve"> A</w:t>
      </w:r>
      <w:r w:rsidRPr="004600EE">
        <w:rPr>
          <w:color w:val="auto"/>
          <w:szCs w:val="24"/>
        </w:rPr>
        <w:t>F</w:t>
      </w:r>
      <w:r w:rsidR="000A1027" w:rsidRPr="004600EE">
        <w:rPr>
          <w:color w:val="auto"/>
          <w:szCs w:val="24"/>
        </w:rPr>
        <w:t xml:space="preserve">B, the pt </w:t>
      </w:r>
      <w:r w:rsidRPr="004600EE">
        <w:rPr>
          <w:color w:val="auto"/>
          <w:szCs w:val="24"/>
        </w:rPr>
        <w:t>had</w:t>
      </w:r>
      <w:r w:rsidR="000A1027" w:rsidRPr="004600EE">
        <w:rPr>
          <w:color w:val="auto"/>
          <w:szCs w:val="24"/>
        </w:rPr>
        <w:t xml:space="preserve"> attended </w:t>
      </w:r>
      <w:r w:rsidRPr="004600EE">
        <w:rPr>
          <w:color w:val="auto"/>
          <w:szCs w:val="24"/>
        </w:rPr>
        <w:t>three</w:t>
      </w:r>
      <w:r w:rsidR="000A1027" w:rsidRPr="004600EE">
        <w:rPr>
          <w:color w:val="auto"/>
          <w:szCs w:val="24"/>
        </w:rPr>
        <w:t xml:space="preserve"> prescribed alcohol treatment groups in October 2004 and continued treatment based on his own initiative. Pt reported abstinence from alcohol since that time.</w:t>
      </w:r>
    </w:p>
    <w:p w:rsidR="004600EE" w:rsidRDefault="004600EE" w:rsidP="001F6F64">
      <w:pPr>
        <w:autoSpaceDE w:val="0"/>
        <w:autoSpaceDN w:val="0"/>
        <w:adjustRightInd w:val="0"/>
        <w:spacing w:line="240" w:lineRule="exact"/>
        <w:jc w:val="both"/>
        <w:rPr>
          <w:color w:val="auto"/>
          <w:szCs w:val="24"/>
        </w:rPr>
      </w:pPr>
    </w:p>
    <w:p w:rsidR="004600EE" w:rsidRDefault="004600EE" w:rsidP="001F6F64">
      <w:pPr>
        <w:spacing w:line="240" w:lineRule="exact"/>
        <w:jc w:val="both"/>
        <w:rPr>
          <w:color w:val="auto"/>
          <w:szCs w:val="24"/>
        </w:rPr>
      </w:pPr>
      <w:r>
        <w:rPr>
          <w:color w:val="auto"/>
          <w:szCs w:val="24"/>
        </w:rPr>
        <w:t xml:space="preserve">During this evaluation, the CI denied any psychological symptoms, including mood disturbance, substance abuse, and social impairment. He complained of a decline in short term memory that was initially noticed by his mother. </w:t>
      </w:r>
      <w:r w:rsidR="00BA7ACF">
        <w:rPr>
          <w:color w:val="auto"/>
          <w:szCs w:val="24"/>
        </w:rPr>
        <w:t xml:space="preserve"> </w:t>
      </w:r>
      <w:r>
        <w:rPr>
          <w:color w:val="auto"/>
          <w:szCs w:val="24"/>
        </w:rPr>
        <w:t xml:space="preserve">She reported memory problems starting in the summer of 2004 when the CI was studying for his CDCs and recalled a specific incident when the CI failed to recall bringing his father tickets for </w:t>
      </w:r>
      <w:r w:rsidR="007B15CA">
        <w:rPr>
          <w:color w:val="auto"/>
          <w:szCs w:val="24"/>
        </w:rPr>
        <w:t>a local</w:t>
      </w:r>
      <w:r>
        <w:rPr>
          <w:color w:val="auto"/>
          <w:szCs w:val="24"/>
        </w:rPr>
        <w:t xml:space="preserve"> event. </w:t>
      </w:r>
      <w:r w:rsidR="007B15CA">
        <w:rPr>
          <w:color w:val="auto"/>
          <w:szCs w:val="24"/>
        </w:rPr>
        <w:t xml:space="preserve">A diagnosis of </w:t>
      </w:r>
      <w:proofErr w:type="spellStart"/>
      <w:r w:rsidR="007B15CA">
        <w:rPr>
          <w:color w:val="auto"/>
          <w:szCs w:val="24"/>
        </w:rPr>
        <w:t>Amnestic</w:t>
      </w:r>
      <w:proofErr w:type="spellEnd"/>
      <w:r w:rsidR="007B15CA">
        <w:rPr>
          <w:color w:val="auto"/>
          <w:szCs w:val="24"/>
        </w:rPr>
        <w:t xml:space="preserve"> Disorder due to General Medical Condition was the only current Axis I diagnosis. </w:t>
      </w:r>
      <w:r w:rsidR="00BA7ACF">
        <w:rPr>
          <w:color w:val="auto"/>
          <w:szCs w:val="24"/>
        </w:rPr>
        <w:t xml:space="preserve"> </w:t>
      </w:r>
      <w:r w:rsidR="007B15CA">
        <w:rPr>
          <w:color w:val="auto"/>
          <w:szCs w:val="24"/>
        </w:rPr>
        <w:t xml:space="preserve">The provider opined the memory problem may be secondary to the patient’s seizure disorder and/or his abuse of alcohol and use of prescription drugs. </w:t>
      </w:r>
      <w:r w:rsidR="00BA7ACF">
        <w:rPr>
          <w:color w:val="auto"/>
          <w:szCs w:val="24"/>
        </w:rPr>
        <w:t xml:space="preserve"> </w:t>
      </w:r>
      <w:r w:rsidR="007B15CA">
        <w:rPr>
          <w:color w:val="auto"/>
          <w:szCs w:val="24"/>
        </w:rPr>
        <w:t xml:space="preserve">The memory problem is not isolated to the seizure and/or substance abuse events and has impaired the patient’s occupational functioning. </w:t>
      </w:r>
      <w:r w:rsidR="00BA7ACF">
        <w:rPr>
          <w:color w:val="auto"/>
          <w:szCs w:val="24"/>
        </w:rPr>
        <w:t xml:space="preserve"> </w:t>
      </w:r>
      <w:r w:rsidR="009902DB" w:rsidRPr="009902DB">
        <w:rPr>
          <w:color w:val="auto"/>
          <w:szCs w:val="24"/>
        </w:rPr>
        <w:t xml:space="preserve">These findings separate the disorder from a </w:t>
      </w:r>
      <w:r w:rsidR="009902DB" w:rsidRPr="009902DB">
        <w:rPr>
          <w:rFonts w:hAnsiTheme="minorHAnsi"/>
          <w:color w:val="auto"/>
          <w:szCs w:val="24"/>
        </w:rPr>
        <w:t>“</w:t>
      </w:r>
      <w:r w:rsidR="009902DB" w:rsidRPr="009902DB">
        <w:rPr>
          <w:color w:val="auto"/>
          <w:szCs w:val="24"/>
        </w:rPr>
        <w:t>blackout</w:t>
      </w:r>
      <w:r w:rsidR="009902DB" w:rsidRPr="009902DB">
        <w:rPr>
          <w:rFonts w:hAnsiTheme="minorHAnsi"/>
          <w:color w:val="auto"/>
          <w:szCs w:val="24"/>
        </w:rPr>
        <w:t>”</w:t>
      </w:r>
      <w:r w:rsidR="009902DB" w:rsidRPr="009902DB">
        <w:rPr>
          <w:color w:val="auto"/>
          <w:szCs w:val="24"/>
        </w:rPr>
        <w:t xml:space="preserve"> type event that is temporally related to substance abuse and from the memory losses that accompany seizures.</w:t>
      </w:r>
      <w:r w:rsidR="009902DB">
        <w:rPr>
          <w:color w:val="auto"/>
          <w:szCs w:val="24"/>
        </w:rPr>
        <w:t xml:space="preserve"> </w:t>
      </w:r>
      <w:r w:rsidR="007B15CA">
        <w:rPr>
          <w:color w:val="auto"/>
          <w:szCs w:val="24"/>
        </w:rPr>
        <w:t xml:space="preserve">Borderline Personality Traits were noted on Axis II and GAF was 70. </w:t>
      </w:r>
      <w:r w:rsidR="00BA7ACF">
        <w:rPr>
          <w:color w:val="auto"/>
          <w:szCs w:val="24"/>
        </w:rPr>
        <w:t xml:space="preserve"> </w:t>
      </w:r>
      <w:r w:rsidR="007B15CA">
        <w:rPr>
          <w:color w:val="auto"/>
          <w:szCs w:val="24"/>
        </w:rPr>
        <w:t xml:space="preserve">Military Impairment was moderate and social/industrial impairment was definite. </w:t>
      </w:r>
      <w:r w:rsidR="002F0541">
        <w:rPr>
          <w:color w:val="auto"/>
          <w:szCs w:val="24"/>
        </w:rPr>
        <w:t>His p</w:t>
      </w:r>
      <w:r w:rsidR="007B15CA">
        <w:rPr>
          <w:color w:val="auto"/>
          <w:szCs w:val="24"/>
        </w:rPr>
        <w:t>rofile was S-1.</w:t>
      </w:r>
    </w:p>
    <w:p w:rsidR="009B6B86" w:rsidRPr="00E06AF5" w:rsidRDefault="007B15CA" w:rsidP="001F6F64">
      <w:pPr>
        <w:autoSpaceDE w:val="0"/>
        <w:autoSpaceDN w:val="0"/>
        <w:adjustRightInd w:val="0"/>
        <w:spacing w:line="240" w:lineRule="exact"/>
        <w:jc w:val="both"/>
        <w:rPr>
          <w:color w:val="auto"/>
          <w:szCs w:val="24"/>
        </w:rPr>
      </w:pPr>
      <w:r>
        <w:rPr>
          <w:color w:val="auto"/>
          <w:szCs w:val="24"/>
        </w:rPr>
        <w:t xml:space="preserve">Neither the psychiatric evaluation nor the neuropsychological testing are consistent with a diagnosis of depression although it does appear the CI had previously been depressed. </w:t>
      </w:r>
      <w:r w:rsidR="00BA7ACF">
        <w:rPr>
          <w:color w:val="auto"/>
          <w:szCs w:val="24"/>
        </w:rPr>
        <w:t xml:space="preserve"> </w:t>
      </w:r>
      <w:r>
        <w:rPr>
          <w:color w:val="auto"/>
          <w:szCs w:val="24"/>
        </w:rPr>
        <w:t>Neither evaluation was consistent with a chronic alcohol or substance abuse problem either.</w:t>
      </w:r>
      <w:r w:rsidR="00BA7ACF">
        <w:rPr>
          <w:color w:val="auto"/>
          <w:szCs w:val="24"/>
        </w:rPr>
        <w:t xml:space="preserve"> </w:t>
      </w:r>
      <w:r>
        <w:rPr>
          <w:color w:val="auto"/>
          <w:szCs w:val="24"/>
        </w:rPr>
        <w:t xml:space="preserve"> The </w:t>
      </w:r>
      <w:r w:rsidR="009902DB">
        <w:rPr>
          <w:color w:val="auto"/>
          <w:szCs w:val="24"/>
        </w:rPr>
        <w:t>VA initially did not rate depression but a rating was added fourteen months after separation and it appears the CI was depressed at that time.</w:t>
      </w:r>
      <w:r w:rsidR="00BA7ACF">
        <w:rPr>
          <w:color w:val="auto"/>
          <w:szCs w:val="24"/>
        </w:rPr>
        <w:t xml:space="preserve"> </w:t>
      </w:r>
      <w:r w:rsidR="009902DB">
        <w:rPr>
          <w:color w:val="auto"/>
          <w:szCs w:val="24"/>
        </w:rPr>
        <w:t xml:space="preserve"> There is no evidence that the CI was depressed or that depression added to his </w:t>
      </w:r>
      <w:r w:rsidR="009902DB" w:rsidRPr="00E06AF5">
        <w:rPr>
          <w:color w:val="auto"/>
          <w:szCs w:val="24"/>
        </w:rPr>
        <w:t>unfitness for military service at the time of separation f</w:t>
      </w:r>
      <w:r w:rsidR="00E06AF5">
        <w:rPr>
          <w:color w:val="auto"/>
          <w:szCs w:val="24"/>
        </w:rPr>
        <w:t>ro</w:t>
      </w:r>
      <w:r w:rsidR="009902DB" w:rsidRPr="00E06AF5">
        <w:rPr>
          <w:color w:val="auto"/>
          <w:szCs w:val="24"/>
        </w:rPr>
        <w:t>m service.</w:t>
      </w:r>
    </w:p>
    <w:p w:rsidR="009B6B86" w:rsidRPr="00E06AF5" w:rsidRDefault="009B6B86" w:rsidP="001F6F64">
      <w:pPr>
        <w:tabs>
          <w:tab w:val="left" w:pos="288"/>
          <w:tab w:val="left" w:pos="4752"/>
        </w:tabs>
        <w:spacing w:line="240" w:lineRule="exact"/>
        <w:jc w:val="both"/>
        <w:rPr>
          <w:color w:val="000080"/>
          <w:szCs w:val="24"/>
        </w:rPr>
      </w:pPr>
      <w:r w:rsidRPr="00E06AF5">
        <w:rPr>
          <w:color w:val="000080"/>
          <w:szCs w:val="24"/>
          <w:u w:val="single"/>
        </w:rPr>
        <w:t>_______________________________________________________________</w:t>
      </w:r>
      <w:r w:rsidRPr="00E06AF5">
        <w:rPr>
          <w:color w:val="000080"/>
          <w:szCs w:val="24"/>
        </w:rPr>
        <w:t>_</w:t>
      </w:r>
    </w:p>
    <w:p w:rsidR="009B6B86" w:rsidRPr="00E06AF5" w:rsidRDefault="009B6B86" w:rsidP="001F6F64">
      <w:pPr>
        <w:tabs>
          <w:tab w:val="left" w:pos="288"/>
          <w:tab w:val="left" w:pos="4752"/>
        </w:tabs>
        <w:spacing w:line="240" w:lineRule="exact"/>
        <w:jc w:val="both"/>
        <w:rPr>
          <w:color w:val="000080"/>
          <w:szCs w:val="24"/>
        </w:rPr>
      </w:pPr>
    </w:p>
    <w:p w:rsidR="009B6B86" w:rsidRPr="00D54A8D" w:rsidRDefault="009B6B86" w:rsidP="001F6F64">
      <w:pPr>
        <w:spacing w:line="240" w:lineRule="exact"/>
        <w:jc w:val="both"/>
        <w:rPr>
          <w:rFonts w:eastAsiaTheme="minorHAnsi"/>
          <w:color w:val="auto"/>
          <w:szCs w:val="24"/>
        </w:rPr>
      </w:pPr>
      <w:r w:rsidRPr="00E06AF5">
        <w:rPr>
          <w:color w:val="auto"/>
          <w:szCs w:val="24"/>
          <w:u w:val="single"/>
        </w:rPr>
        <w:t>BOARD FINDINGS</w:t>
      </w:r>
      <w:r w:rsidRPr="00E06AF5">
        <w:rPr>
          <w:color w:val="auto"/>
          <w:szCs w:val="24"/>
        </w:rPr>
        <w:t>:</w:t>
      </w:r>
      <w:r w:rsidRPr="00E06AF5">
        <w:rPr>
          <w:rFonts w:eastAsiaTheme="minorHAnsi"/>
          <w:color w:val="auto"/>
          <w:szCs w:val="24"/>
        </w:rPr>
        <w:t xml:space="preserve">  IAW </w:t>
      </w:r>
      <w:proofErr w:type="spellStart"/>
      <w:r w:rsidRPr="00E06AF5">
        <w:rPr>
          <w:rFonts w:eastAsiaTheme="minorHAnsi"/>
          <w:color w:val="auto"/>
          <w:szCs w:val="24"/>
        </w:rPr>
        <w:t>DoDI</w:t>
      </w:r>
      <w:proofErr w:type="spellEnd"/>
      <w:r w:rsidRPr="00E06AF5">
        <w:rPr>
          <w:rFonts w:eastAsiaTheme="minorHAnsi"/>
          <w:color w:val="auto"/>
          <w:szCs w:val="24"/>
        </w:rPr>
        <w:t xml:space="preserve"> 6040.44, provisions of DoD or Military Department regulations or guidelines relied upon by the PEB will not</w:t>
      </w:r>
      <w:r w:rsidRPr="00D54A8D">
        <w:rPr>
          <w:rFonts w:eastAsiaTheme="minorHAnsi"/>
          <w:color w:val="auto"/>
          <w:szCs w:val="24"/>
        </w:rPr>
        <w:t xml:space="preserve"> be considered by the Board to the extent they were inconsistent with the VASRD in effect at the time of the adjudication. </w:t>
      </w:r>
      <w:r w:rsidR="00BA7ACF">
        <w:rPr>
          <w:rFonts w:eastAsiaTheme="minorHAnsi"/>
          <w:color w:val="auto"/>
          <w:szCs w:val="24"/>
        </w:rPr>
        <w:t xml:space="preserve"> </w:t>
      </w:r>
      <w:r w:rsidR="00543153" w:rsidRPr="00D54A8D">
        <w:rPr>
          <w:rFonts w:eastAsiaTheme="minorHAnsi"/>
          <w:color w:val="auto"/>
          <w:szCs w:val="24"/>
        </w:rPr>
        <w:t xml:space="preserve">The PEB relied on </w:t>
      </w:r>
      <w:proofErr w:type="spellStart"/>
      <w:r w:rsidR="00543153" w:rsidRPr="00D54A8D">
        <w:rPr>
          <w:rFonts w:eastAsiaTheme="minorHAnsi"/>
          <w:color w:val="auto"/>
          <w:szCs w:val="24"/>
        </w:rPr>
        <w:t>DoDI</w:t>
      </w:r>
      <w:proofErr w:type="spellEnd"/>
      <w:r w:rsidR="00543153" w:rsidRPr="00D54A8D">
        <w:rPr>
          <w:rFonts w:eastAsiaTheme="minorHAnsi"/>
          <w:color w:val="auto"/>
          <w:szCs w:val="24"/>
        </w:rPr>
        <w:t xml:space="preserve"> 1332.39 for rating the CI</w:t>
      </w:r>
      <w:r w:rsidR="00543153" w:rsidRPr="00D54A8D">
        <w:rPr>
          <w:rFonts w:eastAsiaTheme="minorHAnsi" w:hAnsiTheme="minorHAnsi"/>
          <w:color w:val="auto"/>
          <w:szCs w:val="24"/>
        </w:rPr>
        <w:t>’</w:t>
      </w:r>
      <w:r w:rsidR="00543153" w:rsidRPr="00D54A8D">
        <w:rPr>
          <w:rFonts w:eastAsiaTheme="minorHAnsi"/>
          <w:color w:val="auto"/>
          <w:szCs w:val="24"/>
        </w:rPr>
        <w:t xml:space="preserve">s seizure disorder and the </w:t>
      </w:r>
      <w:r w:rsidR="00D54A8D" w:rsidRPr="00D54A8D">
        <w:rPr>
          <w:rFonts w:eastAsiaTheme="minorHAnsi"/>
          <w:color w:val="auto"/>
          <w:szCs w:val="24"/>
        </w:rPr>
        <w:t xml:space="preserve">Board </w:t>
      </w:r>
      <w:r w:rsidR="00543153" w:rsidRPr="00D54A8D">
        <w:rPr>
          <w:rFonts w:eastAsiaTheme="minorHAnsi"/>
          <w:color w:val="auto"/>
          <w:szCs w:val="24"/>
        </w:rPr>
        <w:t xml:space="preserve">adjudicated </w:t>
      </w:r>
      <w:r w:rsidR="00D54A8D" w:rsidRPr="00D54A8D">
        <w:rPr>
          <w:rFonts w:eastAsiaTheme="minorHAnsi"/>
          <w:color w:val="auto"/>
          <w:szCs w:val="24"/>
        </w:rPr>
        <w:t xml:space="preserve">this condition </w:t>
      </w:r>
      <w:r w:rsidR="00543153" w:rsidRPr="00D54A8D">
        <w:rPr>
          <w:rFonts w:eastAsiaTheme="minorHAnsi"/>
          <w:color w:val="auto"/>
          <w:szCs w:val="24"/>
        </w:rPr>
        <w:t>independently of that instruction</w:t>
      </w:r>
      <w:r w:rsidR="00D54A8D">
        <w:rPr>
          <w:rFonts w:eastAsiaTheme="minorHAnsi"/>
          <w:color w:val="auto"/>
          <w:szCs w:val="24"/>
        </w:rPr>
        <w:t xml:space="preserve">. </w:t>
      </w:r>
      <w:r w:rsidR="00BA7ACF">
        <w:rPr>
          <w:rFonts w:eastAsiaTheme="minorHAnsi"/>
          <w:color w:val="auto"/>
          <w:szCs w:val="24"/>
        </w:rPr>
        <w:t xml:space="preserve"> </w:t>
      </w:r>
      <w:r w:rsidR="00543153" w:rsidRPr="00D54A8D">
        <w:rPr>
          <w:rFonts w:eastAsiaTheme="minorHAnsi"/>
          <w:color w:val="auto"/>
          <w:szCs w:val="24"/>
        </w:rPr>
        <w:t>After careful consideration of all available information, the Board unanimously recommends that the CI’s condition be rated at a combined 60% with 60% for 8910 Generalized Tonic-</w:t>
      </w:r>
      <w:proofErr w:type="spellStart"/>
      <w:r w:rsidR="00543153" w:rsidRPr="00D54A8D">
        <w:rPr>
          <w:rFonts w:eastAsiaTheme="minorHAnsi"/>
          <w:color w:val="auto"/>
          <w:szCs w:val="24"/>
        </w:rPr>
        <w:t>Clonic</w:t>
      </w:r>
      <w:proofErr w:type="spellEnd"/>
      <w:r w:rsidR="00543153" w:rsidRPr="00D54A8D">
        <w:rPr>
          <w:rFonts w:eastAsiaTheme="minorHAnsi"/>
          <w:color w:val="auto"/>
          <w:szCs w:val="24"/>
        </w:rPr>
        <w:t xml:space="preserve"> Seizure Disorder and 10% for Cognitive Disorder NOS/</w:t>
      </w:r>
      <w:proofErr w:type="spellStart"/>
      <w:r w:rsidR="00543153" w:rsidRPr="00D54A8D">
        <w:rPr>
          <w:rFonts w:eastAsiaTheme="minorHAnsi"/>
          <w:color w:val="auto"/>
          <w:szCs w:val="24"/>
        </w:rPr>
        <w:t>Amnestic</w:t>
      </w:r>
      <w:proofErr w:type="spellEnd"/>
      <w:r w:rsidR="00543153" w:rsidRPr="00D54A8D">
        <w:rPr>
          <w:rFonts w:eastAsiaTheme="minorHAnsi"/>
          <w:color w:val="auto"/>
          <w:szCs w:val="24"/>
        </w:rPr>
        <w:t xml:space="preserve"> Disorder due to a General Medical Condition.</w:t>
      </w:r>
    </w:p>
    <w:p w:rsidR="009B6B86" w:rsidRPr="00543153" w:rsidRDefault="009B6B86" w:rsidP="001F6F64">
      <w:pPr>
        <w:spacing w:line="240" w:lineRule="exact"/>
        <w:jc w:val="both"/>
        <w:rPr>
          <w:color w:val="auto"/>
          <w:szCs w:val="24"/>
        </w:rPr>
      </w:pPr>
    </w:p>
    <w:p w:rsidR="00853638" w:rsidRDefault="00543153" w:rsidP="001F6F64">
      <w:pPr>
        <w:spacing w:line="240" w:lineRule="exact"/>
        <w:jc w:val="both"/>
        <w:rPr>
          <w:color w:val="auto"/>
          <w:szCs w:val="24"/>
        </w:rPr>
      </w:pPr>
      <w:r w:rsidRPr="00543153">
        <w:rPr>
          <w:color w:val="auto"/>
          <w:szCs w:val="24"/>
        </w:rPr>
        <w:lastRenderedPageBreak/>
        <w:t>The CI had three documented generalized tonic-</w:t>
      </w:r>
      <w:proofErr w:type="spellStart"/>
      <w:r w:rsidRPr="00543153">
        <w:rPr>
          <w:color w:val="auto"/>
          <w:szCs w:val="24"/>
        </w:rPr>
        <w:t>clonic</w:t>
      </w:r>
      <w:proofErr w:type="spellEnd"/>
      <w:r w:rsidRPr="00543153">
        <w:rPr>
          <w:color w:val="auto"/>
          <w:szCs w:val="24"/>
        </w:rPr>
        <w:t xml:space="preserve"> seizures</w:t>
      </w:r>
      <w:r>
        <w:rPr>
          <w:color w:val="auto"/>
          <w:szCs w:val="24"/>
        </w:rPr>
        <w:t xml:space="preserve"> in the twelve months prior to separation</w:t>
      </w:r>
      <w:r w:rsidR="00E06AF5">
        <w:rPr>
          <w:color w:val="auto"/>
          <w:szCs w:val="24"/>
        </w:rPr>
        <w:t>, one in February and two in October or November</w:t>
      </w:r>
      <w:r>
        <w:rPr>
          <w:color w:val="auto"/>
          <w:szCs w:val="24"/>
        </w:rPr>
        <w:t xml:space="preserve">. </w:t>
      </w:r>
      <w:r w:rsidR="00BA7ACF">
        <w:rPr>
          <w:color w:val="auto"/>
          <w:szCs w:val="24"/>
        </w:rPr>
        <w:t xml:space="preserve"> </w:t>
      </w:r>
      <w:r>
        <w:rPr>
          <w:color w:val="auto"/>
          <w:szCs w:val="24"/>
        </w:rPr>
        <w:t>This averages to one major seizure every four months and warrants a 60% rating under the VASRD General Rating Formula for Major and Minor Epileptic Seizures.</w:t>
      </w:r>
      <w:r w:rsidR="000A5015">
        <w:rPr>
          <w:color w:val="auto"/>
          <w:szCs w:val="24"/>
        </w:rPr>
        <w:t xml:space="preserve"> </w:t>
      </w:r>
    </w:p>
    <w:p w:rsidR="00853638" w:rsidRDefault="00853638" w:rsidP="001F6F64">
      <w:pPr>
        <w:spacing w:line="240" w:lineRule="exact"/>
        <w:jc w:val="both"/>
        <w:rPr>
          <w:color w:val="auto"/>
          <w:szCs w:val="24"/>
        </w:rPr>
      </w:pPr>
    </w:p>
    <w:p w:rsidR="009B6B86" w:rsidRPr="00853638" w:rsidRDefault="000A5015" w:rsidP="001F6F64">
      <w:pPr>
        <w:spacing w:line="240" w:lineRule="exact"/>
        <w:jc w:val="both"/>
        <w:rPr>
          <w:color w:val="auto"/>
          <w:szCs w:val="24"/>
        </w:rPr>
      </w:pPr>
      <w:r>
        <w:rPr>
          <w:color w:val="auto"/>
          <w:szCs w:val="24"/>
        </w:rPr>
        <w:t>The CI also had Cognitive Disorder, Not Otherwise Specified</w:t>
      </w:r>
      <w:r w:rsidR="00853638">
        <w:rPr>
          <w:color w:val="auto"/>
          <w:szCs w:val="24"/>
        </w:rPr>
        <w:t xml:space="preserve"> (NOS)</w:t>
      </w:r>
      <w:proofErr w:type="gramStart"/>
      <w:r w:rsidR="00732535">
        <w:rPr>
          <w:color w:val="auto"/>
          <w:szCs w:val="24"/>
        </w:rPr>
        <w:t>,</w:t>
      </w:r>
      <w:r>
        <w:rPr>
          <w:color w:val="auto"/>
          <w:szCs w:val="24"/>
        </w:rPr>
        <w:t>that</w:t>
      </w:r>
      <w:proofErr w:type="gramEnd"/>
      <w:r>
        <w:rPr>
          <w:color w:val="auto"/>
          <w:szCs w:val="24"/>
        </w:rPr>
        <w:t xml:space="preserve"> was directly associated with his epilepsy and significantly contributed to the determination that he was not fit for continued military service.</w:t>
      </w:r>
      <w:r w:rsidR="00BA7ACF">
        <w:rPr>
          <w:color w:val="auto"/>
          <w:szCs w:val="24"/>
        </w:rPr>
        <w:t xml:space="preserve"> </w:t>
      </w:r>
      <w:r>
        <w:rPr>
          <w:color w:val="auto"/>
          <w:szCs w:val="24"/>
        </w:rPr>
        <w:t xml:space="preserve"> </w:t>
      </w:r>
      <w:r w:rsidR="00853638">
        <w:rPr>
          <w:color w:val="auto"/>
          <w:szCs w:val="24"/>
        </w:rPr>
        <w:t xml:space="preserve">The VASRD states that diagnosed mental disorders that </w:t>
      </w:r>
      <w:r w:rsidR="00853638" w:rsidRPr="00853638">
        <w:rPr>
          <w:color w:val="auto"/>
          <w:szCs w:val="24"/>
        </w:rPr>
        <w:t>are shown to be secondary to or directly associated with epilepsy will be rated separately.</w:t>
      </w:r>
      <w:r w:rsidR="00853638">
        <w:rPr>
          <w:color w:val="auto"/>
          <w:szCs w:val="24"/>
        </w:rPr>
        <w:t xml:space="preserve"> </w:t>
      </w:r>
      <w:r w:rsidR="00BA7ACF">
        <w:rPr>
          <w:color w:val="auto"/>
          <w:szCs w:val="24"/>
        </w:rPr>
        <w:t xml:space="preserve"> </w:t>
      </w:r>
      <w:r w:rsidR="00853638">
        <w:rPr>
          <w:color w:val="auto"/>
          <w:szCs w:val="24"/>
        </w:rPr>
        <w:t>Therefore the CI’s Cognitive Disorder NOS is rated separately.</w:t>
      </w:r>
      <w:r w:rsidRPr="00853638">
        <w:rPr>
          <w:color w:val="auto"/>
          <w:szCs w:val="24"/>
        </w:rPr>
        <w:t xml:space="preserve"> </w:t>
      </w:r>
      <w:r w:rsidR="002F0541">
        <w:rPr>
          <w:color w:val="auto"/>
          <w:szCs w:val="24"/>
        </w:rPr>
        <w:t xml:space="preserve">The CI had also been diagnosed with </w:t>
      </w:r>
      <w:proofErr w:type="spellStart"/>
      <w:r w:rsidR="002F0541">
        <w:rPr>
          <w:color w:val="auto"/>
          <w:szCs w:val="24"/>
        </w:rPr>
        <w:t>Amnestic</w:t>
      </w:r>
      <w:proofErr w:type="spellEnd"/>
      <w:r w:rsidR="002F0541">
        <w:rPr>
          <w:color w:val="auto"/>
          <w:szCs w:val="24"/>
        </w:rPr>
        <w:t xml:space="preserve"> Disorder </w:t>
      </w:r>
      <w:r w:rsidR="002F0541" w:rsidRPr="007F5011">
        <w:rPr>
          <w:color w:val="auto"/>
          <w:szCs w:val="24"/>
        </w:rPr>
        <w:t>due to General Medical Condition</w:t>
      </w:r>
      <w:r w:rsidR="002F0541">
        <w:rPr>
          <w:color w:val="auto"/>
          <w:szCs w:val="24"/>
        </w:rPr>
        <w:t xml:space="preserve"> but only one </w:t>
      </w:r>
      <w:r w:rsidR="00C63769">
        <w:rPr>
          <w:color w:val="auto"/>
          <w:szCs w:val="24"/>
        </w:rPr>
        <w:t xml:space="preserve">mental disorder </w:t>
      </w:r>
      <w:r w:rsidR="002F0541">
        <w:rPr>
          <w:color w:val="auto"/>
          <w:szCs w:val="24"/>
        </w:rPr>
        <w:t xml:space="preserve">rating is applied. Mental disorders are rated based on functional impairments rather than on specific diagnoses. </w:t>
      </w:r>
      <w:r w:rsidR="00BA7ACF">
        <w:rPr>
          <w:color w:val="auto"/>
          <w:szCs w:val="24"/>
        </w:rPr>
        <w:t xml:space="preserve"> </w:t>
      </w:r>
      <w:r w:rsidR="002F0541">
        <w:rPr>
          <w:color w:val="auto"/>
          <w:szCs w:val="24"/>
        </w:rPr>
        <w:t xml:space="preserve">Therefore both conditions are considered together and one rating is applied. </w:t>
      </w:r>
      <w:r w:rsidR="00BA7ACF">
        <w:rPr>
          <w:color w:val="auto"/>
          <w:szCs w:val="24"/>
        </w:rPr>
        <w:t xml:space="preserve"> </w:t>
      </w:r>
      <w:r w:rsidR="00853638">
        <w:rPr>
          <w:color w:val="auto"/>
          <w:szCs w:val="24"/>
        </w:rPr>
        <w:t xml:space="preserve">The Board determined that a rating of 10% was most appropriate under the General Rating Formula for Mental Disorders. </w:t>
      </w:r>
      <w:r w:rsidR="00BA7ACF">
        <w:rPr>
          <w:color w:val="auto"/>
          <w:szCs w:val="24"/>
        </w:rPr>
        <w:t xml:space="preserve"> </w:t>
      </w:r>
      <w:r w:rsidR="00853638">
        <w:rPr>
          <w:color w:val="auto"/>
          <w:szCs w:val="24"/>
        </w:rPr>
        <w:t>Although the CI’s deficits were significant and interfered with his occupational functioning on a regular basis</w:t>
      </w:r>
      <w:r w:rsidR="00B30B60">
        <w:rPr>
          <w:color w:val="auto"/>
          <w:szCs w:val="24"/>
        </w:rPr>
        <w:t xml:space="preserve"> and not only during periods of significant stress</w:t>
      </w:r>
      <w:r w:rsidR="00853638">
        <w:rPr>
          <w:color w:val="auto"/>
          <w:szCs w:val="24"/>
        </w:rPr>
        <w:t>, they were narrow in scope.</w:t>
      </w:r>
      <w:r w:rsidR="00BA7ACF">
        <w:rPr>
          <w:color w:val="auto"/>
          <w:szCs w:val="24"/>
        </w:rPr>
        <w:t xml:space="preserve"> </w:t>
      </w:r>
      <w:r w:rsidR="00853638">
        <w:rPr>
          <w:color w:val="auto"/>
          <w:szCs w:val="24"/>
        </w:rPr>
        <w:t xml:space="preserve"> He had moderate to severe difficulties in areas related to mechanical skills and complex </w:t>
      </w:r>
      <w:proofErr w:type="spellStart"/>
      <w:r w:rsidR="00853638">
        <w:rPr>
          <w:color w:val="auto"/>
          <w:szCs w:val="24"/>
        </w:rPr>
        <w:t>visuomotor</w:t>
      </w:r>
      <w:proofErr w:type="spellEnd"/>
      <w:r w:rsidR="00853638">
        <w:rPr>
          <w:color w:val="auto"/>
          <w:szCs w:val="24"/>
        </w:rPr>
        <w:t xml:space="preserve"> coordination</w:t>
      </w:r>
      <w:r w:rsidR="00B30B60">
        <w:rPr>
          <w:color w:val="auto"/>
          <w:szCs w:val="24"/>
        </w:rPr>
        <w:t xml:space="preserve"> but tested at average or above average levels in all other areas. </w:t>
      </w:r>
      <w:r w:rsidR="00BA7ACF">
        <w:rPr>
          <w:color w:val="auto"/>
          <w:szCs w:val="24"/>
        </w:rPr>
        <w:t xml:space="preserve"> </w:t>
      </w:r>
      <w:r w:rsidR="00B30B60">
        <w:rPr>
          <w:color w:val="auto"/>
          <w:szCs w:val="24"/>
        </w:rPr>
        <w:t xml:space="preserve">Also, while the CI had a history of depression, he did not appear to have any </w:t>
      </w:r>
      <w:r w:rsidR="00C63769">
        <w:rPr>
          <w:color w:val="auto"/>
          <w:szCs w:val="24"/>
        </w:rPr>
        <w:t xml:space="preserve">psychological </w:t>
      </w:r>
      <w:r w:rsidR="00B30B60">
        <w:rPr>
          <w:color w:val="auto"/>
          <w:szCs w:val="24"/>
        </w:rPr>
        <w:t>symptoms at the time of separation and this condition did not cause him to be unfit for military service.</w:t>
      </w:r>
    </w:p>
    <w:p w:rsidR="009B6B86" w:rsidRPr="00543153" w:rsidRDefault="009B6B86" w:rsidP="001F6F64">
      <w:pPr>
        <w:tabs>
          <w:tab w:val="left" w:pos="288"/>
          <w:tab w:val="left" w:pos="4752"/>
        </w:tabs>
        <w:spacing w:line="240" w:lineRule="exact"/>
        <w:jc w:val="both"/>
        <w:rPr>
          <w:color w:val="000080"/>
          <w:szCs w:val="24"/>
        </w:rPr>
      </w:pPr>
      <w:r w:rsidRPr="00543153">
        <w:rPr>
          <w:color w:val="000080"/>
          <w:szCs w:val="24"/>
          <w:u w:val="single"/>
        </w:rPr>
        <w:t>_________________________________________________________</w:t>
      </w:r>
      <w:r w:rsidR="00543153">
        <w:rPr>
          <w:color w:val="000080"/>
          <w:szCs w:val="24"/>
          <w:u w:val="single"/>
        </w:rPr>
        <w:t>______</w:t>
      </w:r>
      <w:r w:rsidRPr="00543153">
        <w:rPr>
          <w:color w:val="000080"/>
          <w:szCs w:val="24"/>
        </w:rPr>
        <w:t>_</w:t>
      </w:r>
    </w:p>
    <w:p w:rsidR="009B6B86" w:rsidRPr="00543153" w:rsidRDefault="009B6B86" w:rsidP="001F6F64">
      <w:pPr>
        <w:tabs>
          <w:tab w:val="left" w:pos="288"/>
          <w:tab w:val="left" w:pos="4752"/>
        </w:tabs>
        <w:spacing w:line="240" w:lineRule="exact"/>
        <w:jc w:val="both"/>
        <w:rPr>
          <w:color w:val="000080"/>
          <w:szCs w:val="24"/>
        </w:rPr>
      </w:pPr>
    </w:p>
    <w:p w:rsidR="009B6B86" w:rsidRPr="007D1DDA" w:rsidRDefault="009B6B86" w:rsidP="001F6F64">
      <w:pPr>
        <w:tabs>
          <w:tab w:val="left" w:pos="288"/>
          <w:tab w:val="left" w:pos="4752"/>
        </w:tabs>
        <w:spacing w:line="240" w:lineRule="exact"/>
        <w:jc w:val="both"/>
        <w:rPr>
          <w:color w:val="auto"/>
          <w:szCs w:val="24"/>
        </w:rPr>
      </w:pPr>
      <w:r w:rsidRPr="00543153">
        <w:rPr>
          <w:color w:val="auto"/>
          <w:szCs w:val="24"/>
          <w:u w:val="single"/>
        </w:rPr>
        <w:t>RECOMMENDATION</w:t>
      </w:r>
      <w:r w:rsidRPr="00543153">
        <w:rPr>
          <w:color w:val="auto"/>
          <w:szCs w:val="24"/>
        </w:rPr>
        <w:t>: The Board recommends that the CI</w:t>
      </w:r>
      <w:r w:rsidRPr="00543153">
        <w:rPr>
          <w:rFonts w:hAnsiTheme="minorHAnsi"/>
          <w:color w:val="auto"/>
          <w:szCs w:val="24"/>
        </w:rPr>
        <w:t>’</w:t>
      </w:r>
      <w:r w:rsidRPr="00543153">
        <w:rPr>
          <w:color w:val="auto"/>
          <w:szCs w:val="24"/>
        </w:rPr>
        <w:t>s prior determination</w:t>
      </w:r>
      <w:r w:rsidRPr="007D1DDA">
        <w:rPr>
          <w:color w:val="auto"/>
          <w:szCs w:val="24"/>
        </w:rPr>
        <w:t xml:space="preserve"> be modified as follows and that the discharge with severance pay be </w:t>
      </w:r>
      <w:proofErr w:type="spellStart"/>
      <w:r w:rsidRPr="007D1DDA">
        <w:rPr>
          <w:color w:val="auto"/>
          <w:szCs w:val="24"/>
        </w:rPr>
        <w:t>recharacterized</w:t>
      </w:r>
      <w:proofErr w:type="spellEnd"/>
      <w:r w:rsidRPr="007D1DDA">
        <w:rPr>
          <w:color w:val="auto"/>
          <w:szCs w:val="24"/>
        </w:rPr>
        <w:t xml:space="preserve"> to reflect permanent disability retirement, effective as of the date of his prior medical separation.</w:t>
      </w:r>
    </w:p>
    <w:p w:rsidR="009B6B86" w:rsidRPr="00AE3316" w:rsidRDefault="009B6B86" w:rsidP="001F6F64">
      <w:pPr>
        <w:tabs>
          <w:tab w:val="left" w:pos="288"/>
          <w:tab w:val="left" w:pos="4752"/>
        </w:tabs>
        <w:spacing w:line="240" w:lineRule="exact"/>
        <w:jc w:val="both"/>
        <w:rPr>
          <w:rFonts w:asciiTheme="minorHAnsi" w:hAnsiTheme="minorHAnsi"/>
          <w:color w:val="000080"/>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1620"/>
        <w:gridCol w:w="1170"/>
      </w:tblGrid>
      <w:tr w:rsidR="009B6B86" w:rsidRPr="007F5011" w:rsidTr="007D1DDA">
        <w:trPr>
          <w:trHeight w:val="287"/>
        </w:trPr>
        <w:tc>
          <w:tcPr>
            <w:tcW w:w="6300" w:type="dxa"/>
            <w:shd w:val="clear" w:color="auto" w:fill="D9D9D9"/>
          </w:tcPr>
          <w:p w:rsidR="009B6B86" w:rsidRPr="007D1DDA" w:rsidRDefault="009B6B86" w:rsidP="001F6F64">
            <w:pPr>
              <w:tabs>
                <w:tab w:val="left" w:pos="288"/>
                <w:tab w:val="left" w:pos="4752"/>
              </w:tabs>
              <w:spacing w:line="240" w:lineRule="exact"/>
              <w:jc w:val="center"/>
              <w:rPr>
                <w:color w:val="auto"/>
                <w:szCs w:val="24"/>
              </w:rPr>
            </w:pPr>
            <w:r w:rsidRPr="007D1DDA">
              <w:rPr>
                <w:color w:val="auto"/>
                <w:szCs w:val="24"/>
              </w:rPr>
              <w:t>UNFITTING CONDITION</w:t>
            </w:r>
          </w:p>
        </w:tc>
        <w:tc>
          <w:tcPr>
            <w:tcW w:w="1620" w:type="dxa"/>
            <w:shd w:val="clear" w:color="auto" w:fill="D9D9D9"/>
          </w:tcPr>
          <w:p w:rsidR="009B6B86" w:rsidRPr="007D1DDA" w:rsidRDefault="009B6B86" w:rsidP="001F6F64">
            <w:pPr>
              <w:tabs>
                <w:tab w:val="left" w:pos="288"/>
                <w:tab w:val="left" w:pos="4752"/>
              </w:tabs>
              <w:spacing w:line="240" w:lineRule="exact"/>
              <w:jc w:val="center"/>
              <w:rPr>
                <w:color w:val="auto"/>
                <w:szCs w:val="24"/>
              </w:rPr>
            </w:pPr>
            <w:r w:rsidRPr="007D1DDA">
              <w:rPr>
                <w:color w:val="auto"/>
                <w:szCs w:val="24"/>
              </w:rPr>
              <w:t>VASRD CODE</w:t>
            </w:r>
          </w:p>
        </w:tc>
        <w:tc>
          <w:tcPr>
            <w:tcW w:w="1170" w:type="dxa"/>
            <w:shd w:val="clear" w:color="auto" w:fill="D9D9D9"/>
          </w:tcPr>
          <w:p w:rsidR="009B6B86" w:rsidRPr="007D1DDA" w:rsidRDefault="009B6B86" w:rsidP="001F6F64">
            <w:pPr>
              <w:tabs>
                <w:tab w:val="left" w:pos="288"/>
                <w:tab w:val="left" w:pos="4752"/>
              </w:tabs>
              <w:spacing w:line="240" w:lineRule="exact"/>
              <w:jc w:val="center"/>
              <w:rPr>
                <w:color w:val="auto"/>
                <w:szCs w:val="24"/>
              </w:rPr>
            </w:pPr>
            <w:r w:rsidRPr="007D1DDA">
              <w:rPr>
                <w:color w:val="auto"/>
                <w:szCs w:val="24"/>
              </w:rPr>
              <w:t>RATING</w:t>
            </w:r>
          </w:p>
        </w:tc>
      </w:tr>
      <w:tr w:rsidR="009B6B86" w:rsidRPr="007F5011" w:rsidTr="007D1DDA">
        <w:tc>
          <w:tcPr>
            <w:tcW w:w="6300" w:type="dxa"/>
          </w:tcPr>
          <w:p w:rsidR="009B6B86" w:rsidRPr="007F5011" w:rsidRDefault="007F5011" w:rsidP="001F6F64">
            <w:pPr>
              <w:tabs>
                <w:tab w:val="left" w:pos="288"/>
                <w:tab w:val="left" w:pos="4752"/>
              </w:tabs>
              <w:spacing w:line="240" w:lineRule="exact"/>
              <w:jc w:val="both"/>
              <w:rPr>
                <w:color w:val="auto"/>
                <w:szCs w:val="24"/>
              </w:rPr>
            </w:pPr>
            <w:r>
              <w:rPr>
                <w:color w:val="auto"/>
                <w:szCs w:val="24"/>
              </w:rPr>
              <w:t>Generalized Tonic-</w:t>
            </w:r>
            <w:proofErr w:type="spellStart"/>
            <w:r>
              <w:rPr>
                <w:color w:val="auto"/>
                <w:szCs w:val="24"/>
              </w:rPr>
              <w:t>Clonic</w:t>
            </w:r>
            <w:proofErr w:type="spellEnd"/>
            <w:r>
              <w:rPr>
                <w:color w:val="auto"/>
                <w:szCs w:val="24"/>
              </w:rPr>
              <w:t xml:space="preserve"> Seizure Disorder</w:t>
            </w:r>
          </w:p>
        </w:tc>
        <w:tc>
          <w:tcPr>
            <w:tcW w:w="1620" w:type="dxa"/>
          </w:tcPr>
          <w:p w:rsidR="009B6B86" w:rsidRPr="007F5011" w:rsidRDefault="007F5011" w:rsidP="001F6F64">
            <w:pPr>
              <w:tabs>
                <w:tab w:val="left" w:pos="288"/>
                <w:tab w:val="left" w:pos="4752"/>
              </w:tabs>
              <w:spacing w:line="240" w:lineRule="exact"/>
              <w:jc w:val="center"/>
              <w:rPr>
                <w:color w:val="auto"/>
                <w:szCs w:val="24"/>
              </w:rPr>
            </w:pPr>
            <w:r w:rsidRPr="007F5011">
              <w:rPr>
                <w:color w:val="auto"/>
                <w:szCs w:val="24"/>
              </w:rPr>
              <w:t>8910</w:t>
            </w:r>
          </w:p>
        </w:tc>
        <w:tc>
          <w:tcPr>
            <w:tcW w:w="1170" w:type="dxa"/>
          </w:tcPr>
          <w:p w:rsidR="009B6B86" w:rsidRPr="007F5011" w:rsidRDefault="007D1DDA" w:rsidP="001F6F64">
            <w:pPr>
              <w:tabs>
                <w:tab w:val="left" w:pos="288"/>
                <w:tab w:val="left" w:pos="4752"/>
              </w:tabs>
              <w:spacing w:line="240" w:lineRule="exact"/>
              <w:jc w:val="center"/>
              <w:rPr>
                <w:color w:val="auto"/>
                <w:szCs w:val="24"/>
              </w:rPr>
            </w:pPr>
            <w:r>
              <w:rPr>
                <w:color w:val="auto"/>
                <w:szCs w:val="24"/>
              </w:rPr>
              <w:t>60</w:t>
            </w:r>
          </w:p>
        </w:tc>
      </w:tr>
      <w:tr w:rsidR="007F5011" w:rsidRPr="007F5011" w:rsidTr="00D54A8D">
        <w:tc>
          <w:tcPr>
            <w:tcW w:w="6300" w:type="dxa"/>
          </w:tcPr>
          <w:p w:rsidR="007F5011" w:rsidRPr="007F5011" w:rsidRDefault="0039102A" w:rsidP="001F6F64">
            <w:pPr>
              <w:tabs>
                <w:tab w:val="left" w:pos="288"/>
                <w:tab w:val="left" w:pos="4752"/>
              </w:tabs>
              <w:spacing w:line="240" w:lineRule="exact"/>
              <w:jc w:val="both"/>
              <w:rPr>
                <w:color w:val="auto"/>
                <w:szCs w:val="24"/>
              </w:rPr>
            </w:pPr>
            <w:r w:rsidRPr="007F5011">
              <w:rPr>
                <w:color w:val="auto"/>
                <w:szCs w:val="24"/>
              </w:rPr>
              <w:t xml:space="preserve">Cognitive </w:t>
            </w:r>
            <w:r w:rsidR="00543153">
              <w:rPr>
                <w:color w:val="auto"/>
                <w:szCs w:val="24"/>
              </w:rPr>
              <w:t>D</w:t>
            </w:r>
            <w:r w:rsidRPr="007F5011">
              <w:rPr>
                <w:color w:val="auto"/>
                <w:szCs w:val="24"/>
              </w:rPr>
              <w:t>isorder NOS</w:t>
            </w:r>
            <w:r>
              <w:rPr>
                <w:color w:val="auto"/>
                <w:szCs w:val="24"/>
              </w:rPr>
              <w:t>/</w:t>
            </w:r>
            <w:proofErr w:type="spellStart"/>
            <w:r w:rsidR="007F5011" w:rsidRPr="007F5011">
              <w:rPr>
                <w:color w:val="auto"/>
                <w:szCs w:val="24"/>
              </w:rPr>
              <w:t>Amnestic</w:t>
            </w:r>
            <w:proofErr w:type="spellEnd"/>
            <w:r w:rsidR="007F5011" w:rsidRPr="007F5011">
              <w:rPr>
                <w:color w:val="auto"/>
                <w:szCs w:val="24"/>
              </w:rPr>
              <w:t xml:space="preserve"> Disorder due to General Medical Condition </w:t>
            </w:r>
          </w:p>
        </w:tc>
        <w:tc>
          <w:tcPr>
            <w:tcW w:w="1620" w:type="dxa"/>
            <w:vAlign w:val="center"/>
          </w:tcPr>
          <w:p w:rsidR="007F5011" w:rsidRPr="007F5011" w:rsidRDefault="007F5011" w:rsidP="001F6F64">
            <w:pPr>
              <w:tabs>
                <w:tab w:val="left" w:pos="288"/>
                <w:tab w:val="left" w:pos="4752"/>
              </w:tabs>
              <w:spacing w:line="240" w:lineRule="exact"/>
              <w:jc w:val="center"/>
              <w:rPr>
                <w:color w:val="auto"/>
                <w:szCs w:val="24"/>
              </w:rPr>
            </w:pPr>
            <w:r w:rsidRPr="007F5011">
              <w:rPr>
                <w:color w:val="auto"/>
                <w:szCs w:val="24"/>
              </w:rPr>
              <w:t>9326</w:t>
            </w:r>
          </w:p>
        </w:tc>
        <w:tc>
          <w:tcPr>
            <w:tcW w:w="1170" w:type="dxa"/>
            <w:vAlign w:val="center"/>
          </w:tcPr>
          <w:p w:rsidR="007F5011" w:rsidRPr="007F5011" w:rsidRDefault="007D1DDA" w:rsidP="001F6F64">
            <w:pPr>
              <w:tabs>
                <w:tab w:val="left" w:pos="288"/>
                <w:tab w:val="left" w:pos="4752"/>
              </w:tabs>
              <w:spacing w:line="240" w:lineRule="exact"/>
              <w:jc w:val="center"/>
              <w:rPr>
                <w:color w:val="auto"/>
                <w:szCs w:val="24"/>
              </w:rPr>
            </w:pPr>
            <w:r>
              <w:rPr>
                <w:color w:val="auto"/>
                <w:szCs w:val="24"/>
              </w:rPr>
              <w:t>10</w:t>
            </w:r>
          </w:p>
        </w:tc>
      </w:tr>
      <w:tr w:rsidR="009B6B86" w:rsidRPr="007F5011" w:rsidTr="007D1DDA">
        <w:tblPrEx>
          <w:tblLook w:val="0000"/>
        </w:tblPrEx>
        <w:trPr>
          <w:gridBefore w:val="1"/>
          <w:wBefore w:w="6300" w:type="dxa"/>
          <w:trHeight w:val="287"/>
        </w:trPr>
        <w:tc>
          <w:tcPr>
            <w:tcW w:w="1620" w:type="dxa"/>
            <w:tcBorders>
              <w:left w:val="single" w:sz="4" w:space="0" w:color="auto"/>
              <w:bottom w:val="single" w:sz="4" w:space="0" w:color="000000"/>
            </w:tcBorders>
            <w:shd w:val="clear" w:color="auto" w:fill="D9D9D9" w:themeFill="background1" w:themeFillShade="D9"/>
          </w:tcPr>
          <w:p w:rsidR="009B6B86" w:rsidRPr="007D1DDA" w:rsidRDefault="009B6B86" w:rsidP="001F6F64">
            <w:pPr>
              <w:tabs>
                <w:tab w:val="left" w:pos="288"/>
                <w:tab w:val="left" w:pos="4752"/>
              </w:tabs>
              <w:spacing w:line="240" w:lineRule="exact"/>
              <w:jc w:val="center"/>
              <w:rPr>
                <w:color w:val="auto"/>
                <w:szCs w:val="24"/>
              </w:rPr>
            </w:pPr>
            <w:r w:rsidRPr="007D1DDA">
              <w:rPr>
                <w:color w:val="auto"/>
                <w:szCs w:val="24"/>
              </w:rPr>
              <w:t>COMBINED</w:t>
            </w:r>
          </w:p>
        </w:tc>
        <w:tc>
          <w:tcPr>
            <w:tcW w:w="1170" w:type="dxa"/>
            <w:tcBorders>
              <w:bottom w:val="single" w:sz="4" w:space="0" w:color="000000"/>
            </w:tcBorders>
            <w:shd w:val="clear" w:color="auto" w:fill="D9D9D9" w:themeFill="background1" w:themeFillShade="D9"/>
          </w:tcPr>
          <w:p w:rsidR="009B6B86" w:rsidRPr="007D1DDA" w:rsidRDefault="007D1DDA" w:rsidP="001F6F64">
            <w:pPr>
              <w:tabs>
                <w:tab w:val="left" w:pos="288"/>
                <w:tab w:val="left" w:pos="4752"/>
              </w:tabs>
              <w:spacing w:line="240" w:lineRule="exact"/>
              <w:jc w:val="center"/>
              <w:rPr>
                <w:color w:val="auto"/>
                <w:szCs w:val="24"/>
              </w:rPr>
            </w:pPr>
            <w:r w:rsidRPr="007D1DDA">
              <w:rPr>
                <w:color w:val="auto"/>
                <w:szCs w:val="24"/>
              </w:rPr>
              <w:t>6</w:t>
            </w:r>
            <w:r w:rsidR="007F5011" w:rsidRPr="007D1DDA">
              <w:rPr>
                <w:color w:val="auto"/>
                <w:szCs w:val="24"/>
              </w:rPr>
              <w:t>0</w:t>
            </w:r>
            <w:r w:rsidR="009B6B86" w:rsidRPr="007D1DDA">
              <w:rPr>
                <w:color w:val="auto"/>
                <w:szCs w:val="24"/>
              </w:rPr>
              <w:t>%</w:t>
            </w:r>
          </w:p>
        </w:tc>
      </w:tr>
    </w:tbl>
    <w:p w:rsidR="009B6B86" w:rsidRPr="007D1DDA" w:rsidRDefault="009B6B86" w:rsidP="001F6F64">
      <w:pPr>
        <w:tabs>
          <w:tab w:val="left" w:pos="288"/>
          <w:tab w:val="left" w:pos="4752"/>
        </w:tabs>
        <w:spacing w:line="240" w:lineRule="exact"/>
        <w:jc w:val="both"/>
        <w:rPr>
          <w:color w:val="000080"/>
          <w:szCs w:val="24"/>
        </w:rPr>
      </w:pPr>
      <w:r w:rsidRPr="007D1DDA">
        <w:rPr>
          <w:color w:val="000080"/>
          <w:szCs w:val="24"/>
          <w:u w:val="single"/>
        </w:rPr>
        <w:t>_______________________________________________________________</w:t>
      </w:r>
      <w:r w:rsidRPr="007D1DDA">
        <w:rPr>
          <w:color w:val="000080"/>
          <w:szCs w:val="24"/>
        </w:rPr>
        <w:t>_</w:t>
      </w:r>
    </w:p>
    <w:p w:rsidR="009B6B86" w:rsidRPr="007D1DDA" w:rsidRDefault="009B6B86" w:rsidP="001F6F64">
      <w:pPr>
        <w:tabs>
          <w:tab w:val="left" w:pos="288"/>
          <w:tab w:val="left" w:pos="4752"/>
        </w:tabs>
        <w:spacing w:line="240" w:lineRule="exact"/>
        <w:jc w:val="both"/>
        <w:rPr>
          <w:color w:val="000080"/>
          <w:szCs w:val="24"/>
        </w:rPr>
      </w:pPr>
    </w:p>
    <w:p w:rsidR="009B6B86" w:rsidRPr="007D1DDA" w:rsidRDefault="009B6B86" w:rsidP="001F6F64">
      <w:pPr>
        <w:tabs>
          <w:tab w:val="left" w:pos="288"/>
          <w:tab w:val="left" w:pos="4752"/>
        </w:tabs>
        <w:spacing w:line="240" w:lineRule="exact"/>
        <w:jc w:val="both"/>
        <w:rPr>
          <w:color w:val="auto"/>
          <w:szCs w:val="24"/>
        </w:rPr>
      </w:pPr>
      <w:r w:rsidRPr="007D1DDA">
        <w:rPr>
          <w:color w:val="auto"/>
          <w:szCs w:val="24"/>
        </w:rPr>
        <w:t>The following documentary evidence was considered:</w:t>
      </w:r>
    </w:p>
    <w:p w:rsidR="009B6B86" w:rsidRPr="007D1DDA" w:rsidRDefault="009B6B86" w:rsidP="001F6F64">
      <w:pPr>
        <w:tabs>
          <w:tab w:val="left" w:pos="288"/>
          <w:tab w:val="left" w:pos="4752"/>
        </w:tabs>
        <w:spacing w:line="240" w:lineRule="exact"/>
        <w:jc w:val="both"/>
        <w:rPr>
          <w:color w:val="auto"/>
          <w:szCs w:val="24"/>
        </w:rPr>
      </w:pPr>
    </w:p>
    <w:p w:rsidR="009B6B86" w:rsidRPr="007D1DDA" w:rsidRDefault="009B6B86" w:rsidP="001F6F64">
      <w:pPr>
        <w:tabs>
          <w:tab w:val="left" w:pos="288"/>
          <w:tab w:val="left" w:pos="4752"/>
        </w:tabs>
        <w:spacing w:line="240" w:lineRule="exact"/>
        <w:jc w:val="both"/>
        <w:rPr>
          <w:color w:val="auto"/>
          <w:szCs w:val="24"/>
        </w:rPr>
      </w:pPr>
      <w:r w:rsidRPr="007D1DDA">
        <w:rPr>
          <w:color w:val="auto"/>
          <w:szCs w:val="24"/>
        </w:rPr>
        <w:t xml:space="preserve">Exhibit A.  DD Form </w:t>
      </w:r>
      <w:proofErr w:type="gramStart"/>
      <w:r w:rsidRPr="007D1DDA">
        <w:rPr>
          <w:color w:val="auto"/>
          <w:szCs w:val="24"/>
        </w:rPr>
        <w:t>294,</w:t>
      </w:r>
      <w:proofErr w:type="gramEnd"/>
      <w:r w:rsidRPr="007D1DDA">
        <w:rPr>
          <w:color w:val="auto"/>
          <w:szCs w:val="24"/>
        </w:rPr>
        <w:t xml:space="preserve"> dated </w:t>
      </w:r>
      <w:r w:rsidR="00E5623E" w:rsidRPr="007D1DDA">
        <w:rPr>
          <w:caps/>
          <w:color w:val="auto"/>
          <w:szCs w:val="24"/>
        </w:rPr>
        <w:t>20090306</w:t>
      </w:r>
      <w:r w:rsidRPr="007D1DDA">
        <w:rPr>
          <w:color w:val="auto"/>
          <w:szCs w:val="24"/>
        </w:rPr>
        <w:t>, w/</w:t>
      </w:r>
      <w:proofErr w:type="spellStart"/>
      <w:r w:rsidRPr="007D1DDA">
        <w:rPr>
          <w:color w:val="auto"/>
          <w:szCs w:val="24"/>
        </w:rPr>
        <w:t>atchs</w:t>
      </w:r>
      <w:proofErr w:type="spellEnd"/>
      <w:r w:rsidRPr="007D1DDA">
        <w:rPr>
          <w:color w:val="auto"/>
          <w:szCs w:val="24"/>
        </w:rPr>
        <w:t>.</w:t>
      </w:r>
    </w:p>
    <w:p w:rsidR="009B6B86" w:rsidRPr="007D1DDA" w:rsidRDefault="009B6B86" w:rsidP="001F6F64">
      <w:pPr>
        <w:tabs>
          <w:tab w:val="left" w:pos="288"/>
          <w:tab w:val="left" w:pos="4752"/>
        </w:tabs>
        <w:spacing w:line="240" w:lineRule="exact"/>
        <w:jc w:val="both"/>
        <w:rPr>
          <w:color w:val="auto"/>
          <w:szCs w:val="24"/>
        </w:rPr>
      </w:pPr>
      <w:r w:rsidRPr="007D1DDA">
        <w:rPr>
          <w:color w:val="auto"/>
          <w:szCs w:val="24"/>
        </w:rPr>
        <w:t xml:space="preserve">Exhibit B.  </w:t>
      </w:r>
      <w:proofErr w:type="gramStart"/>
      <w:r w:rsidRPr="007D1DDA">
        <w:rPr>
          <w:color w:val="auto"/>
          <w:szCs w:val="24"/>
        </w:rPr>
        <w:t>Service Treatment Record.</w:t>
      </w:r>
      <w:proofErr w:type="gramEnd"/>
    </w:p>
    <w:p w:rsidR="009B6B86" w:rsidRPr="007D1DDA" w:rsidRDefault="009B6B86" w:rsidP="001F6F64">
      <w:pPr>
        <w:tabs>
          <w:tab w:val="left" w:pos="288"/>
          <w:tab w:val="left" w:pos="4752"/>
        </w:tabs>
        <w:spacing w:line="240" w:lineRule="exact"/>
        <w:jc w:val="both"/>
        <w:rPr>
          <w:color w:val="auto"/>
          <w:szCs w:val="24"/>
        </w:rPr>
      </w:pPr>
      <w:r w:rsidRPr="007D1DDA">
        <w:rPr>
          <w:color w:val="auto"/>
          <w:szCs w:val="24"/>
        </w:rPr>
        <w:t xml:space="preserve">Exhibit C.  </w:t>
      </w:r>
      <w:proofErr w:type="gramStart"/>
      <w:r w:rsidRPr="007D1DDA">
        <w:rPr>
          <w:color w:val="auto"/>
          <w:szCs w:val="24"/>
        </w:rPr>
        <w:t>Department of Veterans' Affairs Treatment Record.</w:t>
      </w:r>
      <w:proofErr w:type="gramEnd"/>
    </w:p>
    <w:p w:rsidR="009B6B86" w:rsidRPr="007D1DDA" w:rsidRDefault="009B6B86" w:rsidP="001F6F64">
      <w:pPr>
        <w:tabs>
          <w:tab w:val="left" w:pos="288"/>
          <w:tab w:val="left" w:pos="4752"/>
        </w:tabs>
        <w:spacing w:line="240" w:lineRule="exact"/>
        <w:jc w:val="both"/>
        <w:rPr>
          <w:color w:val="auto"/>
          <w:szCs w:val="24"/>
        </w:rPr>
      </w:pPr>
    </w:p>
    <w:p w:rsidR="009B6B86" w:rsidRPr="007D1DDA" w:rsidRDefault="009B6B86" w:rsidP="001F6F64">
      <w:pPr>
        <w:tabs>
          <w:tab w:val="left" w:pos="288"/>
          <w:tab w:val="left" w:pos="4752"/>
        </w:tabs>
        <w:spacing w:line="240" w:lineRule="exact"/>
        <w:jc w:val="both"/>
        <w:rPr>
          <w:color w:val="auto"/>
          <w:szCs w:val="24"/>
        </w:rPr>
      </w:pPr>
    </w:p>
    <w:p w:rsidR="009F7696" w:rsidRDefault="009F7696" w:rsidP="009F7696">
      <w:pPr>
        <w:pStyle w:val="Default"/>
        <w:framePr w:w="18376" w:wrap="auto" w:vAnchor="page" w:hAnchor="page" w:x="1" w:y="1"/>
      </w:pPr>
    </w:p>
    <w:p w:rsidR="003E5C1D" w:rsidRDefault="003E5C1D" w:rsidP="003E5C1D">
      <w:pPr>
        <w:tabs>
          <w:tab w:val="left" w:pos="6624"/>
        </w:tabs>
        <w:spacing w:line="240" w:lineRule="exact"/>
        <w:ind w:right="-360"/>
        <w:rPr>
          <w:color w:val="000080"/>
        </w:rPr>
      </w:pPr>
    </w:p>
    <w:p w:rsidR="003E5C1D" w:rsidRDefault="003E5C1D" w:rsidP="003E5C1D">
      <w:pPr>
        <w:tabs>
          <w:tab w:val="left" w:pos="720"/>
        </w:tabs>
        <w:spacing w:line="240" w:lineRule="exact"/>
        <w:ind w:right="-360"/>
        <w:outlineLvl w:val="0"/>
        <w:rPr>
          <w:rFonts w:ascii="Times New Roman" w:hAnsi="Times New Roman"/>
          <w:color w:val="000080"/>
        </w:rPr>
      </w:pPr>
      <w:r>
        <w:rPr>
          <w:rFonts w:ascii="Times New Roman" w:hAnsi="Times New Roman"/>
          <w:color w:val="000080"/>
        </w:rPr>
        <w:t>PDBR PD-2009-00224</w:t>
      </w: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720"/>
        </w:tabs>
        <w:spacing w:line="240" w:lineRule="exact"/>
        <w:ind w:right="-360"/>
        <w:outlineLvl w:val="0"/>
        <w:rPr>
          <w:rFonts w:ascii="Times New Roman" w:hAnsi="Times New Roman"/>
          <w:color w:val="000080"/>
        </w:rPr>
      </w:pPr>
      <w:r>
        <w:rPr>
          <w:rFonts w:ascii="Times New Roman" w:hAnsi="Times New Roman"/>
          <w:color w:val="000080"/>
        </w:rPr>
        <w:t>MEMORANDUM FOR THE CHIEF OF STAFF</w:t>
      </w:r>
    </w:p>
    <w:p w:rsidR="003E5C1D" w:rsidRDefault="003E5C1D" w:rsidP="003E5C1D">
      <w:pPr>
        <w:tabs>
          <w:tab w:val="left" w:pos="720"/>
        </w:tabs>
        <w:spacing w:line="240" w:lineRule="exact"/>
        <w:ind w:right="-360"/>
        <w:outlineLvl w:val="0"/>
        <w:rPr>
          <w:rFonts w:ascii="Times New Roman" w:hAnsi="Times New Roman"/>
          <w:color w:val="000080"/>
        </w:rPr>
      </w:pPr>
    </w:p>
    <w:p w:rsidR="003E5C1D" w:rsidRDefault="003E5C1D" w:rsidP="003E5C1D">
      <w:pPr>
        <w:tabs>
          <w:tab w:val="left" w:pos="720"/>
        </w:tabs>
        <w:spacing w:line="240" w:lineRule="exact"/>
        <w:ind w:right="-360"/>
        <w:rPr>
          <w:rFonts w:ascii="Times New Roman" w:hAnsi="Times New Roman"/>
          <w:color w:val="000080"/>
        </w:rPr>
      </w:pPr>
      <w:r>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720"/>
        </w:tabs>
        <w:spacing w:line="240" w:lineRule="exact"/>
        <w:ind w:right="-360"/>
        <w:rPr>
          <w:rFonts w:ascii="Times New Roman" w:hAnsi="Times New Roman"/>
          <w:color w:val="000080"/>
        </w:rPr>
      </w:pPr>
      <w:r>
        <w:rPr>
          <w:rFonts w:ascii="Times New Roman" w:hAnsi="Times New Roman"/>
          <w:color w:val="000080"/>
        </w:rPr>
        <w:tab/>
        <w:t xml:space="preserve">The pertinent military records of the Department of the Air Force relating to XXXXXXX </w:t>
      </w:r>
      <w:proofErr w:type="gramStart"/>
      <w:r>
        <w:rPr>
          <w:rFonts w:ascii="Times New Roman" w:hAnsi="Times New Roman"/>
          <w:color w:val="000080"/>
        </w:rPr>
        <w:t>be</w:t>
      </w:r>
      <w:proofErr w:type="gramEnd"/>
      <w:r>
        <w:rPr>
          <w:rFonts w:ascii="Times New Roman" w:hAnsi="Times New Roman"/>
          <w:color w:val="000080"/>
        </w:rPr>
        <w:t xml:space="preserve"> corrected to show that:</w:t>
      </w: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a.  The diagnoses in his finding of unfitness was generalized tonic-</w:t>
      </w:r>
      <w:proofErr w:type="spellStart"/>
      <w:r>
        <w:rPr>
          <w:rFonts w:ascii="Times New Roman" w:hAnsi="Times New Roman"/>
          <w:color w:val="000080"/>
        </w:rPr>
        <w:t>clonic</w:t>
      </w:r>
      <w:proofErr w:type="spellEnd"/>
      <w:r>
        <w:rPr>
          <w:rFonts w:ascii="Times New Roman" w:hAnsi="Times New Roman"/>
          <w:color w:val="000080"/>
        </w:rPr>
        <w:t xml:space="preserve"> seizure disorder, VASRD code 8910, rated at 60% and cognitive disorder NOS/</w:t>
      </w:r>
      <w:proofErr w:type="spellStart"/>
      <w:r>
        <w:rPr>
          <w:rFonts w:ascii="Times New Roman" w:hAnsi="Times New Roman"/>
          <w:color w:val="000080"/>
        </w:rPr>
        <w:t>amnestic</w:t>
      </w:r>
      <w:proofErr w:type="spellEnd"/>
      <w:r>
        <w:rPr>
          <w:rFonts w:ascii="Times New Roman" w:hAnsi="Times New Roman"/>
          <w:color w:val="000080"/>
        </w:rPr>
        <w:t xml:space="preserve"> disorder due to general medical condition, VASRD code 9326, rated at 10%, with a combined rating of 60%.</w:t>
      </w:r>
    </w:p>
    <w:p w:rsidR="003E5C1D" w:rsidRDefault="003E5C1D" w:rsidP="003E5C1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3E5C1D" w:rsidRDefault="003E5C1D" w:rsidP="003E5C1D">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b.</w:t>
      </w:r>
      <w:proofErr w:type="gramStart"/>
      <w:r>
        <w:rPr>
          <w:rFonts w:ascii="Times New Roman" w:hAnsi="Times New Roman"/>
          <w:color w:val="000080"/>
        </w:rPr>
        <w:t>  On</w:t>
      </w:r>
      <w:proofErr w:type="gramEnd"/>
      <w:r>
        <w:rPr>
          <w:rFonts w:ascii="Times New Roman" w:hAnsi="Times New Roman"/>
          <w:color w:val="000080"/>
        </w:rPr>
        <w:t xml:space="preserve"> 2 December 2005, he elected not to participate in the Survivor Benefit Plan. </w:t>
      </w:r>
    </w:p>
    <w:p w:rsidR="003E5C1D" w:rsidRDefault="003E5C1D" w:rsidP="003E5C1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3E5C1D" w:rsidRDefault="003E5C1D" w:rsidP="003E5C1D">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Pr>
          <w:rFonts w:ascii="Times New Roman" w:hAnsi="Times New Roman"/>
          <w:color w:val="000080"/>
        </w:rPr>
        <w:tab/>
        <w:t>c.</w:t>
      </w:r>
      <w:proofErr w:type="gramStart"/>
      <w:r>
        <w:rPr>
          <w:rFonts w:ascii="Times New Roman" w:hAnsi="Times New Roman"/>
          <w:color w:val="000080"/>
        </w:rPr>
        <w:t>  He</w:t>
      </w:r>
      <w:proofErr w:type="gramEnd"/>
      <w:r>
        <w:rPr>
          <w:rFonts w:ascii="Times New Roman" w:hAnsi="Times New Roman"/>
          <w:color w:val="000080"/>
        </w:rPr>
        <w:t xml:space="preserve"> was not discharged on 2 December 2005 with entitlement to disability severance pay; rather, on that date he was relieved from active duty and on 3 December 2005 his name was placed on the Permanent Disability Retired List.  </w:t>
      </w: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720"/>
        </w:tabs>
        <w:spacing w:line="240" w:lineRule="exact"/>
        <w:ind w:right="-360"/>
        <w:rPr>
          <w:rFonts w:ascii="Times New Roman" w:hAnsi="Times New Roman"/>
          <w:color w:val="000080"/>
        </w:rPr>
      </w:pPr>
    </w:p>
    <w:p w:rsidR="003E5C1D" w:rsidRDefault="003E5C1D" w:rsidP="003E5C1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JOE G. LINEBERGER</w:t>
      </w:r>
    </w:p>
    <w:p w:rsidR="003E5C1D" w:rsidRDefault="003E5C1D" w:rsidP="003E5C1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3E5C1D" w:rsidRDefault="003E5C1D" w:rsidP="003E5C1D">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9B6B86" w:rsidRPr="007D1DDA" w:rsidRDefault="009B6B86" w:rsidP="001F6F64">
      <w:pPr>
        <w:tabs>
          <w:tab w:val="left" w:pos="288"/>
          <w:tab w:val="left" w:pos="4752"/>
        </w:tabs>
        <w:spacing w:line="240" w:lineRule="exact"/>
        <w:jc w:val="both"/>
        <w:rPr>
          <w:color w:val="auto"/>
          <w:szCs w:val="24"/>
        </w:rPr>
      </w:pPr>
    </w:p>
    <w:sectPr w:rsidR="009B6B86" w:rsidRPr="007D1DDA" w:rsidSect="00AE63A0">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1B1" w:rsidRDefault="00FF41B1">
      <w:r>
        <w:separator/>
      </w:r>
    </w:p>
  </w:endnote>
  <w:endnote w:type="continuationSeparator" w:id="0">
    <w:p w:rsidR="00FF41B1" w:rsidRDefault="00FF4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6A" w:rsidRDefault="00F55F6A">
    <w:pPr>
      <w:pStyle w:val="Footer"/>
      <w:framePr w:wrap="around" w:vAnchor="text" w:hAnchor="margin" w:xAlign="center" w:y="1"/>
      <w:rPr>
        <w:rStyle w:val="PageNumber"/>
      </w:rPr>
    </w:pPr>
    <w:r>
      <w:rPr>
        <w:rStyle w:val="PageNumber"/>
      </w:rPr>
      <w:fldChar w:fldCharType="begin"/>
    </w:r>
    <w:r w:rsidR="00D2056A">
      <w:rPr>
        <w:rStyle w:val="PageNumber"/>
      </w:rPr>
      <w:instrText xml:space="preserve">PAGE  </w:instrText>
    </w:r>
    <w:r>
      <w:rPr>
        <w:rStyle w:val="PageNumber"/>
      </w:rPr>
      <w:fldChar w:fldCharType="separate"/>
    </w:r>
    <w:r w:rsidR="00D2056A">
      <w:rPr>
        <w:rStyle w:val="PageNumber"/>
        <w:noProof/>
      </w:rPr>
      <w:t>2</w:t>
    </w:r>
    <w:r>
      <w:rPr>
        <w:rStyle w:val="PageNumber"/>
      </w:rPr>
      <w:fldChar w:fldCharType="end"/>
    </w:r>
  </w:p>
  <w:p w:rsidR="00D2056A" w:rsidRDefault="00D2056A" w:rsidP="00AE63A0">
    <w:pPr>
      <w:pStyle w:val="Footer"/>
      <w:ind w:left="7200"/>
    </w:pPr>
    <w:r>
      <w:t>PD-2009-##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6A" w:rsidRPr="007D1DDA" w:rsidRDefault="00F55F6A" w:rsidP="007D1DDA">
    <w:pPr>
      <w:pStyle w:val="Footer"/>
      <w:framePr w:wrap="around" w:vAnchor="text" w:hAnchor="page" w:x="5956" w:y="4"/>
      <w:rPr>
        <w:rStyle w:val="PageNumber"/>
        <w:color w:val="auto"/>
      </w:rPr>
    </w:pPr>
    <w:r w:rsidRPr="007D1DDA">
      <w:rPr>
        <w:rStyle w:val="PageNumber"/>
        <w:color w:val="auto"/>
      </w:rPr>
      <w:fldChar w:fldCharType="begin"/>
    </w:r>
    <w:r w:rsidR="00D2056A" w:rsidRPr="007D1DDA">
      <w:rPr>
        <w:rStyle w:val="PageNumber"/>
        <w:color w:val="auto"/>
      </w:rPr>
      <w:instrText xml:space="preserve">PAGE  </w:instrText>
    </w:r>
    <w:r w:rsidRPr="007D1DDA">
      <w:rPr>
        <w:rStyle w:val="PageNumber"/>
        <w:color w:val="auto"/>
      </w:rPr>
      <w:fldChar w:fldCharType="separate"/>
    </w:r>
    <w:r w:rsidR="003E5C1D">
      <w:rPr>
        <w:rStyle w:val="PageNumber"/>
        <w:noProof/>
        <w:color w:val="auto"/>
      </w:rPr>
      <w:t>7</w:t>
    </w:r>
    <w:r w:rsidRPr="007D1DDA">
      <w:rPr>
        <w:rStyle w:val="PageNumber"/>
        <w:color w:val="auto"/>
      </w:rPr>
      <w:fldChar w:fldCharType="end"/>
    </w:r>
  </w:p>
  <w:p w:rsidR="00D2056A" w:rsidRPr="007D1DDA" w:rsidRDefault="00D2056A" w:rsidP="00AC5B96">
    <w:pPr>
      <w:pStyle w:val="Footer"/>
      <w:rPr>
        <w:color w:val="auto"/>
      </w:rPr>
    </w:pPr>
    <w:r>
      <w:tab/>
    </w:r>
    <w:r>
      <w:tab/>
    </w:r>
    <w:r w:rsidRPr="007D1DDA">
      <w:rPr>
        <w:caps/>
        <w:color w:val="auto"/>
      </w:rPr>
      <w:t>PD0900224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1B1" w:rsidRDefault="00FF41B1">
      <w:r>
        <w:separator/>
      </w:r>
    </w:p>
  </w:footnote>
  <w:footnote w:type="continuationSeparator" w:id="0">
    <w:p w:rsidR="00FF41B1" w:rsidRDefault="00FF4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685F"/>
    <w:multiLevelType w:val="hybridMultilevel"/>
    <w:tmpl w:val="2548B3F4"/>
    <w:lvl w:ilvl="0" w:tplc="E076A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62D64"/>
    <w:rsid w:val="00085E64"/>
    <w:rsid w:val="000A1027"/>
    <w:rsid w:val="000A2BCE"/>
    <w:rsid w:val="000A5015"/>
    <w:rsid w:val="000A7248"/>
    <w:rsid w:val="000B5FEE"/>
    <w:rsid w:val="000C0D51"/>
    <w:rsid w:val="000C79F2"/>
    <w:rsid w:val="000D43F9"/>
    <w:rsid w:val="000F427B"/>
    <w:rsid w:val="00101901"/>
    <w:rsid w:val="00101A3B"/>
    <w:rsid w:val="0010530E"/>
    <w:rsid w:val="00114F20"/>
    <w:rsid w:val="001308C1"/>
    <w:rsid w:val="00131140"/>
    <w:rsid w:val="00142232"/>
    <w:rsid w:val="00160617"/>
    <w:rsid w:val="0016495C"/>
    <w:rsid w:val="00172D61"/>
    <w:rsid w:val="0017615A"/>
    <w:rsid w:val="00177659"/>
    <w:rsid w:val="00177CDE"/>
    <w:rsid w:val="00185ECB"/>
    <w:rsid w:val="00194B7B"/>
    <w:rsid w:val="001A26C5"/>
    <w:rsid w:val="001B515A"/>
    <w:rsid w:val="001C181A"/>
    <w:rsid w:val="001C2053"/>
    <w:rsid w:val="001C24C9"/>
    <w:rsid w:val="001C28D1"/>
    <w:rsid w:val="001C6909"/>
    <w:rsid w:val="001C7418"/>
    <w:rsid w:val="001D0758"/>
    <w:rsid w:val="001D3186"/>
    <w:rsid w:val="001D38EB"/>
    <w:rsid w:val="001D44B6"/>
    <w:rsid w:val="001D65AE"/>
    <w:rsid w:val="001D6A8C"/>
    <w:rsid w:val="001E13D6"/>
    <w:rsid w:val="001E3805"/>
    <w:rsid w:val="001F4415"/>
    <w:rsid w:val="001F6F64"/>
    <w:rsid w:val="002008C2"/>
    <w:rsid w:val="00241EBF"/>
    <w:rsid w:val="00246860"/>
    <w:rsid w:val="00252462"/>
    <w:rsid w:val="00252637"/>
    <w:rsid w:val="002540B6"/>
    <w:rsid w:val="00264D8B"/>
    <w:rsid w:val="0027230D"/>
    <w:rsid w:val="002736A1"/>
    <w:rsid w:val="00274E46"/>
    <w:rsid w:val="00275152"/>
    <w:rsid w:val="00290174"/>
    <w:rsid w:val="002907EA"/>
    <w:rsid w:val="002C2031"/>
    <w:rsid w:val="002C36D9"/>
    <w:rsid w:val="002D6CFE"/>
    <w:rsid w:val="002E5643"/>
    <w:rsid w:val="002F0541"/>
    <w:rsid w:val="00304D2D"/>
    <w:rsid w:val="003064E7"/>
    <w:rsid w:val="00306FD1"/>
    <w:rsid w:val="00307416"/>
    <w:rsid w:val="003151D6"/>
    <w:rsid w:val="00322A20"/>
    <w:rsid w:val="00334DFB"/>
    <w:rsid w:val="00345416"/>
    <w:rsid w:val="003477FF"/>
    <w:rsid w:val="0035433A"/>
    <w:rsid w:val="00355FE5"/>
    <w:rsid w:val="003631A0"/>
    <w:rsid w:val="003741C6"/>
    <w:rsid w:val="00380FB9"/>
    <w:rsid w:val="00385D6F"/>
    <w:rsid w:val="0039102A"/>
    <w:rsid w:val="00393651"/>
    <w:rsid w:val="003A4733"/>
    <w:rsid w:val="003B76AA"/>
    <w:rsid w:val="003C1810"/>
    <w:rsid w:val="003C47C2"/>
    <w:rsid w:val="003D2313"/>
    <w:rsid w:val="003D7DDB"/>
    <w:rsid w:val="003E0543"/>
    <w:rsid w:val="003E5C1D"/>
    <w:rsid w:val="003E747E"/>
    <w:rsid w:val="003F0A0C"/>
    <w:rsid w:val="004007E9"/>
    <w:rsid w:val="00407D38"/>
    <w:rsid w:val="004142BB"/>
    <w:rsid w:val="004219E4"/>
    <w:rsid w:val="00440B0F"/>
    <w:rsid w:val="004443EC"/>
    <w:rsid w:val="00456C79"/>
    <w:rsid w:val="004574C6"/>
    <w:rsid w:val="004600EE"/>
    <w:rsid w:val="00462875"/>
    <w:rsid w:val="0048175D"/>
    <w:rsid w:val="004A1D24"/>
    <w:rsid w:val="004A4136"/>
    <w:rsid w:val="004B2047"/>
    <w:rsid w:val="004C39B1"/>
    <w:rsid w:val="0052590B"/>
    <w:rsid w:val="00526591"/>
    <w:rsid w:val="00540AA0"/>
    <w:rsid w:val="00543153"/>
    <w:rsid w:val="005436C2"/>
    <w:rsid w:val="0054452D"/>
    <w:rsid w:val="00577917"/>
    <w:rsid w:val="00590704"/>
    <w:rsid w:val="005959B4"/>
    <w:rsid w:val="005A2939"/>
    <w:rsid w:val="005C3357"/>
    <w:rsid w:val="005D3A07"/>
    <w:rsid w:val="005D5A88"/>
    <w:rsid w:val="005E29F1"/>
    <w:rsid w:val="006046DE"/>
    <w:rsid w:val="00633188"/>
    <w:rsid w:val="006603CE"/>
    <w:rsid w:val="00662F08"/>
    <w:rsid w:val="00674C06"/>
    <w:rsid w:val="00686094"/>
    <w:rsid w:val="00692917"/>
    <w:rsid w:val="006978F9"/>
    <w:rsid w:val="006A40E6"/>
    <w:rsid w:val="006B4CC7"/>
    <w:rsid w:val="006C3FC6"/>
    <w:rsid w:val="006E7356"/>
    <w:rsid w:val="006F1A46"/>
    <w:rsid w:val="006F1FBF"/>
    <w:rsid w:val="007271B7"/>
    <w:rsid w:val="00732535"/>
    <w:rsid w:val="00744EBB"/>
    <w:rsid w:val="00751F92"/>
    <w:rsid w:val="00771512"/>
    <w:rsid w:val="00772A47"/>
    <w:rsid w:val="00772F71"/>
    <w:rsid w:val="00773D2A"/>
    <w:rsid w:val="007766A1"/>
    <w:rsid w:val="00784DB7"/>
    <w:rsid w:val="00795E4F"/>
    <w:rsid w:val="007A0B39"/>
    <w:rsid w:val="007A168F"/>
    <w:rsid w:val="007B0A06"/>
    <w:rsid w:val="007B15CA"/>
    <w:rsid w:val="007B4910"/>
    <w:rsid w:val="007C22B8"/>
    <w:rsid w:val="007D0292"/>
    <w:rsid w:val="007D1DDA"/>
    <w:rsid w:val="007E1D51"/>
    <w:rsid w:val="007E4FBB"/>
    <w:rsid w:val="007F5011"/>
    <w:rsid w:val="00811D5B"/>
    <w:rsid w:val="00814582"/>
    <w:rsid w:val="00817713"/>
    <w:rsid w:val="00830999"/>
    <w:rsid w:val="00830D5E"/>
    <w:rsid w:val="00833D68"/>
    <w:rsid w:val="00837465"/>
    <w:rsid w:val="00853638"/>
    <w:rsid w:val="00875B51"/>
    <w:rsid w:val="008926C0"/>
    <w:rsid w:val="008B7920"/>
    <w:rsid w:val="008E331E"/>
    <w:rsid w:val="008E4A60"/>
    <w:rsid w:val="00914ADB"/>
    <w:rsid w:val="00942645"/>
    <w:rsid w:val="00946F81"/>
    <w:rsid w:val="00956B01"/>
    <w:rsid w:val="00963869"/>
    <w:rsid w:val="009844ED"/>
    <w:rsid w:val="009873C5"/>
    <w:rsid w:val="009902DB"/>
    <w:rsid w:val="00995635"/>
    <w:rsid w:val="009957B9"/>
    <w:rsid w:val="00997658"/>
    <w:rsid w:val="009A56F4"/>
    <w:rsid w:val="009B3434"/>
    <w:rsid w:val="009B69D3"/>
    <w:rsid w:val="009B6B86"/>
    <w:rsid w:val="009D14D1"/>
    <w:rsid w:val="009D2B34"/>
    <w:rsid w:val="009D429E"/>
    <w:rsid w:val="009E6F6F"/>
    <w:rsid w:val="009F28B4"/>
    <w:rsid w:val="009F524C"/>
    <w:rsid w:val="009F7696"/>
    <w:rsid w:val="00A008EE"/>
    <w:rsid w:val="00A1305D"/>
    <w:rsid w:val="00A16D78"/>
    <w:rsid w:val="00A343C3"/>
    <w:rsid w:val="00A36B1E"/>
    <w:rsid w:val="00A46A22"/>
    <w:rsid w:val="00A476FE"/>
    <w:rsid w:val="00A85FFE"/>
    <w:rsid w:val="00A86CB6"/>
    <w:rsid w:val="00A90D55"/>
    <w:rsid w:val="00AB25B6"/>
    <w:rsid w:val="00AB5A17"/>
    <w:rsid w:val="00AB79BA"/>
    <w:rsid w:val="00AC439D"/>
    <w:rsid w:val="00AC5B96"/>
    <w:rsid w:val="00AE5241"/>
    <w:rsid w:val="00AE63A0"/>
    <w:rsid w:val="00AF5F38"/>
    <w:rsid w:val="00B0730C"/>
    <w:rsid w:val="00B10B4E"/>
    <w:rsid w:val="00B133D5"/>
    <w:rsid w:val="00B269CE"/>
    <w:rsid w:val="00B30B60"/>
    <w:rsid w:val="00B32179"/>
    <w:rsid w:val="00B376D6"/>
    <w:rsid w:val="00B42A76"/>
    <w:rsid w:val="00B43DCB"/>
    <w:rsid w:val="00B44422"/>
    <w:rsid w:val="00B522CD"/>
    <w:rsid w:val="00B70CFD"/>
    <w:rsid w:val="00B7434F"/>
    <w:rsid w:val="00B808FB"/>
    <w:rsid w:val="00B82277"/>
    <w:rsid w:val="00B95E43"/>
    <w:rsid w:val="00BA7ACF"/>
    <w:rsid w:val="00BB0E02"/>
    <w:rsid w:val="00BD3261"/>
    <w:rsid w:val="00BD6806"/>
    <w:rsid w:val="00BD7973"/>
    <w:rsid w:val="00BE0DEB"/>
    <w:rsid w:val="00BE4C82"/>
    <w:rsid w:val="00C07E32"/>
    <w:rsid w:val="00C22FAE"/>
    <w:rsid w:val="00C32E65"/>
    <w:rsid w:val="00C415BD"/>
    <w:rsid w:val="00C529BC"/>
    <w:rsid w:val="00C53F88"/>
    <w:rsid w:val="00C623E6"/>
    <w:rsid w:val="00C63769"/>
    <w:rsid w:val="00C85579"/>
    <w:rsid w:val="00C87E0A"/>
    <w:rsid w:val="00C94098"/>
    <w:rsid w:val="00CA068D"/>
    <w:rsid w:val="00CA14B1"/>
    <w:rsid w:val="00CB20BE"/>
    <w:rsid w:val="00CB28E2"/>
    <w:rsid w:val="00CB5893"/>
    <w:rsid w:val="00CB7FF7"/>
    <w:rsid w:val="00CC2044"/>
    <w:rsid w:val="00CC4C46"/>
    <w:rsid w:val="00CC6DDD"/>
    <w:rsid w:val="00CD34C7"/>
    <w:rsid w:val="00CD446B"/>
    <w:rsid w:val="00CF0CF9"/>
    <w:rsid w:val="00D040BE"/>
    <w:rsid w:val="00D05F2F"/>
    <w:rsid w:val="00D2056A"/>
    <w:rsid w:val="00D21DE0"/>
    <w:rsid w:val="00D2271B"/>
    <w:rsid w:val="00D3572C"/>
    <w:rsid w:val="00D465C4"/>
    <w:rsid w:val="00D52393"/>
    <w:rsid w:val="00D54A8D"/>
    <w:rsid w:val="00D76AB2"/>
    <w:rsid w:val="00D910C2"/>
    <w:rsid w:val="00D91DA6"/>
    <w:rsid w:val="00DA09C0"/>
    <w:rsid w:val="00DA76D7"/>
    <w:rsid w:val="00DB19ED"/>
    <w:rsid w:val="00DE60B2"/>
    <w:rsid w:val="00DE7E74"/>
    <w:rsid w:val="00DF4856"/>
    <w:rsid w:val="00DF4924"/>
    <w:rsid w:val="00E013F8"/>
    <w:rsid w:val="00E03EA1"/>
    <w:rsid w:val="00E06AF5"/>
    <w:rsid w:val="00E07341"/>
    <w:rsid w:val="00E15539"/>
    <w:rsid w:val="00E52F95"/>
    <w:rsid w:val="00E5623E"/>
    <w:rsid w:val="00E776DB"/>
    <w:rsid w:val="00E831B7"/>
    <w:rsid w:val="00E9028C"/>
    <w:rsid w:val="00EA0D03"/>
    <w:rsid w:val="00EA2DD8"/>
    <w:rsid w:val="00EB7253"/>
    <w:rsid w:val="00EC2E7A"/>
    <w:rsid w:val="00EE7A31"/>
    <w:rsid w:val="00EF608E"/>
    <w:rsid w:val="00EF6551"/>
    <w:rsid w:val="00F074A2"/>
    <w:rsid w:val="00F1516A"/>
    <w:rsid w:val="00F22A26"/>
    <w:rsid w:val="00F26B5C"/>
    <w:rsid w:val="00F27F2E"/>
    <w:rsid w:val="00F41AD8"/>
    <w:rsid w:val="00F55F6A"/>
    <w:rsid w:val="00F62134"/>
    <w:rsid w:val="00F6517B"/>
    <w:rsid w:val="00F72183"/>
    <w:rsid w:val="00F72B5A"/>
    <w:rsid w:val="00F76A91"/>
    <w:rsid w:val="00F93627"/>
    <w:rsid w:val="00F93669"/>
    <w:rsid w:val="00FB7355"/>
    <w:rsid w:val="00FD4F14"/>
    <w:rsid w:val="00FF41B1"/>
    <w:rsid w:val="00FF5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paragraph" w:styleId="Heading3">
    <w:name w:val="heading 3"/>
    <w:basedOn w:val="Normal"/>
    <w:link w:val="Heading3Char"/>
    <w:uiPriority w:val="9"/>
    <w:qFormat/>
    <w:rsid w:val="00577917"/>
    <w:pPr>
      <w:spacing w:before="100" w:beforeAutospacing="1" w:after="100" w:afterAutospacing="1"/>
      <w:outlineLvl w:val="2"/>
    </w:pPr>
    <w:rPr>
      <w:rFonts w:ascii="Times New Roman" w:hAnsi="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ing3Char">
    <w:name w:val="Heading 3 Char"/>
    <w:basedOn w:val="DefaultParagraphFont"/>
    <w:link w:val="Heading3"/>
    <w:uiPriority w:val="9"/>
    <w:rsid w:val="00577917"/>
    <w:rPr>
      <w:rFonts w:ascii="Times New Roman" w:hAnsi="Times New Roman"/>
      <w:b/>
      <w:bCs/>
      <w:sz w:val="27"/>
      <w:szCs w:val="27"/>
    </w:rPr>
  </w:style>
  <w:style w:type="character" w:styleId="Hyperlink">
    <w:name w:val="Hyperlink"/>
    <w:basedOn w:val="DefaultParagraphFont"/>
    <w:uiPriority w:val="99"/>
    <w:unhideWhenUsed/>
    <w:rsid w:val="00577917"/>
    <w:rPr>
      <w:color w:val="0000FF"/>
      <w:u w:val="single"/>
    </w:rPr>
  </w:style>
  <w:style w:type="paragraph" w:styleId="NormalWeb">
    <w:name w:val="Normal (Web)"/>
    <w:basedOn w:val="Normal"/>
    <w:uiPriority w:val="99"/>
    <w:unhideWhenUsed/>
    <w:rsid w:val="00577917"/>
    <w:pPr>
      <w:spacing w:before="100" w:beforeAutospacing="1" w:after="100" w:afterAutospacing="1"/>
    </w:pPr>
    <w:rPr>
      <w:rFonts w:ascii="Times New Roman" w:hAnsi="Times New Roman"/>
      <w:color w:val="auto"/>
      <w:szCs w:val="24"/>
    </w:rPr>
  </w:style>
  <w:style w:type="paragraph" w:customStyle="1" w:styleId="Default">
    <w:name w:val="Default"/>
    <w:rsid w:val="009F769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9909963">
      <w:bodyDiv w:val="1"/>
      <w:marLeft w:val="0"/>
      <w:marRight w:val="0"/>
      <w:marTop w:val="0"/>
      <w:marBottom w:val="0"/>
      <w:divBdr>
        <w:top w:val="none" w:sz="0" w:space="0" w:color="auto"/>
        <w:left w:val="none" w:sz="0" w:space="0" w:color="auto"/>
        <w:bottom w:val="none" w:sz="0" w:space="0" w:color="auto"/>
        <w:right w:val="none" w:sz="0" w:space="0" w:color="auto"/>
      </w:divBdr>
    </w:div>
    <w:div w:id="645009571">
      <w:bodyDiv w:val="1"/>
      <w:marLeft w:val="0"/>
      <w:marRight w:val="0"/>
      <w:marTop w:val="0"/>
      <w:marBottom w:val="0"/>
      <w:divBdr>
        <w:top w:val="none" w:sz="0" w:space="0" w:color="auto"/>
        <w:left w:val="none" w:sz="0" w:space="0" w:color="auto"/>
        <w:bottom w:val="none" w:sz="0" w:space="0" w:color="auto"/>
        <w:right w:val="none" w:sz="0" w:space="0" w:color="auto"/>
      </w:divBdr>
    </w:div>
    <w:div w:id="112253262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95184220">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C8E7-7CD4-4B80-90FA-3D26D105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7</Pages>
  <Words>2727</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17</cp:revision>
  <cp:lastPrinted>2010-02-01T12:36:00Z</cp:lastPrinted>
  <dcterms:created xsi:type="dcterms:W3CDTF">2010-01-28T14:47:00Z</dcterms:created>
  <dcterms:modified xsi:type="dcterms:W3CDTF">2012-02-22T19:10:00Z</dcterms:modified>
</cp:coreProperties>
</file>