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134C8E" w:rsidRDefault="00540BEF" w:rsidP="00134C8E">
      <w:pPr>
        <w:tabs>
          <w:tab w:val="left" w:pos="288"/>
          <w:tab w:val="left" w:pos="4752"/>
        </w:tabs>
        <w:spacing w:line="240" w:lineRule="exact"/>
        <w:jc w:val="center"/>
        <w:rPr>
          <w:color w:val="auto"/>
        </w:rPr>
      </w:pPr>
      <w:r w:rsidRPr="00134C8E">
        <w:rPr>
          <w:color w:val="auto"/>
        </w:rPr>
        <w:t>RECORD OF PROCEEDINGS</w:t>
      </w:r>
    </w:p>
    <w:p w:rsidR="00540BEF" w:rsidRPr="00134C8E" w:rsidRDefault="00540BEF" w:rsidP="00134C8E">
      <w:pPr>
        <w:tabs>
          <w:tab w:val="left" w:pos="288"/>
          <w:tab w:val="left" w:pos="4752"/>
        </w:tabs>
        <w:spacing w:line="240" w:lineRule="exact"/>
        <w:jc w:val="center"/>
        <w:rPr>
          <w:color w:val="auto"/>
        </w:rPr>
      </w:pPr>
      <w:r w:rsidRPr="00134C8E">
        <w:rPr>
          <w:color w:val="auto"/>
        </w:rPr>
        <w:t>PHYSICAL DISABILITY BOARD OF REVIEW</w:t>
      </w:r>
    </w:p>
    <w:p w:rsidR="00540BEF" w:rsidRPr="00134C8E" w:rsidRDefault="00540BEF" w:rsidP="00134C8E">
      <w:pPr>
        <w:tabs>
          <w:tab w:val="left" w:pos="288"/>
          <w:tab w:val="left" w:pos="4752"/>
        </w:tabs>
        <w:spacing w:line="240" w:lineRule="exact"/>
        <w:jc w:val="both"/>
        <w:rPr>
          <w:color w:val="auto"/>
        </w:rPr>
      </w:pPr>
    </w:p>
    <w:p w:rsidR="00540BEF" w:rsidRPr="00134C8E" w:rsidRDefault="00540BEF" w:rsidP="00134C8E">
      <w:pPr>
        <w:tabs>
          <w:tab w:val="left" w:pos="288"/>
          <w:tab w:val="left" w:pos="4752"/>
        </w:tabs>
        <w:spacing w:line="240" w:lineRule="exact"/>
        <w:jc w:val="both"/>
        <w:rPr>
          <w:color w:val="auto"/>
        </w:rPr>
      </w:pPr>
      <w:r w:rsidRPr="00134C8E">
        <w:rPr>
          <w:color w:val="auto"/>
        </w:rPr>
        <w:t>NAME:</w:t>
      </w:r>
      <w:r w:rsidRPr="00134C8E">
        <w:rPr>
          <w:color w:val="auto"/>
        </w:rPr>
        <w:tab/>
      </w:r>
      <w:r w:rsidRPr="00134C8E">
        <w:rPr>
          <w:color w:val="auto"/>
        </w:rPr>
        <w:tab/>
        <w:t xml:space="preserve">BRANCH OF SERVICE: </w:t>
      </w:r>
      <w:r w:rsidR="00E218BA" w:rsidRPr="00134C8E">
        <w:rPr>
          <w:color w:val="auto"/>
        </w:rPr>
        <w:t>NAVY</w:t>
      </w:r>
    </w:p>
    <w:p w:rsidR="003D134B" w:rsidRDefault="00540BEF" w:rsidP="00134C8E">
      <w:pPr>
        <w:tabs>
          <w:tab w:val="left" w:pos="288"/>
          <w:tab w:val="left" w:pos="4752"/>
        </w:tabs>
        <w:spacing w:line="240" w:lineRule="exact"/>
        <w:jc w:val="both"/>
        <w:rPr>
          <w:color w:val="auto"/>
        </w:rPr>
      </w:pPr>
      <w:r w:rsidRPr="00134C8E">
        <w:rPr>
          <w:color w:val="auto"/>
        </w:rPr>
        <w:t>CASE NUMBER:  PD0900</w:t>
      </w:r>
      <w:r w:rsidR="00B2082E" w:rsidRPr="00134C8E">
        <w:rPr>
          <w:color w:val="auto"/>
        </w:rPr>
        <w:t>194</w:t>
      </w:r>
      <w:r w:rsidRPr="00134C8E">
        <w:rPr>
          <w:color w:val="auto"/>
        </w:rPr>
        <w:tab/>
      </w:r>
      <w:r w:rsidRPr="00134C8E">
        <w:rPr>
          <w:color w:val="auto"/>
        </w:rPr>
        <w:tab/>
        <w:t xml:space="preserve">BOARD DATE: </w:t>
      </w:r>
      <w:r w:rsidR="00E218BA" w:rsidRPr="00134C8E">
        <w:rPr>
          <w:color w:val="auto"/>
        </w:rPr>
        <w:t>2010</w:t>
      </w:r>
      <w:r w:rsidR="00134C8E" w:rsidRPr="00134C8E">
        <w:rPr>
          <w:color w:val="auto"/>
        </w:rPr>
        <w:t>0310</w:t>
      </w:r>
    </w:p>
    <w:p w:rsidR="00540BEF" w:rsidRPr="00134C8E" w:rsidRDefault="00540BEF" w:rsidP="00134C8E">
      <w:pPr>
        <w:tabs>
          <w:tab w:val="left" w:pos="288"/>
          <w:tab w:val="left" w:pos="4752"/>
        </w:tabs>
        <w:spacing w:line="240" w:lineRule="exact"/>
        <w:jc w:val="both"/>
        <w:rPr>
          <w:color w:val="auto"/>
        </w:rPr>
      </w:pPr>
      <w:r w:rsidRPr="00134C8E">
        <w:rPr>
          <w:color w:val="auto"/>
        </w:rPr>
        <w:t xml:space="preserve">SEPARATION DATE: </w:t>
      </w:r>
      <w:r w:rsidR="00B2082E" w:rsidRPr="00134C8E">
        <w:rPr>
          <w:color w:val="auto"/>
        </w:rPr>
        <w:t>20051114</w:t>
      </w:r>
    </w:p>
    <w:p w:rsidR="00540BEF" w:rsidRPr="00134C8E" w:rsidRDefault="00540BEF" w:rsidP="00134C8E">
      <w:pPr>
        <w:tabs>
          <w:tab w:val="left" w:pos="288"/>
          <w:tab w:val="left" w:pos="4752"/>
        </w:tabs>
        <w:spacing w:line="240" w:lineRule="exact"/>
        <w:jc w:val="both"/>
        <w:rPr>
          <w:color w:val="auto"/>
        </w:rPr>
      </w:pPr>
      <w:r w:rsidRPr="00134C8E">
        <w:rPr>
          <w:color w:val="auto"/>
          <w:u w:val="single"/>
        </w:rPr>
        <w:t>_______________________________________________________________</w:t>
      </w:r>
      <w:r w:rsidRPr="00134C8E">
        <w:rPr>
          <w:color w:val="auto"/>
        </w:rPr>
        <w:t>_</w:t>
      </w:r>
    </w:p>
    <w:p w:rsidR="00B522CD" w:rsidRPr="00134C8E" w:rsidRDefault="00B522CD" w:rsidP="00134C8E">
      <w:pPr>
        <w:tabs>
          <w:tab w:val="left" w:pos="288"/>
          <w:tab w:val="left" w:pos="4752"/>
        </w:tabs>
        <w:spacing w:line="240" w:lineRule="exact"/>
        <w:jc w:val="both"/>
        <w:rPr>
          <w:color w:val="auto"/>
        </w:rPr>
      </w:pPr>
    </w:p>
    <w:p w:rsidR="00684E2B" w:rsidRPr="00134C8E" w:rsidRDefault="00811D5B" w:rsidP="00134C8E">
      <w:pPr>
        <w:tabs>
          <w:tab w:val="left" w:pos="288"/>
          <w:tab w:val="left" w:pos="4752"/>
        </w:tabs>
        <w:spacing w:line="240" w:lineRule="exact"/>
        <w:jc w:val="both"/>
        <w:rPr>
          <w:color w:val="auto"/>
          <w:szCs w:val="24"/>
        </w:rPr>
      </w:pPr>
      <w:r w:rsidRPr="00134C8E">
        <w:rPr>
          <w:color w:val="auto"/>
          <w:u w:val="single"/>
        </w:rPr>
        <w:t>SUMMARY</w:t>
      </w:r>
      <w:r w:rsidR="003D7DDB" w:rsidRPr="00134C8E">
        <w:rPr>
          <w:color w:val="auto"/>
          <w:u w:val="single"/>
        </w:rPr>
        <w:t xml:space="preserve"> OF CASE</w:t>
      </w:r>
      <w:r w:rsidR="00B522CD" w:rsidRPr="00134C8E">
        <w:rPr>
          <w:color w:val="auto"/>
        </w:rPr>
        <w:t>:</w:t>
      </w:r>
      <w:r w:rsidR="00BA30D1" w:rsidRPr="00134C8E">
        <w:rPr>
          <w:color w:val="auto"/>
        </w:rPr>
        <w:t xml:space="preserve"> </w:t>
      </w:r>
      <w:r w:rsidR="00FB6E82" w:rsidRPr="00134C8E">
        <w:rPr>
          <w:color w:val="auto"/>
        </w:rPr>
        <w:t xml:space="preserve"> </w:t>
      </w:r>
      <w:r w:rsidR="00684E2B" w:rsidRPr="00134C8E">
        <w:rPr>
          <w:color w:val="auto"/>
          <w:szCs w:val="24"/>
        </w:rPr>
        <w:t xml:space="preserve">This covered individual (CI) was </w:t>
      </w:r>
      <w:r w:rsidR="00BC1705" w:rsidRPr="00134C8E">
        <w:rPr>
          <w:color w:val="auto"/>
          <w:szCs w:val="24"/>
        </w:rPr>
        <w:t xml:space="preserve">a Petty Officer </w:t>
      </w:r>
      <w:r w:rsidR="00134C8E">
        <w:rPr>
          <w:color w:val="auto"/>
          <w:szCs w:val="24"/>
        </w:rPr>
        <w:t xml:space="preserve">First Class </w:t>
      </w:r>
      <w:r w:rsidR="00031061">
        <w:rPr>
          <w:color w:val="auto"/>
          <w:szCs w:val="24"/>
        </w:rPr>
        <w:t>(</w:t>
      </w:r>
      <w:r w:rsidR="00134C8E">
        <w:rPr>
          <w:color w:val="auto"/>
          <w:szCs w:val="24"/>
        </w:rPr>
        <w:t>Information Systems</w:t>
      </w:r>
      <w:r w:rsidR="00031061">
        <w:rPr>
          <w:color w:val="auto"/>
          <w:szCs w:val="24"/>
        </w:rPr>
        <w:t>)</w:t>
      </w:r>
      <w:r w:rsidR="00BC1705" w:rsidRPr="00134C8E">
        <w:rPr>
          <w:color w:val="auto"/>
          <w:szCs w:val="24"/>
        </w:rPr>
        <w:t xml:space="preserve">, </w:t>
      </w:r>
      <w:r w:rsidR="00684E2B" w:rsidRPr="00134C8E">
        <w:rPr>
          <w:color w:val="auto"/>
          <w:szCs w:val="24"/>
        </w:rPr>
        <w:t xml:space="preserve">medically separated from the </w:t>
      </w:r>
      <w:r w:rsidR="00E218BA" w:rsidRPr="00134C8E">
        <w:rPr>
          <w:color w:val="auto"/>
          <w:szCs w:val="24"/>
        </w:rPr>
        <w:t>Navy</w:t>
      </w:r>
      <w:r w:rsidR="00684E2B" w:rsidRPr="00134C8E">
        <w:rPr>
          <w:color w:val="auto"/>
          <w:szCs w:val="24"/>
        </w:rPr>
        <w:t xml:space="preserve"> in 200</w:t>
      </w:r>
      <w:r w:rsidR="00BC1705" w:rsidRPr="00134C8E">
        <w:rPr>
          <w:color w:val="auto"/>
          <w:szCs w:val="24"/>
        </w:rPr>
        <w:t>5</w:t>
      </w:r>
      <w:r w:rsidR="00684E2B" w:rsidRPr="00134C8E">
        <w:rPr>
          <w:color w:val="auto"/>
          <w:szCs w:val="24"/>
        </w:rPr>
        <w:t xml:space="preserve"> after </w:t>
      </w:r>
      <w:r w:rsidR="00BC1705" w:rsidRPr="00134C8E">
        <w:rPr>
          <w:color w:val="auto"/>
          <w:szCs w:val="24"/>
        </w:rPr>
        <w:t>9</w:t>
      </w:r>
      <w:r w:rsidR="00684E2B" w:rsidRPr="00134C8E">
        <w:rPr>
          <w:color w:val="auto"/>
          <w:szCs w:val="24"/>
        </w:rPr>
        <w:t xml:space="preserve"> years of service.  The medical basis for the separation was </w:t>
      </w:r>
      <w:r w:rsidR="00BC1705" w:rsidRPr="00134C8E">
        <w:rPr>
          <w:color w:val="auto"/>
          <w:szCs w:val="24"/>
        </w:rPr>
        <w:t xml:space="preserve">Residual </w:t>
      </w:r>
      <w:proofErr w:type="spellStart"/>
      <w:r w:rsidR="00BC1705" w:rsidRPr="00134C8E">
        <w:rPr>
          <w:color w:val="auto"/>
          <w:szCs w:val="24"/>
        </w:rPr>
        <w:t>Gastrocsoleus</w:t>
      </w:r>
      <w:proofErr w:type="spellEnd"/>
      <w:r w:rsidR="00BC1705" w:rsidRPr="00134C8E">
        <w:rPr>
          <w:color w:val="auto"/>
          <w:szCs w:val="24"/>
        </w:rPr>
        <w:t xml:space="preserve"> Pain.  </w:t>
      </w:r>
      <w:r w:rsidR="00684E2B" w:rsidRPr="00134C8E">
        <w:rPr>
          <w:color w:val="auto"/>
          <w:szCs w:val="24"/>
        </w:rPr>
        <w:t xml:space="preserve">The CI was referred to the </w:t>
      </w:r>
      <w:r w:rsidR="003D134B">
        <w:rPr>
          <w:color w:val="auto"/>
          <w:szCs w:val="24"/>
        </w:rPr>
        <w:t>Physical Evaluation Board (</w:t>
      </w:r>
      <w:r w:rsidR="00684E2B" w:rsidRPr="00134C8E">
        <w:rPr>
          <w:color w:val="auto"/>
          <w:szCs w:val="24"/>
        </w:rPr>
        <w:t>PEB</w:t>
      </w:r>
      <w:r w:rsidR="003D134B">
        <w:rPr>
          <w:color w:val="auto"/>
          <w:szCs w:val="24"/>
        </w:rPr>
        <w:t>)</w:t>
      </w:r>
      <w:r w:rsidR="00684E2B" w:rsidRPr="00134C8E">
        <w:rPr>
          <w:color w:val="auto"/>
          <w:szCs w:val="24"/>
        </w:rPr>
        <w:t xml:space="preserve">, found unfit </w:t>
      </w:r>
      <w:r w:rsidR="00E866F8" w:rsidRPr="00134C8E">
        <w:rPr>
          <w:color w:val="auto"/>
          <w:szCs w:val="24"/>
        </w:rPr>
        <w:t xml:space="preserve">for continued </w:t>
      </w:r>
      <w:r w:rsidR="00134C8E">
        <w:rPr>
          <w:color w:val="auto"/>
          <w:szCs w:val="24"/>
        </w:rPr>
        <w:t>naval</w:t>
      </w:r>
      <w:r w:rsidR="00E866F8" w:rsidRPr="00134C8E">
        <w:rPr>
          <w:color w:val="auto"/>
          <w:szCs w:val="24"/>
        </w:rPr>
        <w:t xml:space="preserve"> service</w:t>
      </w:r>
      <w:r w:rsidR="00134C8E">
        <w:rPr>
          <w:color w:val="auto"/>
          <w:szCs w:val="24"/>
        </w:rPr>
        <w:t>,</w:t>
      </w:r>
      <w:r w:rsidR="00E866F8" w:rsidRPr="00134C8E">
        <w:rPr>
          <w:color w:val="auto"/>
          <w:szCs w:val="24"/>
        </w:rPr>
        <w:t xml:space="preserve"> </w:t>
      </w:r>
      <w:r w:rsidR="00684E2B" w:rsidRPr="00134C8E">
        <w:rPr>
          <w:color w:val="auto"/>
          <w:szCs w:val="24"/>
        </w:rPr>
        <w:t xml:space="preserve">and separated at </w:t>
      </w:r>
      <w:r w:rsidR="00BC1705" w:rsidRPr="00134C8E">
        <w:rPr>
          <w:color w:val="auto"/>
          <w:szCs w:val="24"/>
        </w:rPr>
        <w:t>2</w:t>
      </w:r>
      <w:r w:rsidR="00684E2B" w:rsidRPr="00134C8E">
        <w:rPr>
          <w:color w:val="auto"/>
          <w:szCs w:val="24"/>
        </w:rPr>
        <w:t>0% disability</w:t>
      </w:r>
      <w:r w:rsidR="00E866F8" w:rsidRPr="00134C8E">
        <w:rPr>
          <w:color w:val="auto"/>
          <w:szCs w:val="24"/>
        </w:rPr>
        <w:t xml:space="preserve"> using the Veterans Affairs Schedule for Ratings Disabilities (VASRD) and applicable </w:t>
      </w:r>
      <w:r w:rsidR="00BC1705" w:rsidRPr="00134C8E">
        <w:rPr>
          <w:color w:val="auto"/>
          <w:szCs w:val="24"/>
        </w:rPr>
        <w:t xml:space="preserve">Naval </w:t>
      </w:r>
      <w:r w:rsidR="00E866F8" w:rsidRPr="00134C8E">
        <w:rPr>
          <w:color w:val="auto"/>
          <w:szCs w:val="24"/>
        </w:rPr>
        <w:t>and Department of Defense regulations.</w:t>
      </w:r>
    </w:p>
    <w:p w:rsidR="00923B25" w:rsidRPr="00134C8E" w:rsidRDefault="008B5D31" w:rsidP="00134C8E">
      <w:pPr>
        <w:tabs>
          <w:tab w:val="left" w:pos="288"/>
          <w:tab w:val="left" w:pos="4752"/>
        </w:tabs>
        <w:spacing w:line="240" w:lineRule="exact"/>
        <w:jc w:val="both"/>
        <w:rPr>
          <w:color w:val="auto"/>
        </w:rPr>
      </w:pPr>
      <w:r w:rsidRPr="00134C8E">
        <w:rPr>
          <w:color w:val="auto"/>
          <w:u w:val="single"/>
        </w:rPr>
        <w:t>_______________________________________________________________</w:t>
      </w:r>
      <w:r w:rsidRPr="00134C8E">
        <w:rPr>
          <w:color w:val="auto"/>
        </w:rPr>
        <w:t>_</w:t>
      </w:r>
    </w:p>
    <w:p w:rsidR="00923B25" w:rsidRPr="00134C8E" w:rsidRDefault="00923B25" w:rsidP="00134C8E">
      <w:pPr>
        <w:tabs>
          <w:tab w:val="left" w:pos="288"/>
          <w:tab w:val="left" w:pos="4752"/>
        </w:tabs>
        <w:spacing w:line="240" w:lineRule="exact"/>
        <w:jc w:val="both"/>
        <w:rPr>
          <w:color w:val="auto"/>
        </w:rPr>
      </w:pPr>
    </w:p>
    <w:p w:rsidR="00E866F8" w:rsidRPr="00134C8E" w:rsidRDefault="001C181A" w:rsidP="00134C8E">
      <w:pPr>
        <w:tabs>
          <w:tab w:val="left" w:pos="288"/>
          <w:tab w:val="left" w:pos="4752"/>
        </w:tabs>
        <w:spacing w:line="240" w:lineRule="exact"/>
        <w:jc w:val="both"/>
        <w:rPr>
          <w:color w:val="auto"/>
          <w:szCs w:val="24"/>
        </w:rPr>
      </w:pPr>
      <w:r w:rsidRPr="00134C8E">
        <w:rPr>
          <w:color w:val="auto"/>
          <w:u w:val="single"/>
        </w:rPr>
        <w:t>CI CONTENTION</w:t>
      </w:r>
      <w:r w:rsidRPr="00134C8E">
        <w:rPr>
          <w:color w:val="auto"/>
        </w:rPr>
        <w:t>:</w:t>
      </w:r>
      <w:r w:rsidR="00FB6E82" w:rsidRPr="00134C8E">
        <w:rPr>
          <w:color w:val="auto"/>
        </w:rPr>
        <w:t xml:space="preserve">  </w:t>
      </w:r>
      <w:r w:rsidR="009C3F82" w:rsidRPr="00134C8E">
        <w:rPr>
          <w:color w:val="auto"/>
          <w:szCs w:val="24"/>
        </w:rPr>
        <w:t>The CI</w:t>
      </w:r>
      <w:r w:rsidR="00E866F8" w:rsidRPr="00134C8E">
        <w:rPr>
          <w:color w:val="auto"/>
          <w:szCs w:val="24"/>
        </w:rPr>
        <w:t xml:space="preserve"> states: </w:t>
      </w:r>
      <w:r w:rsidR="00E40F19" w:rsidRPr="00134C8E">
        <w:rPr>
          <w:rFonts w:hAnsi="Calibri"/>
          <w:color w:val="auto"/>
          <w:szCs w:val="24"/>
        </w:rPr>
        <w:t>“</w:t>
      </w:r>
      <w:r w:rsidR="00B2082E" w:rsidRPr="00134C8E">
        <w:rPr>
          <w:rFonts w:cs="Arial"/>
          <w:color w:val="auto"/>
          <w:szCs w:val="24"/>
        </w:rPr>
        <w:t xml:space="preserve">I have other service connected rating elements which are covered via the VA which should be re-evaluated </w:t>
      </w:r>
      <w:r w:rsidR="00B2082E" w:rsidRPr="00134C8E">
        <w:rPr>
          <w:color w:val="auto"/>
          <w:szCs w:val="24"/>
        </w:rPr>
        <w:t xml:space="preserve">by </w:t>
      </w:r>
      <w:r w:rsidR="00B2082E" w:rsidRPr="00134C8E">
        <w:rPr>
          <w:rFonts w:cs="Arial"/>
          <w:color w:val="auto"/>
          <w:szCs w:val="24"/>
        </w:rPr>
        <w:t>the PDBR</w:t>
      </w:r>
      <w:r w:rsidR="00E866F8" w:rsidRPr="00134C8E">
        <w:rPr>
          <w:color w:val="auto"/>
          <w:szCs w:val="24"/>
        </w:rPr>
        <w:t>.</w:t>
      </w:r>
      <w:r w:rsidR="00E866F8" w:rsidRPr="00134C8E">
        <w:rPr>
          <w:rFonts w:hAnsi="Calibri"/>
          <w:color w:val="auto"/>
          <w:szCs w:val="24"/>
        </w:rPr>
        <w:t>”</w:t>
      </w:r>
    </w:p>
    <w:p w:rsidR="00A90D55" w:rsidRPr="00134C8E" w:rsidRDefault="008B5D31" w:rsidP="00134C8E">
      <w:pPr>
        <w:tabs>
          <w:tab w:val="left" w:pos="288"/>
          <w:tab w:val="left" w:pos="4752"/>
        </w:tabs>
        <w:spacing w:line="240" w:lineRule="exact"/>
        <w:jc w:val="both"/>
        <w:rPr>
          <w:color w:val="auto"/>
        </w:rPr>
      </w:pPr>
      <w:r w:rsidRPr="00134C8E">
        <w:rPr>
          <w:color w:val="auto"/>
          <w:u w:val="single"/>
        </w:rPr>
        <w:t>_______________________________________________________________</w:t>
      </w:r>
      <w:r w:rsidRPr="00134C8E">
        <w:rPr>
          <w:color w:val="auto"/>
        </w:rPr>
        <w:t>_</w:t>
      </w:r>
    </w:p>
    <w:p w:rsidR="001C181A" w:rsidRPr="00134C8E" w:rsidRDefault="001C181A" w:rsidP="00134C8E">
      <w:pPr>
        <w:tabs>
          <w:tab w:val="left" w:pos="288"/>
          <w:tab w:val="left" w:pos="4752"/>
        </w:tabs>
        <w:spacing w:line="240" w:lineRule="exact"/>
        <w:jc w:val="both"/>
        <w:rPr>
          <w:color w:val="auto"/>
        </w:rPr>
      </w:pPr>
    </w:p>
    <w:p w:rsidR="00DA3ED0" w:rsidRPr="00AE3316" w:rsidRDefault="00A90D55" w:rsidP="00875F2D">
      <w:pPr>
        <w:tabs>
          <w:tab w:val="left" w:pos="288"/>
          <w:tab w:val="left" w:pos="4752"/>
        </w:tabs>
        <w:spacing w:line="240" w:lineRule="exact"/>
        <w:jc w:val="both"/>
        <w:rPr>
          <w:rFonts w:ascii="Calibri" w:hAnsi="Calibri"/>
          <w:color w:val="000080"/>
        </w:rPr>
      </w:pPr>
      <w:r w:rsidRPr="00134C8E">
        <w:rPr>
          <w:b/>
          <w:color w:val="auto"/>
          <w:u w:val="single"/>
        </w:rPr>
        <w:t>RATING COMPARISON</w:t>
      </w:r>
      <w:r w:rsidRPr="00134C8E">
        <w:rPr>
          <w:b/>
          <w:color w:val="auto"/>
        </w:rPr>
        <w:t>:</w:t>
      </w:r>
    </w:p>
    <w:p w:rsidR="00F82981" w:rsidRDefault="00F82981" w:rsidP="00875F2D">
      <w:pPr>
        <w:tabs>
          <w:tab w:val="left" w:pos="288"/>
          <w:tab w:val="left" w:pos="4752"/>
        </w:tabs>
        <w:spacing w:line="240" w:lineRule="exact"/>
        <w:jc w:val="both"/>
        <w:rPr>
          <w:color w:val="000080"/>
        </w:rPr>
      </w:pPr>
    </w:p>
    <w:tbl>
      <w:tblPr>
        <w:tblStyle w:val="TableGrid"/>
        <w:tblW w:w="11250" w:type="dxa"/>
        <w:tblInd w:w="-612" w:type="dxa"/>
        <w:tblLayout w:type="fixed"/>
        <w:tblLook w:val="04A0"/>
      </w:tblPr>
      <w:tblGrid>
        <w:gridCol w:w="2430"/>
        <w:gridCol w:w="810"/>
        <w:gridCol w:w="810"/>
        <w:gridCol w:w="990"/>
        <w:gridCol w:w="2250"/>
        <w:gridCol w:w="810"/>
        <w:gridCol w:w="810"/>
        <w:gridCol w:w="1170"/>
        <w:gridCol w:w="1170"/>
      </w:tblGrid>
      <w:tr w:rsidR="00684E2B" w:rsidTr="00C846EA">
        <w:trPr>
          <w:trHeight w:val="233"/>
        </w:trPr>
        <w:tc>
          <w:tcPr>
            <w:tcW w:w="5040" w:type="dxa"/>
            <w:gridSpan w:val="4"/>
            <w:tcBorders>
              <w:right w:val="thinThickThinSmallGap" w:sz="24" w:space="0" w:color="auto"/>
            </w:tcBorders>
            <w:shd w:val="clear" w:color="auto" w:fill="EEECE1" w:themeFill="background2"/>
          </w:tcPr>
          <w:p w:rsidR="00684E2B" w:rsidRPr="00AE3316" w:rsidRDefault="00684E2B" w:rsidP="00C846EA">
            <w:pPr>
              <w:pStyle w:val="ListParagraph"/>
              <w:spacing w:after="0" w:line="240" w:lineRule="auto"/>
              <w:ind w:left="0"/>
              <w:jc w:val="center"/>
              <w:rPr>
                <w:rFonts w:cs="Times New Roman"/>
                <w:b/>
              </w:rPr>
            </w:pPr>
            <w:r w:rsidRPr="00AE3316">
              <w:rPr>
                <w:rFonts w:cs="Times New Roman"/>
                <w:b/>
              </w:rPr>
              <w:t>Service PEB</w:t>
            </w:r>
          </w:p>
        </w:tc>
        <w:tc>
          <w:tcPr>
            <w:tcW w:w="6210" w:type="dxa"/>
            <w:gridSpan w:val="5"/>
            <w:tcBorders>
              <w:left w:val="thinThickThinSmallGap" w:sz="24" w:space="0" w:color="auto"/>
            </w:tcBorders>
            <w:shd w:val="clear" w:color="auto" w:fill="EEECE1" w:themeFill="background2"/>
          </w:tcPr>
          <w:p w:rsidR="00684E2B" w:rsidRPr="00AE3316" w:rsidRDefault="00684E2B" w:rsidP="00056BC1">
            <w:pPr>
              <w:pStyle w:val="ListParagraph"/>
              <w:spacing w:after="0" w:line="240" w:lineRule="auto"/>
              <w:ind w:left="0"/>
              <w:jc w:val="center"/>
              <w:rPr>
                <w:rFonts w:cs="Times New Roman"/>
                <w:b/>
              </w:rPr>
            </w:pPr>
            <w:r w:rsidRPr="00AE3316">
              <w:rPr>
                <w:rFonts w:cs="Times New Roman"/>
                <w:b/>
              </w:rPr>
              <w:t>VA (</w:t>
            </w:r>
            <w:r w:rsidR="00056BC1">
              <w:rPr>
                <w:rFonts w:cs="Times New Roman"/>
                <w:b/>
              </w:rPr>
              <w:t>2</w:t>
            </w:r>
            <w:r w:rsidRPr="00AE3316">
              <w:rPr>
                <w:rFonts w:cs="Times New Roman"/>
                <w:b/>
              </w:rPr>
              <w:t xml:space="preserve"> Mo. </w:t>
            </w:r>
            <w:r w:rsidR="00056BC1">
              <w:rPr>
                <w:rFonts w:cs="Times New Roman"/>
                <w:b/>
              </w:rPr>
              <w:t>Pre-</w:t>
            </w:r>
            <w:r w:rsidRPr="00AE3316">
              <w:rPr>
                <w:rFonts w:cs="Times New Roman"/>
                <w:b/>
              </w:rPr>
              <w:t xml:space="preserve"> Separation)</w:t>
            </w:r>
          </w:p>
        </w:tc>
      </w:tr>
      <w:tr w:rsidR="00684E2B" w:rsidTr="00C846EA">
        <w:trPr>
          <w:trHeight w:val="233"/>
        </w:trPr>
        <w:tc>
          <w:tcPr>
            <w:tcW w:w="2430" w:type="dxa"/>
            <w:tcBorders>
              <w:bottom w:val="single" w:sz="4" w:space="0" w:color="000000" w:themeColor="text1"/>
            </w:tcBorders>
            <w:shd w:val="clear" w:color="auto" w:fill="EEECE1" w:themeFill="background2"/>
          </w:tcPr>
          <w:p w:rsidR="00684E2B" w:rsidRPr="00381203" w:rsidRDefault="00381203" w:rsidP="00C846EA">
            <w:pPr>
              <w:pStyle w:val="ListParagraph"/>
              <w:spacing w:after="0" w:line="240" w:lineRule="auto"/>
              <w:ind w:left="0"/>
              <w:jc w:val="center"/>
              <w:rPr>
                <w:rFonts w:cs="Times New Roman"/>
                <w:b/>
                <w:sz w:val="18"/>
                <w:szCs w:val="18"/>
              </w:rPr>
            </w:pPr>
            <w:r w:rsidRPr="00381203">
              <w:rPr>
                <w:rFonts w:cs="Times New Roman"/>
                <w:b/>
                <w:sz w:val="18"/>
                <w:szCs w:val="18"/>
              </w:rPr>
              <w:t>Condition</w:t>
            </w:r>
          </w:p>
        </w:tc>
        <w:tc>
          <w:tcPr>
            <w:tcW w:w="810" w:type="dxa"/>
            <w:tcBorders>
              <w:bottom w:val="single" w:sz="4" w:space="0" w:color="000000" w:themeColor="text1"/>
            </w:tcBorders>
            <w:shd w:val="clear" w:color="auto" w:fill="EEECE1" w:themeFill="background2"/>
          </w:tcPr>
          <w:p w:rsidR="00684E2B" w:rsidRPr="00AE3316" w:rsidRDefault="00684E2B" w:rsidP="00C846EA">
            <w:pPr>
              <w:pStyle w:val="ListParagraph"/>
              <w:spacing w:after="0" w:line="240" w:lineRule="auto"/>
              <w:ind w:left="0"/>
              <w:jc w:val="center"/>
              <w:rPr>
                <w:rFonts w:cs="Times New Roman"/>
                <w:b/>
                <w:sz w:val="20"/>
                <w:szCs w:val="20"/>
              </w:rPr>
            </w:pPr>
            <w:r w:rsidRPr="00AE3316">
              <w:rPr>
                <w:rFonts w:cs="Times New Roman"/>
                <w:b/>
                <w:sz w:val="20"/>
                <w:szCs w:val="20"/>
              </w:rPr>
              <w:t>Code</w:t>
            </w:r>
          </w:p>
        </w:tc>
        <w:tc>
          <w:tcPr>
            <w:tcW w:w="810" w:type="dxa"/>
            <w:tcBorders>
              <w:bottom w:val="single" w:sz="4" w:space="0" w:color="000000" w:themeColor="text1"/>
            </w:tcBorders>
            <w:shd w:val="clear" w:color="auto" w:fill="EEECE1" w:themeFill="background2"/>
          </w:tcPr>
          <w:p w:rsidR="00684E2B" w:rsidRPr="00AE3316" w:rsidRDefault="00684E2B" w:rsidP="00C846EA">
            <w:pPr>
              <w:pStyle w:val="ListParagraph"/>
              <w:spacing w:after="0" w:line="240" w:lineRule="auto"/>
              <w:ind w:left="0"/>
              <w:jc w:val="center"/>
              <w:rPr>
                <w:rFonts w:cs="Times New Roman"/>
                <w:b/>
                <w:sz w:val="20"/>
                <w:szCs w:val="20"/>
              </w:rPr>
            </w:pPr>
            <w:r w:rsidRPr="00AE3316">
              <w:rPr>
                <w:rFonts w:cs="Times New Roman"/>
                <w:b/>
                <w:sz w:val="20"/>
                <w:szCs w:val="20"/>
              </w:rPr>
              <w:t>Rating</w:t>
            </w:r>
          </w:p>
        </w:tc>
        <w:tc>
          <w:tcPr>
            <w:tcW w:w="990" w:type="dxa"/>
            <w:tcBorders>
              <w:bottom w:val="single" w:sz="4" w:space="0" w:color="000000" w:themeColor="text1"/>
              <w:right w:val="thinThickThinSmallGap" w:sz="24" w:space="0" w:color="auto"/>
            </w:tcBorders>
            <w:shd w:val="clear" w:color="auto" w:fill="EEECE1" w:themeFill="background2"/>
          </w:tcPr>
          <w:p w:rsidR="00684E2B" w:rsidRPr="00AE3316" w:rsidRDefault="00684E2B" w:rsidP="00C846EA">
            <w:pPr>
              <w:pStyle w:val="ListParagraph"/>
              <w:spacing w:after="0" w:line="240" w:lineRule="auto"/>
              <w:ind w:left="0"/>
              <w:jc w:val="center"/>
              <w:rPr>
                <w:rFonts w:cs="Times New Roman"/>
                <w:b/>
                <w:sz w:val="20"/>
                <w:szCs w:val="20"/>
              </w:rPr>
            </w:pPr>
            <w:r w:rsidRPr="00AE3316">
              <w:rPr>
                <w:rFonts w:cs="Times New Roman"/>
                <w:b/>
                <w:sz w:val="20"/>
                <w:szCs w:val="20"/>
              </w:rPr>
              <w:t>Date</w:t>
            </w:r>
          </w:p>
        </w:tc>
        <w:tc>
          <w:tcPr>
            <w:tcW w:w="2250" w:type="dxa"/>
            <w:tcBorders>
              <w:left w:val="thinThickThinSmallGap" w:sz="24" w:space="0" w:color="auto"/>
              <w:bottom w:val="single" w:sz="4" w:space="0" w:color="000000" w:themeColor="text1"/>
            </w:tcBorders>
            <w:shd w:val="clear" w:color="auto" w:fill="EEECE1" w:themeFill="background2"/>
          </w:tcPr>
          <w:p w:rsidR="00684E2B" w:rsidRPr="00AE3316" w:rsidRDefault="00684E2B" w:rsidP="00C846EA">
            <w:pPr>
              <w:pStyle w:val="ListParagraph"/>
              <w:spacing w:after="0" w:line="240" w:lineRule="auto"/>
              <w:ind w:left="0"/>
              <w:jc w:val="center"/>
              <w:rPr>
                <w:rFonts w:cs="Times New Roman"/>
                <w:b/>
                <w:sz w:val="20"/>
                <w:szCs w:val="20"/>
              </w:rPr>
            </w:pPr>
            <w:r w:rsidRPr="00AE3316">
              <w:rPr>
                <w:rFonts w:cs="Times New Roman"/>
                <w:b/>
                <w:sz w:val="20"/>
                <w:szCs w:val="20"/>
              </w:rPr>
              <w:t>Condition</w:t>
            </w:r>
          </w:p>
        </w:tc>
        <w:tc>
          <w:tcPr>
            <w:tcW w:w="810" w:type="dxa"/>
            <w:tcBorders>
              <w:bottom w:val="single" w:sz="4" w:space="0" w:color="000000" w:themeColor="text1"/>
            </w:tcBorders>
            <w:shd w:val="clear" w:color="auto" w:fill="EEECE1" w:themeFill="background2"/>
          </w:tcPr>
          <w:p w:rsidR="00684E2B" w:rsidRPr="00AE3316" w:rsidRDefault="00684E2B" w:rsidP="00C846EA">
            <w:pPr>
              <w:pStyle w:val="ListParagraph"/>
              <w:spacing w:after="0" w:line="240" w:lineRule="auto"/>
              <w:ind w:left="0"/>
              <w:jc w:val="center"/>
              <w:rPr>
                <w:rFonts w:cs="Times New Roman"/>
                <w:b/>
                <w:sz w:val="20"/>
                <w:szCs w:val="20"/>
              </w:rPr>
            </w:pPr>
            <w:r w:rsidRPr="00AE3316">
              <w:rPr>
                <w:rFonts w:cs="Times New Roman"/>
                <w:b/>
                <w:sz w:val="20"/>
                <w:szCs w:val="20"/>
              </w:rPr>
              <w:t>Code</w:t>
            </w:r>
          </w:p>
        </w:tc>
        <w:tc>
          <w:tcPr>
            <w:tcW w:w="810" w:type="dxa"/>
            <w:tcBorders>
              <w:bottom w:val="single" w:sz="4" w:space="0" w:color="000000" w:themeColor="text1"/>
            </w:tcBorders>
            <w:shd w:val="clear" w:color="auto" w:fill="EEECE1" w:themeFill="background2"/>
          </w:tcPr>
          <w:p w:rsidR="00684E2B" w:rsidRPr="00AE3316" w:rsidRDefault="00684E2B" w:rsidP="00C846EA">
            <w:pPr>
              <w:pStyle w:val="ListParagraph"/>
              <w:spacing w:after="0" w:line="240" w:lineRule="auto"/>
              <w:ind w:left="0"/>
              <w:jc w:val="center"/>
              <w:rPr>
                <w:rFonts w:cs="Times New Roman"/>
                <w:b/>
                <w:sz w:val="20"/>
                <w:szCs w:val="20"/>
              </w:rPr>
            </w:pPr>
            <w:r w:rsidRPr="00AE3316">
              <w:rPr>
                <w:rFonts w:cs="Times New Roman"/>
                <w:b/>
                <w:sz w:val="20"/>
                <w:szCs w:val="20"/>
              </w:rPr>
              <w:t>Rating</w:t>
            </w:r>
          </w:p>
        </w:tc>
        <w:tc>
          <w:tcPr>
            <w:tcW w:w="1170" w:type="dxa"/>
            <w:tcBorders>
              <w:bottom w:val="single" w:sz="4" w:space="0" w:color="000000" w:themeColor="text1"/>
            </w:tcBorders>
            <w:shd w:val="clear" w:color="auto" w:fill="EEECE1" w:themeFill="background2"/>
          </w:tcPr>
          <w:p w:rsidR="00684E2B" w:rsidRPr="00AE3316" w:rsidRDefault="00684E2B" w:rsidP="00C846EA">
            <w:pPr>
              <w:pStyle w:val="ListParagraph"/>
              <w:spacing w:after="0" w:line="240" w:lineRule="auto"/>
              <w:ind w:left="0"/>
              <w:jc w:val="center"/>
              <w:rPr>
                <w:rFonts w:cs="Times New Roman"/>
                <w:b/>
                <w:sz w:val="20"/>
                <w:szCs w:val="20"/>
              </w:rPr>
            </w:pPr>
            <w:r w:rsidRPr="00AE3316">
              <w:rPr>
                <w:rFonts w:cs="Times New Roman"/>
                <w:b/>
                <w:sz w:val="20"/>
                <w:szCs w:val="20"/>
              </w:rPr>
              <w:t>Exam</w:t>
            </w:r>
          </w:p>
        </w:tc>
        <w:tc>
          <w:tcPr>
            <w:tcW w:w="1170" w:type="dxa"/>
            <w:tcBorders>
              <w:bottom w:val="single" w:sz="4" w:space="0" w:color="000000" w:themeColor="text1"/>
            </w:tcBorders>
            <w:shd w:val="clear" w:color="auto" w:fill="EEECE1" w:themeFill="background2"/>
          </w:tcPr>
          <w:p w:rsidR="00684E2B" w:rsidRPr="00AE3316" w:rsidRDefault="00684E2B" w:rsidP="00C846EA">
            <w:pPr>
              <w:pStyle w:val="ListParagraph"/>
              <w:spacing w:after="0" w:line="240" w:lineRule="auto"/>
              <w:ind w:left="0"/>
              <w:jc w:val="center"/>
              <w:rPr>
                <w:rFonts w:cs="Times New Roman"/>
                <w:b/>
                <w:sz w:val="20"/>
                <w:szCs w:val="20"/>
              </w:rPr>
            </w:pPr>
            <w:r w:rsidRPr="00AE3316">
              <w:rPr>
                <w:rFonts w:cs="Times New Roman"/>
                <w:b/>
                <w:sz w:val="20"/>
                <w:szCs w:val="20"/>
              </w:rPr>
              <w:t>Effective</w:t>
            </w:r>
          </w:p>
        </w:tc>
      </w:tr>
      <w:tr w:rsidR="00CA0A89" w:rsidTr="00CA0A89">
        <w:trPr>
          <w:trHeight w:val="197"/>
        </w:trPr>
        <w:tc>
          <w:tcPr>
            <w:tcW w:w="2430" w:type="dxa"/>
            <w:tcBorders>
              <w:bottom w:val="single" w:sz="4" w:space="0" w:color="000000" w:themeColor="text1"/>
            </w:tcBorders>
            <w:shd w:val="clear" w:color="auto" w:fill="FFFFFF" w:themeFill="background1"/>
          </w:tcPr>
          <w:p w:rsidR="00CA0A89" w:rsidRPr="00381203" w:rsidRDefault="00CA0A89" w:rsidP="00C846EA">
            <w:pPr>
              <w:pStyle w:val="ListParagraph"/>
              <w:spacing w:after="0" w:line="240" w:lineRule="auto"/>
              <w:ind w:left="0"/>
              <w:rPr>
                <w:rFonts w:cs="Times New Roman"/>
                <w:sz w:val="18"/>
                <w:szCs w:val="18"/>
              </w:rPr>
            </w:pPr>
            <w:r w:rsidRPr="00381203">
              <w:rPr>
                <w:rFonts w:cs="Times New Roman"/>
                <w:sz w:val="18"/>
                <w:szCs w:val="18"/>
              </w:rPr>
              <w:t xml:space="preserve">Residual </w:t>
            </w:r>
            <w:proofErr w:type="spellStart"/>
            <w:r w:rsidRPr="00381203">
              <w:rPr>
                <w:rFonts w:cs="Times New Roman"/>
                <w:sz w:val="18"/>
                <w:szCs w:val="18"/>
              </w:rPr>
              <w:t>Gastrocsoleus</w:t>
            </w:r>
            <w:proofErr w:type="spellEnd"/>
            <w:r w:rsidRPr="00381203">
              <w:rPr>
                <w:rFonts w:cs="Times New Roman"/>
                <w:sz w:val="18"/>
                <w:szCs w:val="18"/>
              </w:rPr>
              <w:t xml:space="preserve"> Pain</w:t>
            </w:r>
            <w:r w:rsidR="00255111">
              <w:rPr>
                <w:rFonts w:cs="Times New Roman"/>
                <w:sz w:val="18"/>
                <w:szCs w:val="18"/>
              </w:rPr>
              <w:t xml:space="preserve"> (10% each side with bilateral factor ADDED)</w:t>
            </w:r>
          </w:p>
        </w:tc>
        <w:tc>
          <w:tcPr>
            <w:tcW w:w="810" w:type="dxa"/>
            <w:tcBorders>
              <w:bottom w:val="single" w:sz="4" w:space="0" w:color="000000" w:themeColor="text1"/>
            </w:tcBorders>
            <w:shd w:val="clear" w:color="auto" w:fill="FFFFFF" w:themeFill="background1"/>
          </w:tcPr>
          <w:p w:rsidR="00CA0A89" w:rsidRPr="00381203" w:rsidRDefault="00CA0A89" w:rsidP="00C846EA">
            <w:pPr>
              <w:pStyle w:val="ListParagraph"/>
              <w:spacing w:after="0" w:line="240" w:lineRule="auto"/>
              <w:ind w:left="0"/>
              <w:jc w:val="center"/>
              <w:rPr>
                <w:rFonts w:cs="Times New Roman"/>
                <w:sz w:val="18"/>
                <w:szCs w:val="18"/>
              </w:rPr>
            </w:pPr>
            <w:r w:rsidRPr="00381203">
              <w:rPr>
                <w:rFonts w:cs="Times New Roman"/>
                <w:sz w:val="18"/>
                <w:szCs w:val="18"/>
              </w:rPr>
              <w:t>5399-5312-8723</w:t>
            </w:r>
          </w:p>
        </w:tc>
        <w:tc>
          <w:tcPr>
            <w:tcW w:w="810" w:type="dxa"/>
            <w:tcBorders>
              <w:bottom w:val="single" w:sz="4" w:space="0" w:color="000000" w:themeColor="text1"/>
            </w:tcBorders>
            <w:shd w:val="clear" w:color="auto" w:fill="FFFFFF" w:themeFill="background1"/>
          </w:tcPr>
          <w:p w:rsidR="00CA0A89" w:rsidRPr="00381203" w:rsidRDefault="00CA0A89" w:rsidP="00C846EA">
            <w:pPr>
              <w:pStyle w:val="ListParagraph"/>
              <w:spacing w:after="0" w:line="240" w:lineRule="auto"/>
              <w:ind w:left="0"/>
              <w:jc w:val="center"/>
              <w:rPr>
                <w:rFonts w:cs="Times New Roman"/>
                <w:sz w:val="18"/>
                <w:szCs w:val="18"/>
              </w:rPr>
            </w:pPr>
            <w:r w:rsidRPr="00381203">
              <w:rPr>
                <w:rFonts w:cs="Times New Roman"/>
                <w:sz w:val="18"/>
                <w:szCs w:val="18"/>
              </w:rPr>
              <w:t>20%</w:t>
            </w:r>
          </w:p>
        </w:tc>
        <w:tc>
          <w:tcPr>
            <w:tcW w:w="990" w:type="dxa"/>
            <w:tcBorders>
              <w:bottom w:val="single" w:sz="4" w:space="0" w:color="000000" w:themeColor="text1"/>
              <w:right w:val="thinThickThinSmallGap" w:sz="24" w:space="0" w:color="auto"/>
            </w:tcBorders>
            <w:shd w:val="clear" w:color="auto" w:fill="FFFFFF" w:themeFill="background1"/>
          </w:tcPr>
          <w:p w:rsidR="00CA0A89" w:rsidRPr="00381203" w:rsidRDefault="00A64FEF" w:rsidP="00AE3316">
            <w:pPr>
              <w:pStyle w:val="ListParagraph"/>
              <w:spacing w:after="0" w:line="240" w:lineRule="auto"/>
              <w:ind w:left="0"/>
              <w:rPr>
                <w:rFonts w:cs="Times New Roman"/>
                <w:sz w:val="18"/>
                <w:szCs w:val="18"/>
              </w:rPr>
            </w:pPr>
            <w:r>
              <w:rPr>
                <w:rFonts w:cs="Times New Roman"/>
                <w:sz w:val="18"/>
                <w:szCs w:val="18"/>
              </w:rPr>
              <w:t>20050815</w:t>
            </w:r>
          </w:p>
        </w:tc>
        <w:tc>
          <w:tcPr>
            <w:tcW w:w="2250" w:type="dxa"/>
            <w:tcBorders>
              <w:left w:val="thinThickThinSmallGap" w:sz="24" w:space="0" w:color="auto"/>
              <w:bottom w:val="single" w:sz="4" w:space="0" w:color="000000" w:themeColor="text1"/>
            </w:tcBorders>
            <w:shd w:val="clear" w:color="auto" w:fill="FFFFFF" w:themeFill="background1"/>
          </w:tcPr>
          <w:p w:rsidR="00CA0A89" w:rsidRPr="00AE3316" w:rsidRDefault="00CA0A89" w:rsidP="00381203">
            <w:pPr>
              <w:autoSpaceDE w:val="0"/>
              <w:autoSpaceDN w:val="0"/>
              <w:adjustRightInd w:val="0"/>
              <w:rPr>
                <w:rFonts w:cs="Times New Roman"/>
                <w:sz w:val="18"/>
                <w:szCs w:val="18"/>
              </w:rPr>
            </w:pPr>
            <w:r w:rsidRPr="00381203">
              <w:rPr>
                <w:rFonts w:eastAsiaTheme="minorEastAsia"/>
                <w:color w:val="auto"/>
                <w:sz w:val="18"/>
                <w:szCs w:val="18"/>
              </w:rPr>
              <w:t xml:space="preserve">Residuals,  Status Post  Compartment </w:t>
            </w:r>
            <w:r w:rsidRPr="00381203">
              <w:rPr>
                <w:rFonts w:eastAsiaTheme="minorEastAsia" w:cs="Times New Roman"/>
                <w:color w:val="auto"/>
                <w:sz w:val="18"/>
                <w:szCs w:val="18"/>
              </w:rPr>
              <w:t>Syndrome Release, Right Calf</w:t>
            </w:r>
          </w:p>
        </w:tc>
        <w:tc>
          <w:tcPr>
            <w:tcW w:w="810" w:type="dxa"/>
            <w:tcBorders>
              <w:bottom w:val="single" w:sz="4" w:space="0" w:color="000000" w:themeColor="text1"/>
            </w:tcBorders>
            <w:shd w:val="clear" w:color="auto" w:fill="FFFFFF" w:themeFill="background1"/>
          </w:tcPr>
          <w:p w:rsidR="00CA0A89" w:rsidRPr="00CA0A89" w:rsidRDefault="00CA0A89" w:rsidP="00C846EA">
            <w:pPr>
              <w:pStyle w:val="ListParagraph"/>
              <w:ind w:left="0"/>
              <w:jc w:val="center"/>
              <w:rPr>
                <w:rFonts w:cs="Times New Roman"/>
                <w:sz w:val="18"/>
                <w:szCs w:val="18"/>
              </w:rPr>
            </w:pPr>
            <w:r w:rsidRPr="00CA0A89">
              <w:rPr>
                <w:rFonts w:cs="Times New Roman"/>
                <w:sz w:val="18"/>
                <w:szCs w:val="18"/>
              </w:rPr>
              <w:t>5399-5312</w:t>
            </w:r>
          </w:p>
        </w:tc>
        <w:tc>
          <w:tcPr>
            <w:tcW w:w="810" w:type="dxa"/>
            <w:tcBorders>
              <w:bottom w:val="single" w:sz="4" w:space="0" w:color="000000" w:themeColor="text1"/>
            </w:tcBorders>
            <w:shd w:val="clear" w:color="auto" w:fill="FFFFFF" w:themeFill="background1"/>
          </w:tcPr>
          <w:p w:rsidR="00CA0A89" w:rsidRDefault="00CA0A89" w:rsidP="00056BC1">
            <w:pPr>
              <w:pStyle w:val="ListParagraph"/>
              <w:ind w:left="0"/>
              <w:jc w:val="center"/>
              <w:rPr>
                <w:rFonts w:cs="Times New Roman"/>
                <w:sz w:val="18"/>
                <w:szCs w:val="18"/>
              </w:rPr>
            </w:pPr>
            <w:r w:rsidRPr="00CA0A89">
              <w:rPr>
                <w:rFonts w:cs="Times New Roman"/>
                <w:sz w:val="18"/>
                <w:szCs w:val="18"/>
              </w:rPr>
              <w:t>10%</w:t>
            </w:r>
          </w:p>
          <w:p w:rsidR="008A0119" w:rsidRPr="00CA0A89" w:rsidRDefault="008A0119" w:rsidP="00056BC1">
            <w:pPr>
              <w:pStyle w:val="ListParagraph"/>
              <w:ind w:left="0"/>
              <w:jc w:val="center"/>
              <w:rPr>
                <w:rFonts w:cs="Times New Roman"/>
                <w:sz w:val="18"/>
                <w:szCs w:val="18"/>
              </w:rPr>
            </w:pPr>
            <w:r>
              <w:rPr>
                <w:rFonts w:cs="Times New Roman"/>
                <w:sz w:val="18"/>
                <w:szCs w:val="18"/>
              </w:rPr>
              <w:t>10%</w:t>
            </w:r>
          </w:p>
        </w:tc>
        <w:tc>
          <w:tcPr>
            <w:tcW w:w="1170" w:type="dxa"/>
            <w:tcBorders>
              <w:bottom w:val="single" w:sz="4" w:space="0" w:color="000000" w:themeColor="text1"/>
            </w:tcBorders>
            <w:shd w:val="clear" w:color="auto" w:fill="FFFFFF" w:themeFill="background1"/>
          </w:tcPr>
          <w:p w:rsidR="00CA0A89" w:rsidRDefault="00CA0A89" w:rsidP="00C846EA">
            <w:pPr>
              <w:pStyle w:val="ListParagraph"/>
              <w:ind w:left="0"/>
              <w:jc w:val="center"/>
              <w:rPr>
                <w:rFonts w:cs="Times New Roman"/>
                <w:sz w:val="18"/>
                <w:szCs w:val="18"/>
              </w:rPr>
            </w:pPr>
            <w:r w:rsidRPr="00CA0A89">
              <w:rPr>
                <w:rFonts w:cs="Times New Roman"/>
                <w:sz w:val="18"/>
                <w:szCs w:val="18"/>
              </w:rPr>
              <w:t>20050921</w:t>
            </w:r>
          </w:p>
          <w:p w:rsidR="008A0119" w:rsidRPr="00CA0A89" w:rsidRDefault="008A0119" w:rsidP="00C846EA">
            <w:pPr>
              <w:pStyle w:val="ListParagraph"/>
              <w:ind w:left="0"/>
              <w:jc w:val="center"/>
              <w:rPr>
                <w:rFonts w:cs="Times New Roman"/>
                <w:sz w:val="18"/>
                <w:szCs w:val="18"/>
              </w:rPr>
            </w:pPr>
            <w:r>
              <w:rPr>
                <w:rFonts w:cs="Times New Roman"/>
                <w:sz w:val="18"/>
                <w:szCs w:val="18"/>
              </w:rPr>
              <w:t>20061205</w:t>
            </w:r>
          </w:p>
        </w:tc>
        <w:tc>
          <w:tcPr>
            <w:tcW w:w="1170" w:type="dxa"/>
            <w:tcBorders>
              <w:bottom w:val="single" w:sz="4" w:space="0" w:color="000000" w:themeColor="text1"/>
            </w:tcBorders>
            <w:shd w:val="clear" w:color="auto" w:fill="FFFFFF" w:themeFill="background1"/>
          </w:tcPr>
          <w:p w:rsidR="00CA0A89" w:rsidRPr="00CA0A89" w:rsidRDefault="00CA0A89" w:rsidP="00C846EA">
            <w:pPr>
              <w:pStyle w:val="ListParagraph"/>
              <w:ind w:left="0"/>
              <w:jc w:val="center"/>
              <w:rPr>
                <w:rFonts w:cs="Times New Roman"/>
                <w:sz w:val="18"/>
                <w:szCs w:val="18"/>
              </w:rPr>
            </w:pPr>
            <w:r w:rsidRPr="00CA0A89">
              <w:rPr>
                <w:rFonts w:cs="Times New Roman"/>
                <w:sz w:val="18"/>
                <w:szCs w:val="18"/>
              </w:rPr>
              <w:t>20051115</w:t>
            </w:r>
          </w:p>
        </w:tc>
      </w:tr>
      <w:tr w:rsidR="00134C8E" w:rsidTr="00255111">
        <w:trPr>
          <w:trHeight w:val="152"/>
        </w:trPr>
        <w:tc>
          <w:tcPr>
            <w:tcW w:w="2430" w:type="dxa"/>
            <w:vMerge w:val="restart"/>
            <w:tcBorders>
              <w:bottom w:val="single" w:sz="4" w:space="0" w:color="000000" w:themeColor="text1"/>
            </w:tcBorders>
            <w:shd w:val="clear" w:color="auto" w:fill="FFFFFF" w:themeFill="background1"/>
          </w:tcPr>
          <w:p w:rsidR="00134C8E" w:rsidRPr="00F07199" w:rsidRDefault="00134C8E" w:rsidP="005E7E93">
            <w:pPr>
              <w:autoSpaceDE w:val="0"/>
              <w:autoSpaceDN w:val="0"/>
              <w:adjustRightInd w:val="0"/>
              <w:rPr>
                <w:rFonts w:eastAsiaTheme="minorEastAsia"/>
                <w:color w:val="auto"/>
                <w:sz w:val="18"/>
                <w:szCs w:val="18"/>
              </w:rPr>
            </w:pPr>
            <w:r w:rsidRPr="00F07199">
              <w:rPr>
                <w:rFonts w:eastAsiaTheme="minorEastAsia"/>
                <w:color w:val="auto"/>
                <w:sz w:val="18"/>
                <w:szCs w:val="18"/>
              </w:rPr>
              <w:t xml:space="preserve">Bilateral </w:t>
            </w:r>
            <w:proofErr w:type="spellStart"/>
            <w:r w:rsidRPr="00F07199">
              <w:rPr>
                <w:rFonts w:eastAsiaTheme="minorEastAsia"/>
                <w:color w:val="auto"/>
                <w:sz w:val="18"/>
                <w:szCs w:val="18"/>
              </w:rPr>
              <w:t>Exertional</w:t>
            </w:r>
            <w:proofErr w:type="spellEnd"/>
            <w:r w:rsidRPr="00F07199">
              <w:rPr>
                <w:rFonts w:eastAsiaTheme="minorEastAsia"/>
                <w:color w:val="auto"/>
                <w:sz w:val="18"/>
                <w:szCs w:val="18"/>
              </w:rPr>
              <w:t xml:space="preserve"> Compartment Syndrome,</w:t>
            </w:r>
          </w:p>
          <w:p w:rsidR="00134C8E" w:rsidRPr="00381203" w:rsidRDefault="00134C8E" w:rsidP="005E7E93">
            <w:pPr>
              <w:pStyle w:val="ListParagraph"/>
              <w:spacing w:after="0" w:line="240" w:lineRule="auto"/>
              <w:ind w:left="0"/>
              <w:rPr>
                <w:rFonts w:cs="Times New Roman"/>
                <w:sz w:val="18"/>
                <w:szCs w:val="18"/>
              </w:rPr>
            </w:pPr>
            <w:r w:rsidRPr="00381203">
              <w:rPr>
                <w:rFonts w:eastAsiaTheme="minorEastAsia" w:cs="Times New Roman"/>
                <w:sz w:val="18"/>
                <w:szCs w:val="18"/>
              </w:rPr>
              <w:t>Surgically Treated</w:t>
            </w:r>
          </w:p>
        </w:tc>
        <w:tc>
          <w:tcPr>
            <w:tcW w:w="810" w:type="dxa"/>
            <w:vMerge w:val="restart"/>
            <w:tcBorders>
              <w:bottom w:val="single" w:sz="4" w:space="0" w:color="000000" w:themeColor="text1"/>
            </w:tcBorders>
            <w:shd w:val="clear" w:color="auto" w:fill="FFFFFF" w:themeFill="background1"/>
          </w:tcPr>
          <w:p w:rsidR="00134C8E" w:rsidRPr="00381203" w:rsidRDefault="00134C8E" w:rsidP="005E7E93">
            <w:pPr>
              <w:pStyle w:val="ListParagraph"/>
              <w:spacing w:after="0" w:line="240" w:lineRule="auto"/>
              <w:ind w:left="0"/>
              <w:jc w:val="center"/>
              <w:rPr>
                <w:rFonts w:cs="Times New Roman"/>
                <w:sz w:val="18"/>
                <w:szCs w:val="18"/>
              </w:rPr>
            </w:pPr>
            <w:r w:rsidRPr="00381203">
              <w:rPr>
                <w:rFonts w:cs="Times New Roman"/>
                <w:sz w:val="18"/>
                <w:szCs w:val="18"/>
              </w:rPr>
              <w:t>Cat II</w:t>
            </w:r>
          </w:p>
        </w:tc>
        <w:tc>
          <w:tcPr>
            <w:tcW w:w="810" w:type="dxa"/>
            <w:vMerge w:val="restart"/>
            <w:tcBorders>
              <w:bottom w:val="single" w:sz="4" w:space="0" w:color="000000" w:themeColor="text1"/>
            </w:tcBorders>
            <w:shd w:val="clear" w:color="auto" w:fill="FFFFFF" w:themeFill="background1"/>
          </w:tcPr>
          <w:p w:rsidR="00134C8E" w:rsidRPr="00381203" w:rsidRDefault="00134C8E" w:rsidP="005E7E93">
            <w:pPr>
              <w:pStyle w:val="ListParagraph"/>
              <w:spacing w:after="0" w:line="240" w:lineRule="auto"/>
              <w:ind w:left="0"/>
              <w:jc w:val="center"/>
              <w:rPr>
                <w:rFonts w:cs="Times New Roman"/>
                <w:sz w:val="18"/>
                <w:szCs w:val="18"/>
              </w:rPr>
            </w:pPr>
            <w:proofErr w:type="spellStart"/>
            <w:r>
              <w:rPr>
                <w:rFonts w:cs="Times New Roman"/>
                <w:sz w:val="18"/>
                <w:szCs w:val="18"/>
              </w:rPr>
              <w:t>na</w:t>
            </w:r>
            <w:proofErr w:type="spellEnd"/>
          </w:p>
        </w:tc>
        <w:tc>
          <w:tcPr>
            <w:tcW w:w="990" w:type="dxa"/>
            <w:vMerge w:val="restart"/>
            <w:tcBorders>
              <w:bottom w:val="single" w:sz="4" w:space="0" w:color="000000" w:themeColor="text1"/>
              <w:right w:val="thinThickThinSmallGap" w:sz="24" w:space="0" w:color="auto"/>
            </w:tcBorders>
            <w:shd w:val="clear" w:color="auto" w:fill="FFFFFF" w:themeFill="background1"/>
          </w:tcPr>
          <w:p w:rsidR="00134C8E" w:rsidRPr="00381203" w:rsidRDefault="00134C8E" w:rsidP="005E7E93">
            <w:pPr>
              <w:pStyle w:val="ListParagraph"/>
              <w:spacing w:after="0" w:line="240" w:lineRule="auto"/>
              <w:ind w:left="0"/>
              <w:jc w:val="center"/>
              <w:rPr>
                <w:rFonts w:cs="Times New Roman"/>
                <w:b/>
                <w:sz w:val="18"/>
                <w:szCs w:val="18"/>
              </w:rPr>
            </w:pPr>
            <w:r>
              <w:rPr>
                <w:rFonts w:cs="Times New Roman"/>
                <w:sz w:val="18"/>
                <w:szCs w:val="18"/>
              </w:rPr>
              <w:t>20050815</w:t>
            </w:r>
          </w:p>
        </w:tc>
        <w:tc>
          <w:tcPr>
            <w:tcW w:w="2250" w:type="dxa"/>
            <w:tcBorders>
              <w:left w:val="thinThickThinSmallGap" w:sz="24" w:space="0" w:color="auto"/>
              <w:bottom w:val="single" w:sz="4" w:space="0" w:color="000000" w:themeColor="text1"/>
            </w:tcBorders>
            <w:shd w:val="clear" w:color="auto" w:fill="FFFFFF" w:themeFill="background1"/>
          </w:tcPr>
          <w:p w:rsidR="00134C8E" w:rsidRPr="00381203" w:rsidRDefault="00134C8E" w:rsidP="00206872">
            <w:pPr>
              <w:autoSpaceDE w:val="0"/>
              <w:autoSpaceDN w:val="0"/>
              <w:adjustRightInd w:val="0"/>
              <w:rPr>
                <w:rFonts w:cs="Times New Roman"/>
                <w:color w:val="auto"/>
                <w:sz w:val="18"/>
                <w:szCs w:val="18"/>
              </w:rPr>
            </w:pPr>
            <w:r w:rsidRPr="00381203">
              <w:rPr>
                <w:rFonts w:eastAsiaTheme="minorEastAsia"/>
                <w:color w:val="auto"/>
                <w:sz w:val="18"/>
                <w:szCs w:val="18"/>
              </w:rPr>
              <w:t xml:space="preserve">Residuals,  Status Post  Compartment </w:t>
            </w:r>
            <w:r w:rsidRPr="00381203">
              <w:rPr>
                <w:rFonts w:eastAsiaTheme="minorEastAsia" w:cs="Times New Roman"/>
                <w:color w:val="auto"/>
                <w:sz w:val="18"/>
                <w:szCs w:val="18"/>
              </w:rPr>
              <w:t>Syndrome Release, Left Calf</w:t>
            </w:r>
          </w:p>
        </w:tc>
        <w:tc>
          <w:tcPr>
            <w:tcW w:w="810" w:type="dxa"/>
            <w:tcBorders>
              <w:bottom w:val="single" w:sz="4" w:space="0" w:color="000000" w:themeColor="text1"/>
            </w:tcBorders>
            <w:shd w:val="clear" w:color="auto" w:fill="FFFFFF" w:themeFill="background1"/>
          </w:tcPr>
          <w:p w:rsidR="00134C8E" w:rsidRPr="00CA0A89" w:rsidRDefault="00134C8E" w:rsidP="00206872">
            <w:pPr>
              <w:pStyle w:val="ListParagraph"/>
              <w:spacing w:after="0" w:line="240" w:lineRule="auto"/>
              <w:ind w:left="0"/>
              <w:jc w:val="center"/>
              <w:rPr>
                <w:rFonts w:cs="Times New Roman"/>
                <w:sz w:val="18"/>
                <w:szCs w:val="18"/>
              </w:rPr>
            </w:pPr>
            <w:r w:rsidRPr="00CA0A89">
              <w:rPr>
                <w:rFonts w:cs="Times New Roman"/>
                <w:sz w:val="18"/>
                <w:szCs w:val="18"/>
              </w:rPr>
              <w:t>5399-5312</w:t>
            </w:r>
          </w:p>
        </w:tc>
        <w:tc>
          <w:tcPr>
            <w:tcW w:w="810" w:type="dxa"/>
            <w:tcBorders>
              <w:bottom w:val="single" w:sz="4" w:space="0" w:color="000000" w:themeColor="text1"/>
            </w:tcBorders>
            <w:shd w:val="clear" w:color="auto" w:fill="FFFFFF" w:themeFill="background1"/>
          </w:tcPr>
          <w:p w:rsidR="00134C8E" w:rsidRDefault="00134C8E" w:rsidP="00206872">
            <w:pPr>
              <w:pStyle w:val="ListParagraph"/>
              <w:ind w:left="0"/>
              <w:jc w:val="center"/>
              <w:rPr>
                <w:rFonts w:cs="Times New Roman"/>
                <w:sz w:val="18"/>
                <w:szCs w:val="18"/>
              </w:rPr>
            </w:pPr>
            <w:r w:rsidRPr="00CA0A89">
              <w:rPr>
                <w:rFonts w:cs="Times New Roman"/>
                <w:sz w:val="18"/>
                <w:szCs w:val="18"/>
              </w:rPr>
              <w:t>10%</w:t>
            </w:r>
          </w:p>
          <w:p w:rsidR="00134C8E" w:rsidRPr="00CA0A89" w:rsidRDefault="00134C8E" w:rsidP="00206872">
            <w:pPr>
              <w:pStyle w:val="ListParagraph"/>
              <w:ind w:left="0"/>
              <w:jc w:val="center"/>
              <w:rPr>
                <w:rFonts w:cs="Times New Roman"/>
                <w:sz w:val="18"/>
                <w:szCs w:val="18"/>
              </w:rPr>
            </w:pPr>
            <w:r>
              <w:rPr>
                <w:rFonts w:cs="Times New Roman"/>
                <w:sz w:val="18"/>
                <w:szCs w:val="18"/>
              </w:rPr>
              <w:t>10%</w:t>
            </w:r>
          </w:p>
        </w:tc>
        <w:tc>
          <w:tcPr>
            <w:tcW w:w="1170" w:type="dxa"/>
            <w:tcBorders>
              <w:bottom w:val="single" w:sz="4" w:space="0" w:color="000000" w:themeColor="text1"/>
            </w:tcBorders>
            <w:shd w:val="clear" w:color="auto" w:fill="FFFFFF" w:themeFill="background1"/>
          </w:tcPr>
          <w:p w:rsidR="00134C8E" w:rsidRDefault="00134C8E" w:rsidP="00206872">
            <w:pPr>
              <w:pStyle w:val="ListParagraph"/>
              <w:ind w:left="0"/>
              <w:jc w:val="center"/>
              <w:rPr>
                <w:rFonts w:cs="Times New Roman"/>
                <w:sz w:val="18"/>
                <w:szCs w:val="18"/>
              </w:rPr>
            </w:pPr>
            <w:r w:rsidRPr="00CA0A89">
              <w:rPr>
                <w:rFonts w:cs="Times New Roman"/>
                <w:sz w:val="18"/>
                <w:szCs w:val="18"/>
              </w:rPr>
              <w:t>20050921</w:t>
            </w:r>
          </w:p>
          <w:p w:rsidR="00134C8E" w:rsidRPr="00CA0A89" w:rsidRDefault="00134C8E" w:rsidP="00206872">
            <w:pPr>
              <w:pStyle w:val="ListParagraph"/>
              <w:ind w:left="0"/>
              <w:jc w:val="center"/>
              <w:rPr>
                <w:rFonts w:cs="Times New Roman"/>
                <w:sz w:val="18"/>
                <w:szCs w:val="18"/>
              </w:rPr>
            </w:pPr>
            <w:r>
              <w:rPr>
                <w:rFonts w:cs="Times New Roman"/>
                <w:sz w:val="18"/>
                <w:szCs w:val="18"/>
              </w:rPr>
              <w:t>20061205</w:t>
            </w:r>
          </w:p>
        </w:tc>
        <w:tc>
          <w:tcPr>
            <w:tcW w:w="1170" w:type="dxa"/>
            <w:tcBorders>
              <w:bottom w:val="single" w:sz="4" w:space="0" w:color="000000" w:themeColor="text1"/>
            </w:tcBorders>
            <w:shd w:val="clear" w:color="auto" w:fill="FFFFFF" w:themeFill="background1"/>
          </w:tcPr>
          <w:p w:rsidR="00134C8E" w:rsidRPr="00CA0A89" w:rsidRDefault="00134C8E" w:rsidP="00206872">
            <w:pPr>
              <w:pStyle w:val="ListParagraph"/>
              <w:spacing w:after="0" w:line="240" w:lineRule="auto"/>
              <w:ind w:left="0"/>
              <w:jc w:val="center"/>
              <w:rPr>
                <w:rFonts w:cs="Times New Roman"/>
                <w:sz w:val="18"/>
                <w:szCs w:val="18"/>
              </w:rPr>
            </w:pPr>
            <w:r w:rsidRPr="00CA0A89">
              <w:rPr>
                <w:rFonts w:cs="Times New Roman"/>
                <w:sz w:val="18"/>
                <w:szCs w:val="18"/>
              </w:rPr>
              <w:t>20051115</w:t>
            </w:r>
          </w:p>
        </w:tc>
      </w:tr>
      <w:tr w:rsidR="00255111" w:rsidTr="00134C8E">
        <w:trPr>
          <w:trHeight w:val="485"/>
        </w:trPr>
        <w:tc>
          <w:tcPr>
            <w:tcW w:w="2430" w:type="dxa"/>
            <w:vMerge/>
            <w:tcBorders>
              <w:top w:val="single" w:sz="4" w:space="0" w:color="000000" w:themeColor="text1"/>
              <w:bottom w:val="thinThickSmallGap" w:sz="24" w:space="0" w:color="auto"/>
            </w:tcBorders>
            <w:shd w:val="clear" w:color="auto" w:fill="FFFFFF" w:themeFill="background1"/>
          </w:tcPr>
          <w:p w:rsidR="00255111" w:rsidRPr="00F07199" w:rsidRDefault="00255111" w:rsidP="00F07199">
            <w:pPr>
              <w:autoSpaceDE w:val="0"/>
              <w:autoSpaceDN w:val="0"/>
              <w:adjustRightInd w:val="0"/>
              <w:rPr>
                <w:rFonts w:ascii="Times New Roman" w:eastAsiaTheme="minorEastAsia" w:hAnsi="Times New Roman"/>
                <w:color w:val="auto"/>
                <w:sz w:val="20"/>
              </w:rPr>
            </w:pPr>
          </w:p>
        </w:tc>
        <w:tc>
          <w:tcPr>
            <w:tcW w:w="810" w:type="dxa"/>
            <w:vMerge/>
            <w:tcBorders>
              <w:top w:val="single" w:sz="4" w:space="0" w:color="000000" w:themeColor="text1"/>
              <w:bottom w:val="thinThickSmallGap" w:sz="24" w:space="0" w:color="auto"/>
            </w:tcBorders>
            <w:shd w:val="clear" w:color="auto" w:fill="FFFFFF" w:themeFill="background1"/>
          </w:tcPr>
          <w:p w:rsidR="00255111" w:rsidRPr="00381203" w:rsidRDefault="00255111" w:rsidP="00C846EA">
            <w:pPr>
              <w:pStyle w:val="ListParagraph"/>
              <w:spacing w:after="0" w:line="240" w:lineRule="auto"/>
              <w:ind w:left="0"/>
              <w:jc w:val="center"/>
              <w:rPr>
                <w:rFonts w:cs="Times New Roman"/>
                <w:sz w:val="18"/>
                <w:szCs w:val="18"/>
              </w:rPr>
            </w:pPr>
          </w:p>
        </w:tc>
        <w:tc>
          <w:tcPr>
            <w:tcW w:w="810" w:type="dxa"/>
            <w:vMerge/>
            <w:tcBorders>
              <w:top w:val="single" w:sz="4" w:space="0" w:color="000000" w:themeColor="text1"/>
              <w:bottom w:val="thinThickSmallGap" w:sz="24" w:space="0" w:color="auto"/>
            </w:tcBorders>
            <w:shd w:val="clear" w:color="auto" w:fill="FFFFFF" w:themeFill="background1"/>
          </w:tcPr>
          <w:p w:rsidR="00255111" w:rsidRPr="00381203" w:rsidRDefault="00255111" w:rsidP="00C846EA">
            <w:pPr>
              <w:pStyle w:val="ListParagraph"/>
              <w:spacing w:after="0" w:line="240" w:lineRule="auto"/>
              <w:ind w:left="0"/>
              <w:jc w:val="center"/>
              <w:rPr>
                <w:rFonts w:cs="Times New Roman"/>
                <w:sz w:val="18"/>
                <w:szCs w:val="18"/>
              </w:rPr>
            </w:pPr>
          </w:p>
        </w:tc>
        <w:tc>
          <w:tcPr>
            <w:tcW w:w="990" w:type="dxa"/>
            <w:vMerge/>
            <w:tcBorders>
              <w:top w:val="single" w:sz="4" w:space="0" w:color="000000" w:themeColor="text1"/>
              <w:bottom w:val="thinThickSmallGap" w:sz="24" w:space="0" w:color="auto"/>
              <w:right w:val="thinThickThinSmallGap" w:sz="24" w:space="0" w:color="auto"/>
            </w:tcBorders>
            <w:shd w:val="clear" w:color="auto" w:fill="FFFFFF" w:themeFill="background1"/>
          </w:tcPr>
          <w:p w:rsidR="00255111" w:rsidRPr="00381203" w:rsidRDefault="00255111" w:rsidP="00C846EA">
            <w:pPr>
              <w:pStyle w:val="ListParagraph"/>
              <w:spacing w:after="0" w:line="240" w:lineRule="auto"/>
              <w:ind w:left="0"/>
              <w:jc w:val="center"/>
              <w:rPr>
                <w:rFonts w:cs="Times New Roman"/>
                <w:b/>
                <w:sz w:val="18"/>
                <w:szCs w:val="18"/>
              </w:rPr>
            </w:pPr>
          </w:p>
        </w:tc>
        <w:tc>
          <w:tcPr>
            <w:tcW w:w="2250" w:type="dxa"/>
            <w:tcBorders>
              <w:top w:val="single" w:sz="4" w:space="0" w:color="000000" w:themeColor="text1"/>
              <w:left w:val="thinThickThinSmallGap" w:sz="24" w:space="0" w:color="auto"/>
              <w:bottom w:val="thinThickSmallGap" w:sz="24" w:space="0" w:color="auto"/>
            </w:tcBorders>
            <w:shd w:val="clear" w:color="auto" w:fill="FFFFFF" w:themeFill="background1"/>
          </w:tcPr>
          <w:p w:rsidR="00255111" w:rsidRDefault="00255111" w:rsidP="00206872">
            <w:pPr>
              <w:pStyle w:val="ListParagraph"/>
              <w:spacing w:after="0" w:line="240" w:lineRule="auto"/>
              <w:ind w:left="0"/>
              <w:rPr>
                <w:rFonts w:cs="Times New Roman"/>
                <w:sz w:val="18"/>
                <w:szCs w:val="18"/>
              </w:rPr>
            </w:pPr>
            <w:r>
              <w:rPr>
                <w:rFonts w:cs="Times New Roman"/>
                <w:sz w:val="18"/>
                <w:szCs w:val="18"/>
              </w:rPr>
              <w:t>Lower leg nerve damage</w:t>
            </w:r>
          </w:p>
        </w:tc>
        <w:tc>
          <w:tcPr>
            <w:tcW w:w="810" w:type="dxa"/>
            <w:tcBorders>
              <w:top w:val="single" w:sz="4" w:space="0" w:color="000000" w:themeColor="text1"/>
              <w:bottom w:val="thinThickSmallGap" w:sz="24" w:space="0" w:color="auto"/>
            </w:tcBorders>
            <w:shd w:val="clear" w:color="auto" w:fill="FFFFFF" w:themeFill="background1"/>
          </w:tcPr>
          <w:p w:rsidR="00255111" w:rsidRDefault="00255111" w:rsidP="00206872">
            <w:pPr>
              <w:pStyle w:val="ListParagraph"/>
              <w:spacing w:after="0" w:line="240" w:lineRule="auto"/>
              <w:ind w:left="0"/>
              <w:jc w:val="center"/>
              <w:rPr>
                <w:rFonts w:cs="Times New Roman"/>
                <w:sz w:val="18"/>
                <w:szCs w:val="18"/>
              </w:rPr>
            </w:pPr>
            <w:r>
              <w:rPr>
                <w:rFonts w:cs="Times New Roman"/>
                <w:sz w:val="18"/>
                <w:szCs w:val="18"/>
              </w:rPr>
              <w:t>8624</w:t>
            </w:r>
          </w:p>
        </w:tc>
        <w:tc>
          <w:tcPr>
            <w:tcW w:w="810" w:type="dxa"/>
            <w:tcBorders>
              <w:top w:val="single" w:sz="4" w:space="0" w:color="000000" w:themeColor="text1"/>
              <w:bottom w:val="thinThickSmallGap" w:sz="24" w:space="0" w:color="auto"/>
            </w:tcBorders>
            <w:shd w:val="clear" w:color="auto" w:fill="FFFFFF" w:themeFill="background1"/>
          </w:tcPr>
          <w:p w:rsidR="00255111" w:rsidRPr="00CA0A89" w:rsidRDefault="00255111" w:rsidP="00206872">
            <w:pPr>
              <w:pStyle w:val="ListParagraph"/>
              <w:spacing w:after="0" w:line="240" w:lineRule="auto"/>
              <w:ind w:left="0"/>
              <w:jc w:val="center"/>
              <w:rPr>
                <w:rFonts w:cs="Times New Roman"/>
                <w:sz w:val="18"/>
                <w:szCs w:val="18"/>
              </w:rPr>
            </w:pPr>
            <w:r>
              <w:rPr>
                <w:rFonts w:cs="Times New Roman"/>
                <w:sz w:val="18"/>
                <w:szCs w:val="18"/>
              </w:rPr>
              <w:t>NSC</w:t>
            </w:r>
          </w:p>
        </w:tc>
        <w:tc>
          <w:tcPr>
            <w:tcW w:w="1170" w:type="dxa"/>
            <w:tcBorders>
              <w:top w:val="single" w:sz="4" w:space="0" w:color="000000" w:themeColor="text1"/>
              <w:bottom w:val="thinThickSmallGap" w:sz="24" w:space="0" w:color="auto"/>
            </w:tcBorders>
            <w:shd w:val="clear" w:color="auto" w:fill="FFFFFF" w:themeFill="background1"/>
          </w:tcPr>
          <w:p w:rsidR="00255111" w:rsidRPr="00CA0A89" w:rsidRDefault="00255111" w:rsidP="00206872">
            <w:pPr>
              <w:pStyle w:val="ListParagraph"/>
              <w:ind w:left="0"/>
              <w:jc w:val="center"/>
              <w:rPr>
                <w:rFonts w:cs="Times New Roman"/>
                <w:sz w:val="18"/>
                <w:szCs w:val="18"/>
              </w:rPr>
            </w:pPr>
          </w:p>
        </w:tc>
        <w:tc>
          <w:tcPr>
            <w:tcW w:w="1170" w:type="dxa"/>
            <w:tcBorders>
              <w:top w:val="single" w:sz="4" w:space="0" w:color="000000" w:themeColor="text1"/>
              <w:bottom w:val="thinThickSmallGap" w:sz="24" w:space="0" w:color="auto"/>
            </w:tcBorders>
            <w:shd w:val="clear" w:color="auto" w:fill="FFFFFF" w:themeFill="background1"/>
          </w:tcPr>
          <w:p w:rsidR="00255111" w:rsidRPr="00CA0A89" w:rsidRDefault="00255111" w:rsidP="00056BC1">
            <w:pPr>
              <w:pStyle w:val="ListParagraph"/>
              <w:spacing w:after="0" w:line="240" w:lineRule="auto"/>
              <w:ind w:left="0"/>
              <w:jc w:val="center"/>
              <w:rPr>
                <w:rFonts w:cs="Times New Roman"/>
                <w:sz w:val="18"/>
                <w:szCs w:val="18"/>
              </w:rPr>
            </w:pPr>
          </w:p>
        </w:tc>
      </w:tr>
      <w:tr w:rsidR="003E7226" w:rsidTr="005E7E93">
        <w:trPr>
          <w:trHeight w:val="125"/>
        </w:trPr>
        <w:tc>
          <w:tcPr>
            <w:tcW w:w="2430" w:type="dxa"/>
            <w:tcBorders>
              <w:top w:val="thinThickSmallGap" w:sz="24" w:space="0" w:color="auto"/>
            </w:tcBorders>
            <w:shd w:val="clear" w:color="auto" w:fill="FFFFFF" w:themeFill="background1"/>
          </w:tcPr>
          <w:p w:rsidR="003E7226" w:rsidRPr="00AE3316" w:rsidRDefault="003E7226" w:rsidP="00C846EA">
            <w:pPr>
              <w:pStyle w:val="ListParagraph"/>
              <w:spacing w:after="0" w:line="240" w:lineRule="auto"/>
              <w:ind w:left="0"/>
              <w:rPr>
                <w:rFonts w:cs="Times New Roman"/>
                <w:sz w:val="18"/>
                <w:szCs w:val="18"/>
              </w:rPr>
            </w:pPr>
          </w:p>
        </w:tc>
        <w:tc>
          <w:tcPr>
            <w:tcW w:w="810" w:type="dxa"/>
            <w:tcBorders>
              <w:top w:val="thinThickSmallGap" w:sz="24" w:space="0" w:color="auto"/>
            </w:tcBorders>
            <w:shd w:val="clear" w:color="auto" w:fill="FFFFFF" w:themeFill="background1"/>
          </w:tcPr>
          <w:p w:rsidR="003E7226" w:rsidRPr="00381203" w:rsidRDefault="003E7226" w:rsidP="00C846EA">
            <w:pPr>
              <w:pStyle w:val="ListParagraph"/>
              <w:spacing w:after="0" w:line="240" w:lineRule="auto"/>
              <w:ind w:left="0"/>
              <w:jc w:val="center"/>
              <w:rPr>
                <w:rFonts w:cs="Times New Roman"/>
                <w:sz w:val="18"/>
                <w:szCs w:val="18"/>
              </w:rPr>
            </w:pPr>
          </w:p>
        </w:tc>
        <w:tc>
          <w:tcPr>
            <w:tcW w:w="1800" w:type="dxa"/>
            <w:gridSpan w:val="2"/>
            <w:tcBorders>
              <w:top w:val="thinThickSmallGap" w:sz="24" w:space="0" w:color="auto"/>
              <w:right w:val="thinThickThinSmallGap" w:sz="24" w:space="0" w:color="auto"/>
            </w:tcBorders>
            <w:shd w:val="clear" w:color="auto" w:fill="FFFFFF" w:themeFill="background1"/>
          </w:tcPr>
          <w:p w:rsidR="003E7226" w:rsidRPr="00381203" w:rsidRDefault="003E7226" w:rsidP="00C846EA">
            <w:pPr>
              <w:pStyle w:val="ListParagraph"/>
              <w:spacing w:after="0" w:line="240" w:lineRule="auto"/>
              <w:ind w:left="0"/>
              <w:jc w:val="center"/>
              <w:rPr>
                <w:rFonts w:cs="Times New Roman"/>
                <w:b/>
                <w:sz w:val="18"/>
                <w:szCs w:val="18"/>
              </w:rPr>
            </w:pPr>
            <w:r>
              <w:rPr>
                <w:rFonts w:cs="Times New Roman"/>
                <w:b/>
                <w:sz w:val="18"/>
                <w:szCs w:val="18"/>
              </w:rPr>
              <w:t>Not in DES</w:t>
            </w:r>
          </w:p>
        </w:tc>
        <w:tc>
          <w:tcPr>
            <w:tcW w:w="2250" w:type="dxa"/>
            <w:tcBorders>
              <w:top w:val="thinThickSmallGap" w:sz="24" w:space="0" w:color="auto"/>
              <w:left w:val="thinThickThinSmallGap" w:sz="24" w:space="0" w:color="auto"/>
            </w:tcBorders>
            <w:shd w:val="clear" w:color="auto" w:fill="FFFFFF" w:themeFill="background1"/>
          </w:tcPr>
          <w:p w:rsidR="003E7226" w:rsidRPr="00381203" w:rsidRDefault="003E7226" w:rsidP="00C846EA">
            <w:pPr>
              <w:pStyle w:val="ListParagraph"/>
              <w:spacing w:after="0" w:line="240" w:lineRule="auto"/>
              <w:ind w:left="0"/>
              <w:rPr>
                <w:rFonts w:cs="Times New Roman"/>
                <w:sz w:val="18"/>
                <w:szCs w:val="18"/>
              </w:rPr>
            </w:pPr>
            <w:r w:rsidRPr="00381203">
              <w:rPr>
                <w:rFonts w:cs="Times New Roman"/>
                <w:sz w:val="18"/>
                <w:szCs w:val="18"/>
              </w:rPr>
              <w:t xml:space="preserve">Torn Anterior </w:t>
            </w:r>
            <w:proofErr w:type="spellStart"/>
            <w:r w:rsidRPr="00381203">
              <w:rPr>
                <w:rFonts w:cs="Times New Roman"/>
                <w:sz w:val="18"/>
                <w:szCs w:val="18"/>
              </w:rPr>
              <w:t>Cruciate</w:t>
            </w:r>
            <w:proofErr w:type="spellEnd"/>
            <w:r w:rsidRPr="00381203">
              <w:rPr>
                <w:rFonts w:cs="Times New Roman"/>
                <w:sz w:val="18"/>
                <w:szCs w:val="18"/>
              </w:rPr>
              <w:t xml:space="preserve"> Ligament, Right Knee</w:t>
            </w:r>
          </w:p>
        </w:tc>
        <w:tc>
          <w:tcPr>
            <w:tcW w:w="810" w:type="dxa"/>
            <w:tcBorders>
              <w:top w:val="thinThickSmallGap" w:sz="24" w:space="0" w:color="auto"/>
            </w:tcBorders>
            <w:shd w:val="clear" w:color="auto" w:fill="FFFFFF" w:themeFill="background1"/>
          </w:tcPr>
          <w:p w:rsidR="003E7226" w:rsidRPr="00CA0A89" w:rsidRDefault="003E7226" w:rsidP="00381203">
            <w:pPr>
              <w:pStyle w:val="ListParagraph"/>
              <w:spacing w:after="0" w:line="240" w:lineRule="auto"/>
              <w:ind w:left="0"/>
              <w:jc w:val="center"/>
              <w:rPr>
                <w:rFonts w:cs="Times New Roman"/>
                <w:sz w:val="18"/>
                <w:szCs w:val="18"/>
              </w:rPr>
            </w:pPr>
            <w:r w:rsidRPr="00CA0A89">
              <w:rPr>
                <w:rFonts w:cs="Times New Roman"/>
                <w:sz w:val="18"/>
                <w:szCs w:val="18"/>
              </w:rPr>
              <w:t>5257</w:t>
            </w:r>
          </w:p>
        </w:tc>
        <w:tc>
          <w:tcPr>
            <w:tcW w:w="810" w:type="dxa"/>
            <w:tcBorders>
              <w:top w:val="thinThickSmallGap" w:sz="24" w:space="0" w:color="auto"/>
            </w:tcBorders>
            <w:shd w:val="clear" w:color="auto" w:fill="FFFFFF" w:themeFill="background1"/>
          </w:tcPr>
          <w:p w:rsidR="003E7226" w:rsidRPr="00CA0A89" w:rsidRDefault="003E7226" w:rsidP="00C846EA">
            <w:pPr>
              <w:pStyle w:val="ListParagraph"/>
              <w:spacing w:after="0" w:line="240" w:lineRule="auto"/>
              <w:ind w:left="0"/>
              <w:jc w:val="center"/>
              <w:rPr>
                <w:rFonts w:cs="Times New Roman"/>
                <w:sz w:val="18"/>
                <w:szCs w:val="18"/>
              </w:rPr>
            </w:pPr>
            <w:r w:rsidRPr="00CA0A89">
              <w:rPr>
                <w:rFonts w:cs="Times New Roman"/>
                <w:sz w:val="18"/>
                <w:szCs w:val="18"/>
              </w:rPr>
              <w:t>20%</w:t>
            </w:r>
          </w:p>
        </w:tc>
        <w:tc>
          <w:tcPr>
            <w:tcW w:w="1170" w:type="dxa"/>
            <w:tcBorders>
              <w:top w:val="thinThickSmallGap" w:sz="24" w:space="0" w:color="auto"/>
            </w:tcBorders>
            <w:shd w:val="clear" w:color="auto" w:fill="FFFFFF" w:themeFill="background1"/>
          </w:tcPr>
          <w:p w:rsidR="003E7226" w:rsidRPr="00CA0A89" w:rsidRDefault="003E7226" w:rsidP="00056BC1">
            <w:pPr>
              <w:pStyle w:val="ListParagraph"/>
              <w:spacing w:after="0" w:line="240" w:lineRule="auto"/>
              <w:ind w:left="0"/>
              <w:jc w:val="center"/>
              <w:rPr>
                <w:rFonts w:cs="Times New Roman"/>
                <w:sz w:val="18"/>
                <w:szCs w:val="18"/>
              </w:rPr>
            </w:pPr>
            <w:r w:rsidRPr="00CA0A89">
              <w:rPr>
                <w:rFonts w:cs="Times New Roman"/>
                <w:sz w:val="18"/>
                <w:szCs w:val="18"/>
              </w:rPr>
              <w:t>20050921</w:t>
            </w:r>
          </w:p>
        </w:tc>
        <w:tc>
          <w:tcPr>
            <w:tcW w:w="1170" w:type="dxa"/>
            <w:tcBorders>
              <w:top w:val="thinThickSmallGap" w:sz="24" w:space="0" w:color="auto"/>
            </w:tcBorders>
            <w:shd w:val="clear" w:color="auto" w:fill="FFFFFF" w:themeFill="background1"/>
          </w:tcPr>
          <w:p w:rsidR="003E7226" w:rsidRPr="00CA0A89" w:rsidRDefault="003E7226" w:rsidP="00056BC1">
            <w:pPr>
              <w:pStyle w:val="ListParagraph"/>
              <w:spacing w:after="0" w:line="240" w:lineRule="auto"/>
              <w:ind w:left="0"/>
              <w:jc w:val="center"/>
              <w:rPr>
                <w:rFonts w:cs="Times New Roman"/>
                <w:sz w:val="18"/>
                <w:szCs w:val="18"/>
              </w:rPr>
            </w:pPr>
            <w:r w:rsidRPr="00CA0A89">
              <w:rPr>
                <w:rFonts w:cs="Times New Roman"/>
                <w:sz w:val="18"/>
                <w:szCs w:val="18"/>
              </w:rPr>
              <w:t>20051115</w:t>
            </w:r>
          </w:p>
        </w:tc>
      </w:tr>
      <w:tr w:rsidR="003E7226" w:rsidTr="005E7E93">
        <w:trPr>
          <w:trHeight w:val="188"/>
        </w:trPr>
        <w:tc>
          <w:tcPr>
            <w:tcW w:w="2430" w:type="dxa"/>
            <w:tcBorders>
              <w:bottom w:val="single" w:sz="4" w:space="0" w:color="000000" w:themeColor="text1"/>
            </w:tcBorders>
            <w:shd w:val="clear" w:color="auto" w:fill="FFFFFF" w:themeFill="background1"/>
          </w:tcPr>
          <w:p w:rsidR="003E7226" w:rsidRPr="00AE3316" w:rsidRDefault="003E7226" w:rsidP="00C846EA">
            <w:pPr>
              <w:pStyle w:val="ListParagraph"/>
              <w:spacing w:after="0" w:line="240" w:lineRule="auto"/>
              <w:ind w:left="0"/>
              <w:rPr>
                <w:rFonts w:cs="Times New Roman"/>
                <w:sz w:val="18"/>
                <w:szCs w:val="18"/>
              </w:rPr>
            </w:pPr>
          </w:p>
        </w:tc>
        <w:tc>
          <w:tcPr>
            <w:tcW w:w="810" w:type="dxa"/>
            <w:tcBorders>
              <w:bottom w:val="single" w:sz="4" w:space="0" w:color="000000" w:themeColor="text1"/>
            </w:tcBorders>
            <w:shd w:val="clear" w:color="auto" w:fill="FFFFFF" w:themeFill="background1"/>
          </w:tcPr>
          <w:p w:rsidR="003E7226" w:rsidRPr="00381203" w:rsidRDefault="003E7226" w:rsidP="00C846EA">
            <w:pPr>
              <w:pStyle w:val="ListParagraph"/>
              <w:spacing w:after="0" w:line="240" w:lineRule="auto"/>
              <w:ind w:left="0"/>
              <w:jc w:val="center"/>
              <w:rPr>
                <w:rFonts w:cs="Times New Roman"/>
                <w:sz w:val="18"/>
                <w:szCs w:val="18"/>
              </w:rPr>
            </w:pPr>
          </w:p>
        </w:tc>
        <w:tc>
          <w:tcPr>
            <w:tcW w:w="1800" w:type="dxa"/>
            <w:gridSpan w:val="2"/>
            <w:tcBorders>
              <w:bottom w:val="single" w:sz="4" w:space="0" w:color="000000" w:themeColor="text1"/>
              <w:right w:val="thinThickThinSmallGap" w:sz="24" w:space="0" w:color="auto"/>
            </w:tcBorders>
            <w:shd w:val="clear" w:color="auto" w:fill="FFFFFF" w:themeFill="background1"/>
          </w:tcPr>
          <w:p w:rsidR="003E7226" w:rsidRPr="00381203" w:rsidRDefault="003E7226" w:rsidP="00C846EA">
            <w:pPr>
              <w:pStyle w:val="ListParagraph"/>
              <w:spacing w:after="0" w:line="240" w:lineRule="auto"/>
              <w:ind w:left="0"/>
              <w:jc w:val="center"/>
              <w:rPr>
                <w:rFonts w:cs="Times New Roman"/>
                <w:b/>
                <w:sz w:val="18"/>
                <w:szCs w:val="18"/>
              </w:rPr>
            </w:pPr>
            <w:r>
              <w:rPr>
                <w:rFonts w:cs="Times New Roman"/>
                <w:b/>
                <w:sz w:val="18"/>
                <w:szCs w:val="18"/>
              </w:rPr>
              <w:t>Not in DES</w:t>
            </w:r>
          </w:p>
        </w:tc>
        <w:tc>
          <w:tcPr>
            <w:tcW w:w="2250" w:type="dxa"/>
            <w:tcBorders>
              <w:left w:val="thinThickThinSmallGap" w:sz="24" w:space="0" w:color="auto"/>
            </w:tcBorders>
            <w:shd w:val="clear" w:color="auto" w:fill="FFFFFF" w:themeFill="background1"/>
          </w:tcPr>
          <w:p w:rsidR="003E7226" w:rsidRPr="00381203" w:rsidRDefault="003E7226" w:rsidP="00381203">
            <w:pPr>
              <w:pStyle w:val="ListParagraph"/>
              <w:spacing w:after="0" w:line="240" w:lineRule="auto"/>
              <w:ind w:left="0"/>
              <w:rPr>
                <w:rFonts w:cs="Times New Roman"/>
                <w:sz w:val="18"/>
                <w:szCs w:val="18"/>
              </w:rPr>
            </w:pPr>
            <w:r w:rsidRPr="00381203">
              <w:rPr>
                <w:rFonts w:cs="Times New Roman"/>
                <w:sz w:val="18"/>
                <w:szCs w:val="18"/>
              </w:rPr>
              <w:t>Obstructive Sleep Apnea (OSA)</w:t>
            </w:r>
          </w:p>
        </w:tc>
        <w:tc>
          <w:tcPr>
            <w:tcW w:w="810" w:type="dxa"/>
            <w:shd w:val="clear" w:color="auto" w:fill="FFFFFF" w:themeFill="background1"/>
          </w:tcPr>
          <w:p w:rsidR="003E7226" w:rsidRPr="00CA0A89" w:rsidRDefault="003E7226" w:rsidP="00C846EA">
            <w:pPr>
              <w:pStyle w:val="ListParagraph"/>
              <w:spacing w:after="0" w:line="240" w:lineRule="auto"/>
              <w:ind w:left="0"/>
              <w:jc w:val="center"/>
              <w:rPr>
                <w:rFonts w:cs="Times New Roman"/>
                <w:sz w:val="18"/>
                <w:szCs w:val="18"/>
              </w:rPr>
            </w:pPr>
            <w:r w:rsidRPr="00CA0A89">
              <w:rPr>
                <w:rFonts w:cs="Arial"/>
                <w:sz w:val="18"/>
                <w:szCs w:val="18"/>
              </w:rPr>
              <w:t>6847</w:t>
            </w:r>
          </w:p>
        </w:tc>
        <w:tc>
          <w:tcPr>
            <w:tcW w:w="810" w:type="dxa"/>
            <w:shd w:val="clear" w:color="auto" w:fill="FFFFFF" w:themeFill="background1"/>
          </w:tcPr>
          <w:p w:rsidR="003E7226" w:rsidRDefault="003E7226" w:rsidP="00C846EA">
            <w:pPr>
              <w:pStyle w:val="ListParagraph"/>
              <w:spacing w:after="0" w:line="240" w:lineRule="auto"/>
              <w:ind w:left="0"/>
              <w:jc w:val="center"/>
              <w:rPr>
                <w:rFonts w:cs="Arial"/>
                <w:sz w:val="18"/>
                <w:szCs w:val="18"/>
              </w:rPr>
            </w:pPr>
            <w:r w:rsidRPr="00CA0A89">
              <w:rPr>
                <w:rFonts w:cs="Arial"/>
                <w:sz w:val="18"/>
                <w:szCs w:val="18"/>
              </w:rPr>
              <w:t>30%</w:t>
            </w:r>
          </w:p>
          <w:p w:rsidR="003E7226" w:rsidRPr="00CA0A89" w:rsidRDefault="003E7226" w:rsidP="00C846EA">
            <w:pPr>
              <w:pStyle w:val="ListParagraph"/>
              <w:spacing w:after="0" w:line="240" w:lineRule="auto"/>
              <w:ind w:left="0"/>
              <w:jc w:val="center"/>
              <w:rPr>
                <w:rFonts w:cs="Times New Roman"/>
                <w:sz w:val="18"/>
                <w:szCs w:val="18"/>
              </w:rPr>
            </w:pPr>
            <w:r>
              <w:rPr>
                <w:rFonts w:cs="Arial"/>
                <w:sz w:val="18"/>
                <w:szCs w:val="18"/>
              </w:rPr>
              <w:t>50%</w:t>
            </w:r>
          </w:p>
        </w:tc>
        <w:tc>
          <w:tcPr>
            <w:tcW w:w="1170" w:type="dxa"/>
            <w:shd w:val="clear" w:color="auto" w:fill="FFFFFF" w:themeFill="background1"/>
          </w:tcPr>
          <w:p w:rsidR="003E7226" w:rsidRDefault="003E7226" w:rsidP="00056BC1">
            <w:pPr>
              <w:pStyle w:val="ListParagraph"/>
              <w:spacing w:after="0" w:line="240" w:lineRule="auto"/>
              <w:ind w:left="0"/>
              <w:jc w:val="center"/>
              <w:rPr>
                <w:rFonts w:cs="Times New Roman"/>
                <w:sz w:val="18"/>
                <w:szCs w:val="18"/>
              </w:rPr>
            </w:pPr>
            <w:r w:rsidRPr="00CA0A89">
              <w:rPr>
                <w:rFonts w:cs="Times New Roman"/>
                <w:sz w:val="18"/>
                <w:szCs w:val="18"/>
              </w:rPr>
              <w:t>20050921</w:t>
            </w:r>
          </w:p>
          <w:p w:rsidR="003E7226" w:rsidRPr="00CA0A89" w:rsidRDefault="003E7226" w:rsidP="00056BC1">
            <w:pPr>
              <w:pStyle w:val="ListParagraph"/>
              <w:spacing w:after="0" w:line="240" w:lineRule="auto"/>
              <w:ind w:left="0"/>
              <w:jc w:val="center"/>
              <w:rPr>
                <w:rFonts w:cs="Times New Roman"/>
                <w:sz w:val="18"/>
                <w:szCs w:val="18"/>
              </w:rPr>
            </w:pPr>
            <w:r>
              <w:rPr>
                <w:rFonts w:cs="Times New Roman"/>
                <w:sz w:val="18"/>
                <w:szCs w:val="18"/>
              </w:rPr>
              <w:t>20070625</w:t>
            </w:r>
          </w:p>
        </w:tc>
        <w:tc>
          <w:tcPr>
            <w:tcW w:w="1170" w:type="dxa"/>
            <w:shd w:val="clear" w:color="auto" w:fill="FFFFFF" w:themeFill="background1"/>
          </w:tcPr>
          <w:p w:rsidR="003E7226" w:rsidRDefault="003E7226" w:rsidP="00056BC1">
            <w:pPr>
              <w:pStyle w:val="ListParagraph"/>
              <w:spacing w:after="0" w:line="240" w:lineRule="auto"/>
              <w:ind w:left="0"/>
              <w:jc w:val="center"/>
              <w:rPr>
                <w:rFonts w:cs="Times New Roman"/>
                <w:sz w:val="18"/>
                <w:szCs w:val="18"/>
              </w:rPr>
            </w:pPr>
            <w:r w:rsidRPr="00CA0A89">
              <w:rPr>
                <w:rFonts w:cs="Times New Roman"/>
                <w:sz w:val="18"/>
                <w:szCs w:val="18"/>
              </w:rPr>
              <w:t>20051115</w:t>
            </w:r>
          </w:p>
          <w:p w:rsidR="003E7226" w:rsidRPr="00CA0A89" w:rsidRDefault="003E7226" w:rsidP="00056BC1">
            <w:pPr>
              <w:pStyle w:val="ListParagraph"/>
              <w:spacing w:after="0" w:line="240" w:lineRule="auto"/>
              <w:ind w:left="0"/>
              <w:jc w:val="center"/>
              <w:rPr>
                <w:rFonts w:cs="Times New Roman"/>
                <w:sz w:val="18"/>
                <w:szCs w:val="18"/>
              </w:rPr>
            </w:pPr>
            <w:r>
              <w:rPr>
                <w:rFonts w:cs="Times New Roman"/>
                <w:sz w:val="18"/>
                <w:szCs w:val="18"/>
              </w:rPr>
              <w:t>20070506</w:t>
            </w:r>
          </w:p>
        </w:tc>
      </w:tr>
      <w:tr w:rsidR="003E7226" w:rsidTr="005E7E93">
        <w:trPr>
          <w:trHeight w:val="143"/>
        </w:trPr>
        <w:tc>
          <w:tcPr>
            <w:tcW w:w="2430" w:type="dxa"/>
            <w:tcBorders>
              <w:bottom w:val="single" w:sz="4" w:space="0" w:color="000000" w:themeColor="text1"/>
              <w:right w:val="single" w:sz="4" w:space="0" w:color="000000" w:themeColor="text1"/>
            </w:tcBorders>
            <w:shd w:val="clear" w:color="auto" w:fill="FFFFFF" w:themeFill="background1"/>
          </w:tcPr>
          <w:p w:rsidR="003E7226" w:rsidRPr="00AE3316" w:rsidRDefault="003E7226" w:rsidP="00C846EA">
            <w:pPr>
              <w:pStyle w:val="ListParagraph"/>
              <w:spacing w:after="0" w:line="240" w:lineRule="auto"/>
              <w:ind w:left="0"/>
              <w:jc w:val="center"/>
              <w:rPr>
                <w:rFonts w:cs="Times New Roman"/>
                <w:b/>
                <w:sz w:val="18"/>
                <w:szCs w:val="18"/>
              </w:rPr>
            </w:pPr>
          </w:p>
        </w:tc>
        <w:tc>
          <w:tcPr>
            <w:tcW w:w="810"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rsidR="003E7226" w:rsidRPr="00AE3316" w:rsidRDefault="003E7226" w:rsidP="00C846EA">
            <w:pPr>
              <w:pStyle w:val="ListParagraph"/>
              <w:spacing w:after="0" w:line="240" w:lineRule="auto"/>
              <w:ind w:left="0"/>
              <w:jc w:val="center"/>
              <w:rPr>
                <w:rFonts w:cs="Times New Roman"/>
                <w:b/>
                <w:sz w:val="18"/>
                <w:szCs w:val="18"/>
              </w:rPr>
            </w:pPr>
          </w:p>
        </w:tc>
        <w:tc>
          <w:tcPr>
            <w:tcW w:w="1800" w:type="dxa"/>
            <w:gridSpan w:val="2"/>
            <w:tcBorders>
              <w:left w:val="single" w:sz="4" w:space="0" w:color="000000" w:themeColor="text1"/>
              <w:bottom w:val="single" w:sz="4" w:space="0" w:color="000000" w:themeColor="text1"/>
              <w:right w:val="thinThickThinSmallGap" w:sz="24" w:space="0" w:color="auto"/>
            </w:tcBorders>
            <w:shd w:val="clear" w:color="auto" w:fill="FFFFFF" w:themeFill="background1"/>
          </w:tcPr>
          <w:p w:rsidR="003E7226" w:rsidRPr="00AE3316" w:rsidRDefault="003E7226" w:rsidP="00C846EA">
            <w:pPr>
              <w:pStyle w:val="ListParagraph"/>
              <w:spacing w:after="0" w:line="240" w:lineRule="auto"/>
              <w:ind w:left="0"/>
              <w:jc w:val="center"/>
              <w:rPr>
                <w:rFonts w:cs="Times New Roman"/>
                <w:b/>
                <w:sz w:val="18"/>
                <w:szCs w:val="18"/>
              </w:rPr>
            </w:pPr>
            <w:r>
              <w:rPr>
                <w:rFonts w:cs="Times New Roman"/>
                <w:b/>
                <w:sz w:val="18"/>
                <w:szCs w:val="18"/>
              </w:rPr>
              <w:t>NARSUM</w:t>
            </w:r>
          </w:p>
        </w:tc>
        <w:tc>
          <w:tcPr>
            <w:tcW w:w="2250" w:type="dxa"/>
            <w:tcBorders>
              <w:left w:val="thinThickThinSmallGap" w:sz="24" w:space="0" w:color="auto"/>
            </w:tcBorders>
            <w:shd w:val="clear" w:color="auto" w:fill="FFFFFF" w:themeFill="background1"/>
          </w:tcPr>
          <w:p w:rsidR="003E7226" w:rsidRPr="00381203" w:rsidRDefault="003E7226" w:rsidP="00056BC1">
            <w:pPr>
              <w:pStyle w:val="ListParagraph"/>
              <w:spacing w:after="0" w:line="240" w:lineRule="auto"/>
              <w:ind w:left="0"/>
              <w:rPr>
                <w:rFonts w:cs="Times New Roman"/>
                <w:sz w:val="18"/>
                <w:szCs w:val="18"/>
              </w:rPr>
            </w:pPr>
            <w:proofErr w:type="spellStart"/>
            <w:r w:rsidRPr="00381203">
              <w:rPr>
                <w:rFonts w:cs="Times New Roman"/>
                <w:sz w:val="18"/>
                <w:szCs w:val="18"/>
              </w:rPr>
              <w:t>Pes</w:t>
            </w:r>
            <w:proofErr w:type="spellEnd"/>
            <w:r w:rsidRPr="00381203">
              <w:rPr>
                <w:rFonts w:cs="Times New Roman"/>
                <w:sz w:val="18"/>
                <w:szCs w:val="18"/>
              </w:rPr>
              <w:t xml:space="preserve"> </w:t>
            </w:r>
            <w:proofErr w:type="spellStart"/>
            <w:r w:rsidRPr="00381203">
              <w:rPr>
                <w:rFonts w:cs="Times New Roman"/>
                <w:sz w:val="18"/>
                <w:szCs w:val="18"/>
              </w:rPr>
              <w:t>Planus</w:t>
            </w:r>
            <w:proofErr w:type="spellEnd"/>
          </w:p>
        </w:tc>
        <w:tc>
          <w:tcPr>
            <w:tcW w:w="810" w:type="dxa"/>
            <w:shd w:val="clear" w:color="auto" w:fill="FFFFFF" w:themeFill="background1"/>
          </w:tcPr>
          <w:p w:rsidR="003E7226" w:rsidRPr="00CA0A89" w:rsidRDefault="003E7226" w:rsidP="00056BC1">
            <w:pPr>
              <w:pStyle w:val="ListParagraph"/>
              <w:spacing w:after="0" w:line="240" w:lineRule="auto"/>
              <w:ind w:left="0"/>
              <w:jc w:val="center"/>
              <w:rPr>
                <w:rFonts w:cs="Times New Roman"/>
                <w:sz w:val="18"/>
                <w:szCs w:val="18"/>
              </w:rPr>
            </w:pPr>
            <w:r w:rsidRPr="00CA0A89">
              <w:rPr>
                <w:rFonts w:cs="Times New Roman"/>
                <w:sz w:val="18"/>
                <w:szCs w:val="18"/>
              </w:rPr>
              <w:t>5276</w:t>
            </w:r>
          </w:p>
        </w:tc>
        <w:tc>
          <w:tcPr>
            <w:tcW w:w="810" w:type="dxa"/>
            <w:shd w:val="clear" w:color="auto" w:fill="FFFFFF" w:themeFill="background1"/>
          </w:tcPr>
          <w:p w:rsidR="003E7226" w:rsidRDefault="003E7226" w:rsidP="00056BC1">
            <w:pPr>
              <w:pStyle w:val="ListParagraph"/>
              <w:spacing w:after="0" w:line="240" w:lineRule="auto"/>
              <w:ind w:left="0"/>
              <w:jc w:val="center"/>
              <w:rPr>
                <w:rFonts w:cs="Times New Roman"/>
                <w:sz w:val="18"/>
                <w:szCs w:val="18"/>
              </w:rPr>
            </w:pPr>
            <w:r w:rsidRPr="00CA0A89">
              <w:rPr>
                <w:rFonts w:cs="Times New Roman"/>
                <w:sz w:val="18"/>
                <w:szCs w:val="18"/>
              </w:rPr>
              <w:t>10%</w:t>
            </w:r>
          </w:p>
          <w:p w:rsidR="003E7226" w:rsidRPr="00CA0A89" w:rsidRDefault="003E7226" w:rsidP="00056BC1">
            <w:pPr>
              <w:pStyle w:val="ListParagraph"/>
              <w:spacing w:after="0" w:line="240" w:lineRule="auto"/>
              <w:ind w:left="0"/>
              <w:jc w:val="center"/>
              <w:rPr>
                <w:rFonts w:cs="Times New Roman"/>
                <w:sz w:val="18"/>
                <w:szCs w:val="18"/>
              </w:rPr>
            </w:pPr>
            <w:r>
              <w:rPr>
                <w:rFonts w:cs="Times New Roman"/>
                <w:sz w:val="18"/>
                <w:szCs w:val="18"/>
              </w:rPr>
              <w:t>10%</w:t>
            </w:r>
          </w:p>
        </w:tc>
        <w:tc>
          <w:tcPr>
            <w:tcW w:w="1170" w:type="dxa"/>
            <w:shd w:val="clear" w:color="auto" w:fill="FFFFFF" w:themeFill="background1"/>
          </w:tcPr>
          <w:p w:rsidR="003E7226" w:rsidRDefault="003E7226" w:rsidP="00056BC1">
            <w:pPr>
              <w:pStyle w:val="ListParagraph"/>
              <w:spacing w:after="0" w:line="240" w:lineRule="auto"/>
              <w:ind w:left="0"/>
              <w:jc w:val="center"/>
              <w:rPr>
                <w:rFonts w:cs="Times New Roman"/>
                <w:sz w:val="18"/>
                <w:szCs w:val="18"/>
              </w:rPr>
            </w:pPr>
            <w:r w:rsidRPr="00CA0A89">
              <w:rPr>
                <w:rFonts w:cs="Times New Roman"/>
                <w:sz w:val="18"/>
                <w:szCs w:val="18"/>
              </w:rPr>
              <w:t>20050921</w:t>
            </w:r>
          </w:p>
          <w:p w:rsidR="003E7226" w:rsidRPr="00CA0A89" w:rsidRDefault="003E7226" w:rsidP="00056BC1">
            <w:pPr>
              <w:pStyle w:val="ListParagraph"/>
              <w:spacing w:after="0" w:line="240" w:lineRule="auto"/>
              <w:ind w:left="0"/>
              <w:jc w:val="center"/>
              <w:rPr>
                <w:rFonts w:cs="Times New Roman"/>
                <w:sz w:val="18"/>
                <w:szCs w:val="18"/>
              </w:rPr>
            </w:pPr>
            <w:r>
              <w:rPr>
                <w:rFonts w:cs="Times New Roman"/>
                <w:sz w:val="18"/>
                <w:szCs w:val="18"/>
              </w:rPr>
              <w:t>20061205</w:t>
            </w:r>
          </w:p>
        </w:tc>
        <w:tc>
          <w:tcPr>
            <w:tcW w:w="1170" w:type="dxa"/>
            <w:shd w:val="clear" w:color="auto" w:fill="FFFFFF" w:themeFill="background1"/>
          </w:tcPr>
          <w:p w:rsidR="003E7226" w:rsidRPr="00CA0A89" w:rsidRDefault="003E7226" w:rsidP="00056BC1">
            <w:pPr>
              <w:pStyle w:val="ListParagraph"/>
              <w:spacing w:after="0" w:line="240" w:lineRule="auto"/>
              <w:ind w:left="0"/>
              <w:jc w:val="center"/>
              <w:rPr>
                <w:rFonts w:cs="Times New Roman"/>
                <w:sz w:val="18"/>
                <w:szCs w:val="18"/>
              </w:rPr>
            </w:pPr>
            <w:r w:rsidRPr="00CA0A89">
              <w:rPr>
                <w:rFonts w:cs="Times New Roman"/>
                <w:sz w:val="18"/>
                <w:szCs w:val="18"/>
              </w:rPr>
              <w:t>20051115</w:t>
            </w:r>
          </w:p>
        </w:tc>
      </w:tr>
      <w:tr w:rsidR="003E7226" w:rsidTr="005E7E93">
        <w:trPr>
          <w:trHeight w:val="143"/>
        </w:trPr>
        <w:tc>
          <w:tcPr>
            <w:tcW w:w="2430" w:type="dxa"/>
            <w:tcBorders>
              <w:right w:val="single" w:sz="4" w:space="0" w:color="000000" w:themeColor="text1"/>
            </w:tcBorders>
            <w:shd w:val="clear" w:color="auto" w:fill="FFFFFF" w:themeFill="background1"/>
          </w:tcPr>
          <w:p w:rsidR="003E7226" w:rsidRPr="00AE3316" w:rsidRDefault="003E7226" w:rsidP="00C846EA">
            <w:pPr>
              <w:pStyle w:val="ListParagraph"/>
              <w:spacing w:after="0" w:line="240" w:lineRule="auto"/>
              <w:ind w:left="0"/>
              <w:jc w:val="center"/>
              <w:rPr>
                <w:rFonts w:cs="Times New Roman"/>
                <w:b/>
                <w:sz w:val="18"/>
                <w:szCs w:val="18"/>
              </w:rPr>
            </w:pPr>
          </w:p>
        </w:tc>
        <w:tc>
          <w:tcPr>
            <w:tcW w:w="810" w:type="dxa"/>
            <w:tcBorders>
              <w:left w:val="single" w:sz="4" w:space="0" w:color="000000" w:themeColor="text1"/>
              <w:right w:val="single" w:sz="4" w:space="0" w:color="000000" w:themeColor="text1"/>
            </w:tcBorders>
            <w:shd w:val="clear" w:color="auto" w:fill="FFFFFF" w:themeFill="background1"/>
          </w:tcPr>
          <w:p w:rsidR="003E7226" w:rsidRPr="00AE3316" w:rsidRDefault="003E7226" w:rsidP="00C846EA">
            <w:pPr>
              <w:pStyle w:val="ListParagraph"/>
              <w:spacing w:after="0" w:line="240" w:lineRule="auto"/>
              <w:ind w:left="0"/>
              <w:jc w:val="center"/>
              <w:rPr>
                <w:rFonts w:cs="Times New Roman"/>
                <w:b/>
                <w:sz w:val="18"/>
                <w:szCs w:val="18"/>
              </w:rPr>
            </w:pPr>
          </w:p>
        </w:tc>
        <w:tc>
          <w:tcPr>
            <w:tcW w:w="1800" w:type="dxa"/>
            <w:gridSpan w:val="2"/>
            <w:tcBorders>
              <w:left w:val="single" w:sz="4" w:space="0" w:color="000000" w:themeColor="text1"/>
              <w:right w:val="thinThickThinSmallGap" w:sz="24" w:space="0" w:color="auto"/>
            </w:tcBorders>
            <w:shd w:val="clear" w:color="auto" w:fill="FFFFFF" w:themeFill="background1"/>
          </w:tcPr>
          <w:p w:rsidR="003E7226" w:rsidRPr="00AE3316" w:rsidRDefault="003E7226" w:rsidP="00C846EA">
            <w:pPr>
              <w:pStyle w:val="ListParagraph"/>
              <w:spacing w:after="0" w:line="240" w:lineRule="auto"/>
              <w:ind w:left="0"/>
              <w:jc w:val="center"/>
              <w:rPr>
                <w:rFonts w:cs="Times New Roman"/>
                <w:b/>
                <w:sz w:val="18"/>
                <w:szCs w:val="18"/>
              </w:rPr>
            </w:pPr>
            <w:r>
              <w:rPr>
                <w:rFonts w:cs="Times New Roman"/>
                <w:b/>
                <w:sz w:val="18"/>
                <w:szCs w:val="18"/>
              </w:rPr>
              <w:t>Not in DES</w:t>
            </w:r>
          </w:p>
        </w:tc>
        <w:tc>
          <w:tcPr>
            <w:tcW w:w="2250" w:type="dxa"/>
            <w:tcBorders>
              <w:left w:val="thinThickThinSmallGap" w:sz="24" w:space="0" w:color="auto"/>
            </w:tcBorders>
            <w:shd w:val="clear" w:color="auto" w:fill="FFFFFF" w:themeFill="background1"/>
          </w:tcPr>
          <w:p w:rsidR="003E7226" w:rsidRPr="00381203" w:rsidRDefault="003E7226" w:rsidP="00056BC1">
            <w:pPr>
              <w:pStyle w:val="ListParagraph"/>
              <w:spacing w:after="0" w:line="240" w:lineRule="auto"/>
              <w:ind w:left="0"/>
              <w:rPr>
                <w:rFonts w:cs="Times New Roman"/>
                <w:sz w:val="18"/>
                <w:szCs w:val="18"/>
              </w:rPr>
            </w:pPr>
            <w:r>
              <w:rPr>
                <w:rFonts w:cs="Times New Roman"/>
                <w:sz w:val="18"/>
                <w:szCs w:val="18"/>
              </w:rPr>
              <w:t xml:space="preserve">Residuals s/p </w:t>
            </w:r>
            <w:r w:rsidR="00B33386">
              <w:rPr>
                <w:rFonts w:cs="Times New Roman"/>
                <w:sz w:val="18"/>
                <w:szCs w:val="18"/>
              </w:rPr>
              <w:t>Fract</w:t>
            </w:r>
            <w:r>
              <w:rPr>
                <w:rFonts w:cs="Times New Roman"/>
                <w:sz w:val="18"/>
                <w:szCs w:val="18"/>
              </w:rPr>
              <w:t>ure 5</w:t>
            </w:r>
            <w:r w:rsidRPr="008A0119">
              <w:rPr>
                <w:rFonts w:cs="Times New Roman"/>
                <w:sz w:val="18"/>
                <w:szCs w:val="18"/>
                <w:vertAlign w:val="superscript"/>
              </w:rPr>
              <w:t>th</w:t>
            </w:r>
            <w:r>
              <w:rPr>
                <w:rFonts w:cs="Times New Roman"/>
                <w:sz w:val="18"/>
                <w:szCs w:val="18"/>
              </w:rPr>
              <w:t xml:space="preserve"> DIP, </w:t>
            </w:r>
            <w:r w:rsidR="00B33386">
              <w:rPr>
                <w:rFonts w:cs="Times New Roman"/>
                <w:sz w:val="18"/>
                <w:szCs w:val="18"/>
              </w:rPr>
              <w:t>Right Hand</w:t>
            </w:r>
          </w:p>
        </w:tc>
        <w:tc>
          <w:tcPr>
            <w:tcW w:w="810" w:type="dxa"/>
            <w:shd w:val="clear" w:color="auto" w:fill="FFFFFF" w:themeFill="background1"/>
          </w:tcPr>
          <w:p w:rsidR="003E7226" w:rsidRPr="00CA0A89" w:rsidRDefault="003E7226" w:rsidP="00056BC1">
            <w:pPr>
              <w:pStyle w:val="ListParagraph"/>
              <w:spacing w:after="0" w:line="240" w:lineRule="auto"/>
              <w:ind w:left="0"/>
              <w:jc w:val="center"/>
              <w:rPr>
                <w:rFonts w:cs="Times New Roman"/>
                <w:sz w:val="18"/>
                <w:szCs w:val="18"/>
              </w:rPr>
            </w:pPr>
            <w:r>
              <w:rPr>
                <w:rFonts w:cs="Times New Roman"/>
                <w:sz w:val="18"/>
                <w:szCs w:val="18"/>
              </w:rPr>
              <w:t>5320</w:t>
            </w:r>
          </w:p>
        </w:tc>
        <w:tc>
          <w:tcPr>
            <w:tcW w:w="810" w:type="dxa"/>
            <w:shd w:val="clear" w:color="auto" w:fill="FFFFFF" w:themeFill="background1"/>
          </w:tcPr>
          <w:p w:rsidR="003E7226" w:rsidRPr="00CA0A89" w:rsidRDefault="003E7226" w:rsidP="00056BC1">
            <w:pPr>
              <w:pStyle w:val="ListParagraph"/>
              <w:spacing w:after="0" w:line="240" w:lineRule="auto"/>
              <w:ind w:left="0"/>
              <w:jc w:val="center"/>
              <w:rPr>
                <w:rFonts w:cs="Times New Roman"/>
                <w:sz w:val="18"/>
                <w:szCs w:val="18"/>
              </w:rPr>
            </w:pPr>
            <w:r>
              <w:rPr>
                <w:rFonts w:cs="Times New Roman"/>
                <w:sz w:val="18"/>
                <w:szCs w:val="18"/>
              </w:rPr>
              <w:t>0%</w:t>
            </w:r>
          </w:p>
        </w:tc>
        <w:tc>
          <w:tcPr>
            <w:tcW w:w="1170" w:type="dxa"/>
            <w:shd w:val="clear" w:color="auto" w:fill="FFFFFF" w:themeFill="background1"/>
          </w:tcPr>
          <w:p w:rsidR="003E7226" w:rsidRPr="00CA0A89" w:rsidRDefault="003E7226" w:rsidP="00056BC1">
            <w:pPr>
              <w:pStyle w:val="ListParagraph"/>
              <w:spacing w:after="0" w:line="240" w:lineRule="auto"/>
              <w:ind w:left="0"/>
              <w:jc w:val="center"/>
              <w:rPr>
                <w:rFonts w:cs="Times New Roman"/>
                <w:sz w:val="18"/>
                <w:szCs w:val="18"/>
              </w:rPr>
            </w:pPr>
            <w:r w:rsidRPr="00CA0A89">
              <w:rPr>
                <w:rFonts w:cs="Times New Roman"/>
                <w:sz w:val="18"/>
                <w:szCs w:val="18"/>
              </w:rPr>
              <w:t>20050921</w:t>
            </w:r>
          </w:p>
        </w:tc>
        <w:tc>
          <w:tcPr>
            <w:tcW w:w="1170" w:type="dxa"/>
            <w:shd w:val="clear" w:color="auto" w:fill="FFFFFF" w:themeFill="background1"/>
          </w:tcPr>
          <w:p w:rsidR="003E7226" w:rsidRPr="00CA0A89" w:rsidRDefault="003E7226" w:rsidP="00056BC1">
            <w:pPr>
              <w:pStyle w:val="ListParagraph"/>
              <w:spacing w:after="0" w:line="240" w:lineRule="auto"/>
              <w:ind w:left="0"/>
              <w:jc w:val="center"/>
              <w:rPr>
                <w:rFonts w:cs="Times New Roman"/>
                <w:sz w:val="18"/>
                <w:szCs w:val="18"/>
              </w:rPr>
            </w:pPr>
            <w:r>
              <w:rPr>
                <w:rFonts w:cs="Times New Roman"/>
                <w:sz w:val="18"/>
                <w:szCs w:val="18"/>
              </w:rPr>
              <w:t>20051115</w:t>
            </w:r>
          </w:p>
        </w:tc>
      </w:tr>
      <w:tr w:rsidR="003E7226" w:rsidTr="005E7E93">
        <w:trPr>
          <w:trHeight w:val="143"/>
        </w:trPr>
        <w:tc>
          <w:tcPr>
            <w:tcW w:w="2430" w:type="dxa"/>
            <w:tcBorders>
              <w:right w:val="single" w:sz="4" w:space="0" w:color="000000" w:themeColor="text1"/>
            </w:tcBorders>
            <w:shd w:val="clear" w:color="auto" w:fill="FFFFFF" w:themeFill="background1"/>
          </w:tcPr>
          <w:p w:rsidR="003E7226" w:rsidRPr="00AE3316" w:rsidRDefault="003E7226" w:rsidP="00C846EA">
            <w:pPr>
              <w:pStyle w:val="ListParagraph"/>
              <w:spacing w:after="0" w:line="240" w:lineRule="auto"/>
              <w:ind w:left="0"/>
              <w:jc w:val="center"/>
              <w:rPr>
                <w:rFonts w:cs="Times New Roman"/>
                <w:b/>
                <w:sz w:val="18"/>
                <w:szCs w:val="18"/>
              </w:rPr>
            </w:pPr>
          </w:p>
        </w:tc>
        <w:tc>
          <w:tcPr>
            <w:tcW w:w="810" w:type="dxa"/>
            <w:tcBorders>
              <w:left w:val="single" w:sz="4" w:space="0" w:color="000000" w:themeColor="text1"/>
              <w:right w:val="single" w:sz="4" w:space="0" w:color="000000" w:themeColor="text1"/>
            </w:tcBorders>
            <w:shd w:val="clear" w:color="auto" w:fill="FFFFFF" w:themeFill="background1"/>
          </w:tcPr>
          <w:p w:rsidR="003E7226" w:rsidRPr="00AE3316" w:rsidRDefault="003E7226" w:rsidP="00C846EA">
            <w:pPr>
              <w:pStyle w:val="ListParagraph"/>
              <w:spacing w:after="0" w:line="240" w:lineRule="auto"/>
              <w:ind w:left="0"/>
              <w:jc w:val="center"/>
              <w:rPr>
                <w:rFonts w:cs="Times New Roman"/>
                <w:b/>
                <w:sz w:val="18"/>
                <w:szCs w:val="18"/>
              </w:rPr>
            </w:pPr>
          </w:p>
        </w:tc>
        <w:tc>
          <w:tcPr>
            <w:tcW w:w="1800" w:type="dxa"/>
            <w:gridSpan w:val="2"/>
            <w:tcBorders>
              <w:left w:val="single" w:sz="4" w:space="0" w:color="000000" w:themeColor="text1"/>
              <w:right w:val="thinThickThinSmallGap" w:sz="24" w:space="0" w:color="auto"/>
            </w:tcBorders>
            <w:shd w:val="clear" w:color="auto" w:fill="FFFFFF" w:themeFill="background1"/>
          </w:tcPr>
          <w:p w:rsidR="003E7226" w:rsidRPr="00AE3316" w:rsidRDefault="003E7226" w:rsidP="00C846EA">
            <w:pPr>
              <w:pStyle w:val="ListParagraph"/>
              <w:spacing w:after="0" w:line="240" w:lineRule="auto"/>
              <w:ind w:left="0"/>
              <w:jc w:val="center"/>
              <w:rPr>
                <w:rFonts w:cs="Times New Roman"/>
                <w:b/>
                <w:sz w:val="18"/>
                <w:szCs w:val="18"/>
              </w:rPr>
            </w:pPr>
            <w:r>
              <w:rPr>
                <w:rFonts w:cs="Times New Roman"/>
                <w:b/>
                <w:sz w:val="18"/>
                <w:szCs w:val="18"/>
              </w:rPr>
              <w:t>Not in DES</w:t>
            </w:r>
          </w:p>
        </w:tc>
        <w:tc>
          <w:tcPr>
            <w:tcW w:w="2250" w:type="dxa"/>
            <w:tcBorders>
              <w:left w:val="thinThickThinSmallGap" w:sz="24" w:space="0" w:color="auto"/>
            </w:tcBorders>
            <w:shd w:val="clear" w:color="auto" w:fill="FFFFFF" w:themeFill="background1"/>
          </w:tcPr>
          <w:p w:rsidR="003E7226" w:rsidRPr="00381203" w:rsidRDefault="003E7226" w:rsidP="00056BC1">
            <w:pPr>
              <w:pStyle w:val="ListParagraph"/>
              <w:spacing w:after="0" w:line="240" w:lineRule="auto"/>
              <w:ind w:left="0"/>
              <w:rPr>
                <w:rFonts w:cs="Times New Roman"/>
                <w:sz w:val="18"/>
                <w:szCs w:val="18"/>
              </w:rPr>
            </w:pPr>
            <w:r>
              <w:rPr>
                <w:rFonts w:cs="Times New Roman"/>
                <w:sz w:val="18"/>
                <w:szCs w:val="18"/>
              </w:rPr>
              <w:t>Hypertension</w:t>
            </w:r>
          </w:p>
        </w:tc>
        <w:tc>
          <w:tcPr>
            <w:tcW w:w="810" w:type="dxa"/>
            <w:shd w:val="clear" w:color="auto" w:fill="FFFFFF" w:themeFill="background1"/>
          </w:tcPr>
          <w:p w:rsidR="003E7226" w:rsidRPr="00CA0A89" w:rsidRDefault="003E7226" w:rsidP="00056BC1">
            <w:pPr>
              <w:pStyle w:val="ListParagraph"/>
              <w:spacing w:after="0" w:line="240" w:lineRule="auto"/>
              <w:ind w:left="0"/>
              <w:jc w:val="center"/>
              <w:rPr>
                <w:rFonts w:cs="Times New Roman"/>
                <w:sz w:val="18"/>
                <w:szCs w:val="18"/>
              </w:rPr>
            </w:pPr>
            <w:r>
              <w:rPr>
                <w:rFonts w:cs="Times New Roman"/>
                <w:sz w:val="18"/>
                <w:szCs w:val="18"/>
              </w:rPr>
              <w:t>7101</w:t>
            </w:r>
          </w:p>
        </w:tc>
        <w:tc>
          <w:tcPr>
            <w:tcW w:w="810" w:type="dxa"/>
            <w:shd w:val="clear" w:color="auto" w:fill="FFFFFF" w:themeFill="background1"/>
          </w:tcPr>
          <w:p w:rsidR="003E7226" w:rsidRPr="00CA0A89" w:rsidRDefault="003E7226" w:rsidP="005E7E93">
            <w:pPr>
              <w:pStyle w:val="ListParagraph"/>
              <w:spacing w:after="0" w:line="240" w:lineRule="auto"/>
              <w:ind w:left="0"/>
              <w:jc w:val="center"/>
              <w:rPr>
                <w:rFonts w:cs="Times New Roman"/>
                <w:sz w:val="18"/>
                <w:szCs w:val="18"/>
              </w:rPr>
            </w:pPr>
            <w:r>
              <w:rPr>
                <w:rFonts w:cs="Times New Roman"/>
                <w:sz w:val="18"/>
                <w:szCs w:val="18"/>
              </w:rPr>
              <w:t>0%</w:t>
            </w:r>
          </w:p>
        </w:tc>
        <w:tc>
          <w:tcPr>
            <w:tcW w:w="1170" w:type="dxa"/>
            <w:shd w:val="clear" w:color="auto" w:fill="FFFFFF" w:themeFill="background1"/>
          </w:tcPr>
          <w:p w:rsidR="003E7226" w:rsidRPr="00CA0A89" w:rsidRDefault="003E7226" w:rsidP="005E7E93">
            <w:pPr>
              <w:pStyle w:val="ListParagraph"/>
              <w:spacing w:after="0" w:line="240" w:lineRule="auto"/>
              <w:ind w:left="0"/>
              <w:jc w:val="center"/>
              <w:rPr>
                <w:rFonts w:cs="Times New Roman"/>
                <w:sz w:val="18"/>
                <w:szCs w:val="18"/>
              </w:rPr>
            </w:pPr>
            <w:r w:rsidRPr="00CA0A89">
              <w:rPr>
                <w:rFonts w:cs="Times New Roman"/>
                <w:sz w:val="18"/>
                <w:szCs w:val="18"/>
              </w:rPr>
              <w:t>20050921</w:t>
            </w:r>
          </w:p>
        </w:tc>
        <w:tc>
          <w:tcPr>
            <w:tcW w:w="1170" w:type="dxa"/>
            <w:shd w:val="clear" w:color="auto" w:fill="FFFFFF" w:themeFill="background1"/>
          </w:tcPr>
          <w:p w:rsidR="003E7226" w:rsidRPr="00CA0A89" w:rsidRDefault="003E7226" w:rsidP="005E7E93">
            <w:pPr>
              <w:pStyle w:val="ListParagraph"/>
              <w:spacing w:after="0" w:line="240" w:lineRule="auto"/>
              <w:ind w:left="0"/>
              <w:jc w:val="center"/>
              <w:rPr>
                <w:rFonts w:cs="Times New Roman"/>
                <w:sz w:val="18"/>
                <w:szCs w:val="18"/>
              </w:rPr>
            </w:pPr>
            <w:r>
              <w:rPr>
                <w:rFonts w:cs="Times New Roman"/>
                <w:sz w:val="18"/>
                <w:szCs w:val="18"/>
              </w:rPr>
              <w:t>20051115</w:t>
            </w:r>
          </w:p>
        </w:tc>
      </w:tr>
      <w:tr w:rsidR="003E7226" w:rsidTr="005E7E93">
        <w:trPr>
          <w:trHeight w:val="143"/>
        </w:trPr>
        <w:tc>
          <w:tcPr>
            <w:tcW w:w="2430" w:type="dxa"/>
            <w:tcBorders>
              <w:right w:val="single" w:sz="4" w:space="0" w:color="000000" w:themeColor="text1"/>
            </w:tcBorders>
            <w:shd w:val="clear" w:color="auto" w:fill="FFFFFF" w:themeFill="background1"/>
          </w:tcPr>
          <w:p w:rsidR="003E7226" w:rsidRPr="00AE3316" w:rsidRDefault="003E7226" w:rsidP="00C846EA">
            <w:pPr>
              <w:pStyle w:val="ListParagraph"/>
              <w:spacing w:after="0" w:line="240" w:lineRule="auto"/>
              <w:ind w:left="0"/>
              <w:jc w:val="center"/>
              <w:rPr>
                <w:rFonts w:cs="Times New Roman"/>
                <w:b/>
                <w:sz w:val="18"/>
                <w:szCs w:val="18"/>
              </w:rPr>
            </w:pPr>
          </w:p>
        </w:tc>
        <w:tc>
          <w:tcPr>
            <w:tcW w:w="810" w:type="dxa"/>
            <w:tcBorders>
              <w:left w:val="single" w:sz="4" w:space="0" w:color="000000" w:themeColor="text1"/>
              <w:right w:val="single" w:sz="4" w:space="0" w:color="000000" w:themeColor="text1"/>
            </w:tcBorders>
            <w:shd w:val="clear" w:color="auto" w:fill="FFFFFF" w:themeFill="background1"/>
          </w:tcPr>
          <w:p w:rsidR="003E7226" w:rsidRPr="00AE3316" w:rsidRDefault="003E7226" w:rsidP="00C846EA">
            <w:pPr>
              <w:pStyle w:val="ListParagraph"/>
              <w:spacing w:after="0" w:line="240" w:lineRule="auto"/>
              <w:ind w:left="0"/>
              <w:jc w:val="center"/>
              <w:rPr>
                <w:rFonts w:cs="Times New Roman"/>
                <w:b/>
                <w:sz w:val="18"/>
                <w:szCs w:val="18"/>
              </w:rPr>
            </w:pPr>
          </w:p>
        </w:tc>
        <w:tc>
          <w:tcPr>
            <w:tcW w:w="1800" w:type="dxa"/>
            <w:gridSpan w:val="2"/>
            <w:tcBorders>
              <w:left w:val="single" w:sz="4" w:space="0" w:color="000000" w:themeColor="text1"/>
              <w:right w:val="thinThickThinSmallGap" w:sz="24" w:space="0" w:color="auto"/>
            </w:tcBorders>
            <w:shd w:val="clear" w:color="auto" w:fill="FFFFFF" w:themeFill="background1"/>
          </w:tcPr>
          <w:p w:rsidR="003E7226" w:rsidRPr="00AE3316" w:rsidRDefault="003E7226" w:rsidP="00C846EA">
            <w:pPr>
              <w:pStyle w:val="ListParagraph"/>
              <w:spacing w:after="0" w:line="240" w:lineRule="auto"/>
              <w:ind w:left="0"/>
              <w:jc w:val="center"/>
              <w:rPr>
                <w:rFonts w:cs="Times New Roman"/>
                <w:b/>
                <w:sz w:val="18"/>
                <w:szCs w:val="18"/>
              </w:rPr>
            </w:pPr>
            <w:r>
              <w:rPr>
                <w:rFonts w:cs="Times New Roman"/>
                <w:b/>
                <w:sz w:val="18"/>
                <w:szCs w:val="18"/>
              </w:rPr>
              <w:t>Not in DES</w:t>
            </w:r>
          </w:p>
        </w:tc>
        <w:tc>
          <w:tcPr>
            <w:tcW w:w="2250" w:type="dxa"/>
            <w:tcBorders>
              <w:left w:val="thinThickThinSmallGap" w:sz="24" w:space="0" w:color="auto"/>
            </w:tcBorders>
            <w:shd w:val="clear" w:color="auto" w:fill="FFFFFF" w:themeFill="background1"/>
          </w:tcPr>
          <w:p w:rsidR="003E7226" w:rsidRPr="00381203" w:rsidRDefault="003E7226" w:rsidP="00056BC1">
            <w:pPr>
              <w:pStyle w:val="ListParagraph"/>
              <w:spacing w:after="0" w:line="240" w:lineRule="auto"/>
              <w:ind w:left="0"/>
              <w:rPr>
                <w:rFonts w:cs="Times New Roman"/>
                <w:sz w:val="18"/>
                <w:szCs w:val="18"/>
              </w:rPr>
            </w:pPr>
            <w:r>
              <w:rPr>
                <w:rFonts w:cs="Times New Roman"/>
                <w:sz w:val="18"/>
                <w:szCs w:val="18"/>
              </w:rPr>
              <w:t>Benign Cyst, right kidney with history of kidney stones</w:t>
            </w:r>
          </w:p>
        </w:tc>
        <w:tc>
          <w:tcPr>
            <w:tcW w:w="810" w:type="dxa"/>
            <w:shd w:val="clear" w:color="auto" w:fill="FFFFFF" w:themeFill="background1"/>
          </w:tcPr>
          <w:p w:rsidR="003E7226" w:rsidRPr="00CA0A89" w:rsidRDefault="003E7226" w:rsidP="00056BC1">
            <w:pPr>
              <w:pStyle w:val="ListParagraph"/>
              <w:spacing w:after="0" w:line="240" w:lineRule="auto"/>
              <w:ind w:left="0"/>
              <w:jc w:val="center"/>
              <w:rPr>
                <w:rFonts w:cs="Times New Roman"/>
                <w:sz w:val="18"/>
                <w:szCs w:val="18"/>
              </w:rPr>
            </w:pPr>
            <w:r>
              <w:rPr>
                <w:rFonts w:cs="Times New Roman"/>
                <w:sz w:val="18"/>
                <w:szCs w:val="18"/>
              </w:rPr>
              <w:t>7529</w:t>
            </w:r>
          </w:p>
        </w:tc>
        <w:tc>
          <w:tcPr>
            <w:tcW w:w="810" w:type="dxa"/>
            <w:shd w:val="clear" w:color="auto" w:fill="FFFFFF" w:themeFill="background1"/>
          </w:tcPr>
          <w:p w:rsidR="003E7226" w:rsidRPr="00CA0A89" w:rsidRDefault="003E7226" w:rsidP="005E7E93">
            <w:pPr>
              <w:pStyle w:val="ListParagraph"/>
              <w:spacing w:after="0" w:line="240" w:lineRule="auto"/>
              <w:ind w:left="0"/>
              <w:jc w:val="center"/>
              <w:rPr>
                <w:rFonts w:cs="Times New Roman"/>
                <w:sz w:val="18"/>
                <w:szCs w:val="18"/>
              </w:rPr>
            </w:pPr>
            <w:r>
              <w:rPr>
                <w:rFonts w:cs="Times New Roman"/>
                <w:sz w:val="18"/>
                <w:szCs w:val="18"/>
              </w:rPr>
              <w:t>0%</w:t>
            </w:r>
          </w:p>
        </w:tc>
        <w:tc>
          <w:tcPr>
            <w:tcW w:w="1170" w:type="dxa"/>
            <w:shd w:val="clear" w:color="auto" w:fill="FFFFFF" w:themeFill="background1"/>
          </w:tcPr>
          <w:p w:rsidR="003E7226" w:rsidRPr="00CA0A89" w:rsidRDefault="003E7226" w:rsidP="005E7E93">
            <w:pPr>
              <w:pStyle w:val="ListParagraph"/>
              <w:spacing w:after="0" w:line="240" w:lineRule="auto"/>
              <w:ind w:left="0"/>
              <w:jc w:val="center"/>
              <w:rPr>
                <w:rFonts w:cs="Times New Roman"/>
                <w:sz w:val="18"/>
                <w:szCs w:val="18"/>
              </w:rPr>
            </w:pPr>
            <w:r w:rsidRPr="00CA0A89">
              <w:rPr>
                <w:rFonts w:cs="Times New Roman"/>
                <w:sz w:val="18"/>
                <w:szCs w:val="18"/>
              </w:rPr>
              <w:t>20050921</w:t>
            </w:r>
          </w:p>
        </w:tc>
        <w:tc>
          <w:tcPr>
            <w:tcW w:w="1170" w:type="dxa"/>
            <w:shd w:val="clear" w:color="auto" w:fill="FFFFFF" w:themeFill="background1"/>
          </w:tcPr>
          <w:p w:rsidR="003E7226" w:rsidRPr="00CA0A89" w:rsidRDefault="003E7226" w:rsidP="005E7E93">
            <w:pPr>
              <w:pStyle w:val="ListParagraph"/>
              <w:spacing w:after="0" w:line="240" w:lineRule="auto"/>
              <w:ind w:left="0"/>
              <w:jc w:val="center"/>
              <w:rPr>
                <w:rFonts w:cs="Times New Roman"/>
                <w:sz w:val="18"/>
                <w:szCs w:val="18"/>
              </w:rPr>
            </w:pPr>
            <w:r>
              <w:rPr>
                <w:rFonts w:cs="Times New Roman"/>
                <w:sz w:val="18"/>
                <w:szCs w:val="18"/>
              </w:rPr>
              <w:t>20051115</w:t>
            </w:r>
          </w:p>
        </w:tc>
      </w:tr>
      <w:tr w:rsidR="003E7226" w:rsidTr="005E7E93">
        <w:trPr>
          <w:trHeight w:val="143"/>
        </w:trPr>
        <w:tc>
          <w:tcPr>
            <w:tcW w:w="2430" w:type="dxa"/>
            <w:tcBorders>
              <w:right w:val="single" w:sz="4" w:space="0" w:color="000000" w:themeColor="text1"/>
            </w:tcBorders>
            <w:shd w:val="clear" w:color="auto" w:fill="FFFFFF" w:themeFill="background1"/>
          </w:tcPr>
          <w:p w:rsidR="003E7226" w:rsidRPr="00AE3316" w:rsidRDefault="003E7226" w:rsidP="00C846EA">
            <w:pPr>
              <w:pStyle w:val="ListParagraph"/>
              <w:spacing w:after="0" w:line="240" w:lineRule="auto"/>
              <w:ind w:left="0"/>
              <w:jc w:val="center"/>
              <w:rPr>
                <w:rFonts w:cs="Times New Roman"/>
                <w:b/>
                <w:sz w:val="18"/>
                <w:szCs w:val="18"/>
              </w:rPr>
            </w:pPr>
          </w:p>
        </w:tc>
        <w:tc>
          <w:tcPr>
            <w:tcW w:w="810" w:type="dxa"/>
            <w:tcBorders>
              <w:left w:val="single" w:sz="4" w:space="0" w:color="000000" w:themeColor="text1"/>
              <w:right w:val="single" w:sz="4" w:space="0" w:color="000000" w:themeColor="text1"/>
            </w:tcBorders>
            <w:shd w:val="clear" w:color="auto" w:fill="FFFFFF" w:themeFill="background1"/>
          </w:tcPr>
          <w:p w:rsidR="003E7226" w:rsidRPr="00AE3316" w:rsidRDefault="003E7226" w:rsidP="00C846EA">
            <w:pPr>
              <w:pStyle w:val="ListParagraph"/>
              <w:spacing w:after="0" w:line="240" w:lineRule="auto"/>
              <w:ind w:left="0"/>
              <w:jc w:val="center"/>
              <w:rPr>
                <w:rFonts w:cs="Times New Roman"/>
                <w:b/>
                <w:sz w:val="18"/>
                <w:szCs w:val="18"/>
              </w:rPr>
            </w:pPr>
          </w:p>
        </w:tc>
        <w:tc>
          <w:tcPr>
            <w:tcW w:w="1800" w:type="dxa"/>
            <w:gridSpan w:val="2"/>
            <w:vMerge w:val="restart"/>
            <w:tcBorders>
              <w:left w:val="single" w:sz="4" w:space="0" w:color="000000" w:themeColor="text1"/>
              <w:right w:val="thinThickThinSmallGap" w:sz="24" w:space="0" w:color="auto"/>
            </w:tcBorders>
            <w:shd w:val="clear" w:color="auto" w:fill="FFFFFF" w:themeFill="background1"/>
          </w:tcPr>
          <w:p w:rsidR="003E7226" w:rsidRPr="00AE3316" w:rsidRDefault="003E7226" w:rsidP="00C846EA">
            <w:pPr>
              <w:pStyle w:val="ListParagraph"/>
              <w:spacing w:after="0" w:line="240" w:lineRule="auto"/>
              <w:ind w:left="0"/>
              <w:jc w:val="center"/>
              <w:rPr>
                <w:rFonts w:cs="Times New Roman"/>
                <w:b/>
                <w:sz w:val="18"/>
                <w:szCs w:val="18"/>
              </w:rPr>
            </w:pPr>
            <w:r>
              <w:rPr>
                <w:rFonts w:cs="Times New Roman"/>
                <w:b/>
                <w:sz w:val="18"/>
                <w:szCs w:val="18"/>
              </w:rPr>
              <w:t>In NARSUM</w:t>
            </w:r>
          </w:p>
        </w:tc>
        <w:tc>
          <w:tcPr>
            <w:tcW w:w="2250" w:type="dxa"/>
            <w:tcBorders>
              <w:left w:val="thinThickThinSmallGap" w:sz="24" w:space="0" w:color="auto"/>
            </w:tcBorders>
            <w:shd w:val="clear" w:color="auto" w:fill="FFFFFF" w:themeFill="background1"/>
          </w:tcPr>
          <w:p w:rsidR="003E7226" w:rsidRPr="00381203" w:rsidRDefault="003E7226" w:rsidP="00056BC1">
            <w:pPr>
              <w:pStyle w:val="ListParagraph"/>
              <w:spacing w:after="0" w:line="240" w:lineRule="auto"/>
              <w:ind w:left="0"/>
              <w:rPr>
                <w:rFonts w:cs="Times New Roman"/>
                <w:sz w:val="18"/>
                <w:szCs w:val="18"/>
              </w:rPr>
            </w:pPr>
            <w:r>
              <w:rPr>
                <w:rFonts w:cs="Times New Roman"/>
                <w:sz w:val="18"/>
                <w:szCs w:val="18"/>
              </w:rPr>
              <w:t>Scar</w:t>
            </w:r>
            <w:r w:rsidR="00B33386">
              <w:rPr>
                <w:rFonts w:cs="Times New Roman"/>
                <w:sz w:val="18"/>
                <w:szCs w:val="18"/>
              </w:rPr>
              <w:t>, Left Lower Leg</w:t>
            </w:r>
          </w:p>
        </w:tc>
        <w:tc>
          <w:tcPr>
            <w:tcW w:w="810" w:type="dxa"/>
            <w:shd w:val="clear" w:color="auto" w:fill="FFFFFF" w:themeFill="background1"/>
          </w:tcPr>
          <w:p w:rsidR="003E7226" w:rsidRPr="00CA0A89" w:rsidRDefault="003E7226" w:rsidP="00056BC1">
            <w:pPr>
              <w:pStyle w:val="ListParagraph"/>
              <w:spacing w:after="0" w:line="240" w:lineRule="auto"/>
              <w:ind w:left="0"/>
              <w:jc w:val="center"/>
              <w:rPr>
                <w:rFonts w:cs="Times New Roman"/>
                <w:sz w:val="18"/>
                <w:szCs w:val="18"/>
              </w:rPr>
            </w:pPr>
            <w:r>
              <w:rPr>
                <w:rFonts w:cs="Times New Roman"/>
                <w:sz w:val="18"/>
                <w:szCs w:val="18"/>
              </w:rPr>
              <w:t>7805</w:t>
            </w:r>
          </w:p>
        </w:tc>
        <w:tc>
          <w:tcPr>
            <w:tcW w:w="810" w:type="dxa"/>
            <w:shd w:val="clear" w:color="auto" w:fill="FFFFFF" w:themeFill="background1"/>
          </w:tcPr>
          <w:p w:rsidR="003E7226" w:rsidRPr="00CA0A89" w:rsidRDefault="003E7226" w:rsidP="005E7E93">
            <w:pPr>
              <w:pStyle w:val="ListParagraph"/>
              <w:spacing w:after="0" w:line="240" w:lineRule="auto"/>
              <w:ind w:left="0"/>
              <w:jc w:val="center"/>
              <w:rPr>
                <w:rFonts w:cs="Times New Roman"/>
                <w:sz w:val="18"/>
                <w:szCs w:val="18"/>
              </w:rPr>
            </w:pPr>
            <w:r>
              <w:rPr>
                <w:rFonts w:cs="Times New Roman"/>
                <w:sz w:val="18"/>
                <w:szCs w:val="18"/>
              </w:rPr>
              <w:t>0%</w:t>
            </w:r>
          </w:p>
        </w:tc>
        <w:tc>
          <w:tcPr>
            <w:tcW w:w="1170" w:type="dxa"/>
            <w:shd w:val="clear" w:color="auto" w:fill="FFFFFF" w:themeFill="background1"/>
          </w:tcPr>
          <w:p w:rsidR="003E7226" w:rsidRPr="00CA0A89" w:rsidRDefault="003E7226" w:rsidP="005E7E93">
            <w:pPr>
              <w:pStyle w:val="ListParagraph"/>
              <w:spacing w:after="0" w:line="240" w:lineRule="auto"/>
              <w:ind w:left="0"/>
              <w:jc w:val="center"/>
              <w:rPr>
                <w:rFonts w:cs="Times New Roman"/>
                <w:sz w:val="18"/>
                <w:szCs w:val="18"/>
              </w:rPr>
            </w:pPr>
            <w:r w:rsidRPr="00CA0A89">
              <w:rPr>
                <w:rFonts w:cs="Times New Roman"/>
                <w:sz w:val="18"/>
                <w:szCs w:val="18"/>
              </w:rPr>
              <w:t>20050921</w:t>
            </w:r>
          </w:p>
        </w:tc>
        <w:tc>
          <w:tcPr>
            <w:tcW w:w="1170" w:type="dxa"/>
            <w:shd w:val="clear" w:color="auto" w:fill="FFFFFF" w:themeFill="background1"/>
          </w:tcPr>
          <w:p w:rsidR="003E7226" w:rsidRPr="00CA0A89" w:rsidRDefault="003E7226" w:rsidP="005E7E93">
            <w:pPr>
              <w:pStyle w:val="ListParagraph"/>
              <w:spacing w:after="0" w:line="240" w:lineRule="auto"/>
              <w:ind w:left="0"/>
              <w:jc w:val="center"/>
              <w:rPr>
                <w:rFonts w:cs="Times New Roman"/>
                <w:sz w:val="18"/>
                <w:szCs w:val="18"/>
              </w:rPr>
            </w:pPr>
            <w:r>
              <w:rPr>
                <w:rFonts w:cs="Times New Roman"/>
                <w:sz w:val="18"/>
                <w:szCs w:val="18"/>
              </w:rPr>
              <w:t>20051115</w:t>
            </w:r>
          </w:p>
        </w:tc>
      </w:tr>
      <w:tr w:rsidR="003E7226" w:rsidTr="005E7E93">
        <w:trPr>
          <w:trHeight w:val="143"/>
        </w:trPr>
        <w:tc>
          <w:tcPr>
            <w:tcW w:w="2430" w:type="dxa"/>
            <w:tcBorders>
              <w:right w:val="single" w:sz="4" w:space="0" w:color="000000" w:themeColor="text1"/>
            </w:tcBorders>
            <w:shd w:val="clear" w:color="auto" w:fill="FFFFFF" w:themeFill="background1"/>
          </w:tcPr>
          <w:p w:rsidR="003E7226" w:rsidRPr="00AE3316" w:rsidRDefault="003E7226" w:rsidP="00C846EA">
            <w:pPr>
              <w:pStyle w:val="ListParagraph"/>
              <w:spacing w:after="0" w:line="240" w:lineRule="auto"/>
              <w:ind w:left="0"/>
              <w:jc w:val="center"/>
              <w:rPr>
                <w:rFonts w:cs="Times New Roman"/>
                <w:b/>
                <w:sz w:val="18"/>
                <w:szCs w:val="18"/>
              </w:rPr>
            </w:pPr>
          </w:p>
        </w:tc>
        <w:tc>
          <w:tcPr>
            <w:tcW w:w="810" w:type="dxa"/>
            <w:tcBorders>
              <w:left w:val="single" w:sz="4" w:space="0" w:color="000000" w:themeColor="text1"/>
              <w:right w:val="single" w:sz="4" w:space="0" w:color="000000" w:themeColor="text1"/>
            </w:tcBorders>
            <w:shd w:val="clear" w:color="auto" w:fill="FFFFFF" w:themeFill="background1"/>
          </w:tcPr>
          <w:p w:rsidR="003E7226" w:rsidRPr="00AE3316" w:rsidRDefault="003E7226" w:rsidP="00C846EA">
            <w:pPr>
              <w:pStyle w:val="ListParagraph"/>
              <w:spacing w:after="0" w:line="240" w:lineRule="auto"/>
              <w:ind w:left="0"/>
              <w:jc w:val="center"/>
              <w:rPr>
                <w:rFonts w:cs="Times New Roman"/>
                <w:b/>
                <w:sz w:val="18"/>
                <w:szCs w:val="18"/>
              </w:rPr>
            </w:pPr>
          </w:p>
        </w:tc>
        <w:tc>
          <w:tcPr>
            <w:tcW w:w="1800" w:type="dxa"/>
            <w:gridSpan w:val="2"/>
            <w:vMerge/>
            <w:tcBorders>
              <w:left w:val="single" w:sz="4" w:space="0" w:color="000000" w:themeColor="text1"/>
              <w:right w:val="thinThickThinSmallGap" w:sz="24" w:space="0" w:color="auto"/>
            </w:tcBorders>
            <w:shd w:val="clear" w:color="auto" w:fill="FFFFFF" w:themeFill="background1"/>
          </w:tcPr>
          <w:p w:rsidR="003E7226" w:rsidRPr="00AE3316" w:rsidRDefault="003E7226" w:rsidP="00C846EA">
            <w:pPr>
              <w:pStyle w:val="ListParagraph"/>
              <w:spacing w:after="0" w:line="240" w:lineRule="auto"/>
              <w:ind w:left="0"/>
              <w:jc w:val="center"/>
              <w:rPr>
                <w:rFonts w:cs="Times New Roman"/>
                <w:b/>
                <w:sz w:val="18"/>
                <w:szCs w:val="18"/>
              </w:rPr>
            </w:pPr>
          </w:p>
        </w:tc>
        <w:tc>
          <w:tcPr>
            <w:tcW w:w="2250" w:type="dxa"/>
            <w:tcBorders>
              <w:left w:val="thinThickThinSmallGap" w:sz="24" w:space="0" w:color="auto"/>
            </w:tcBorders>
            <w:shd w:val="clear" w:color="auto" w:fill="FFFFFF" w:themeFill="background1"/>
          </w:tcPr>
          <w:p w:rsidR="003E7226" w:rsidRPr="00381203" w:rsidRDefault="003E7226" w:rsidP="00056BC1">
            <w:pPr>
              <w:pStyle w:val="ListParagraph"/>
              <w:spacing w:after="0" w:line="240" w:lineRule="auto"/>
              <w:ind w:left="0"/>
              <w:rPr>
                <w:rFonts w:cs="Times New Roman"/>
                <w:sz w:val="18"/>
                <w:szCs w:val="18"/>
              </w:rPr>
            </w:pPr>
            <w:r>
              <w:rPr>
                <w:rFonts w:cs="Times New Roman"/>
                <w:sz w:val="18"/>
                <w:szCs w:val="18"/>
              </w:rPr>
              <w:t>Scar</w:t>
            </w:r>
            <w:r w:rsidR="00B33386">
              <w:rPr>
                <w:rFonts w:cs="Times New Roman"/>
                <w:sz w:val="18"/>
                <w:szCs w:val="18"/>
              </w:rPr>
              <w:t>, Right Lower Leg</w:t>
            </w:r>
          </w:p>
        </w:tc>
        <w:tc>
          <w:tcPr>
            <w:tcW w:w="810" w:type="dxa"/>
            <w:shd w:val="clear" w:color="auto" w:fill="FFFFFF" w:themeFill="background1"/>
          </w:tcPr>
          <w:p w:rsidR="003E7226" w:rsidRPr="00CA0A89" w:rsidRDefault="003E7226" w:rsidP="00056BC1">
            <w:pPr>
              <w:pStyle w:val="ListParagraph"/>
              <w:spacing w:after="0" w:line="240" w:lineRule="auto"/>
              <w:ind w:left="0"/>
              <w:jc w:val="center"/>
              <w:rPr>
                <w:rFonts w:cs="Times New Roman"/>
                <w:sz w:val="18"/>
                <w:szCs w:val="18"/>
              </w:rPr>
            </w:pPr>
            <w:r>
              <w:rPr>
                <w:rFonts w:cs="Times New Roman"/>
                <w:sz w:val="18"/>
                <w:szCs w:val="18"/>
              </w:rPr>
              <w:t>7805</w:t>
            </w:r>
          </w:p>
        </w:tc>
        <w:tc>
          <w:tcPr>
            <w:tcW w:w="810" w:type="dxa"/>
            <w:shd w:val="clear" w:color="auto" w:fill="FFFFFF" w:themeFill="background1"/>
          </w:tcPr>
          <w:p w:rsidR="003E7226" w:rsidRPr="00CA0A89" w:rsidRDefault="003E7226" w:rsidP="005E7E93">
            <w:pPr>
              <w:pStyle w:val="ListParagraph"/>
              <w:spacing w:after="0" w:line="240" w:lineRule="auto"/>
              <w:ind w:left="0"/>
              <w:jc w:val="center"/>
              <w:rPr>
                <w:rFonts w:cs="Times New Roman"/>
                <w:sz w:val="18"/>
                <w:szCs w:val="18"/>
              </w:rPr>
            </w:pPr>
            <w:r>
              <w:rPr>
                <w:rFonts w:cs="Times New Roman"/>
                <w:sz w:val="18"/>
                <w:szCs w:val="18"/>
              </w:rPr>
              <w:t>0%</w:t>
            </w:r>
          </w:p>
        </w:tc>
        <w:tc>
          <w:tcPr>
            <w:tcW w:w="1170" w:type="dxa"/>
            <w:shd w:val="clear" w:color="auto" w:fill="FFFFFF" w:themeFill="background1"/>
          </w:tcPr>
          <w:p w:rsidR="003E7226" w:rsidRPr="00CA0A89" w:rsidRDefault="003E7226" w:rsidP="005E7E93">
            <w:pPr>
              <w:pStyle w:val="ListParagraph"/>
              <w:spacing w:after="0" w:line="240" w:lineRule="auto"/>
              <w:ind w:left="0"/>
              <w:jc w:val="center"/>
              <w:rPr>
                <w:rFonts w:cs="Times New Roman"/>
                <w:sz w:val="18"/>
                <w:szCs w:val="18"/>
              </w:rPr>
            </w:pPr>
            <w:r w:rsidRPr="00CA0A89">
              <w:rPr>
                <w:rFonts w:cs="Times New Roman"/>
                <w:sz w:val="18"/>
                <w:szCs w:val="18"/>
              </w:rPr>
              <w:t>20050921</w:t>
            </w:r>
          </w:p>
        </w:tc>
        <w:tc>
          <w:tcPr>
            <w:tcW w:w="1170" w:type="dxa"/>
            <w:shd w:val="clear" w:color="auto" w:fill="FFFFFF" w:themeFill="background1"/>
          </w:tcPr>
          <w:p w:rsidR="003E7226" w:rsidRPr="00CA0A89" w:rsidRDefault="003E7226" w:rsidP="005E7E93">
            <w:pPr>
              <w:pStyle w:val="ListParagraph"/>
              <w:spacing w:after="0" w:line="240" w:lineRule="auto"/>
              <w:ind w:left="0"/>
              <w:jc w:val="center"/>
              <w:rPr>
                <w:rFonts w:cs="Times New Roman"/>
                <w:sz w:val="18"/>
                <w:szCs w:val="18"/>
              </w:rPr>
            </w:pPr>
            <w:r>
              <w:rPr>
                <w:rFonts w:cs="Times New Roman"/>
                <w:sz w:val="18"/>
                <w:szCs w:val="18"/>
              </w:rPr>
              <w:t>20051115</w:t>
            </w:r>
          </w:p>
        </w:tc>
      </w:tr>
      <w:tr w:rsidR="003E7226" w:rsidTr="005E7E93">
        <w:trPr>
          <w:trHeight w:val="143"/>
        </w:trPr>
        <w:tc>
          <w:tcPr>
            <w:tcW w:w="2430" w:type="dxa"/>
            <w:tcBorders>
              <w:right w:val="single" w:sz="4" w:space="0" w:color="000000" w:themeColor="text1"/>
            </w:tcBorders>
            <w:shd w:val="clear" w:color="auto" w:fill="FFFFFF" w:themeFill="background1"/>
          </w:tcPr>
          <w:p w:rsidR="003E7226" w:rsidRPr="00AE3316" w:rsidRDefault="003E7226" w:rsidP="00C846EA">
            <w:pPr>
              <w:pStyle w:val="ListParagraph"/>
              <w:spacing w:after="0" w:line="240" w:lineRule="auto"/>
              <w:ind w:left="0"/>
              <w:jc w:val="center"/>
              <w:rPr>
                <w:rFonts w:cs="Times New Roman"/>
                <w:b/>
                <w:sz w:val="18"/>
                <w:szCs w:val="18"/>
              </w:rPr>
            </w:pPr>
          </w:p>
        </w:tc>
        <w:tc>
          <w:tcPr>
            <w:tcW w:w="810" w:type="dxa"/>
            <w:tcBorders>
              <w:left w:val="single" w:sz="4" w:space="0" w:color="000000" w:themeColor="text1"/>
              <w:right w:val="single" w:sz="4" w:space="0" w:color="000000" w:themeColor="text1"/>
            </w:tcBorders>
            <w:shd w:val="clear" w:color="auto" w:fill="FFFFFF" w:themeFill="background1"/>
          </w:tcPr>
          <w:p w:rsidR="003E7226" w:rsidRPr="00AE3316" w:rsidRDefault="003E7226" w:rsidP="00C846EA">
            <w:pPr>
              <w:pStyle w:val="ListParagraph"/>
              <w:spacing w:after="0" w:line="240" w:lineRule="auto"/>
              <w:ind w:left="0"/>
              <w:jc w:val="center"/>
              <w:rPr>
                <w:rFonts w:cs="Times New Roman"/>
                <w:b/>
                <w:sz w:val="18"/>
                <w:szCs w:val="18"/>
              </w:rPr>
            </w:pPr>
          </w:p>
        </w:tc>
        <w:tc>
          <w:tcPr>
            <w:tcW w:w="1800" w:type="dxa"/>
            <w:gridSpan w:val="2"/>
            <w:tcBorders>
              <w:left w:val="single" w:sz="4" w:space="0" w:color="000000" w:themeColor="text1"/>
              <w:right w:val="thinThickThinSmallGap" w:sz="24" w:space="0" w:color="auto"/>
            </w:tcBorders>
            <w:shd w:val="clear" w:color="auto" w:fill="FFFFFF" w:themeFill="background1"/>
          </w:tcPr>
          <w:p w:rsidR="003E7226" w:rsidRPr="00AE3316" w:rsidRDefault="003E7226" w:rsidP="00C846EA">
            <w:pPr>
              <w:pStyle w:val="ListParagraph"/>
              <w:spacing w:after="0" w:line="240" w:lineRule="auto"/>
              <w:ind w:left="0"/>
              <w:jc w:val="center"/>
              <w:rPr>
                <w:rFonts w:cs="Times New Roman"/>
                <w:b/>
                <w:sz w:val="18"/>
                <w:szCs w:val="18"/>
              </w:rPr>
            </w:pPr>
            <w:r>
              <w:rPr>
                <w:rFonts w:cs="Times New Roman"/>
                <w:b/>
                <w:sz w:val="18"/>
                <w:szCs w:val="18"/>
              </w:rPr>
              <w:t>Not in DES</w:t>
            </w:r>
          </w:p>
        </w:tc>
        <w:tc>
          <w:tcPr>
            <w:tcW w:w="2250" w:type="dxa"/>
            <w:tcBorders>
              <w:left w:val="thinThickThinSmallGap" w:sz="24" w:space="0" w:color="auto"/>
            </w:tcBorders>
            <w:shd w:val="clear" w:color="auto" w:fill="FFFFFF" w:themeFill="background1"/>
          </w:tcPr>
          <w:p w:rsidR="003E7226" w:rsidRPr="00381203" w:rsidRDefault="003E7226" w:rsidP="00056BC1">
            <w:pPr>
              <w:pStyle w:val="ListParagraph"/>
              <w:spacing w:after="0" w:line="240" w:lineRule="auto"/>
              <w:ind w:left="0"/>
              <w:rPr>
                <w:rFonts w:cs="Times New Roman"/>
                <w:sz w:val="18"/>
                <w:szCs w:val="18"/>
              </w:rPr>
            </w:pPr>
            <w:r>
              <w:rPr>
                <w:rFonts w:cs="Times New Roman"/>
                <w:sz w:val="18"/>
                <w:szCs w:val="18"/>
              </w:rPr>
              <w:t>Migraines</w:t>
            </w:r>
          </w:p>
        </w:tc>
        <w:tc>
          <w:tcPr>
            <w:tcW w:w="810" w:type="dxa"/>
            <w:shd w:val="clear" w:color="auto" w:fill="FFFFFF" w:themeFill="background1"/>
          </w:tcPr>
          <w:p w:rsidR="003E7226" w:rsidRPr="00CA0A89" w:rsidRDefault="003E7226" w:rsidP="00056BC1">
            <w:pPr>
              <w:pStyle w:val="ListParagraph"/>
              <w:spacing w:after="0" w:line="240" w:lineRule="auto"/>
              <w:ind w:left="0"/>
              <w:jc w:val="center"/>
              <w:rPr>
                <w:rFonts w:cs="Times New Roman"/>
                <w:sz w:val="18"/>
                <w:szCs w:val="18"/>
              </w:rPr>
            </w:pPr>
            <w:r>
              <w:rPr>
                <w:rFonts w:cs="Times New Roman"/>
                <w:sz w:val="18"/>
                <w:szCs w:val="18"/>
              </w:rPr>
              <w:t>8100</w:t>
            </w:r>
          </w:p>
        </w:tc>
        <w:tc>
          <w:tcPr>
            <w:tcW w:w="810" w:type="dxa"/>
            <w:shd w:val="clear" w:color="auto" w:fill="FFFFFF" w:themeFill="background1"/>
          </w:tcPr>
          <w:p w:rsidR="003E7226" w:rsidRPr="00CA0A89" w:rsidRDefault="003E7226" w:rsidP="005E7E93">
            <w:pPr>
              <w:pStyle w:val="ListParagraph"/>
              <w:spacing w:after="0" w:line="240" w:lineRule="auto"/>
              <w:ind w:left="0"/>
              <w:jc w:val="center"/>
              <w:rPr>
                <w:rFonts w:cs="Times New Roman"/>
                <w:sz w:val="18"/>
                <w:szCs w:val="18"/>
              </w:rPr>
            </w:pPr>
            <w:r>
              <w:rPr>
                <w:rFonts w:cs="Times New Roman"/>
                <w:sz w:val="18"/>
                <w:szCs w:val="18"/>
              </w:rPr>
              <w:t>0%</w:t>
            </w:r>
          </w:p>
        </w:tc>
        <w:tc>
          <w:tcPr>
            <w:tcW w:w="1170" w:type="dxa"/>
            <w:shd w:val="clear" w:color="auto" w:fill="FFFFFF" w:themeFill="background1"/>
          </w:tcPr>
          <w:p w:rsidR="003E7226" w:rsidRPr="00CA0A89" w:rsidRDefault="003E7226" w:rsidP="005E7E93">
            <w:pPr>
              <w:pStyle w:val="ListParagraph"/>
              <w:spacing w:after="0" w:line="240" w:lineRule="auto"/>
              <w:ind w:left="0"/>
              <w:jc w:val="center"/>
              <w:rPr>
                <w:rFonts w:cs="Times New Roman"/>
                <w:sz w:val="18"/>
                <w:szCs w:val="18"/>
              </w:rPr>
            </w:pPr>
            <w:r w:rsidRPr="00CA0A89">
              <w:rPr>
                <w:rFonts w:cs="Times New Roman"/>
                <w:sz w:val="18"/>
                <w:szCs w:val="18"/>
              </w:rPr>
              <w:t>20050921</w:t>
            </w:r>
          </w:p>
        </w:tc>
        <w:tc>
          <w:tcPr>
            <w:tcW w:w="1170" w:type="dxa"/>
            <w:shd w:val="clear" w:color="auto" w:fill="FFFFFF" w:themeFill="background1"/>
          </w:tcPr>
          <w:p w:rsidR="003E7226" w:rsidRPr="00CA0A89" w:rsidRDefault="003E7226" w:rsidP="005E7E93">
            <w:pPr>
              <w:pStyle w:val="ListParagraph"/>
              <w:spacing w:after="0" w:line="240" w:lineRule="auto"/>
              <w:ind w:left="0"/>
              <w:jc w:val="center"/>
              <w:rPr>
                <w:rFonts w:cs="Times New Roman"/>
                <w:sz w:val="18"/>
                <w:szCs w:val="18"/>
              </w:rPr>
            </w:pPr>
            <w:r>
              <w:rPr>
                <w:rFonts w:cs="Times New Roman"/>
                <w:sz w:val="18"/>
                <w:szCs w:val="18"/>
              </w:rPr>
              <w:t>20051115</w:t>
            </w:r>
          </w:p>
        </w:tc>
      </w:tr>
      <w:tr w:rsidR="00255111" w:rsidTr="00255111">
        <w:trPr>
          <w:trHeight w:val="143"/>
        </w:trPr>
        <w:tc>
          <w:tcPr>
            <w:tcW w:w="2430" w:type="dxa"/>
            <w:tcBorders>
              <w:right w:val="single" w:sz="4" w:space="0" w:color="000000" w:themeColor="text1"/>
            </w:tcBorders>
            <w:shd w:val="clear" w:color="auto" w:fill="FFFFFF" w:themeFill="background1"/>
          </w:tcPr>
          <w:p w:rsidR="00255111" w:rsidRPr="00AE3316" w:rsidRDefault="00255111" w:rsidP="00C846EA">
            <w:pPr>
              <w:pStyle w:val="ListParagraph"/>
              <w:spacing w:after="0" w:line="240" w:lineRule="auto"/>
              <w:ind w:left="0"/>
              <w:jc w:val="center"/>
              <w:rPr>
                <w:rFonts w:cs="Times New Roman"/>
                <w:b/>
                <w:sz w:val="18"/>
                <w:szCs w:val="18"/>
              </w:rPr>
            </w:pPr>
          </w:p>
        </w:tc>
        <w:tc>
          <w:tcPr>
            <w:tcW w:w="810" w:type="dxa"/>
            <w:tcBorders>
              <w:left w:val="single" w:sz="4" w:space="0" w:color="000000" w:themeColor="text1"/>
              <w:right w:val="single" w:sz="4" w:space="0" w:color="000000" w:themeColor="text1"/>
            </w:tcBorders>
            <w:shd w:val="clear" w:color="auto" w:fill="FFFFFF" w:themeFill="background1"/>
          </w:tcPr>
          <w:p w:rsidR="00255111" w:rsidRPr="00AE3316" w:rsidRDefault="00255111" w:rsidP="00C846EA">
            <w:pPr>
              <w:pStyle w:val="ListParagraph"/>
              <w:spacing w:after="0" w:line="240" w:lineRule="auto"/>
              <w:ind w:left="0"/>
              <w:jc w:val="center"/>
              <w:rPr>
                <w:rFonts w:cs="Times New Roman"/>
                <w:b/>
                <w:sz w:val="18"/>
                <w:szCs w:val="18"/>
              </w:rPr>
            </w:pPr>
          </w:p>
        </w:tc>
        <w:tc>
          <w:tcPr>
            <w:tcW w:w="810" w:type="dxa"/>
            <w:tcBorders>
              <w:left w:val="single" w:sz="4" w:space="0" w:color="000000" w:themeColor="text1"/>
              <w:right w:val="single" w:sz="4" w:space="0" w:color="000000" w:themeColor="text1"/>
            </w:tcBorders>
            <w:shd w:val="clear" w:color="auto" w:fill="FFFFFF" w:themeFill="background1"/>
          </w:tcPr>
          <w:p w:rsidR="00255111" w:rsidRPr="00AE3316" w:rsidRDefault="00255111" w:rsidP="00C846EA">
            <w:pPr>
              <w:pStyle w:val="ListParagraph"/>
              <w:spacing w:after="0" w:line="240" w:lineRule="auto"/>
              <w:ind w:left="0"/>
              <w:jc w:val="center"/>
              <w:rPr>
                <w:rFonts w:cs="Times New Roman"/>
                <w:b/>
                <w:sz w:val="18"/>
                <w:szCs w:val="18"/>
              </w:rPr>
            </w:pPr>
          </w:p>
        </w:tc>
        <w:tc>
          <w:tcPr>
            <w:tcW w:w="990" w:type="dxa"/>
            <w:tcBorders>
              <w:left w:val="single" w:sz="4" w:space="0" w:color="000000" w:themeColor="text1"/>
              <w:right w:val="thinThickThinSmallGap" w:sz="24" w:space="0" w:color="auto"/>
            </w:tcBorders>
            <w:shd w:val="clear" w:color="auto" w:fill="FFFFFF" w:themeFill="background1"/>
          </w:tcPr>
          <w:p w:rsidR="00255111" w:rsidRPr="00AE3316" w:rsidRDefault="00255111" w:rsidP="00C846EA">
            <w:pPr>
              <w:pStyle w:val="ListParagraph"/>
              <w:spacing w:after="0" w:line="240" w:lineRule="auto"/>
              <w:ind w:left="0"/>
              <w:jc w:val="center"/>
              <w:rPr>
                <w:rFonts w:cs="Times New Roman"/>
                <w:b/>
                <w:sz w:val="18"/>
                <w:szCs w:val="18"/>
              </w:rPr>
            </w:pPr>
          </w:p>
        </w:tc>
        <w:tc>
          <w:tcPr>
            <w:tcW w:w="2250" w:type="dxa"/>
            <w:tcBorders>
              <w:left w:val="thinThickThinSmallGap" w:sz="24" w:space="0" w:color="auto"/>
            </w:tcBorders>
            <w:shd w:val="clear" w:color="auto" w:fill="FFFFFF" w:themeFill="background1"/>
          </w:tcPr>
          <w:p w:rsidR="00255111" w:rsidRDefault="00255111" w:rsidP="00056BC1">
            <w:pPr>
              <w:pStyle w:val="ListParagraph"/>
              <w:spacing w:after="0" w:line="240" w:lineRule="auto"/>
              <w:ind w:left="0"/>
              <w:rPr>
                <w:rFonts w:cs="Times New Roman"/>
                <w:sz w:val="18"/>
                <w:szCs w:val="18"/>
              </w:rPr>
            </w:pPr>
          </w:p>
        </w:tc>
        <w:tc>
          <w:tcPr>
            <w:tcW w:w="810" w:type="dxa"/>
            <w:shd w:val="clear" w:color="auto" w:fill="FFFFFF" w:themeFill="background1"/>
          </w:tcPr>
          <w:p w:rsidR="00255111" w:rsidRDefault="00255111" w:rsidP="00056BC1">
            <w:pPr>
              <w:pStyle w:val="ListParagraph"/>
              <w:spacing w:after="0" w:line="240" w:lineRule="auto"/>
              <w:ind w:left="0"/>
              <w:jc w:val="center"/>
              <w:rPr>
                <w:rFonts w:cs="Times New Roman"/>
                <w:sz w:val="18"/>
                <w:szCs w:val="18"/>
              </w:rPr>
            </w:pPr>
          </w:p>
        </w:tc>
        <w:tc>
          <w:tcPr>
            <w:tcW w:w="810" w:type="dxa"/>
            <w:shd w:val="clear" w:color="auto" w:fill="FFFFFF" w:themeFill="background1"/>
          </w:tcPr>
          <w:p w:rsidR="00255111" w:rsidRPr="00CA0A89" w:rsidRDefault="00255111" w:rsidP="00056BC1">
            <w:pPr>
              <w:pStyle w:val="ListParagraph"/>
              <w:spacing w:after="0" w:line="240" w:lineRule="auto"/>
              <w:ind w:left="0"/>
              <w:jc w:val="center"/>
              <w:rPr>
                <w:rFonts w:cs="Times New Roman"/>
                <w:sz w:val="18"/>
                <w:szCs w:val="18"/>
              </w:rPr>
            </w:pPr>
          </w:p>
        </w:tc>
        <w:tc>
          <w:tcPr>
            <w:tcW w:w="1170" w:type="dxa"/>
            <w:shd w:val="clear" w:color="auto" w:fill="FFFFFF" w:themeFill="background1"/>
          </w:tcPr>
          <w:p w:rsidR="00255111" w:rsidRPr="00CA0A89" w:rsidRDefault="00255111" w:rsidP="00056BC1">
            <w:pPr>
              <w:pStyle w:val="ListParagraph"/>
              <w:spacing w:after="0" w:line="240" w:lineRule="auto"/>
              <w:ind w:left="0"/>
              <w:jc w:val="center"/>
              <w:rPr>
                <w:rFonts w:cs="Times New Roman"/>
                <w:sz w:val="18"/>
                <w:szCs w:val="18"/>
              </w:rPr>
            </w:pPr>
          </w:p>
        </w:tc>
        <w:tc>
          <w:tcPr>
            <w:tcW w:w="1170" w:type="dxa"/>
            <w:shd w:val="clear" w:color="auto" w:fill="FFFFFF" w:themeFill="background1"/>
          </w:tcPr>
          <w:p w:rsidR="00255111" w:rsidRPr="00CA0A89" w:rsidRDefault="00255111" w:rsidP="00056BC1">
            <w:pPr>
              <w:pStyle w:val="ListParagraph"/>
              <w:spacing w:after="0" w:line="240" w:lineRule="auto"/>
              <w:ind w:left="0"/>
              <w:jc w:val="center"/>
              <w:rPr>
                <w:rFonts w:cs="Times New Roman"/>
                <w:sz w:val="18"/>
                <w:szCs w:val="18"/>
              </w:rPr>
            </w:pPr>
          </w:p>
        </w:tc>
      </w:tr>
      <w:tr w:rsidR="00255111" w:rsidTr="00AE3316">
        <w:trPr>
          <w:trHeight w:val="305"/>
        </w:trPr>
        <w:tc>
          <w:tcPr>
            <w:tcW w:w="5040" w:type="dxa"/>
            <w:gridSpan w:val="4"/>
            <w:tcBorders>
              <w:right w:val="thinThickThinSmallGap" w:sz="24" w:space="0" w:color="auto"/>
            </w:tcBorders>
            <w:shd w:val="clear" w:color="auto" w:fill="EEECE1" w:themeFill="background2"/>
          </w:tcPr>
          <w:p w:rsidR="00255111" w:rsidRPr="00AE3316" w:rsidRDefault="00255111" w:rsidP="00F07199">
            <w:pPr>
              <w:pStyle w:val="ListParagraph"/>
              <w:spacing w:after="0" w:line="240" w:lineRule="auto"/>
              <w:ind w:left="0"/>
              <w:jc w:val="center"/>
              <w:rPr>
                <w:rFonts w:cs="Times New Roman"/>
                <w:b/>
              </w:rPr>
            </w:pPr>
            <w:r w:rsidRPr="00AE3316">
              <w:rPr>
                <w:rFonts w:cs="Times New Roman"/>
                <w:b/>
              </w:rPr>
              <w:t xml:space="preserve">TOTAL Combined:  </w:t>
            </w:r>
            <w:r>
              <w:rPr>
                <w:rFonts w:cs="Times New Roman"/>
                <w:b/>
              </w:rPr>
              <w:t>2</w:t>
            </w:r>
            <w:r w:rsidRPr="00AE3316">
              <w:rPr>
                <w:rFonts w:cs="Times New Roman"/>
                <w:b/>
              </w:rPr>
              <w:t>0%</w:t>
            </w:r>
          </w:p>
        </w:tc>
        <w:tc>
          <w:tcPr>
            <w:tcW w:w="6210" w:type="dxa"/>
            <w:gridSpan w:val="5"/>
            <w:tcBorders>
              <w:left w:val="thinThickThinSmallGap" w:sz="24" w:space="0" w:color="auto"/>
            </w:tcBorders>
            <w:shd w:val="clear" w:color="auto" w:fill="EEECE1" w:themeFill="background2"/>
          </w:tcPr>
          <w:p w:rsidR="00255111" w:rsidRPr="00AE3316" w:rsidRDefault="00255111" w:rsidP="00381203">
            <w:pPr>
              <w:pStyle w:val="ListParagraph"/>
              <w:spacing w:after="0" w:line="240" w:lineRule="auto"/>
              <w:ind w:left="0"/>
              <w:jc w:val="center"/>
              <w:rPr>
                <w:rFonts w:cs="Times New Roman"/>
                <w:b/>
              </w:rPr>
            </w:pPr>
            <w:r w:rsidRPr="00AE3316">
              <w:rPr>
                <w:rFonts w:cs="Times New Roman"/>
                <w:b/>
              </w:rPr>
              <w:t>TOTAL Combined (</w:t>
            </w:r>
            <w:r w:rsidRPr="00AE3316">
              <w:rPr>
                <w:rFonts w:cs="Times New Roman"/>
                <w:b/>
                <w:i/>
                <w:sz w:val="20"/>
                <w:szCs w:val="20"/>
              </w:rPr>
              <w:t>Includes Non-PEB Conditions</w:t>
            </w:r>
            <w:r w:rsidRPr="00AE3316">
              <w:rPr>
                <w:rFonts w:cs="Times New Roman"/>
                <w:b/>
              </w:rPr>
              <w:t xml:space="preserve">):    </w:t>
            </w:r>
            <w:r>
              <w:rPr>
                <w:rFonts w:cs="Times New Roman"/>
                <w:b/>
              </w:rPr>
              <w:t>6</w:t>
            </w:r>
            <w:r w:rsidRPr="00AE3316">
              <w:rPr>
                <w:rFonts w:cs="Times New Roman"/>
                <w:b/>
              </w:rPr>
              <w:t xml:space="preserve">0%                                                                         </w:t>
            </w:r>
            <w:r w:rsidRPr="00AE3316">
              <w:rPr>
                <w:rFonts w:cs="Times New Roman"/>
                <w:color w:val="000000"/>
                <w:sz w:val="21"/>
                <w:szCs w:val="24"/>
              </w:rPr>
              <w:t xml:space="preserve"> </w:t>
            </w:r>
          </w:p>
        </w:tc>
      </w:tr>
    </w:tbl>
    <w:p w:rsidR="00BC1705" w:rsidRDefault="00BC1705" w:rsidP="00E866F8">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cs="Times New Roman"/>
          <w:b/>
          <w:sz w:val="24"/>
          <w:szCs w:val="24"/>
          <w:highlight w:val="yellow"/>
          <w:u w:val="single"/>
        </w:rPr>
      </w:pPr>
    </w:p>
    <w:p w:rsidR="00A90D55" w:rsidRPr="005E7E93" w:rsidRDefault="00A90D55" w:rsidP="00875F2D">
      <w:pPr>
        <w:tabs>
          <w:tab w:val="left" w:pos="288"/>
          <w:tab w:val="left" w:pos="4752"/>
        </w:tabs>
        <w:spacing w:line="240" w:lineRule="exact"/>
        <w:jc w:val="both"/>
        <w:rPr>
          <w:color w:val="000080"/>
          <w:szCs w:val="24"/>
        </w:rPr>
      </w:pPr>
    </w:p>
    <w:p w:rsidR="00A90D55" w:rsidRPr="005E7E93" w:rsidRDefault="00A90D55" w:rsidP="007C2847">
      <w:pPr>
        <w:tabs>
          <w:tab w:val="left" w:pos="288"/>
          <w:tab w:val="left" w:pos="4752"/>
        </w:tabs>
        <w:spacing w:line="240" w:lineRule="exact"/>
        <w:jc w:val="both"/>
        <w:rPr>
          <w:color w:val="auto"/>
          <w:szCs w:val="24"/>
        </w:rPr>
      </w:pPr>
      <w:r w:rsidRPr="005E7E93">
        <w:rPr>
          <w:color w:val="auto"/>
          <w:szCs w:val="24"/>
          <w:u w:val="single"/>
        </w:rPr>
        <w:t>ANALYSIS SUMMARY</w:t>
      </w:r>
      <w:r w:rsidRPr="005E7E93">
        <w:rPr>
          <w:color w:val="auto"/>
          <w:szCs w:val="24"/>
        </w:rPr>
        <w:t>:</w:t>
      </w:r>
    </w:p>
    <w:p w:rsidR="00A90D55" w:rsidRPr="005E7E93" w:rsidRDefault="00A90D55" w:rsidP="007C2847">
      <w:pPr>
        <w:tabs>
          <w:tab w:val="left" w:pos="288"/>
          <w:tab w:val="left" w:pos="4752"/>
        </w:tabs>
        <w:spacing w:line="240" w:lineRule="exact"/>
        <w:jc w:val="both"/>
        <w:rPr>
          <w:color w:val="auto"/>
          <w:szCs w:val="24"/>
        </w:rPr>
      </w:pPr>
    </w:p>
    <w:p w:rsidR="00E866F8" w:rsidRDefault="00E866F8" w:rsidP="007C2847">
      <w:pPr>
        <w:tabs>
          <w:tab w:val="left" w:pos="288"/>
          <w:tab w:val="left" w:pos="4752"/>
        </w:tabs>
        <w:spacing w:line="240" w:lineRule="exact"/>
        <w:jc w:val="both"/>
        <w:rPr>
          <w:color w:val="auto"/>
          <w:szCs w:val="24"/>
          <w:u w:val="single"/>
        </w:rPr>
      </w:pPr>
      <w:r w:rsidRPr="005E7E93">
        <w:rPr>
          <w:color w:val="auto"/>
          <w:szCs w:val="24"/>
          <w:u w:val="single"/>
        </w:rPr>
        <w:t>Condition 1:</w:t>
      </w:r>
      <w:r w:rsidR="005E7E93" w:rsidRPr="005E7E93">
        <w:rPr>
          <w:color w:val="auto"/>
          <w:szCs w:val="24"/>
          <w:u w:val="single"/>
        </w:rPr>
        <w:t xml:space="preserve">  Bilateral Leg Pain</w:t>
      </w:r>
    </w:p>
    <w:p w:rsidR="005E7E93" w:rsidRDefault="005E7E93" w:rsidP="007C2847">
      <w:pPr>
        <w:tabs>
          <w:tab w:val="left" w:pos="288"/>
          <w:tab w:val="left" w:pos="4752"/>
        </w:tabs>
        <w:spacing w:line="240" w:lineRule="exact"/>
        <w:jc w:val="both"/>
        <w:rPr>
          <w:color w:val="auto"/>
          <w:szCs w:val="24"/>
        </w:rPr>
      </w:pPr>
      <w:r w:rsidRPr="005E7E93">
        <w:rPr>
          <w:color w:val="auto"/>
          <w:szCs w:val="24"/>
        </w:rPr>
        <w:t xml:space="preserve">The CI </w:t>
      </w:r>
      <w:r>
        <w:rPr>
          <w:color w:val="auto"/>
          <w:szCs w:val="24"/>
        </w:rPr>
        <w:t xml:space="preserve">had symptomatic bilateral lower extremity compartment syndrome </w:t>
      </w:r>
      <w:r w:rsidR="00941793">
        <w:rPr>
          <w:color w:val="auto"/>
          <w:szCs w:val="24"/>
        </w:rPr>
        <w:t xml:space="preserve">that was </w:t>
      </w:r>
      <w:r>
        <w:rPr>
          <w:color w:val="auto"/>
          <w:szCs w:val="24"/>
        </w:rPr>
        <w:t xml:space="preserve">treated with bilateral four compartment </w:t>
      </w:r>
      <w:proofErr w:type="spellStart"/>
      <w:r>
        <w:rPr>
          <w:color w:val="auto"/>
          <w:szCs w:val="24"/>
        </w:rPr>
        <w:t>fasciotomies</w:t>
      </w:r>
      <w:proofErr w:type="spellEnd"/>
      <w:r>
        <w:rPr>
          <w:color w:val="auto"/>
          <w:szCs w:val="24"/>
        </w:rPr>
        <w:t xml:space="preserve"> in 2003. </w:t>
      </w:r>
      <w:r w:rsidR="003D134B">
        <w:rPr>
          <w:color w:val="auto"/>
          <w:szCs w:val="24"/>
        </w:rPr>
        <w:t xml:space="preserve"> </w:t>
      </w:r>
      <w:r>
        <w:rPr>
          <w:color w:val="auto"/>
          <w:szCs w:val="24"/>
        </w:rPr>
        <w:t xml:space="preserve">After his surgeries, he had relief of his previous symptoms but developed a new pain in the back of both calves which did not resolve over the two to three years prior to his </w:t>
      </w:r>
      <w:r w:rsidR="003D134B">
        <w:rPr>
          <w:color w:val="auto"/>
          <w:szCs w:val="24"/>
        </w:rPr>
        <w:t>narrative summary (</w:t>
      </w:r>
      <w:r>
        <w:rPr>
          <w:color w:val="auto"/>
          <w:szCs w:val="24"/>
        </w:rPr>
        <w:t>NARSUM</w:t>
      </w:r>
      <w:r w:rsidR="003D134B">
        <w:rPr>
          <w:color w:val="auto"/>
          <w:szCs w:val="24"/>
        </w:rPr>
        <w:t>)</w:t>
      </w:r>
      <w:r>
        <w:rPr>
          <w:color w:val="auto"/>
          <w:szCs w:val="24"/>
        </w:rPr>
        <w:t xml:space="preserve"> in 2005. </w:t>
      </w:r>
      <w:r w:rsidR="003D134B">
        <w:rPr>
          <w:color w:val="auto"/>
          <w:szCs w:val="24"/>
        </w:rPr>
        <w:t xml:space="preserve"> </w:t>
      </w:r>
      <w:r>
        <w:rPr>
          <w:color w:val="auto"/>
          <w:szCs w:val="24"/>
        </w:rPr>
        <w:t xml:space="preserve">He had constant pain that increased significantly with any activity. </w:t>
      </w:r>
      <w:r w:rsidR="003D134B">
        <w:rPr>
          <w:color w:val="auto"/>
          <w:szCs w:val="24"/>
        </w:rPr>
        <w:t xml:space="preserve"> </w:t>
      </w:r>
      <w:r w:rsidR="00941793">
        <w:rPr>
          <w:color w:val="auto"/>
          <w:szCs w:val="24"/>
        </w:rPr>
        <w:t xml:space="preserve">He </w:t>
      </w:r>
      <w:r w:rsidR="00941793" w:rsidRPr="00941793">
        <w:rPr>
          <w:color w:val="auto"/>
          <w:szCs w:val="24"/>
        </w:rPr>
        <w:t xml:space="preserve">had difficulty performing the duties of his rate. </w:t>
      </w:r>
      <w:r w:rsidR="003D134B">
        <w:rPr>
          <w:color w:val="auto"/>
          <w:szCs w:val="24"/>
        </w:rPr>
        <w:t xml:space="preserve"> </w:t>
      </w:r>
      <w:r w:rsidR="00941793">
        <w:rPr>
          <w:color w:val="auto"/>
          <w:szCs w:val="24"/>
        </w:rPr>
        <w:t>H</w:t>
      </w:r>
      <w:r w:rsidR="00941793" w:rsidRPr="00941793">
        <w:rPr>
          <w:color w:val="auto"/>
          <w:szCs w:val="24"/>
        </w:rPr>
        <w:t xml:space="preserve">e </w:t>
      </w:r>
      <w:r w:rsidR="00941793">
        <w:rPr>
          <w:color w:val="auto"/>
          <w:szCs w:val="24"/>
        </w:rPr>
        <w:t>wa</w:t>
      </w:r>
      <w:r w:rsidR="00941793" w:rsidRPr="00941793">
        <w:rPr>
          <w:color w:val="auto"/>
          <w:szCs w:val="24"/>
        </w:rPr>
        <w:t xml:space="preserve">s unfit for sea duty and </w:t>
      </w:r>
      <w:r w:rsidR="00941793">
        <w:rPr>
          <w:color w:val="auto"/>
          <w:szCs w:val="24"/>
        </w:rPr>
        <w:t>c</w:t>
      </w:r>
      <w:r w:rsidR="00941793" w:rsidRPr="00941793">
        <w:rPr>
          <w:color w:val="auto"/>
          <w:szCs w:val="24"/>
        </w:rPr>
        <w:t xml:space="preserve">ould not </w:t>
      </w:r>
      <w:r w:rsidR="00941793">
        <w:rPr>
          <w:color w:val="auto"/>
          <w:szCs w:val="24"/>
        </w:rPr>
        <w:t>climb</w:t>
      </w:r>
      <w:r w:rsidR="00941793" w:rsidRPr="00941793">
        <w:rPr>
          <w:color w:val="auto"/>
          <w:szCs w:val="24"/>
        </w:rPr>
        <w:t xml:space="preserve"> more than 1 to 2 ladders per hour. He </w:t>
      </w:r>
      <w:r w:rsidR="00941793">
        <w:rPr>
          <w:color w:val="auto"/>
          <w:szCs w:val="24"/>
        </w:rPr>
        <w:t>c</w:t>
      </w:r>
      <w:r w:rsidR="00941793" w:rsidRPr="00941793">
        <w:rPr>
          <w:color w:val="auto"/>
          <w:szCs w:val="24"/>
        </w:rPr>
        <w:t xml:space="preserve">ould not </w:t>
      </w:r>
      <w:r w:rsidR="00941793">
        <w:rPr>
          <w:color w:val="auto"/>
          <w:szCs w:val="24"/>
        </w:rPr>
        <w:t>walk</w:t>
      </w:r>
      <w:r w:rsidR="00941793" w:rsidRPr="00941793">
        <w:rPr>
          <w:color w:val="auto"/>
          <w:szCs w:val="24"/>
        </w:rPr>
        <w:t xml:space="preserve"> more than a mile. </w:t>
      </w:r>
      <w:r w:rsidR="003D134B">
        <w:rPr>
          <w:color w:val="auto"/>
          <w:szCs w:val="24"/>
        </w:rPr>
        <w:t xml:space="preserve"> </w:t>
      </w:r>
      <w:r w:rsidR="00941793" w:rsidRPr="00941793">
        <w:rPr>
          <w:color w:val="auto"/>
          <w:szCs w:val="24"/>
        </w:rPr>
        <w:t xml:space="preserve">He </w:t>
      </w:r>
      <w:r w:rsidR="00941793">
        <w:rPr>
          <w:color w:val="auto"/>
          <w:szCs w:val="24"/>
        </w:rPr>
        <w:t>c</w:t>
      </w:r>
      <w:r w:rsidR="00941793" w:rsidRPr="00941793">
        <w:rPr>
          <w:color w:val="auto"/>
          <w:szCs w:val="24"/>
        </w:rPr>
        <w:t xml:space="preserve">ould not </w:t>
      </w:r>
      <w:r w:rsidR="00941793">
        <w:rPr>
          <w:color w:val="auto"/>
          <w:szCs w:val="24"/>
        </w:rPr>
        <w:t>stand</w:t>
      </w:r>
      <w:r w:rsidR="00941793" w:rsidRPr="00941793">
        <w:rPr>
          <w:color w:val="auto"/>
          <w:szCs w:val="24"/>
        </w:rPr>
        <w:t xml:space="preserve"> more than 15 minutes. </w:t>
      </w:r>
      <w:r w:rsidR="003D134B">
        <w:rPr>
          <w:color w:val="auto"/>
          <w:szCs w:val="24"/>
        </w:rPr>
        <w:t xml:space="preserve"> </w:t>
      </w:r>
      <w:r>
        <w:rPr>
          <w:color w:val="auto"/>
          <w:szCs w:val="24"/>
        </w:rPr>
        <w:t>He underwent physical therapy, treatment with medications and lost weight but none of this led to any relief and he was referred for a fitness evaluation.</w:t>
      </w:r>
      <w:r w:rsidR="003F5C3B">
        <w:rPr>
          <w:color w:val="auto"/>
          <w:szCs w:val="24"/>
        </w:rPr>
        <w:t xml:space="preserve"> </w:t>
      </w:r>
      <w:r w:rsidR="003D134B">
        <w:rPr>
          <w:color w:val="auto"/>
          <w:szCs w:val="24"/>
        </w:rPr>
        <w:t xml:space="preserve"> </w:t>
      </w:r>
      <w:r w:rsidR="003F5C3B">
        <w:rPr>
          <w:color w:val="auto"/>
          <w:szCs w:val="24"/>
        </w:rPr>
        <w:t xml:space="preserve">An Informal Physical Evaluation Board (IPEB) found him unfit with a rating of 10% for each leg. </w:t>
      </w:r>
      <w:r w:rsidR="003D134B">
        <w:rPr>
          <w:color w:val="auto"/>
          <w:szCs w:val="24"/>
        </w:rPr>
        <w:t xml:space="preserve"> The CI requested reconsideration</w:t>
      </w:r>
      <w:r w:rsidR="003F5C3B">
        <w:rPr>
          <w:color w:val="auto"/>
          <w:szCs w:val="24"/>
        </w:rPr>
        <w:t xml:space="preserve"> and this was done but no changes were made to the rating.</w:t>
      </w:r>
    </w:p>
    <w:p w:rsidR="003F5C3B" w:rsidRDefault="003F5C3B" w:rsidP="007C2847">
      <w:pPr>
        <w:tabs>
          <w:tab w:val="left" w:pos="288"/>
          <w:tab w:val="left" w:pos="4752"/>
        </w:tabs>
        <w:spacing w:line="240" w:lineRule="exact"/>
        <w:jc w:val="both"/>
        <w:rPr>
          <w:color w:val="auto"/>
          <w:szCs w:val="24"/>
        </w:rPr>
      </w:pPr>
    </w:p>
    <w:p w:rsidR="00941793" w:rsidRDefault="00941793" w:rsidP="00515791">
      <w:pPr>
        <w:autoSpaceDE w:val="0"/>
        <w:autoSpaceDN w:val="0"/>
        <w:adjustRightInd w:val="0"/>
        <w:spacing w:line="240" w:lineRule="exact"/>
        <w:jc w:val="both"/>
        <w:rPr>
          <w:color w:val="auto"/>
          <w:szCs w:val="24"/>
        </w:rPr>
      </w:pPr>
      <w:r w:rsidRPr="00941793">
        <w:rPr>
          <w:bCs/>
          <w:color w:val="auto"/>
          <w:szCs w:val="24"/>
        </w:rPr>
        <w:t>The CI</w:t>
      </w:r>
      <w:r w:rsidR="00515791" w:rsidRPr="00941793">
        <w:rPr>
          <w:color w:val="auto"/>
          <w:szCs w:val="24"/>
        </w:rPr>
        <w:t xml:space="preserve"> had improvement of his </w:t>
      </w:r>
      <w:proofErr w:type="spellStart"/>
      <w:r w:rsidR="00515791" w:rsidRPr="00941793">
        <w:rPr>
          <w:color w:val="auto"/>
          <w:szCs w:val="24"/>
        </w:rPr>
        <w:t>exertional</w:t>
      </w:r>
      <w:proofErr w:type="spellEnd"/>
      <w:r w:rsidR="00515791" w:rsidRPr="00941793">
        <w:rPr>
          <w:color w:val="auto"/>
          <w:szCs w:val="24"/>
        </w:rPr>
        <w:t xml:space="preserve"> compartment syndrome </w:t>
      </w:r>
      <w:r>
        <w:rPr>
          <w:color w:val="auto"/>
          <w:szCs w:val="24"/>
        </w:rPr>
        <w:t>after</w:t>
      </w:r>
      <w:r w:rsidR="00515791" w:rsidRPr="00941793">
        <w:rPr>
          <w:color w:val="auto"/>
          <w:szCs w:val="24"/>
        </w:rPr>
        <w:t xml:space="preserve"> four-compartment releases. </w:t>
      </w:r>
      <w:r w:rsidR="003D134B">
        <w:rPr>
          <w:color w:val="auto"/>
          <w:szCs w:val="24"/>
        </w:rPr>
        <w:t xml:space="preserve"> </w:t>
      </w:r>
      <w:r w:rsidR="00515791" w:rsidRPr="00941793">
        <w:rPr>
          <w:color w:val="auto"/>
          <w:szCs w:val="24"/>
        </w:rPr>
        <w:t xml:space="preserve">However after his surgery, he had </w:t>
      </w:r>
      <w:r>
        <w:rPr>
          <w:color w:val="auto"/>
          <w:szCs w:val="24"/>
        </w:rPr>
        <w:t xml:space="preserve">a </w:t>
      </w:r>
      <w:r w:rsidR="00515791" w:rsidRPr="00941793">
        <w:rPr>
          <w:color w:val="auto"/>
          <w:szCs w:val="24"/>
        </w:rPr>
        <w:t xml:space="preserve">residual pain in his calves which </w:t>
      </w:r>
      <w:r>
        <w:rPr>
          <w:color w:val="auto"/>
          <w:szCs w:val="24"/>
        </w:rPr>
        <w:t>was</w:t>
      </w:r>
      <w:r w:rsidR="00515791" w:rsidRPr="00941793">
        <w:rPr>
          <w:color w:val="auto"/>
          <w:szCs w:val="24"/>
        </w:rPr>
        <w:t xml:space="preserve"> essentially incurable. </w:t>
      </w:r>
      <w:r w:rsidR="003D134B">
        <w:rPr>
          <w:color w:val="auto"/>
          <w:szCs w:val="24"/>
        </w:rPr>
        <w:t xml:space="preserve"> </w:t>
      </w:r>
      <w:r w:rsidR="00515791" w:rsidRPr="00941793">
        <w:rPr>
          <w:color w:val="auto"/>
          <w:szCs w:val="24"/>
        </w:rPr>
        <w:t>Th</w:t>
      </w:r>
      <w:r>
        <w:rPr>
          <w:color w:val="auto"/>
          <w:szCs w:val="24"/>
        </w:rPr>
        <w:t>e</w:t>
      </w:r>
      <w:r w:rsidR="00515791" w:rsidRPr="00941793">
        <w:rPr>
          <w:color w:val="auto"/>
          <w:szCs w:val="24"/>
        </w:rPr>
        <w:t xml:space="preserve"> pain </w:t>
      </w:r>
      <w:r>
        <w:rPr>
          <w:color w:val="auto"/>
          <w:szCs w:val="24"/>
        </w:rPr>
        <w:t>wa</w:t>
      </w:r>
      <w:r w:rsidR="00515791" w:rsidRPr="00941793">
        <w:rPr>
          <w:color w:val="auto"/>
          <w:szCs w:val="24"/>
        </w:rPr>
        <w:t xml:space="preserve">s most likely the result of division of the bridge between the </w:t>
      </w:r>
      <w:proofErr w:type="spellStart"/>
      <w:r w:rsidR="00515791" w:rsidRPr="00941793">
        <w:rPr>
          <w:color w:val="auto"/>
          <w:szCs w:val="24"/>
        </w:rPr>
        <w:t>gastroc</w:t>
      </w:r>
      <w:proofErr w:type="spellEnd"/>
      <w:r w:rsidR="00515791" w:rsidRPr="00941793">
        <w:rPr>
          <w:color w:val="auto"/>
          <w:szCs w:val="24"/>
        </w:rPr>
        <w:t xml:space="preserve"> and </w:t>
      </w:r>
      <w:proofErr w:type="spellStart"/>
      <w:r w:rsidR="00515791" w:rsidRPr="00941793">
        <w:rPr>
          <w:color w:val="auto"/>
          <w:szCs w:val="24"/>
        </w:rPr>
        <w:t>soleus</w:t>
      </w:r>
      <w:proofErr w:type="spellEnd"/>
      <w:r w:rsidR="00515791" w:rsidRPr="00941793">
        <w:rPr>
          <w:color w:val="auto"/>
          <w:szCs w:val="24"/>
        </w:rPr>
        <w:t xml:space="preserve"> musculature on the usual approach to the deep posterior compartment through a four compartment </w:t>
      </w:r>
      <w:proofErr w:type="spellStart"/>
      <w:r w:rsidR="00515791" w:rsidRPr="00941793">
        <w:rPr>
          <w:color w:val="auto"/>
          <w:szCs w:val="24"/>
        </w:rPr>
        <w:t>fasciotomy</w:t>
      </w:r>
      <w:proofErr w:type="spellEnd"/>
      <w:r w:rsidR="00515791" w:rsidRPr="00941793">
        <w:rPr>
          <w:color w:val="auto"/>
          <w:szCs w:val="24"/>
        </w:rPr>
        <w:t xml:space="preserve"> using two incisions. </w:t>
      </w:r>
      <w:r w:rsidR="003D134B">
        <w:rPr>
          <w:color w:val="auto"/>
          <w:szCs w:val="24"/>
        </w:rPr>
        <w:t xml:space="preserve"> </w:t>
      </w:r>
      <w:r w:rsidR="00515791" w:rsidRPr="00941793">
        <w:rPr>
          <w:color w:val="auto"/>
          <w:szCs w:val="24"/>
        </w:rPr>
        <w:t>Because this division cannot be repaired, he ha</w:t>
      </w:r>
      <w:r>
        <w:rPr>
          <w:color w:val="auto"/>
          <w:szCs w:val="24"/>
        </w:rPr>
        <w:t>d</w:t>
      </w:r>
      <w:r w:rsidR="00515791" w:rsidRPr="00941793">
        <w:rPr>
          <w:color w:val="auto"/>
          <w:szCs w:val="24"/>
        </w:rPr>
        <w:t xml:space="preserve"> persistent residual pain. </w:t>
      </w:r>
      <w:r w:rsidR="003D134B">
        <w:rPr>
          <w:color w:val="auto"/>
          <w:szCs w:val="24"/>
        </w:rPr>
        <w:t xml:space="preserve"> </w:t>
      </w:r>
      <w:r w:rsidR="00515791" w:rsidRPr="00941793">
        <w:rPr>
          <w:color w:val="auto"/>
          <w:szCs w:val="24"/>
        </w:rPr>
        <w:t>He ha</w:t>
      </w:r>
      <w:r>
        <w:rPr>
          <w:color w:val="auto"/>
          <w:szCs w:val="24"/>
        </w:rPr>
        <w:t>d</w:t>
      </w:r>
      <w:r w:rsidR="00515791" w:rsidRPr="00941793">
        <w:rPr>
          <w:color w:val="auto"/>
          <w:szCs w:val="24"/>
        </w:rPr>
        <w:t xml:space="preserve"> toughed it out in the service so far but had difficulty performing the duties of his rate.</w:t>
      </w:r>
      <w:r w:rsidR="003D134B">
        <w:rPr>
          <w:color w:val="auto"/>
          <w:szCs w:val="24"/>
        </w:rPr>
        <w:t xml:space="preserve"> </w:t>
      </w:r>
      <w:r w:rsidR="00515791" w:rsidRPr="00941793">
        <w:rPr>
          <w:color w:val="auto"/>
          <w:szCs w:val="24"/>
        </w:rPr>
        <w:t xml:space="preserve"> </w:t>
      </w:r>
      <w:r>
        <w:rPr>
          <w:color w:val="auto"/>
          <w:szCs w:val="24"/>
        </w:rPr>
        <w:t>H</w:t>
      </w:r>
      <w:r w:rsidR="00515791" w:rsidRPr="00941793">
        <w:rPr>
          <w:color w:val="auto"/>
          <w:szCs w:val="24"/>
        </w:rPr>
        <w:t xml:space="preserve">e </w:t>
      </w:r>
      <w:r>
        <w:rPr>
          <w:color w:val="auto"/>
          <w:szCs w:val="24"/>
        </w:rPr>
        <w:t>wa</w:t>
      </w:r>
      <w:r w:rsidR="00515791" w:rsidRPr="00941793">
        <w:rPr>
          <w:color w:val="auto"/>
          <w:szCs w:val="24"/>
        </w:rPr>
        <w:t xml:space="preserve">s unfit for sea duty and </w:t>
      </w:r>
      <w:r>
        <w:rPr>
          <w:color w:val="auto"/>
          <w:szCs w:val="24"/>
        </w:rPr>
        <w:t>c</w:t>
      </w:r>
      <w:r w:rsidR="00515791" w:rsidRPr="00941793">
        <w:rPr>
          <w:color w:val="auto"/>
          <w:szCs w:val="24"/>
        </w:rPr>
        <w:t xml:space="preserve">ould not </w:t>
      </w:r>
      <w:r>
        <w:rPr>
          <w:color w:val="auto"/>
          <w:szCs w:val="24"/>
        </w:rPr>
        <w:t>climb</w:t>
      </w:r>
      <w:r w:rsidR="00515791" w:rsidRPr="00941793">
        <w:rPr>
          <w:color w:val="auto"/>
          <w:szCs w:val="24"/>
        </w:rPr>
        <w:t xml:space="preserve"> more than 1 to 2 ladders per hour. </w:t>
      </w:r>
      <w:r w:rsidR="003D134B">
        <w:rPr>
          <w:color w:val="auto"/>
          <w:szCs w:val="24"/>
        </w:rPr>
        <w:t xml:space="preserve"> </w:t>
      </w:r>
      <w:r w:rsidR="00515791" w:rsidRPr="00941793">
        <w:rPr>
          <w:color w:val="auto"/>
          <w:szCs w:val="24"/>
        </w:rPr>
        <w:t xml:space="preserve">He </w:t>
      </w:r>
      <w:r>
        <w:rPr>
          <w:color w:val="auto"/>
          <w:szCs w:val="24"/>
        </w:rPr>
        <w:t>c</w:t>
      </w:r>
      <w:r w:rsidR="00515791" w:rsidRPr="00941793">
        <w:rPr>
          <w:color w:val="auto"/>
          <w:szCs w:val="24"/>
        </w:rPr>
        <w:t xml:space="preserve">ould not </w:t>
      </w:r>
      <w:r>
        <w:rPr>
          <w:color w:val="auto"/>
          <w:szCs w:val="24"/>
        </w:rPr>
        <w:t>walk</w:t>
      </w:r>
      <w:r w:rsidR="00515791" w:rsidRPr="00941793">
        <w:rPr>
          <w:color w:val="auto"/>
          <w:szCs w:val="24"/>
        </w:rPr>
        <w:t xml:space="preserve"> more than a mile. </w:t>
      </w:r>
      <w:r w:rsidR="003D134B">
        <w:rPr>
          <w:color w:val="auto"/>
          <w:szCs w:val="24"/>
        </w:rPr>
        <w:t xml:space="preserve"> </w:t>
      </w:r>
      <w:r w:rsidR="00515791" w:rsidRPr="00941793">
        <w:rPr>
          <w:color w:val="auto"/>
          <w:szCs w:val="24"/>
        </w:rPr>
        <w:t xml:space="preserve">He </w:t>
      </w:r>
      <w:r>
        <w:rPr>
          <w:color w:val="auto"/>
          <w:szCs w:val="24"/>
        </w:rPr>
        <w:t>c</w:t>
      </w:r>
      <w:r w:rsidR="00515791" w:rsidRPr="00941793">
        <w:rPr>
          <w:color w:val="auto"/>
          <w:szCs w:val="24"/>
        </w:rPr>
        <w:t xml:space="preserve">ould not </w:t>
      </w:r>
      <w:r>
        <w:rPr>
          <w:color w:val="auto"/>
          <w:szCs w:val="24"/>
        </w:rPr>
        <w:t>stand</w:t>
      </w:r>
      <w:r w:rsidR="00515791" w:rsidRPr="00941793">
        <w:rPr>
          <w:color w:val="auto"/>
          <w:szCs w:val="24"/>
        </w:rPr>
        <w:t xml:space="preserve"> more than 15 minutes. </w:t>
      </w:r>
    </w:p>
    <w:p w:rsidR="00941793" w:rsidRDefault="00941793" w:rsidP="00515791">
      <w:pPr>
        <w:autoSpaceDE w:val="0"/>
        <w:autoSpaceDN w:val="0"/>
        <w:adjustRightInd w:val="0"/>
        <w:spacing w:line="240" w:lineRule="exact"/>
        <w:jc w:val="both"/>
        <w:rPr>
          <w:color w:val="auto"/>
          <w:szCs w:val="24"/>
        </w:rPr>
      </w:pPr>
    </w:p>
    <w:p w:rsidR="00E866F8" w:rsidRPr="007C2847" w:rsidRDefault="00941793" w:rsidP="007C2847">
      <w:pPr>
        <w:tabs>
          <w:tab w:val="left" w:pos="288"/>
          <w:tab w:val="left" w:pos="4752"/>
        </w:tabs>
        <w:spacing w:line="240" w:lineRule="exact"/>
        <w:jc w:val="both"/>
        <w:rPr>
          <w:rFonts w:asciiTheme="minorHAnsi" w:hAnsiTheme="minorHAnsi"/>
          <w:color w:val="auto"/>
          <w:szCs w:val="24"/>
        </w:rPr>
      </w:pPr>
      <w:r>
        <w:rPr>
          <w:color w:val="auto"/>
          <w:szCs w:val="24"/>
        </w:rPr>
        <w:t>The PEB notes and one outpatient visit documented mild muscle atrophy in the left lower extremity but the NARSUM measured each calf at 39 cm and there was no other evidence of any atrophy.</w:t>
      </w:r>
    </w:p>
    <w:p w:rsidR="00745DDF" w:rsidRDefault="00745DDF">
      <w:pPr>
        <w:rPr>
          <w:rFonts w:asciiTheme="minorHAnsi" w:hAnsiTheme="minorHAnsi"/>
          <w:b/>
          <w:color w:val="auto"/>
          <w:szCs w:val="24"/>
        </w:rPr>
      </w:pPr>
      <w:r>
        <w:rPr>
          <w:rFonts w:asciiTheme="minorHAnsi" w:hAnsiTheme="minorHAnsi"/>
          <w:b/>
          <w:color w:val="auto"/>
          <w:szCs w:val="24"/>
        </w:rPr>
        <w:br w:type="page"/>
      </w:r>
    </w:p>
    <w:p w:rsidR="00206872" w:rsidRDefault="00206872" w:rsidP="007C2847">
      <w:pPr>
        <w:autoSpaceDE w:val="0"/>
        <w:autoSpaceDN w:val="0"/>
        <w:adjustRightInd w:val="0"/>
        <w:spacing w:line="240" w:lineRule="exact"/>
        <w:jc w:val="both"/>
        <w:rPr>
          <w:rFonts w:asciiTheme="minorHAnsi" w:hAnsiTheme="minorHAnsi"/>
          <w:b/>
          <w:color w:val="auto"/>
          <w:szCs w:val="24"/>
        </w:rPr>
      </w:pPr>
    </w:p>
    <w:tbl>
      <w:tblPr>
        <w:tblStyle w:val="TableGrid"/>
        <w:tblW w:w="0" w:type="auto"/>
        <w:tblLook w:val="04A0"/>
      </w:tblPr>
      <w:tblGrid>
        <w:gridCol w:w="1325"/>
        <w:gridCol w:w="921"/>
        <w:gridCol w:w="898"/>
        <w:gridCol w:w="621"/>
        <w:gridCol w:w="877"/>
        <w:gridCol w:w="1237"/>
        <w:gridCol w:w="1470"/>
        <w:gridCol w:w="2227"/>
      </w:tblGrid>
      <w:tr w:rsidR="00AA72A8" w:rsidTr="00D863CD">
        <w:trPr>
          <w:trHeight w:val="70"/>
        </w:trPr>
        <w:tc>
          <w:tcPr>
            <w:tcW w:w="1325" w:type="dxa"/>
          </w:tcPr>
          <w:p w:rsidR="00AA72A8" w:rsidRPr="00AA72A8" w:rsidRDefault="00745DDF" w:rsidP="0092691A">
            <w:pPr>
              <w:pStyle w:val="ListParagraph"/>
              <w:spacing w:after="0" w:line="240" w:lineRule="auto"/>
              <w:ind w:left="0"/>
              <w:jc w:val="center"/>
              <w:rPr>
                <w:rFonts w:ascii="Calibri" w:eastAsia="Calibri" w:hAnsi="Calibri" w:cs="Times New Roman"/>
                <w:b/>
              </w:rPr>
            </w:pPr>
            <w:r>
              <w:rPr>
                <w:rFonts w:ascii="Calibri" w:eastAsia="Calibri" w:hAnsi="Calibri" w:cs="Times New Roman"/>
                <w:b/>
              </w:rPr>
              <w:t xml:space="preserve">Ankle </w:t>
            </w:r>
            <w:r w:rsidR="00AA72A8" w:rsidRPr="00AA72A8">
              <w:rPr>
                <w:rFonts w:ascii="Calibri" w:eastAsia="Calibri" w:hAnsi="Calibri" w:cs="Times New Roman"/>
                <w:b/>
              </w:rPr>
              <w:t>ROM</w:t>
            </w:r>
          </w:p>
          <w:p w:rsidR="00AA72A8" w:rsidRPr="00AA72A8" w:rsidRDefault="00AA72A8" w:rsidP="0092691A">
            <w:pPr>
              <w:pStyle w:val="ListParagraph"/>
              <w:spacing w:after="0" w:line="240" w:lineRule="auto"/>
              <w:ind w:left="0"/>
              <w:jc w:val="center"/>
              <w:rPr>
                <w:rFonts w:ascii="Calibri" w:eastAsia="Calibri" w:hAnsi="Calibri" w:cs="Times New Roman"/>
                <w:b/>
              </w:rPr>
            </w:pPr>
          </w:p>
        </w:tc>
        <w:tc>
          <w:tcPr>
            <w:tcW w:w="921" w:type="dxa"/>
          </w:tcPr>
          <w:p w:rsidR="00AA72A8" w:rsidRPr="00AA72A8" w:rsidRDefault="00AA72A8" w:rsidP="0092691A">
            <w:pPr>
              <w:pStyle w:val="ListParagraph"/>
              <w:spacing w:after="0" w:line="240" w:lineRule="auto"/>
              <w:ind w:left="0"/>
              <w:jc w:val="center"/>
              <w:rPr>
                <w:rFonts w:ascii="Calibri" w:eastAsia="Calibri" w:hAnsi="Calibri" w:cs="Times New Roman"/>
                <w:b/>
              </w:rPr>
            </w:pPr>
            <w:r w:rsidRPr="00AA72A8">
              <w:rPr>
                <w:rFonts w:ascii="Calibri" w:eastAsia="Calibri" w:hAnsi="Calibri" w:cs="Times New Roman"/>
                <w:b/>
              </w:rPr>
              <w:t>DF (20)</w:t>
            </w:r>
          </w:p>
        </w:tc>
        <w:tc>
          <w:tcPr>
            <w:tcW w:w="898" w:type="dxa"/>
          </w:tcPr>
          <w:p w:rsidR="00AA72A8" w:rsidRPr="00AA72A8" w:rsidRDefault="00AA72A8" w:rsidP="0092691A">
            <w:pPr>
              <w:pStyle w:val="ListParagraph"/>
              <w:spacing w:after="0" w:line="240" w:lineRule="auto"/>
              <w:ind w:left="0"/>
              <w:jc w:val="center"/>
              <w:rPr>
                <w:rFonts w:ascii="Calibri" w:eastAsia="Calibri" w:hAnsi="Calibri" w:cs="Times New Roman"/>
                <w:b/>
              </w:rPr>
            </w:pPr>
            <w:r w:rsidRPr="00AA72A8">
              <w:rPr>
                <w:rFonts w:ascii="Calibri" w:eastAsia="Calibri" w:hAnsi="Calibri" w:cs="Times New Roman"/>
                <w:b/>
              </w:rPr>
              <w:t>PF(45)</w:t>
            </w:r>
          </w:p>
        </w:tc>
        <w:tc>
          <w:tcPr>
            <w:tcW w:w="621" w:type="dxa"/>
          </w:tcPr>
          <w:p w:rsidR="00AA72A8" w:rsidRPr="00AA72A8" w:rsidRDefault="00AA72A8" w:rsidP="0092691A">
            <w:pPr>
              <w:pStyle w:val="ListParagraph"/>
              <w:spacing w:after="0" w:line="240" w:lineRule="auto"/>
              <w:ind w:left="0"/>
              <w:jc w:val="center"/>
              <w:rPr>
                <w:rFonts w:ascii="Calibri" w:eastAsia="Calibri" w:hAnsi="Calibri" w:cs="Times New Roman"/>
                <w:b/>
              </w:rPr>
            </w:pPr>
            <w:r w:rsidRPr="00AA72A8">
              <w:rPr>
                <w:rFonts w:ascii="Calibri" w:eastAsia="Calibri" w:hAnsi="Calibri" w:cs="Times New Roman"/>
                <w:b/>
              </w:rPr>
              <w:t>EV</w:t>
            </w:r>
          </w:p>
        </w:tc>
        <w:tc>
          <w:tcPr>
            <w:tcW w:w="877" w:type="dxa"/>
          </w:tcPr>
          <w:p w:rsidR="00AA72A8" w:rsidRPr="00AA72A8" w:rsidRDefault="00AA72A8" w:rsidP="0092691A">
            <w:pPr>
              <w:pStyle w:val="ListParagraph"/>
              <w:spacing w:after="0" w:line="240" w:lineRule="auto"/>
              <w:ind w:left="0"/>
              <w:jc w:val="center"/>
              <w:rPr>
                <w:rFonts w:ascii="Calibri" w:eastAsia="Calibri" w:hAnsi="Calibri" w:cs="Times New Roman"/>
                <w:b/>
              </w:rPr>
            </w:pPr>
            <w:r w:rsidRPr="00AA72A8">
              <w:rPr>
                <w:rFonts w:ascii="Calibri" w:eastAsia="Calibri" w:hAnsi="Calibri" w:cs="Times New Roman"/>
                <w:b/>
              </w:rPr>
              <w:t>IV</w:t>
            </w:r>
          </w:p>
        </w:tc>
        <w:tc>
          <w:tcPr>
            <w:tcW w:w="1237" w:type="dxa"/>
          </w:tcPr>
          <w:p w:rsidR="00AA72A8" w:rsidRPr="00AA72A8" w:rsidRDefault="00AA72A8" w:rsidP="0092691A">
            <w:pPr>
              <w:pStyle w:val="ListParagraph"/>
              <w:spacing w:after="0" w:line="240" w:lineRule="auto"/>
              <w:ind w:left="0"/>
              <w:jc w:val="center"/>
              <w:rPr>
                <w:rFonts w:ascii="Calibri" w:eastAsia="Calibri" w:hAnsi="Calibri" w:cs="Times New Roman"/>
                <w:b/>
              </w:rPr>
            </w:pPr>
            <w:r w:rsidRPr="00AA72A8">
              <w:rPr>
                <w:rFonts w:ascii="Calibri" w:eastAsia="Calibri" w:hAnsi="Calibri" w:cs="Times New Roman"/>
                <w:b/>
              </w:rPr>
              <w:t>Motor</w:t>
            </w:r>
          </w:p>
        </w:tc>
        <w:tc>
          <w:tcPr>
            <w:tcW w:w="1470" w:type="dxa"/>
          </w:tcPr>
          <w:p w:rsidR="00AA72A8" w:rsidRPr="00AA72A8" w:rsidRDefault="00AA72A8" w:rsidP="0092691A">
            <w:pPr>
              <w:pStyle w:val="ListParagraph"/>
              <w:spacing w:after="0" w:line="240" w:lineRule="auto"/>
              <w:ind w:left="0"/>
              <w:jc w:val="center"/>
              <w:rPr>
                <w:rFonts w:ascii="Calibri" w:eastAsia="Calibri" w:hAnsi="Calibri" w:cs="Times New Roman"/>
                <w:b/>
              </w:rPr>
            </w:pPr>
            <w:r w:rsidRPr="00AA72A8">
              <w:rPr>
                <w:rFonts w:ascii="Calibri" w:eastAsia="Calibri" w:hAnsi="Calibri" w:cs="Times New Roman"/>
                <w:b/>
              </w:rPr>
              <w:t>Sensory</w:t>
            </w:r>
          </w:p>
        </w:tc>
        <w:tc>
          <w:tcPr>
            <w:tcW w:w="2227" w:type="dxa"/>
          </w:tcPr>
          <w:p w:rsidR="00AA72A8" w:rsidRDefault="00AA72A8" w:rsidP="00AA72A8">
            <w:pPr>
              <w:pStyle w:val="ListParagraph"/>
              <w:spacing w:after="0" w:line="240" w:lineRule="auto"/>
              <w:ind w:left="0"/>
              <w:jc w:val="center"/>
              <w:rPr>
                <w:rFonts w:ascii="Calibri" w:eastAsia="Calibri" w:hAnsi="Calibri" w:cs="Times New Roman"/>
              </w:rPr>
            </w:pPr>
          </w:p>
        </w:tc>
      </w:tr>
      <w:tr w:rsidR="00D863CD" w:rsidTr="00D863CD">
        <w:tc>
          <w:tcPr>
            <w:tcW w:w="1325" w:type="dxa"/>
          </w:tcPr>
          <w:p w:rsidR="00D863CD" w:rsidRPr="00AA72A8" w:rsidRDefault="00D863CD" w:rsidP="0092691A">
            <w:pPr>
              <w:pStyle w:val="ListParagraph"/>
              <w:spacing w:after="0" w:line="240" w:lineRule="auto"/>
              <w:ind w:left="0"/>
              <w:jc w:val="center"/>
              <w:rPr>
                <w:rFonts w:ascii="Calibri" w:eastAsia="Calibri" w:hAnsi="Calibri" w:cs="Times New Roman"/>
              </w:rPr>
            </w:pPr>
            <w:r w:rsidRPr="00AA72A8">
              <w:rPr>
                <w:rFonts w:ascii="Calibri" w:eastAsia="Calibri" w:hAnsi="Calibri" w:cs="Times New Roman"/>
              </w:rPr>
              <w:t>ROM Mil</w:t>
            </w:r>
          </w:p>
          <w:p w:rsidR="00D863CD" w:rsidRPr="00AA72A8" w:rsidRDefault="00D863CD" w:rsidP="0092691A">
            <w:pPr>
              <w:autoSpaceDE w:val="0"/>
              <w:autoSpaceDN w:val="0"/>
              <w:adjustRightInd w:val="0"/>
              <w:spacing w:line="240" w:lineRule="exact"/>
              <w:jc w:val="center"/>
              <w:rPr>
                <w:color w:val="auto"/>
                <w:szCs w:val="24"/>
              </w:rPr>
            </w:pPr>
            <w:r w:rsidRPr="00AA72A8">
              <w:rPr>
                <w:rFonts w:ascii="Calibri" w:eastAsia="Calibri" w:hAnsi="Calibri" w:cs="Times New Roman"/>
                <w:color w:val="auto"/>
              </w:rPr>
              <w:t>20030710 Left</w:t>
            </w:r>
          </w:p>
        </w:tc>
        <w:tc>
          <w:tcPr>
            <w:tcW w:w="921" w:type="dxa"/>
          </w:tcPr>
          <w:p w:rsidR="00D863CD" w:rsidRPr="00AA72A8" w:rsidRDefault="00D863CD" w:rsidP="0092691A">
            <w:pPr>
              <w:autoSpaceDE w:val="0"/>
              <w:autoSpaceDN w:val="0"/>
              <w:adjustRightInd w:val="0"/>
              <w:spacing w:line="240" w:lineRule="exact"/>
              <w:jc w:val="center"/>
              <w:rPr>
                <w:color w:val="auto"/>
                <w:szCs w:val="24"/>
              </w:rPr>
            </w:pPr>
            <w:r w:rsidRPr="00AA72A8">
              <w:rPr>
                <w:color w:val="auto"/>
                <w:szCs w:val="24"/>
              </w:rPr>
              <w:t>10</w:t>
            </w:r>
          </w:p>
        </w:tc>
        <w:tc>
          <w:tcPr>
            <w:tcW w:w="898" w:type="dxa"/>
          </w:tcPr>
          <w:p w:rsidR="00D863CD" w:rsidRPr="00AA72A8" w:rsidRDefault="00D863CD" w:rsidP="0092691A">
            <w:pPr>
              <w:autoSpaceDE w:val="0"/>
              <w:autoSpaceDN w:val="0"/>
              <w:adjustRightInd w:val="0"/>
              <w:spacing w:line="240" w:lineRule="exact"/>
              <w:jc w:val="center"/>
              <w:rPr>
                <w:color w:val="auto"/>
                <w:szCs w:val="24"/>
              </w:rPr>
            </w:pPr>
            <w:r w:rsidRPr="00AA72A8">
              <w:rPr>
                <w:color w:val="auto"/>
                <w:szCs w:val="24"/>
              </w:rPr>
              <w:t>30</w:t>
            </w:r>
          </w:p>
        </w:tc>
        <w:tc>
          <w:tcPr>
            <w:tcW w:w="621" w:type="dxa"/>
          </w:tcPr>
          <w:p w:rsidR="00D863CD" w:rsidRPr="00AA72A8" w:rsidRDefault="00D863CD" w:rsidP="0092691A">
            <w:pPr>
              <w:autoSpaceDE w:val="0"/>
              <w:autoSpaceDN w:val="0"/>
              <w:adjustRightInd w:val="0"/>
              <w:spacing w:line="240" w:lineRule="exact"/>
              <w:jc w:val="center"/>
              <w:rPr>
                <w:color w:val="auto"/>
                <w:szCs w:val="24"/>
              </w:rPr>
            </w:pPr>
            <w:r w:rsidRPr="00AA72A8">
              <w:rPr>
                <w:color w:val="auto"/>
                <w:szCs w:val="24"/>
              </w:rPr>
              <w:t>10</w:t>
            </w:r>
          </w:p>
        </w:tc>
        <w:tc>
          <w:tcPr>
            <w:tcW w:w="877" w:type="dxa"/>
          </w:tcPr>
          <w:p w:rsidR="00D863CD" w:rsidRPr="00AA72A8" w:rsidRDefault="00D863CD" w:rsidP="0092691A">
            <w:pPr>
              <w:autoSpaceDE w:val="0"/>
              <w:autoSpaceDN w:val="0"/>
              <w:adjustRightInd w:val="0"/>
              <w:spacing w:line="240" w:lineRule="exact"/>
              <w:jc w:val="center"/>
              <w:rPr>
                <w:color w:val="auto"/>
                <w:szCs w:val="24"/>
              </w:rPr>
            </w:pPr>
            <w:r w:rsidRPr="00AA72A8">
              <w:rPr>
                <w:color w:val="auto"/>
                <w:szCs w:val="24"/>
              </w:rPr>
              <w:t>10</w:t>
            </w:r>
          </w:p>
        </w:tc>
        <w:tc>
          <w:tcPr>
            <w:tcW w:w="1237" w:type="dxa"/>
          </w:tcPr>
          <w:p w:rsidR="00D863CD" w:rsidRPr="00AA72A8" w:rsidRDefault="00D863CD" w:rsidP="005E7E93">
            <w:pPr>
              <w:autoSpaceDE w:val="0"/>
              <w:autoSpaceDN w:val="0"/>
              <w:adjustRightInd w:val="0"/>
              <w:spacing w:line="240" w:lineRule="exact"/>
              <w:jc w:val="center"/>
              <w:rPr>
                <w:color w:val="auto"/>
                <w:szCs w:val="24"/>
              </w:rPr>
            </w:pPr>
            <w:r>
              <w:rPr>
                <w:color w:val="auto"/>
                <w:szCs w:val="24"/>
              </w:rPr>
              <w:t>5/5</w:t>
            </w:r>
          </w:p>
        </w:tc>
        <w:tc>
          <w:tcPr>
            <w:tcW w:w="1470" w:type="dxa"/>
            <w:vMerge w:val="restart"/>
          </w:tcPr>
          <w:p w:rsidR="00D863CD" w:rsidRPr="00AA72A8" w:rsidRDefault="00D863CD" w:rsidP="005E7E93">
            <w:pPr>
              <w:autoSpaceDE w:val="0"/>
              <w:autoSpaceDN w:val="0"/>
              <w:adjustRightInd w:val="0"/>
              <w:spacing w:line="240" w:lineRule="exact"/>
              <w:jc w:val="center"/>
              <w:rPr>
                <w:color w:val="auto"/>
                <w:szCs w:val="24"/>
              </w:rPr>
            </w:pPr>
            <w:r>
              <w:rPr>
                <w:color w:val="auto"/>
                <w:szCs w:val="24"/>
              </w:rPr>
              <w:t>Intact</w:t>
            </w:r>
          </w:p>
          <w:p w:rsidR="00D863CD" w:rsidRPr="00AA72A8" w:rsidRDefault="00D863CD" w:rsidP="005E7E93">
            <w:pPr>
              <w:autoSpaceDE w:val="0"/>
              <w:autoSpaceDN w:val="0"/>
              <w:adjustRightInd w:val="0"/>
              <w:spacing w:line="240" w:lineRule="exact"/>
              <w:jc w:val="center"/>
              <w:rPr>
                <w:color w:val="auto"/>
                <w:szCs w:val="24"/>
              </w:rPr>
            </w:pPr>
          </w:p>
        </w:tc>
        <w:tc>
          <w:tcPr>
            <w:tcW w:w="2227" w:type="dxa"/>
          </w:tcPr>
          <w:p w:rsidR="00D863CD" w:rsidRDefault="00D863CD" w:rsidP="00AA72A8">
            <w:pPr>
              <w:autoSpaceDE w:val="0"/>
              <w:autoSpaceDN w:val="0"/>
              <w:adjustRightInd w:val="0"/>
              <w:spacing w:line="240" w:lineRule="exact"/>
              <w:jc w:val="center"/>
              <w:rPr>
                <w:color w:val="auto"/>
                <w:szCs w:val="24"/>
              </w:rPr>
            </w:pPr>
            <w:r>
              <w:rPr>
                <w:color w:val="auto"/>
                <w:szCs w:val="24"/>
              </w:rPr>
              <w:t>Medial scar painful with deep</w:t>
            </w:r>
          </w:p>
          <w:p w:rsidR="00D863CD" w:rsidRPr="00AA72A8" w:rsidRDefault="00D863CD" w:rsidP="00AA72A8">
            <w:pPr>
              <w:autoSpaceDE w:val="0"/>
              <w:autoSpaceDN w:val="0"/>
              <w:adjustRightInd w:val="0"/>
              <w:spacing w:line="240" w:lineRule="exact"/>
              <w:jc w:val="center"/>
              <w:rPr>
                <w:color w:val="auto"/>
                <w:szCs w:val="24"/>
              </w:rPr>
            </w:pPr>
            <w:r>
              <w:rPr>
                <w:color w:val="auto"/>
                <w:szCs w:val="24"/>
              </w:rPr>
              <w:t>palpation</w:t>
            </w:r>
          </w:p>
        </w:tc>
      </w:tr>
      <w:tr w:rsidR="00D863CD" w:rsidTr="00D863CD">
        <w:tc>
          <w:tcPr>
            <w:tcW w:w="1325" w:type="dxa"/>
          </w:tcPr>
          <w:p w:rsidR="00D863CD" w:rsidRPr="00AA72A8" w:rsidRDefault="00D863CD" w:rsidP="0092691A">
            <w:pPr>
              <w:pStyle w:val="ListParagraph"/>
              <w:spacing w:after="0" w:line="240" w:lineRule="auto"/>
              <w:ind w:left="0"/>
              <w:jc w:val="center"/>
              <w:rPr>
                <w:rFonts w:ascii="Calibri" w:eastAsia="Calibri" w:hAnsi="Calibri" w:cs="Times New Roman"/>
              </w:rPr>
            </w:pPr>
            <w:r w:rsidRPr="00AA72A8">
              <w:rPr>
                <w:rFonts w:ascii="Calibri" w:eastAsia="Calibri" w:hAnsi="Calibri" w:cs="Times New Roman"/>
              </w:rPr>
              <w:t>ROM Mil</w:t>
            </w:r>
          </w:p>
          <w:p w:rsidR="00D863CD" w:rsidRPr="00AA72A8" w:rsidRDefault="00D863CD" w:rsidP="0092691A">
            <w:pPr>
              <w:pStyle w:val="ListParagraph"/>
              <w:spacing w:after="0" w:line="240" w:lineRule="auto"/>
              <w:ind w:left="0"/>
              <w:jc w:val="center"/>
              <w:rPr>
                <w:rFonts w:ascii="Calibri" w:eastAsia="Calibri" w:hAnsi="Calibri" w:cs="Times New Roman"/>
              </w:rPr>
            </w:pPr>
            <w:r w:rsidRPr="00AA72A8">
              <w:rPr>
                <w:rFonts w:ascii="Calibri" w:eastAsia="Calibri" w:hAnsi="Calibri" w:cs="Times New Roman"/>
              </w:rPr>
              <w:t xml:space="preserve">20030710 </w:t>
            </w:r>
          </w:p>
          <w:p w:rsidR="00D863CD" w:rsidRPr="00AA72A8" w:rsidRDefault="00D863CD" w:rsidP="0092691A">
            <w:pPr>
              <w:autoSpaceDE w:val="0"/>
              <w:autoSpaceDN w:val="0"/>
              <w:adjustRightInd w:val="0"/>
              <w:spacing w:line="240" w:lineRule="exact"/>
              <w:jc w:val="center"/>
              <w:rPr>
                <w:color w:val="auto"/>
                <w:szCs w:val="24"/>
              </w:rPr>
            </w:pPr>
            <w:r w:rsidRPr="00AA72A8">
              <w:rPr>
                <w:rFonts w:ascii="Calibri" w:eastAsia="Calibri" w:hAnsi="Calibri" w:cs="Times New Roman"/>
                <w:color w:val="auto"/>
              </w:rPr>
              <w:t>Right</w:t>
            </w:r>
          </w:p>
        </w:tc>
        <w:tc>
          <w:tcPr>
            <w:tcW w:w="921" w:type="dxa"/>
          </w:tcPr>
          <w:p w:rsidR="00D863CD" w:rsidRPr="00AA72A8" w:rsidRDefault="00D863CD" w:rsidP="0092691A">
            <w:pPr>
              <w:autoSpaceDE w:val="0"/>
              <w:autoSpaceDN w:val="0"/>
              <w:adjustRightInd w:val="0"/>
              <w:spacing w:line="240" w:lineRule="exact"/>
              <w:jc w:val="center"/>
              <w:rPr>
                <w:color w:val="auto"/>
                <w:szCs w:val="24"/>
              </w:rPr>
            </w:pPr>
            <w:r w:rsidRPr="00AA72A8">
              <w:rPr>
                <w:color w:val="auto"/>
                <w:szCs w:val="24"/>
              </w:rPr>
              <w:t>10</w:t>
            </w:r>
          </w:p>
        </w:tc>
        <w:tc>
          <w:tcPr>
            <w:tcW w:w="898" w:type="dxa"/>
          </w:tcPr>
          <w:p w:rsidR="00D863CD" w:rsidRPr="00AA72A8" w:rsidRDefault="00D863CD" w:rsidP="0092691A">
            <w:pPr>
              <w:autoSpaceDE w:val="0"/>
              <w:autoSpaceDN w:val="0"/>
              <w:adjustRightInd w:val="0"/>
              <w:spacing w:line="240" w:lineRule="exact"/>
              <w:jc w:val="center"/>
              <w:rPr>
                <w:color w:val="auto"/>
                <w:szCs w:val="24"/>
              </w:rPr>
            </w:pPr>
            <w:r w:rsidRPr="00AA72A8">
              <w:rPr>
                <w:color w:val="auto"/>
                <w:szCs w:val="24"/>
              </w:rPr>
              <w:t>40</w:t>
            </w:r>
          </w:p>
        </w:tc>
        <w:tc>
          <w:tcPr>
            <w:tcW w:w="621" w:type="dxa"/>
          </w:tcPr>
          <w:p w:rsidR="00D863CD" w:rsidRPr="00AA72A8" w:rsidRDefault="00D863CD" w:rsidP="0092691A">
            <w:pPr>
              <w:autoSpaceDE w:val="0"/>
              <w:autoSpaceDN w:val="0"/>
              <w:adjustRightInd w:val="0"/>
              <w:spacing w:line="240" w:lineRule="exact"/>
              <w:jc w:val="center"/>
              <w:rPr>
                <w:color w:val="auto"/>
                <w:szCs w:val="24"/>
              </w:rPr>
            </w:pPr>
            <w:r w:rsidRPr="00AA72A8">
              <w:rPr>
                <w:color w:val="auto"/>
                <w:szCs w:val="24"/>
              </w:rPr>
              <w:t>10</w:t>
            </w:r>
          </w:p>
        </w:tc>
        <w:tc>
          <w:tcPr>
            <w:tcW w:w="877" w:type="dxa"/>
          </w:tcPr>
          <w:p w:rsidR="00D863CD" w:rsidRPr="00AA72A8" w:rsidRDefault="00D863CD" w:rsidP="0092691A">
            <w:pPr>
              <w:autoSpaceDE w:val="0"/>
              <w:autoSpaceDN w:val="0"/>
              <w:adjustRightInd w:val="0"/>
              <w:spacing w:line="240" w:lineRule="exact"/>
              <w:jc w:val="center"/>
              <w:rPr>
                <w:color w:val="auto"/>
                <w:szCs w:val="24"/>
              </w:rPr>
            </w:pPr>
            <w:r w:rsidRPr="00AA72A8">
              <w:rPr>
                <w:color w:val="auto"/>
                <w:szCs w:val="24"/>
              </w:rPr>
              <w:t>20</w:t>
            </w:r>
          </w:p>
        </w:tc>
        <w:tc>
          <w:tcPr>
            <w:tcW w:w="1237" w:type="dxa"/>
          </w:tcPr>
          <w:p w:rsidR="00D863CD" w:rsidRPr="00AA72A8" w:rsidRDefault="00D863CD" w:rsidP="005E7E93">
            <w:pPr>
              <w:autoSpaceDE w:val="0"/>
              <w:autoSpaceDN w:val="0"/>
              <w:adjustRightInd w:val="0"/>
              <w:spacing w:line="240" w:lineRule="exact"/>
              <w:jc w:val="center"/>
              <w:rPr>
                <w:color w:val="auto"/>
                <w:szCs w:val="24"/>
              </w:rPr>
            </w:pPr>
            <w:r>
              <w:rPr>
                <w:color w:val="auto"/>
                <w:szCs w:val="24"/>
              </w:rPr>
              <w:t>5/5</w:t>
            </w:r>
          </w:p>
        </w:tc>
        <w:tc>
          <w:tcPr>
            <w:tcW w:w="1470" w:type="dxa"/>
            <w:vMerge/>
          </w:tcPr>
          <w:p w:rsidR="00D863CD" w:rsidRPr="00AA72A8" w:rsidRDefault="00D863CD" w:rsidP="005E7E93">
            <w:pPr>
              <w:autoSpaceDE w:val="0"/>
              <w:autoSpaceDN w:val="0"/>
              <w:adjustRightInd w:val="0"/>
              <w:spacing w:line="240" w:lineRule="exact"/>
              <w:jc w:val="center"/>
              <w:rPr>
                <w:color w:val="auto"/>
                <w:szCs w:val="24"/>
              </w:rPr>
            </w:pPr>
          </w:p>
        </w:tc>
        <w:tc>
          <w:tcPr>
            <w:tcW w:w="2227" w:type="dxa"/>
          </w:tcPr>
          <w:p w:rsidR="00D863CD" w:rsidRDefault="00D863CD" w:rsidP="00AA72A8">
            <w:pPr>
              <w:autoSpaceDE w:val="0"/>
              <w:autoSpaceDN w:val="0"/>
              <w:adjustRightInd w:val="0"/>
              <w:spacing w:line="240" w:lineRule="exact"/>
              <w:jc w:val="center"/>
              <w:rPr>
                <w:color w:val="auto"/>
                <w:szCs w:val="24"/>
              </w:rPr>
            </w:pPr>
            <w:r>
              <w:rPr>
                <w:color w:val="auto"/>
                <w:szCs w:val="24"/>
              </w:rPr>
              <w:t>Medial scar painful with deep</w:t>
            </w:r>
          </w:p>
          <w:p w:rsidR="00D863CD" w:rsidRPr="00AA72A8" w:rsidRDefault="00D863CD" w:rsidP="00AA72A8">
            <w:pPr>
              <w:autoSpaceDE w:val="0"/>
              <w:autoSpaceDN w:val="0"/>
              <w:adjustRightInd w:val="0"/>
              <w:spacing w:line="240" w:lineRule="exact"/>
              <w:jc w:val="center"/>
              <w:rPr>
                <w:color w:val="auto"/>
                <w:szCs w:val="24"/>
              </w:rPr>
            </w:pPr>
            <w:r>
              <w:rPr>
                <w:color w:val="auto"/>
                <w:szCs w:val="24"/>
              </w:rPr>
              <w:t>palpation</w:t>
            </w:r>
          </w:p>
        </w:tc>
      </w:tr>
      <w:tr w:rsidR="00D863CD" w:rsidTr="00D863CD">
        <w:tc>
          <w:tcPr>
            <w:tcW w:w="1325" w:type="dxa"/>
          </w:tcPr>
          <w:p w:rsidR="00D863CD" w:rsidRPr="00AA72A8" w:rsidRDefault="00D863CD" w:rsidP="0092691A">
            <w:pPr>
              <w:pStyle w:val="ListParagraph"/>
              <w:spacing w:after="0" w:line="240" w:lineRule="auto"/>
              <w:ind w:left="0"/>
              <w:jc w:val="center"/>
              <w:rPr>
                <w:rFonts w:ascii="Calibri" w:eastAsia="Calibri" w:hAnsi="Calibri" w:cs="Times New Roman"/>
              </w:rPr>
            </w:pPr>
            <w:r w:rsidRPr="00AA72A8">
              <w:rPr>
                <w:rFonts w:ascii="Calibri" w:eastAsia="Calibri" w:hAnsi="Calibri" w:cs="Times New Roman"/>
              </w:rPr>
              <w:t>ROM Mil</w:t>
            </w:r>
          </w:p>
          <w:p w:rsidR="00D863CD" w:rsidRPr="00AA72A8" w:rsidRDefault="00D863CD" w:rsidP="0092691A">
            <w:pPr>
              <w:autoSpaceDE w:val="0"/>
              <w:autoSpaceDN w:val="0"/>
              <w:adjustRightInd w:val="0"/>
              <w:spacing w:line="240" w:lineRule="exact"/>
              <w:jc w:val="center"/>
              <w:rPr>
                <w:color w:val="auto"/>
                <w:szCs w:val="24"/>
              </w:rPr>
            </w:pPr>
            <w:r w:rsidRPr="00AA72A8">
              <w:rPr>
                <w:rFonts w:ascii="Calibri" w:eastAsia="Calibri" w:hAnsi="Calibri" w:cs="Times New Roman"/>
                <w:color w:val="auto"/>
              </w:rPr>
              <w:t>20030930 Left</w:t>
            </w:r>
          </w:p>
        </w:tc>
        <w:tc>
          <w:tcPr>
            <w:tcW w:w="921" w:type="dxa"/>
          </w:tcPr>
          <w:p w:rsidR="00D863CD" w:rsidRPr="00AA72A8" w:rsidRDefault="00D863CD" w:rsidP="0092691A">
            <w:pPr>
              <w:autoSpaceDE w:val="0"/>
              <w:autoSpaceDN w:val="0"/>
              <w:adjustRightInd w:val="0"/>
              <w:spacing w:line="240" w:lineRule="exact"/>
              <w:jc w:val="center"/>
              <w:rPr>
                <w:color w:val="auto"/>
                <w:szCs w:val="24"/>
              </w:rPr>
            </w:pPr>
            <w:r w:rsidRPr="00AA72A8">
              <w:rPr>
                <w:color w:val="auto"/>
                <w:szCs w:val="24"/>
              </w:rPr>
              <w:t>3</w:t>
            </w:r>
          </w:p>
        </w:tc>
        <w:tc>
          <w:tcPr>
            <w:tcW w:w="898" w:type="dxa"/>
          </w:tcPr>
          <w:p w:rsidR="00D863CD" w:rsidRPr="00AA72A8" w:rsidRDefault="00D863CD" w:rsidP="0092691A">
            <w:pPr>
              <w:autoSpaceDE w:val="0"/>
              <w:autoSpaceDN w:val="0"/>
              <w:adjustRightInd w:val="0"/>
              <w:spacing w:line="240" w:lineRule="exact"/>
              <w:jc w:val="center"/>
              <w:rPr>
                <w:color w:val="auto"/>
                <w:szCs w:val="24"/>
              </w:rPr>
            </w:pPr>
            <w:r w:rsidRPr="00AA72A8">
              <w:rPr>
                <w:color w:val="auto"/>
                <w:szCs w:val="24"/>
              </w:rPr>
              <w:t>25</w:t>
            </w:r>
          </w:p>
        </w:tc>
        <w:tc>
          <w:tcPr>
            <w:tcW w:w="621" w:type="dxa"/>
          </w:tcPr>
          <w:p w:rsidR="00D863CD" w:rsidRPr="00AA72A8" w:rsidRDefault="00D863CD" w:rsidP="0092691A">
            <w:pPr>
              <w:autoSpaceDE w:val="0"/>
              <w:autoSpaceDN w:val="0"/>
              <w:adjustRightInd w:val="0"/>
              <w:spacing w:line="240" w:lineRule="exact"/>
              <w:jc w:val="center"/>
              <w:rPr>
                <w:color w:val="auto"/>
                <w:szCs w:val="24"/>
              </w:rPr>
            </w:pPr>
          </w:p>
        </w:tc>
        <w:tc>
          <w:tcPr>
            <w:tcW w:w="877" w:type="dxa"/>
          </w:tcPr>
          <w:p w:rsidR="00D863CD" w:rsidRPr="00AA72A8" w:rsidRDefault="00D863CD" w:rsidP="0092691A">
            <w:pPr>
              <w:autoSpaceDE w:val="0"/>
              <w:autoSpaceDN w:val="0"/>
              <w:adjustRightInd w:val="0"/>
              <w:spacing w:line="240" w:lineRule="exact"/>
              <w:jc w:val="center"/>
              <w:rPr>
                <w:color w:val="auto"/>
                <w:szCs w:val="24"/>
              </w:rPr>
            </w:pPr>
          </w:p>
        </w:tc>
        <w:tc>
          <w:tcPr>
            <w:tcW w:w="1237" w:type="dxa"/>
          </w:tcPr>
          <w:p w:rsidR="00D863CD" w:rsidRPr="00AA72A8" w:rsidRDefault="00D863CD" w:rsidP="005E7E93">
            <w:pPr>
              <w:autoSpaceDE w:val="0"/>
              <w:autoSpaceDN w:val="0"/>
              <w:adjustRightInd w:val="0"/>
              <w:spacing w:line="240" w:lineRule="exact"/>
              <w:jc w:val="center"/>
              <w:rPr>
                <w:color w:val="auto"/>
                <w:szCs w:val="24"/>
              </w:rPr>
            </w:pPr>
            <w:r>
              <w:rPr>
                <w:color w:val="auto"/>
                <w:szCs w:val="24"/>
              </w:rPr>
              <w:t>5/5</w:t>
            </w:r>
          </w:p>
        </w:tc>
        <w:tc>
          <w:tcPr>
            <w:tcW w:w="1470" w:type="dxa"/>
            <w:vMerge w:val="restart"/>
          </w:tcPr>
          <w:p w:rsidR="00D863CD" w:rsidRPr="00AA72A8" w:rsidRDefault="00D863CD" w:rsidP="0092691A">
            <w:pPr>
              <w:autoSpaceDE w:val="0"/>
              <w:autoSpaceDN w:val="0"/>
              <w:adjustRightInd w:val="0"/>
              <w:spacing w:line="240" w:lineRule="exact"/>
              <w:jc w:val="center"/>
              <w:rPr>
                <w:color w:val="auto"/>
                <w:szCs w:val="24"/>
              </w:rPr>
            </w:pPr>
          </w:p>
        </w:tc>
        <w:tc>
          <w:tcPr>
            <w:tcW w:w="2227" w:type="dxa"/>
          </w:tcPr>
          <w:p w:rsidR="00D863CD" w:rsidRPr="00AA72A8" w:rsidRDefault="00D863CD" w:rsidP="00AA72A8">
            <w:pPr>
              <w:autoSpaceDE w:val="0"/>
              <w:autoSpaceDN w:val="0"/>
              <w:adjustRightInd w:val="0"/>
              <w:spacing w:line="240" w:lineRule="exact"/>
              <w:jc w:val="center"/>
              <w:rPr>
                <w:color w:val="auto"/>
                <w:szCs w:val="24"/>
              </w:rPr>
            </w:pPr>
          </w:p>
        </w:tc>
      </w:tr>
      <w:tr w:rsidR="00D863CD" w:rsidTr="00D863CD">
        <w:tc>
          <w:tcPr>
            <w:tcW w:w="1325" w:type="dxa"/>
          </w:tcPr>
          <w:p w:rsidR="00D863CD" w:rsidRPr="00AA72A8" w:rsidRDefault="00D863CD" w:rsidP="00AA72A8">
            <w:pPr>
              <w:pStyle w:val="ListParagraph"/>
              <w:spacing w:after="0" w:line="240" w:lineRule="auto"/>
              <w:ind w:left="0"/>
              <w:jc w:val="center"/>
              <w:rPr>
                <w:rFonts w:ascii="Calibri" w:eastAsia="Calibri" w:hAnsi="Calibri" w:cs="Times New Roman"/>
              </w:rPr>
            </w:pPr>
            <w:r w:rsidRPr="00AA72A8">
              <w:rPr>
                <w:rFonts w:ascii="Calibri" w:eastAsia="Calibri" w:hAnsi="Calibri" w:cs="Times New Roman"/>
              </w:rPr>
              <w:t>ROM Mil</w:t>
            </w:r>
          </w:p>
          <w:p w:rsidR="00D863CD" w:rsidRPr="00AA72A8" w:rsidRDefault="00D863CD" w:rsidP="00AA72A8">
            <w:pPr>
              <w:pStyle w:val="ListParagraph"/>
              <w:spacing w:after="0" w:line="240" w:lineRule="auto"/>
              <w:ind w:left="0"/>
              <w:jc w:val="center"/>
              <w:rPr>
                <w:rFonts w:ascii="Calibri" w:eastAsia="Calibri" w:hAnsi="Calibri" w:cs="Times New Roman"/>
              </w:rPr>
            </w:pPr>
            <w:r w:rsidRPr="00AA72A8">
              <w:rPr>
                <w:rFonts w:ascii="Calibri" w:eastAsia="Calibri" w:hAnsi="Calibri" w:cs="Times New Roman"/>
              </w:rPr>
              <w:t>200300930</w:t>
            </w:r>
          </w:p>
          <w:p w:rsidR="00D863CD" w:rsidRPr="00AA72A8" w:rsidRDefault="00D863CD" w:rsidP="00AA72A8">
            <w:pPr>
              <w:autoSpaceDE w:val="0"/>
              <w:autoSpaceDN w:val="0"/>
              <w:adjustRightInd w:val="0"/>
              <w:spacing w:line="240" w:lineRule="exact"/>
              <w:jc w:val="center"/>
              <w:rPr>
                <w:color w:val="auto"/>
                <w:szCs w:val="24"/>
              </w:rPr>
            </w:pPr>
            <w:r w:rsidRPr="00AA72A8">
              <w:rPr>
                <w:rFonts w:ascii="Calibri" w:eastAsia="Calibri" w:hAnsi="Calibri" w:cs="Times New Roman"/>
                <w:color w:val="auto"/>
              </w:rPr>
              <w:t>Right</w:t>
            </w:r>
          </w:p>
        </w:tc>
        <w:tc>
          <w:tcPr>
            <w:tcW w:w="921" w:type="dxa"/>
          </w:tcPr>
          <w:p w:rsidR="00D863CD" w:rsidRPr="00AA72A8" w:rsidRDefault="00D863CD" w:rsidP="0092691A">
            <w:pPr>
              <w:autoSpaceDE w:val="0"/>
              <w:autoSpaceDN w:val="0"/>
              <w:adjustRightInd w:val="0"/>
              <w:spacing w:line="240" w:lineRule="exact"/>
              <w:jc w:val="center"/>
              <w:rPr>
                <w:color w:val="auto"/>
                <w:szCs w:val="24"/>
              </w:rPr>
            </w:pPr>
            <w:r w:rsidRPr="00AA72A8">
              <w:rPr>
                <w:color w:val="auto"/>
                <w:szCs w:val="24"/>
              </w:rPr>
              <w:t>5</w:t>
            </w:r>
          </w:p>
        </w:tc>
        <w:tc>
          <w:tcPr>
            <w:tcW w:w="898" w:type="dxa"/>
          </w:tcPr>
          <w:p w:rsidR="00D863CD" w:rsidRPr="00AA72A8" w:rsidRDefault="00D863CD" w:rsidP="0092691A">
            <w:pPr>
              <w:autoSpaceDE w:val="0"/>
              <w:autoSpaceDN w:val="0"/>
              <w:adjustRightInd w:val="0"/>
              <w:spacing w:line="240" w:lineRule="exact"/>
              <w:jc w:val="center"/>
              <w:rPr>
                <w:color w:val="auto"/>
                <w:szCs w:val="24"/>
              </w:rPr>
            </w:pPr>
            <w:r w:rsidRPr="00AA72A8">
              <w:rPr>
                <w:color w:val="auto"/>
                <w:szCs w:val="24"/>
              </w:rPr>
              <w:t>25</w:t>
            </w:r>
          </w:p>
        </w:tc>
        <w:tc>
          <w:tcPr>
            <w:tcW w:w="621" w:type="dxa"/>
          </w:tcPr>
          <w:p w:rsidR="00D863CD" w:rsidRPr="00AA72A8" w:rsidRDefault="00D863CD" w:rsidP="0092691A">
            <w:pPr>
              <w:autoSpaceDE w:val="0"/>
              <w:autoSpaceDN w:val="0"/>
              <w:adjustRightInd w:val="0"/>
              <w:spacing w:line="240" w:lineRule="exact"/>
              <w:jc w:val="center"/>
              <w:rPr>
                <w:color w:val="auto"/>
                <w:szCs w:val="24"/>
              </w:rPr>
            </w:pPr>
          </w:p>
        </w:tc>
        <w:tc>
          <w:tcPr>
            <w:tcW w:w="877" w:type="dxa"/>
          </w:tcPr>
          <w:p w:rsidR="00D863CD" w:rsidRPr="00AA72A8" w:rsidRDefault="00D863CD" w:rsidP="0092691A">
            <w:pPr>
              <w:autoSpaceDE w:val="0"/>
              <w:autoSpaceDN w:val="0"/>
              <w:adjustRightInd w:val="0"/>
              <w:spacing w:line="240" w:lineRule="exact"/>
              <w:jc w:val="center"/>
              <w:rPr>
                <w:color w:val="auto"/>
                <w:szCs w:val="24"/>
              </w:rPr>
            </w:pPr>
          </w:p>
        </w:tc>
        <w:tc>
          <w:tcPr>
            <w:tcW w:w="1237" w:type="dxa"/>
          </w:tcPr>
          <w:p w:rsidR="00D863CD" w:rsidRPr="00AA72A8" w:rsidRDefault="00D863CD" w:rsidP="005E7E93">
            <w:pPr>
              <w:autoSpaceDE w:val="0"/>
              <w:autoSpaceDN w:val="0"/>
              <w:adjustRightInd w:val="0"/>
              <w:spacing w:line="240" w:lineRule="exact"/>
              <w:jc w:val="center"/>
              <w:rPr>
                <w:color w:val="auto"/>
                <w:szCs w:val="24"/>
              </w:rPr>
            </w:pPr>
            <w:r>
              <w:rPr>
                <w:color w:val="auto"/>
                <w:szCs w:val="24"/>
              </w:rPr>
              <w:t>5/5</w:t>
            </w:r>
          </w:p>
        </w:tc>
        <w:tc>
          <w:tcPr>
            <w:tcW w:w="1470" w:type="dxa"/>
            <w:vMerge/>
          </w:tcPr>
          <w:p w:rsidR="00D863CD" w:rsidRPr="00AA72A8" w:rsidRDefault="00D863CD" w:rsidP="0092691A">
            <w:pPr>
              <w:autoSpaceDE w:val="0"/>
              <w:autoSpaceDN w:val="0"/>
              <w:adjustRightInd w:val="0"/>
              <w:spacing w:line="240" w:lineRule="exact"/>
              <w:jc w:val="center"/>
              <w:rPr>
                <w:color w:val="auto"/>
                <w:szCs w:val="24"/>
              </w:rPr>
            </w:pPr>
          </w:p>
        </w:tc>
        <w:tc>
          <w:tcPr>
            <w:tcW w:w="2227" w:type="dxa"/>
          </w:tcPr>
          <w:p w:rsidR="00D863CD" w:rsidRPr="00AA72A8" w:rsidRDefault="00D863CD" w:rsidP="00AA72A8">
            <w:pPr>
              <w:autoSpaceDE w:val="0"/>
              <w:autoSpaceDN w:val="0"/>
              <w:adjustRightInd w:val="0"/>
              <w:spacing w:line="240" w:lineRule="exact"/>
              <w:jc w:val="center"/>
              <w:rPr>
                <w:color w:val="auto"/>
                <w:szCs w:val="24"/>
              </w:rPr>
            </w:pPr>
          </w:p>
        </w:tc>
      </w:tr>
      <w:tr w:rsidR="00D863CD" w:rsidTr="00D863CD">
        <w:tc>
          <w:tcPr>
            <w:tcW w:w="1325" w:type="dxa"/>
          </w:tcPr>
          <w:p w:rsidR="00D863CD" w:rsidRPr="00AA72A8" w:rsidRDefault="00D863CD" w:rsidP="00AA72A8">
            <w:pPr>
              <w:pStyle w:val="ListParagraph"/>
              <w:spacing w:after="0" w:line="240" w:lineRule="auto"/>
              <w:ind w:left="0"/>
              <w:jc w:val="center"/>
              <w:rPr>
                <w:rFonts w:ascii="Calibri" w:eastAsia="Calibri" w:hAnsi="Calibri" w:cs="Times New Roman"/>
              </w:rPr>
            </w:pPr>
            <w:r w:rsidRPr="00AA72A8">
              <w:rPr>
                <w:rFonts w:ascii="Calibri" w:eastAsia="Calibri" w:hAnsi="Calibri" w:cs="Times New Roman"/>
              </w:rPr>
              <w:t>ROM Mil</w:t>
            </w:r>
          </w:p>
          <w:p w:rsidR="00D863CD" w:rsidRPr="00AA72A8" w:rsidRDefault="00D863CD" w:rsidP="00AA72A8">
            <w:pPr>
              <w:pStyle w:val="ListParagraph"/>
              <w:spacing w:after="0" w:line="240" w:lineRule="auto"/>
              <w:ind w:left="0"/>
              <w:jc w:val="center"/>
              <w:rPr>
                <w:rFonts w:ascii="Calibri" w:eastAsia="Calibri" w:hAnsi="Calibri" w:cs="Times New Roman"/>
              </w:rPr>
            </w:pPr>
            <w:r w:rsidRPr="00AA72A8">
              <w:rPr>
                <w:rFonts w:ascii="Calibri" w:eastAsia="Calibri" w:hAnsi="Calibri" w:cs="Times New Roman"/>
              </w:rPr>
              <w:t>200301023</w:t>
            </w:r>
          </w:p>
          <w:p w:rsidR="00D863CD" w:rsidRPr="00AA72A8" w:rsidRDefault="00D863CD" w:rsidP="00AA72A8">
            <w:pPr>
              <w:autoSpaceDE w:val="0"/>
              <w:autoSpaceDN w:val="0"/>
              <w:adjustRightInd w:val="0"/>
              <w:spacing w:line="240" w:lineRule="exact"/>
              <w:jc w:val="center"/>
              <w:rPr>
                <w:color w:val="auto"/>
                <w:szCs w:val="24"/>
              </w:rPr>
            </w:pPr>
            <w:r w:rsidRPr="00AA72A8">
              <w:rPr>
                <w:rFonts w:ascii="Calibri" w:eastAsia="Calibri" w:hAnsi="Calibri" w:cs="Times New Roman"/>
                <w:color w:val="auto"/>
              </w:rPr>
              <w:t>Left</w:t>
            </w:r>
          </w:p>
        </w:tc>
        <w:tc>
          <w:tcPr>
            <w:tcW w:w="921" w:type="dxa"/>
          </w:tcPr>
          <w:p w:rsidR="00D863CD" w:rsidRPr="00AA72A8" w:rsidRDefault="00D863CD" w:rsidP="0092691A">
            <w:pPr>
              <w:autoSpaceDE w:val="0"/>
              <w:autoSpaceDN w:val="0"/>
              <w:adjustRightInd w:val="0"/>
              <w:spacing w:line="240" w:lineRule="exact"/>
              <w:jc w:val="center"/>
              <w:rPr>
                <w:color w:val="auto"/>
                <w:szCs w:val="24"/>
              </w:rPr>
            </w:pPr>
            <w:r w:rsidRPr="00AA72A8">
              <w:rPr>
                <w:color w:val="auto"/>
                <w:szCs w:val="24"/>
              </w:rPr>
              <w:t>10</w:t>
            </w:r>
          </w:p>
        </w:tc>
        <w:tc>
          <w:tcPr>
            <w:tcW w:w="898" w:type="dxa"/>
          </w:tcPr>
          <w:p w:rsidR="00D863CD" w:rsidRPr="00AA72A8" w:rsidRDefault="00D863CD" w:rsidP="0092691A">
            <w:pPr>
              <w:autoSpaceDE w:val="0"/>
              <w:autoSpaceDN w:val="0"/>
              <w:adjustRightInd w:val="0"/>
              <w:spacing w:line="240" w:lineRule="exact"/>
              <w:jc w:val="center"/>
              <w:rPr>
                <w:color w:val="auto"/>
                <w:szCs w:val="24"/>
              </w:rPr>
            </w:pPr>
            <w:r w:rsidRPr="00AA72A8">
              <w:rPr>
                <w:color w:val="auto"/>
                <w:szCs w:val="24"/>
              </w:rPr>
              <w:t>30</w:t>
            </w:r>
          </w:p>
        </w:tc>
        <w:tc>
          <w:tcPr>
            <w:tcW w:w="621" w:type="dxa"/>
          </w:tcPr>
          <w:p w:rsidR="00D863CD" w:rsidRPr="00AA72A8" w:rsidRDefault="00D863CD" w:rsidP="0092691A">
            <w:pPr>
              <w:autoSpaceDE w:val="0"/>
              <w:autoSpaceDN w:val="0"/>
              <w:adjustRightInd w:val="0"/>
              <w:spacing w:line="240" w:lineRule="exact"/>
              <w:jc w:val="center"/>
              <w:rPr>
                <w:color w:val="auto"/>
                <w:szCs w:val="24"/>
              </w:rPr>
            </w:pPr>
          </w:p>
        </w:tc>
        <w:tc>
          <w:tcPr>
            <w:tcW w:w="877" w:type="dxa"/>
          </w:tcPr>
          <w:p w:rsidR="00D863CD" w:rsidRPr="00AA72A8" w:rsidRDefault="00D863CD" w:rsidP="0092691A">
            <w:pPr>
              <w:autoSpaceDE w:val="0"/>
              <w:autoSpaceDN w:val="0"/>
              <w:adjustRightInd w:val="0"/>
              <w:spacing w:line="240" w:lineRule="exact"/>
              <w:jc w:val="center"/>
              <w:rPr>
                <w:color w:val="auto"/>
                <w:szCs w:val="24"/>
              </w:rPr>
            </w:pPr>
          </w:p>
        </w:tc>
        <w:tc>
          <w:tcPr>
            <w:tcW w:w="1237" w:type="dxa"/>
          </w:tcPr>
          <w:p w:rsidR="00D863CD" w:rsidRPr="00AA72A8" w:rsidRDefault="00D863CD" w:rsidP="0092691A">
            <w:pPr>
              <w:autoSpaceDE w:val="0"/>
              <w:autoSpaceDN w:val="0"/>
              <w:adjustRightInd w:val="0"/>
              <w:spacing w:line="240" w:lineRule="exact"/>
              <w:jc w:val="center"/>
              <w:rPr>
                <w:color w:val="auto"/>
                <w:szCs w:val="24"/>
              </w:rPr>
            </w:pPr>
            <w:r>
              <w:rPr>
                <w:color w:val="auto"/>
                <w:szCs w:val="24"/>
              </w:rPr>
              <w:t>5/5</w:t>
            </w:r>
          </w:p>
        </w:tc>
        <w:tc>
          <w:tcPr>
            <w:tcW w:w="1470" w:type="dxa"/>
            <w:vMerge w:val="restart"/>
          </w:tcPr>
          <w:p w:rsidR="00D863CD" w:rsidRPr="00AA72A8" w:rsidRDefault="00D863CD" w:rsidP="00AA72A8">
            <w:pPr>
              <w:autoSpaceDE w:val="0"/>
              <w:autoSpaceDN w:val="0"/>
              <w:adjustRightInd w:val="0"/>
              <w:spacing w:line="240" w:lineRule="exact"/>
              <w:jc w:val="center"/>
              <w:rPr>
                <w:color w:val="auto"/>
                <w:szCs w:val="24"/>
              </w:rPr>
            </w:pPr>
            <w:r>
              <w:rPr>
                <w:color w:val="auto"/>
                <w:szCs w:val="24"/>
              </w:rPr>
              <w:t>Intact</w:t>
            </w:r>
          </w:p>
          <w:p w:rsidR="00D863CD" w:rsidRPr="00AA72A8" w:rsidRDefault="00D863CD" w:rsidP="005E7E93">
            <w:pPr>
              <w:autoSpaceDE w:val="0"/>
              <w:autoSpaceDN w:val="0"/>
              <w:adjustRightInd w:val="0"/>
              <w:spacing w:line="240" w:lineRule="exact"/>
              <w:jc w:val="center"/>
              <w:rPr>
                <w:color w:val="auto"/>
                <w:szCs w:val="24"/>
              </w:rPr>
            </w:pPr>
          </w:p>
        </w:tc>
        <w:tc>
          <w:tcPr>
            <w:tcW w:w="2227" w:type="dxa"/>
          </w:tcPr>
          <w:p w:rsidR="00D863CD" w:rsidRDefault="00D863CD" w:rsidP="00AA72A8">
            <w:pPr>
              <w:autoSpaceDE w:val="0"/>
              <w:autoSpaceDN w:val="0"/>
              <w:adjustRightInd w:val="0"/>
              <w:spacing w:line="240" w:lineRule="exact"/>
              <w:jc w:val="center"/>
              <w:rPr>
                <w:color w:val="auto"/>
                <w:szCs w:val="24"/>
              </w:rPr>
            </w:pPr>
            <w:r>
              <w:rPr>
                <w:color w:val="auto"/>
                <w:szCs w:val="24"/>
              </w:rPr>
              <w:t>Medial scar painful with deep</w:t>
            </w:r>
          </w:p>
          <w:p w:rsidR="00D863CD" w:rsidRPr="0063631A" w:rsidRDefault="00D863CD" w:rsidP="00AA72A8">
            <w:pPr>
              <w:autoSpaceDE w:val="0"/>
              <w:autoSpaceDN w:val="0"/>
              <w:adjustRightInd w:val="0"/>
              <w:spacing w:line="240" w:lineRule="exact"/>
              <w:jc w:val="center"/>
              <w:rPr>
                <w:szCs w:val="24"/>
              </w:rPr>
            </w:pPr>
            <w:r>
              <w:rPr>
                <w:color w:val="auto"/>
                <w:szCs w:val="24"/>
              </w:rPr>
              <w:t>palpation</w:t>
            </w:r>
          </w:p>
        </w:tc>
      </w:tr>
      <w:tr w:rsidR="00D863CD" w:rsidTr="00D863CD">
        <w:tc>
          <w:tcPr>
            <w:tcW w:w="1325" w:type="dxa"/>
          </w:tcPr>
          <w:p w:rsidR="00D863CD" w:rsidRPr="00AA72A8" w:rsidRDefault="00D863CD" w:rsidP="00AA72A8">
            <w:pPr>
              <w:pStyle w:val="ListParagraph"/>
              <w:spacing w:after="0" w:line="240" w:lineRule="auto"/>
              <w:ind w:left="0"/>
              <w:jc w:val="center"/>
              <w:rPr>
                <w:rFonts w:ascii="Calibri" w:eastAsia="Calibri" w:hAnsi="Calibri" w:cs="Times New Roman"/>
              </w:rPr>
            </w:pPr>
            <w:r w:rsidRPr="00AA72A8">
              <w:rPr>
                <w:rFonts w:ascii="Calibri" w:eastAsia="Calibri" w:hAnsi="Calibri" w:cs="Times New Roman"/>
              </w:rPr>
              <w:t>ROM Mil</w:t>
            </w:r>
          </w:p>
          <w:p w:rsidR="00D863CD" w:rsidRPr="00AA72A8" w:rsidRDefault="00D863CD" w:rsidP="00AA72A8">
            <w:pPr>
              <w:pStyle w:val="ListParagraph"/>
              <w:spacing w:after="0" w:line="240" w:lineRule="auto"/>
              <w:ind w:left="0"/>
              <w:jc w:val="center"/>
              <w:rPr>
                <w:rFonts w:ascii="Calibri" w:eastAsia="Calibri" w:hAnsi="Calibri" w:cs="Times New Roman"/>
              </w:rPr>
            </w:pPr>
            <w:r w:rsidRPr="00AA72A8">
              <w:rPr>
                <w:rFonts w:ascii="Calibri" w:eastAsia="Calibri" w:hAnsi="Calibri" w:cs="Times New Roman"/>
              </w:rPr>
              <w:t>200301023</w:t>
            </w:r>
          </w:p>
          <w:p w:rsidR="00D863CD" w:rsidRPr="00AA72A8" w:rsidRDefault="00D863CD" w:rsidP="00AA72A8">
            <w:pPr>
              <w:autoSpaceDE w:val="0"/>
              <w:autoSpaceDN w:val="0"/>
              <w:adjustRightInd w:val="0"/>
              <w:spacing w:line="240" w:lineRule="exact"/>
              <w:jc w:val="center"/>
              <w:rPr>
                <w:color w:val="auto"/>
                <w:szCs w:val="24"/>
              </w:rPr>
            </w:pPr>
            <w:r w:rsidRPr="00AA72A8">
              <w:rPr>
                <w:rFonts w:ascii="Calibri" w:eastAsia="Calibri" w:hAnsi="Calibri" w:cs="Times New Roman"/>
                <w:color w:val="auto"/>
              </w:rPr>
              <w:t>Right</w:t>
            </w:r>
          </w:p>
        </w:tc>
        <w:tc>
          <w:tcPr>
            <w:tcW w:w="921" w:type="dxa"/>
          </w:tcPr>
          <w:p w:rsidR="00D863CD" w:rsidRPr="00AA72A8" w:rsidRDefault="00D863CD" w:rsidP="0092691A">
            <w:pPr>
              <w:autoSpaceDE w:val="0"/>
              <w:autoSpaceDN w:val="0"/>
              <w:adjustRightInd w:val="0"/>
              <w:spacing w:line="240" w:lineRule="exact"/>
              <w:jc w:val="center"/>
              <w:rPr>
                <w:color w:val="auto"/>
                <w:szCs w:val="24"/>
              </w:rPr>
            </w:pPr>
            <w:r w:rsidRPr="00AA72A8">
              <w:rPr>
                <w:color w:val="auto"/>
                <w:szCs w:val="24"/>
              </w:rPr>
              <w:t>5</w:t>
            </w:r>
          </w:p>
        </w:tc>
        <w:tc>
          <w:tcPr>
            <w:tcW w:w="898" w:type="dxa"/>
          </w:tcPr>
          <w:p w:rsidR="00D863CD" w:rsidRPr="00AA72A8" w:rsidRDefault="00D863CD" w:rsidP="0092691A">
            <w:pPr>
              <w:autoSpaceDE w:val="0"/>
              <w:autoSpaceDN w:val="0"/>
              <w:adjustRightInd w:val="0"/>
              <w:spacing w:line="240" w:lineRule="exact"/>
              <w:jc w:val="center"/>
              <w:rPr>
                <w:color w:val="auto"/>
                <w:szCs w:val="24"/>
              </w:rPr>
            </w:pPr>
            <w:r w:rsidRPr="00AA72A8">
              <w:rPr>
                <w:color w:val="auto"/>
                <w:szCs w:val="24"/>
              </w:rPr>
              <w:t>35</w:t>
            </w:r>
          </w:p>
        </w:tc>
        <w:tc>
          <w:tcPr>
            <w:tcW w:w="621" w:type="dxa"/>
          </w:tcPr>
          <w:p w:rsidR="00D863CD" w:rsidRPr="00AA72A8" w:rsidRDefault="00D863CD" w:rsidP="0092691A">
            <w:pPr>
              <w:autoSpaceDE w:val="0"/>
              <w:autoSpaceDN w:val="0"/>
              <w:adjustRightInd w:val="0"/>
              <w:spacing w:line="240" w:lineRule="exact"/>
              <w:jc w:val="center"/>
              <w:rPr>
                <w:color w:val="auto"/>
                <w:szCs w:val="24"/>
              </w:rPr>
            </w:pPr>
          </w:p>
        </w:tc>
        <w:tc>
          <w:tcPr>
            <w:tcW w:w="877" w:type="dxa"/>
          </w:tcPr>
          <w:p w:rsidR="00D863CD" w:rsidRPr="00AA72A8" w:rsidRDefault="00D863CD" w:rsidP="0092691A">
            <w:pPr>
              <w:autoSpaceDE w:val="0"/>
              <w:autoSpaceDN w:val="0"/>
              <w:adjustRightInd w:val="0"/>
              <w:spacing w:line="240" w:lineRule="exact"/>
              <w:jc w:val="center"/>
              <w:rPr>
                <w:color w:val="auto"/>
                <w:szCs w:val="24"/>
              </w:rPr>
            </w:pPr>
          </w:p>
        </w:tc>
        <w:tc>
          <w:tcPr>
            <w:tcW w:w="1237" w:type="dxa"/>
          </w:tcPr>
          <w:p w:rsidR="00D863CD" w:rsidRPr="00AA72A8" w:rsidRDefault="00D863CD" w:rsidP="005E7E93">
            <w:pPr>
              <w:autoSpaceDE w:val="0"/>
              <w:autoSpaceDN w:val="0"/>
              <w:adjustRightInd w:val="0"/>
              <w:spacing w:line="240" w:lineRule="exact"/>
              <w:jc w:val="center"/>
              <w:rPr>
                <w:color w:val="auto"/>
                <w:szCs w:val="24"/>
              </w:rPr>
            </w:pPr>
            <w:r>
              <w:rPr>
                <w:color w:val="auto"/>
                <w:szCs w:val="24"/>
              </w:rPr>
              <w:t>5/5</w:t>
            </w:r>
          </w:p>
        </w:tc>
        <w:tc>
          <w:tcPr>
            <w:tcW w:w="1470" w:type="dxa"/>
            <w:vMerge/>
          </w:tcPr>
          <w:p w:rsidR="00D863CD" w:rsidRPr="00AA72A8" w:rsidRDefault="00D863CD" w:rsidP="005E7E93">
            <w:pPr>
              <w:autoSpaceDE w:val="0"/>
              <w:autoSpaceDN w:val="0"/>
              <w:adjustRightInd w:val="0"/>
              <w:spacing w:line="240" w:lineRule="exact"/>
              <w:jc w:val="center"/>
              <w:rPr>
                <w:color w:val="auto"/>
                <w:szCs w:val="24"/>
              </w:rPr>
            </w:pPr>
          </w:p>
        </w:tc>
        <w:tc>
          <w:tcPr>
            <w:tcW w:w="2227" w:type="dxa"/>
          </w:tcPr>
          <w:p w:rsidR="00D863CD" w:rsidRDefault="00D863CD" w:rsidP="00AA72A8">
            <w:pPr>
              <w:autoSpaceDE w:val="0"/>
              <w:autoSpaceDN w:val="0"/>
              <w:adjustRightInd w:val="0"/>
              <w:spacing w:line="240" w:lineRule="exact"/>
              <w:jc w:val="center"/>
              <w:rPr>
                <w:color w:val="auto"/>
                <w:szCs w:val="24"/>
              </w:rPr>
            </w:pPr>
            <w:r>
              <w:rPr>
                <w:color w:val="auto"/>
                <w:szCs w:val="24"/>
              </w:rPr>
              <w:t>Medial scar painful with deep</w:t>
            </w:r>
          </w:p>
          <w:p w:rsidR="00D863CD" w:rsidRDefault="00D863CD" w:rsidP="00AA72A8">
            <w:pPr>
              <w:jc w:val="center"/>
            </w:pPr>
            <w:r>
              <w:rPr>
                <w:color w:val="auto"/>
                <w:szCs w:val="24"/>
              </w:rPr>
              <w:t>Palpation</w:t>
            </w:r>
          </w:p>
        </w:tc>
      </w:tr>
      <w:tr w:rsidR="003F5C3B" w:rsidTr="00D863CD">
        <w:tc>
          <w:tcPr>
            <w:tcW w:w="1325" w:type="dxa"/>
          </w:tcPr>
          <w:p w:rsidR="003F5C3B" w:rsidRPr="00AA72A8" w:rsidRDefault="003F5C3B" w:rsidP="00AA72A8">
            <w:pPr>
              <w:pStyle w:val="ListParagraph"/>
              <w:spacing w:after="0" w:line="240" w:lineRule="auto"/>
              <w:ind w:left="0"/>
              <w:jc w:val="center"/>
              <w:rPr>
                <w:rFonts w:ascii="Calibri" w:eastAsia="Calibri" w:hAnsi="Calibri" w:cs="Times New Roman"/>
              </w:rPr>
            </w:pPr>
            <w:r>
              <w:rPr>
                <w:rFonts w:ascii="Calibri" w:eastAsia="Calibri" w:hAnsi="Calibri" w:cs="Times New Roman"/>
              </w:rPr>
              <w:t>NARSUM 20050607 Left</w:t>
            </w:r>
          </w:p>
        </w:tc>
        <w:tc>
          <w:tcPr>
            <w:tcW w:w="921" w:type="dxa"/>
          </w:tcPr>
          <w:p w:rsidR="003F5C3B" w:rsidRPr="00AA72A8" w:rsidRDefault="003F5C3B" w:rsidP="0092691A">
            <w:pPr>
              <w:autoSpaceDE w:val="0"/>
              <w:autoSpaceDN w:val="0"/>
              <w:adjustRightInd w:val="0"/>
              <w:spacing w:line="240" w:lineRule="exact"/>
              <w:jc w:val="center"/>
              <w:rPr>
                <w:color w:val="auto"/>
                <w:szCs w:val="24"/>
              </w:rPr>
            </w:pPr>
          </w:p>
        </w:tc>
        <w:tc>
          <w:tcPr>
            <w:tcW w:w="898" w:type="dxa"/>
          </w:tcPr>
          <w:p w:rsidR="003F5C3B" w:rsidRDefault="003F5C3B" w:rsidP="0092691A">
            <w:pPr>
              <w:autoSpaceDE w:val="0"/>
              <w:autoSpaceDN w:val="0"/>
              <w:adjustRightInd w:val="0"/>
              <w:spacing w:line="240" w:lineRule="exact"/>
              <w:jc w:val="center"/>
              <w:rPr>
                <w:color w:val="auto"/>
                <w:szCs w:val="24"/>
              </w:rPr>
            </w:pPr>
            <w:r>
              <w:rPr>
                <w:color w:val="auto"/>
                <w:szCs w:val="24"/>
              </w:rPr>
              <w:t>50</w:t>
            </w:r>
          </w:p>
          <w:p w:rsidR="003F5C3B" w:rsidRPr="00AA72A8" w:rsidRDefault="003F5C3B" w:rsidP="0092691A">
            <w:pPr>
              <w:autoSpaceDE w:val="0"/>
              <w:autoSpaceDN w:val="0"/>
              <w:adjustRightInd w:val="0"/>
              <w:spacing w:line="240" w:lineRule="exact"/>
              <w:jc w:val="center"/>
              <w:rPr>
                <w:color w:val="auto"/>
                <w:szCs w:val="24"/>
              </w:rPr>
            </w:pPr>
            <w:r>
              <w:rPr>
                <w:color w:val="auto"/>
                <w:szCs w:val="24"/>
              </w:rPr>
              <w:t>passive</w:t>
            </w:r>
          </w:p>
        </w:tc>
        <w:tc>
          <w:tcPr>
            <w:tcW w:w="621" w:type="dxa"/>
          </w:tcPr>
          <w:p w:rsidR="003F5C3B" w:rsidRPr="00AA72A8" w:rsidRDefault="003F5C3B" w:rsidP="0092691A">
            <w:pPr>
              <w:autoSpaceDE w:val="0"/>
              <w:autoSpaceDN w:val="0"/>
              <w:adjustRightInd w:val="0"/>
              <w:spacing w:line="240" w:lineRule="exact"/>
              <w:jc w:val="center"/>
              <w:rPr>
                <w:color w:val="auto"/>
                <w:szCs w:val="24"/>
              </w:rPr>
            </w:pPr>
            <w:r>
              <w:rPr>
                <w:color w:val="auto"/>
                <w:szCs w:val="24"/>
              </w:rPr>
              <w:t>5</w:t>
            </w:r>
          </w:p>
        </w:tc>
        <w:tc>
          <w:tcPr>
            <w:tcW w:w="877" w:type="dxa"/>
          </w:tcPr>
          <w:p w:rsidR="003F5C3B" w:rsidRPr="00AA72A8" w:rsidRDefault="003F5C3B" w:rsidP="0092691A">
            <w:pPr>
              <w:autoSpaceDE w:val="0"/>
              <w:autoSpaceDN w:val="0"/>
              <w:adjustRightInd w:val="0"/>
              <w:spacing w:line="240" w:lineRule="exact"/>
              <w:jc w:val="center"/>
              <w:rPr>
                <w:color w:val="auto"/>
                <w:szCs w:val="24"/>
              </w:rPr>
            </w:pPr>
            <w:r>
              <w:rPr>
                <w:color w:val="auto"/>
                <w:szCs w:val="24"/>
              </w:rPr>
              <w:t>5</w:t>
            </w:r>
          </w:p>
        </w:tc>
        <w:tc>
          <w:tcPr>
            <w:tcW w:w="1237" w:type="dxa"/>
          </w:tcPr>
          <w:p w:rsidR="003F5C3B" w:rsidRDefault="003F5C3B" w:rsidP="005E7E93">
            <w:pPr>
              <w:autoSpaceDE w:val="0"/>
              <w:autoSpaceDN w:val="0"/>
              <w:adjustRightInd w:val="0"/>
              <w:spacing w:line="240" w:lineRule="exact"/>
              <w:jc w:val="center"/>
              <w:rPr>
                <w:color w:val="auto"/>
                <w:szCs w:val="24"/>
              </w:rPr>
            </w:pPr>
          </w:p>
        </w:tc>
        <w:tc>
          <w:tcPr>
            <w:tcW w:w="1470" w:type="dxa"/>
            <w:vMerge w:val="restart"/>
          </w:tcPr>
          <w:p w:rsidR="003F5C3B" w:rsidRDefault="003F5C3B" w:rsidP="005E7E93">
            <w:pPr>
              <w:autoSpaceDE w:val="0"/>
              <w:autoSpaceDN w:val="0"/>
              <w:adjustRightInd w:val="0"/>
              <w:spacing w:line="240" w:lineRule="exact"/>
              <w:jc w:val="center"/>
              <w:rPr>
                <w:color w:val="auto"/>
                <w:szCs w:val="24"/>
              </w:rPr>
            </w:pPr>
            <w:r>
              <w:rPr>
                <w:color w:val="auto"/>
                <w:szCs w:val="24"/>
              </w:rPr>
              <w:t xml:space="preserve">Pinprick intact except </w:t>
            </w:r>
            <w:r w:rsidRPr="00621BC7">
              <w:rPr>
                <w:color w:val="auto"/>
                <w:szCs w:val="24"/>
              </w:rPr>
              <w:t>hyperesthesia</w:t>
            </w:r>
            <w:r>
              <w:rPr>
                <w:color w:val="auto"/>
                <w:szCs w:val="24"/>
              </w:rPr>
              <w:t xml:space="preserve"> over medial aspect of left ankle distal to incision (this is area of </w:t>
            </w:r>
            <w:proofErr w:type="spellStart"/>
            <w:r>
              <w:rPr>
                <w:color w:val="auto"/>
                <w:szCs w:val="24"/>
              </w:rPr>
              <w:t>tibial</w:t>
            </w:r>
            <w:proofErr w:type="spellEnd"/>
            <w:r>
              <w:rPr>
                <w:color w:val="auto"/>
                <w:szCs w:val="24"/>
              </w:rPr>
              <w:t xml:space="preserve"> nerve)</w:t>
            </w:r>
          </w:p>
        </w:tc>
        <w:tc>
          <w:tcPr>
            <w:tcW w:w="2227" w:type="dxa"/>
            <w:vMerge w:val="restart"/>
          </w:tcPr>
          <w:p w:rsidR="003F5C3B" w:rsidRDefault="003F5C3B" w:rsidP="00AA72A8">
            <w:pPr>
              <w:autoSpaceDE w:val="0"/>
              <w:autoSpaceDN w:val="0"/>
              <w:adjustRightInd w:val="0"/>
              <w:spacing w:line="240" w:lineRule="exact"/>
              <w:jc w:val="center"/>
              <w:rPr>
                <w:color w:val="auto"/>
                <w:szCs w:val="24"/>
              </w:rPr>
            </w:pPr>
            <w:r>
              <w:rPr>
                <w:color w:val="auto"/>
                <w:szCs w:val="24"/>
              </w:rPr>
              <w:t>FROM</w:t>
            </w:r>
          </w:p>
          <w:p w:rsidR="003F5C3B" w:rsidRDefault="003F5C3B" w:rsidP="00AA72A8">
            <w:pPr>
              <w:autoSpaceDE w:val="0"/>
              <w:autoSpaceDN w:val="0"/>
              <w:adjustRightInd w:val="0"/>
              <w:spacing w:line="240" w:lineRule="exact"/>
              <w:jc w:val="center"/>
              <w:rPr>
                <w:color w:val="auto"/>
                <w:szCs w:val="24"/>
              </w:rPr>
            </w:pPr>
            <w:r>
              <w:rPr>
                <w:color w:val="auto"/>
                <w:szCs w:val="24"/>
              </w:rPr>
              <w:t xml:space="preserve">Significant tenderness in mid-calf at level of </w:t>
            </w:r>
            <w:proofErr w:type="spellStart"/>
            <w:r>
              <w:rPr>
                <w:color w:val="auto"/>
                <w:szCs w:val="24"/>
              </w:rPr>
              <w:t>gastrocsoleus</w:t>
            </w:r>
            <w:proofErr w:type="spellEnd"/>
            <w:r>
              <w:rPr>
                <w:color w:val="auto"/>
                <w:szCs w:val="24"/>
              </w:rPr>
              <w:t xml:space="preserve"> bridge bilaterally; no tenderness over wound area bilaterally</w:t>
            </w:r>
          </w:p>
        </w:tc>
      </w:tr>
      <w:tr w:rsidR="003F5C3B" w:rsidTr="00D863CD">
        <w:tc>
          <w:tcPr>
            <w:tcW w:w="1325" w:type="dxa"/>
          </w:tcPr>
          <w:p w:rsidR="003F5C3B" w:rsidRDefault="003F5C3B" w:rsidP="00BE702A">
            <w:pPr>
              <w:pStyle w:val="ListParagraph"/>
              <w:spacing w:after="0" w:line="240" w:lineRule="auto"/>
              <w:ind w:left="0"/>
              <w:jc w:val="center"/>
              <w:rPr>
                <w:rFonts w:ascii="Calibri" w:eastAsia="Calibri" w:hAnsi="Calibri" w:cs="Times New Roman"/>
              </w:rPr>
            </w:pPr>
            <w:r>
              <w:rPr>
                <w:rFonts w:ascii="Calibri" w:eastAsia="Calibri" w:hAnsi="Calibri" w:cs="Times New Roman"/>
              </w:rPr>
              <w:t>NARSUM 20050607 Right</w:t>
            </w:r>
          </w:p>
        </w:tc>
        <w:tc>
          <w:tcPr>
            <w:tcW w:w="921" w:type="dxa"/>
          </w:tcPr>
          <w:p w:rsidR="003F5C3B" w:rsidRPr="00AA72A8" w:rsidRDefault="003F5C3B" w:rsidP="0092691A">
            <w:pPr>
              <w:autoSpaceDE w:val="0"/>
              <w:autoSpaceDN w:val="0"/>
              <w:adjustRightInd w:val="0"/>
              <w:spacing w:line="240" w:lineRule="exact"/>
              <w:jc w:val="center"/>
              <w:rPr>
                <w:color w:val="auto"/>
                <w:szCs w:val="24"/>
              </w:rPr>
            </w:pPr>
          </w:p>
        </w:tc>
        <w:tc>
          <w:tcPr>
            <w:tcW w:w="898" w:type="dxa"/>
          </w:tcPr>
          <w:p w:rsidR="003F5C3B" w:rsidRDefault="003F5C3B" w:rsidP="0092691A">
            <w:pPr>
              <w:autoSpaceDE w:val="0"/>
              <w:autoSpaceDN w:val="0"/>
              <w:adjustRightInd w:val="0"/>
              <w:spacing w:line="240" w:lineRule="exact"/>
              <w:jc w:val="center"/>
              <w:rPr>
                <w:color w:val="auto"/>
                <w:szCs w:val="24"/>
              </w:rPr>
            </w:pPr>
            <w:r>
              <w:rPr>
                <w:color w:val="auto"/>
                <w:szCs w:val="24"/>
              </w:rPr>
              <w:t>50</w:t>
            </w:r>
          </w:p>
          <w:p w:rsidR="003F5C3B" w:rsidRPr="00AA72A8" w:rsidRDefault="003F5C3B" w:rsidP="0092691A">
            <w:pPr>
              <w:autoSpaceDE w:val="0"/>
              <w:autoSpaceDN w:val="0"/>
              <w:adjustRightInd w:val="0"/>
              <w:spacing w:line="240" w:lineRule="exact"/>
              <w:jc w:val="center"/>
              <w:rPr>
                <w:color w:val="auto"/>
                <w:szCs w:val="24"/>
              </w:rPr>
            </w:pPr>
            <w:r>
              <w:rPr>
                <w:color w:val="auto"/>
                <w:szCs w:val="24"/>
              </w:rPr>
              <w:t>passive</w:t>
            </w:r>
          </w:p>
        </w:tc>
        <w:tc>
          <w:tcPr>
            <w:tcW w:w="621" w:type="dxa"/>
          </w:tcPr>
          <w:p w:rsidR="003F5C3B" w:rsidRPr="00AA72A8" w:rsidRDefault="003F5C3B" w:rsidP="0092691A">
            <w:pPr>
              <w:autoSpaceDE w:val="0"/>
              <w:autoSpaceDN w:val="0"/>
              <w:adjustRightInd w:val="0"/>
              <w:spacing w:line="240" w:lineRule="exact"/>
              <w:jc w:val="center"/>
              <w:rPr>
                <w:color w:val="auto"/>
                <w:szCs w:val="24"/>
              </w:rPr>
            </w:pPr>
            <w:r>
              <w:rPr>
                <w:color w:val="auto"/>
                <w:szCs w:val="24"/>
              </w:rPr>
              <w:t>5</w:t>
            </w:r>
          </w:p>
        </w:tc>
        <w:tc>
          <w:tcPr>
            <w:tcW w:w="877" w:type="dxa"/>
          </w:tcPr>
          <w:p w:rsidR="003F5C3B" w:rsidRPr="00AA72A8" w:rsidRDefault="003F5C3B" w:rsidP="0092691A">
            <w:pPr>
              <w:autoSpaceDE w:val="0"/>
              <w:autoSpaceDN w:val="0"/>
              <w:adjustRightInd w:val="0"/>
              <w:spacing w:line="240" w:lineRule="exact"/>
              <w:jc w:val="center"/>
              <w:rPr>
                <w:color w:val="auto"/>
                <w:szCs w:val="24"/>
              </w:rPr>
            </w:pPr>
            <w:r>
              <w:rPr>
                <w:color w:val="auto"/>
                <w:szCs w:val="24"/>
              </w:rPr>
              <w:t>5</w:t>
            </w:r>
          </w:p>
        </w:tc>
        <w:tc>
          <w:tcPr>
            <w:tcW w:w="1237" w:type="dxa"/>
          </w:tcPr>
          <w:p w:rsidR="003F5C3B" w:rsidRDefault="003F5C3B" w:rsidP="005E7E93">
            <w:pPr>
              <w:autoSpaceDE w:val="0"/>
              <w:autoSpaceDN w:val="0"/>
              <w:adjustRightInd w:val="0"/>
              <w:spacing w:line="240" w:lineRule="exact"/>
              <w:jc w:val="center"/>
              <w:rPr>
                <w:color w:val="auto"/>
                <w:szCs w:val="24"/>
              </w:rPr>
            </w:pPr>
          </w:p>
        </w:tc>
        <w:tc>
          <w:tcPr>
            <w:tcW w:w="1470" w:type="dxa"/>
            <w:vMerge/>
          </w:tcPr>
          <w:p w:rsidR="003F5C3B" w:rsidRDefault="003F5C3B" w:rsidP="005E7E93">
            <w:pPr>
              <w:autoSpaceDE w:val="0"/>
              <w:autoSpaceDN w:val="0"/>
              <w:adjustRightInd w:val="0"/>
              <w:spacing w:line="240" w:lineRule="exact"/>
              <w:jc w:val="center"/>
              <w:rPr>
                <w:color w:val="auto"/>
                <w:szCs w:val="24"/>
              </w:rPr>
            </w:pPr>
          </w:p>
        </w:tc>
        <w:tc>
          <w:tcPr>
            <w:tcW w:w="2227" w:type="dxa"/>
            <w:vMerge/>
          </w:tcPr>
          <w:p w:rsidR="003F5C3B" w:rsidRDefault="003F5C3B" w:rsidP="00AA72A8">
            <w:pPr>
              <w:autoSpaceDE w:val="0"/>
              <w:autoSpaceDN w:val="0"/>
              <w:adjustRightInd w:val="0"/>
              <w:spacing w:line="240" w:lineRule="exact"/>
              <w:jc w:val="center"/>
              <w:rPr>
                <w:color w:val="auto"/>
                <w:szCs w:val="24"/>
              </w:rPr>
            </w:pPr>
          </w:p>
        </w:tc>
      </w:tr>
    </w:tbl>
    <w:p w:rsidR="0092691A" w:rsidRDefault="0092691A" w:rsidP="007C2847">
      <w:pPr>
        <w:autoSpaceDE w:val="0"/>
        <w:autoSpaceDN w:val="0"/>
        <w:adjustRightInd w:val="0"/>
        <w:spacing w:line="240" w:lineRule="exact"/>
        <w:jc w:val="both"/>
        <w:rPr>
          <w:rFonts w:asciiTheme="minorHAnsi" w:hAnsiTheme="minorHAnsi"/>
          <w:b/>
          <w:color w:val="auto"/>
          <w:szCs w:val="24"/>
        </w:rPr>
      </w:pPr>
    </w:p>
    <w:p w:rsidR="003F5C3B" w:rsidRPr="00745DDF" w:rsidRDefault="003F5C3B" w:rsidP="003F5C3B">
      <w:pPr>
        <w:autoSpaceDE w:val="0"/>
        <w:autoSpaceDN w:val="0"/>
        <w:adjustRightInd w:val="0"/>
        <w:spacing w:line="240" w:lineRule="exact"/>
        <w:jc w:val="both"/>
        <w:rPr>
          <w:color w:val="auto"/>
          <w:szCs w:val="24"/>
          <w:u w:val="single"/>
        </w:rPr>
      </w:pPr>
      <w:r w:rsidRPr="00745DDF">
        <w:rPr>
          <w:color w:val="auto"/>
          <w:szCs w:val="24"/>
          <w:u w:val="single"/>
        </w:rPr>
        <w:t xml:space="preserve">VA: </w:t>
      </w:r>
    </w:p>
    <w:p w:rsidR="003F5C3B" w:rsidRDefault="003F5C3B" w:rsidP="003F5C3B">
      <w:pPr>
        <w:tabs>
          <w:tab w:val="left" w:pos="288"/>
          <w:tab w:val="left" w:pos="4752"/>
        </w:tabs>
        <w:spacing w:line="240" w:lineRule="exact"/>
        <w:jc w:val="both"/>
        <w:rPr>
          <w:rFonts w:asciiTheme="minorHAnsi" w:hAnsiTheme="minorHAnsi"/>
          <w:b/>
          <w:color w:val="auto"/>
          <w:szCs w:val="24"/>
        </w:rPr>
      </w:pPr>
      <w:r w:rsidRPr="003F5C3B">
        <w:rPr>
          <w:color w:val="auto"/>
          <w:szCs w:val="24"/>
        </w:rPr>
        <w:t xml:space="preserve">Using an evaluation completed </w:t>
      </w:r>
      <w:r w:rsidR="003D134B">
        <w:rPr>
          <w:color w:val="auto"/>
          <w:szCs w:val="24"/>
        </w:rPr>
        <w:t>two</w:t>
      </w:r>
      <w:r w:rsidRPr="003F5C3B">
        <w:rPr>
          <w:color w:val="auto"/>
          <w:szCs w:val="24"/>
        </w:rPr>
        <w:t xml:space="preserve"> months before the time of separation from the </w:t>
      </w:r>
      <w:proofErr w:type="gramStart"/>
      <w:r w:rsidRPr="003F5C3B">
        <w:rPr>
          <w:color w:val="auto"/>
          <w:szCs w:val="24"/>
        </w:rPr>
        <w:t>Navy,</w:t>
      </w:r>
      <w:proofErr w:type="gramEnd"/>
      <w:r w:rsidRPr="003F5C3B">
        <w:rPr>
          <w:color w:val="auto"/>
          <w:szCs w:val="24"/>
        </w:rPr>
        <w:t xml:space="preserve"> the VA rated this disability as </w:t>
      </w:r>
      <w:r w:rsidRPr="003F5C3B">
        <w:rPr>
          <w:rFonts w:eastAsiaTheme="minorEastAsia"/>
          <w:color w:val="auto"/>
          <w:szCs w:val="24"/>
        </w:rPr>
        <w:t>Residuals, Status Post Compartment Syndrome Release, Right and Left Calf</w:t>
      </w:r>
      <w:r w:rsidRPr="003F5C3B">
        <w:rPr>
          <w:color w:val="auto"/>
          <w:szCs w:val="24"/>
        </w:rPr>
        <w:t xml:space="preserve"> at 10% each with a bilateral factor of 1.9 for a total of 20%.</w:t>
      </w:r>
    </w:p>
    <w:p w:rsidR="003F5C3B" w:rsidRDefault="003F5C3B" w:rsidP="007C2847">
      <w:pPr>
        <w:autoSpaceDE w:val="0"/>
        <w:autoSpaceDN w:val="0"/>
        <w:adjustRightInd w:val="0"/>
        <w:spacing w:line="240" w:lineRule="exact"/>
        <w:jc w:val="both"/>
        <w:rPr>
          <w:rFonts w:asciiTheme="minorHAnsi" w:hAnsiTheme="minorHAnsi"/>
          <w:b/>
          <w:color w:val="auto"/>
          <w:szCs w:val="24"/>
        </w:rPr>
      </w:pPr>
    </w:p>
    <w:p w:rsidR="00243CAF" w:rsidRPr="00544FEE" w:rsidRDefault="00243CAF" w:rsidP="007C2847">
      <w:pPr>
        <w:autoSpaceDE w:val="0"/>
        <w:autoSpaceDN w:val="0"/>
        <w:adjustRightInd w:val="0"/>
        <w:spacing w:line="240" w:lineRule="exact"/>
        <w:jc w:val="both"/>
        <w:rPr>
          <w:color w:val="auto"/>
          <w:szCs w:val="24"/>
          <w:u w:val="single"/>
        </w:rPr>
      </w:pPr>
      <w:r w:rsidRPr="00544FEE">
        <w:rPr>
          <w:color w:val="auto"/>
          <w:szCs w:val="24"/>
          <w:u w:val="single"/>
        </w:rPr>
        <w:t xml:space="preserve">Condition </w:t>
      </w:r>
      <w:r w:rsidR="003D5BC9" w:rsidRPr="00544FEE">
        <w:rPr>
          <w:color w:val="auto"/>
          <w:szCs w:val="24"/>
          <w:u w:val="single"/>
        </w:rPr>
        <w:t>2</w:t>
      </w:r>
      <w:r w:rsidRPr="00544FEE">
        <w:rPr>
          <w:color w:val="auto"/>
          <w:szCs w:val="24"/>
          <w:u w:val="single"/>
        </w:rPr>
        <w:t xml:space="preserve"> Lower leg nerve damage</w:t>
      </w:r>
      <w:r w:rsidR="00544FEE">
        <w:rPr>
          <w:color w:val="auto"/>
          <w:szCs w:val="24"/>
          <w:u w:val="single"/>
        </w:rPr>
        <w:t>/hyperesthesia</w:t>
      </w:r>
    </w:p>
    <w:p w:rsidR="006244A1" w:rsidRDefault="00544FEE" w:rsidP="007C2847">
      <w:pPr>
        <w:autoSpaceDE w:val="0"/>
        <w:autoSpaceDN w:val="0"/>
        <w:adjustRightInd w:val="0"/>
        <w:spacing w:line="240" w:lineRule="exact"/>
        <w:jc w:val="both"/>
        <w:rPr>
          <w:color w:val="auto"/>
          <w:szCs w:val="24"/>
        </w:rPr>
      </w:pPr>
      <w:r>
        <w:rPr>
          <w:color w:val="auto"/>
          <w:szCs w:val="24"/>
        </w:rPr>
        <w:t xml:space="preserve">The </w:t>
      </w:r>
      <w:r w:rsidR="00243CAF" w:rsidRPr="00544FEE">
        <w:rPr>
          <w:color w:val="auto"/>
          <w:szCs w:val="24"/>
        </w:rPr>
        <w:t xml:space="preserve">CI repeatedly asked VA to apply a rating but they considered it </w:t>
      </w:r>
      <w:r>
        <w:rPr>
          <w:color w:val="auto"/>
          <w:szCs w:val="24"/>
        </w:rPr>
        <w:t>non-service connected (</w:t>
      </w:r>
      <w:r w:rsidR="00243CAF" w:rsidRPr="00544FEE">
        <w:rPr>
          <w:color w:val="auto"/>
          <w:szCs w:val="24"/>
        </w:rPr>
        <w:t>NSC</w:t>
      </w:r>
      <w:r>
        <w:rPr>
          <w:color w:val="auto"/>
          <w:szCs w:val="24"/>
        </w:rPr>
        <w:t>)</w:t>
      </w:r>
      <w:r w:rsidR="00243CAF" w:rsidRPr="00544FEE">
        <w:rPr>
          <w:color w:val="auto"/>
          <w:szCs w:val="24"/>
        </w:rPr>
        <w:t xml:space="preserve"> on the initial rating and again in 2007.</w:t>
      </w:r>
      <w:r w:rsidR="00CF1E21" w:rsidRPr="00544FEE">
        <w:rPr>
          <w:color w:val="auto"/>
          <w:szCs w:val="24"/>
        </w:rPr>
        <w:t xml:space="preserve"> </w:t>
      </w:r>
      <w:r w:rsidR="003D134B">
        <w:rPr>
          <w:color w:val="auto"/>
          <w:szCs w:val="24"/>
        </w:rPr>
        <w:t xml:space="preserve"> </w:t>
      </w:r>
      <w:r w:rsidR="00CF1E21" w:rsidRPr="00544FEE">
        <w:rPr>
          <w:color w:val="auto"/>
          <w:szCs w:val="24"/>
        </w:rPr>
        <w:t>Navy exams sho</w:t>
      </w:r>
      <w:r>
        <w:rPr>
          <w:color w:val="auto"/>
          <w:szCs w:val="24"/>
        </w:rPr>
        <w:t>w</w:t>
      </w:r>
      <w:r w:rsidR="00CF1E21" w:rsidRPr="00544FEE">
        <w:rPr>
          <w:color w:val="auto"/>
          <w:szCs w:val="24"/>
        </w:rPr>
        <w:t xml:space="preserve">ed a sensory deficit </w:t>
      </w:r>
      <w:r w:rsidR="00621BC7">
        <w:rPr>
          <w:color w:val="auto"/>
          <w:szCs w:val="24"/>
        </w:rPr>
        <w:t xml:space="preserve">and hyperesthesia </w:t>
      </w:r>
      <w:r w:rsidR="00CF1E21" w:rsidRPr="00544FEE">
        <w:rPr>
          <w:color w:val="auto"/>
          <w:szCs w:val="24"/>
        </w:rPr>
        <w:t>and the</w:t>
      </w:r>
      <w:r>
        <w:rPr>
          <w:color w:val="auto"/>
          <w:szCs w:val="24"/>
        </w:rPr>
        <w:t xml:space="preserve"> PEB</w:t>
      </w:r>
      <w:r w:rsidR="00CF1E21" w:rsidRPr="00544FEE">
        <w:rPr>
          <w:color w:val="auto"/>
          <w:szCs w:val="24"/>
        </w:rPr>
        <w:t xml:space="preserve"> included a </w:t>
      </w:r>
      <w:r w:rsidR="006244A1">
        <w:rPr>
          <w:color w:val="auto"/>
          <w:szCs w:val="24"/>
        </w:rPr>
        <w:t>peripheral nerve</w:t>
      </w:r>
      <w:r w:rsidR="00CF1E21" w:rsidRPr="00544FEE">
        <w:rPr>
          <w:color w:val="auto"/>
          <w:szCs w:val="24"/>
        </w:rPr>
        <w:t xml:space="preserve"> code</w:t>
      </w:r>
      <w:r w:rsidR="006244A1">
        <w:rPr>
          <w:color w:val="auto"/>
          <w:szCs w:val="24"/>
        </w:rPr>
        <w:t xml:space="preserve">. </w:t>
      </w:r>
      <w:r w:rsidR="003D134B">
        <w:rPr>
          <w:color w:val="auto"/>
          <w:szCs w:val="24"/>
        </w:rPr>
        <w:t xml:space="preserve"> </w:t>
      </w:r>
      <w:r w:rsidR="006244A1">
        <w:rPr>
          <w:color w:val="auto"/>
          <w:szCs w:val="24"/>
        </w:rPr>
        <w:t>However, the PEB</w:t>
      </w:r>
      <w:r w:rsidR="00CF1E21" w:rsidRPr="00544FEE">
        <w:rPr>
          <w:color w:val="auto"/>
          <w:szCs w:val="24"/>
        </w:rPr>
        <w:t xml:space="preserve"> rated </w:t>
      </w:r>
      <w:r w:rsidR="006244A1">
        <w:rPr>
          <w:color w:val="auto"/>
          <w:szCs w:val="24"/>
        </w:rPr>
        <w:t xml:space="preserve">the </w:t>
      </w:r>
      <w:r w:rsidR="00CF1E21" w:rsidRPr="00544FEE">
        <w:rPr>
          <w:color w:val="auto"/>
          <w:szCs w:val="24"/>
        </w:rPr>
        <w:t>muscle and nerve condition together using only one code</w:t>
      </w:r>
      <w:r w:rsidR="006244A1">
        <w:rPr>
          <w:color w:val="auto"/>
          <w:szCs w:val="24"/>
        </w:rPr>
        <w:t xml:space="preserve">, </w:t>
      </w:r>
      <w:r w:rsidR="00621BC7">
        <w:rPr>
          <w:color w:val="auto"/>
          <w:szCs w:val="24"/>
        </w:rPr>
        <w:t>5399-5312-</w:t>
      </w:r>
      <w:r w:rsidR="006244A1">
        <w:rPr>
          <w:color w:val="auto"/>
          <w:szCs w:val="24"/>
        </w:rPr>
        <w:t>8723</w:t>
      </w:r>
      <w:r w:rsidR="00CF1E21" w:rsidRPr="00544FEE">
        <w:rPr>
          <w:color w:val="auto"/>
          <w:szCs w:val="24"/>
        </w:rPr>
        <w:t xml:space="preserve">. </w:t>
      </w:r>
    </w:p>
    <w:p w:rsidR="006244A1" w:rsidRDefault="006244A1" w:rsidP="007C2847">
      <w:pPr>
        <w:autoSpaceDE w:val="0"/>
        <w:autoSpaceDN w:val="0"/>
        <w:adjustRightInd w:val="0"/>
        <w:spacing w:line="240" w:lineRule="exact"/>
        <w:jc w:val="both"/>
        <w:rPr>
          <w:color w:val="auto"/>
          <w:szCs w:val="24"/>
        </w:rPr>
      </w:pPr>
    </w:p>
    <w:p w:rsidR="006244A1" w:rsidRDefault="00CF1E21" w:rsidP="007C2847">
      <w:pPr>
        <w:autoSpaceDE w:val="0"/>
        <w:autoSpaceDN w:val="0"/>
        <w:adjustRightInd w:val="0"/>
        <w:spacing w:line="240" w:lineRule="exact"/>
        <w:jc w:val="both"/>
        <w:rPr>
          <w:color w:val="auto"/>
          <w:szCs w:val="24"/>
        </w:rPr>
      </w:pPr>
      <w:r w:rsidRPr="00544FEE">
        <w:rPr>
          <w:color w:val="auto"/>
          <w:szCs w:val="24"/>
        </w:rPr>
        <w:t xml:space="preserve">If </w:t>
      </w:r>
      <w:r w:rsidR="006244A1">
        <w:rPr>
          <w:color w:val="auto"/>
          <w:szCs w:val="24"/>
        </w:rPr>
        <w:t xml:space="preserve">the </w:t>
      </w:r>
      <w:r w:rsidRPr="00544FEE">
        <w:rPr>
          <w:color w:val="auto"/>
          <w:szCs w:val="24"/>
        </w:rPr>
        <w:t>sensory deficit (incomplete paralysis)</w:t>
      </w:r>
      <w:r w:rsidR="006244A1">
        <w:rPr>
          <w:color w:val="auto"/>
          <w:szCs w:val="24"/>
        </w:rPr>
        <w:t xml:space="preserve"> was considered unfitting</w:t>
      </w:r>
      <w:r w:rsidR="005E7E93">
        <w:rPr>
          <w:color w:val="auto"/>
          <w:szCs w:val="24"/>
        </w:rPr>
        <w:t xml:space="preserve"> and affected an entirely different function form the muscle disability</w:t>
      </w:r>
      <w:r w:rsidR="006244A1">
        <w:rPr>
          <w:color w:val="auto"/>
          <w:szCs w:val="24"/>
        </w:rPr>
        <w:t xml:space="preserve">, </w:t>
      </w:r>
      <w:r w:rsidR="006244A1" w:rsidRPr="00544FEE">
        <w:rPr>
          <w:color w:val="auto"/>
          <w:szCs w:val="24"/>
        </w:rPr>
        <w:t>it</w:t>
      </w:r>
      <w:r w:rsidRPr="00544FEE">
        <w:rPr>
          <w:color w:val="auto"/>
          <w:szCs w:val="24"/>
        </w:rPr>
        <w:t xml:space="preserve"> would be rated separately </w:t>
      </w:r>
      <w:r w:rsidR="006244A1">
        <w:rPr>
          <w:color w:val="auto"/>
          <w:szCs w:val="24"/>
        </w:rPr>
        <w:t xml:space="preserve">from the muscle injury code IAW VASRD </w:t>
      </w:r>
      <w:r w:rsidR="006244A1" w:rsidRPr="00222D7B">
        <w:rPr>
          <w:rFonts w:hAnsi="Times New Roman"/>
          <w:color w:val="auto"/>
          <w:szCs w:val="24"/>
        </w:rPr>
        <w:t>§</w:t>
      </w:r>
      <w:r w:rsidR="006244A1">
        <w:rPr>
          <w:color w:val="auto"/>
          <w:szCs w:val="24"/>
        </w:rPr>
        <w:t xml:space="preserve">4.55(a). </w:t>
      </w:r>
      <w:r w:rsidR="003D134B">
        <w:rPr>
          <w:color w:val="auto"/>
          <w:szCs w:val="24"/>
        </w:rPr>
        <w:t xml:space="preserve"> </w:t>
      </w:r>
      <w:r w:rsidR="006244A1">
        <w:rPr>
          <w:color w:val="auto"/>
          <w:szCs w:val="24"/>
        </w:rPr>
        <w:t>The notes from the PEB</w:t>
      </w:r>
      <w:r w:rsidRPr="00544FEE">
        <w:rPr>
          <w:color w:val="auto"/>
          <w:szCs w:val="24"/>
        </w:rPr>
        <w:t xml:space="preserve"> reconsideration </w:t>
      </w:r>
      <w:r w:rsidR="006244A1">
        <w:rPr>
          <w:color w:val="auto"/>
          <w:szCs w:val="24"/>
        </w:rPr>
        <w:t>document that the PEB members</w:t>
      </w:r>
      <w:r w:rsidRPr="00544FEE">
        <w:rPr>
          <w:color w:val="auto"/>
          <w:szCs w:val="24"/>
        </w:rPr>
        <w:t xml:space="preserve"> clearly thought he had a sensory deficit. </w:t>
      </w:r>
      <w:r w:rsidR="003D134B">
        <w:rPr>
          <w:color w:val="auto"/>
          <w:szCs w:val="24"/>
        </w:rPr>
        <w:t xml:space="preserve"> </w:t>
      </w:r>
      <w:r w:rsidR="006244A1">
        <w:rPr>
          <w:color w:val="auto"/>
          <w:szCs w:val="24"/>
        </w:rPr>
        <w:t xml:space="preserve">It is not clear if the PEB opined the </w:t>
      </w:r>
      <w:r w:rsidR="006244A1">
        <w:rPr>
          <w:color w:val="auto"/>
          <w:szCs w:val="24"/>
        </w:rPr>
        <w:lastRenderedPageBreak/>
        <w:t>sensory deficit was unfitting but did not affect a function different from that affected by the muscle injury or that the sensory deficit was not unfitting.</w:t>
      </w:r>
    </w:p>
    <w:p w:rsidR="006244A1" w:rsidRDefault="006244A1" w:rsidP="007C2847">
      <w:pPr>
        <w:autoSpaceDE w:val="0"/>
        <w:autoSpaceDN w:val="0"/>
        <w:adjustRightInd w:val="0"/>
        <w:spacing w:line="240" w:lineRule="exact"/>
        <w:jc w:val="both"/>
        <w:rPr>
          <w:color w:val="auto"/>
          <w:szCs w:val="24"/>
        </w:rPr>
      </w:pPr>
    </w:p>
    <w:p w:rsidR="009B32FF" w:rsidRPr="00544FEE" w:rsidRDefault="006244A1" w:rsidP="007C2847">
      <w:pPr>
        <w:autoSpaceDE w:val="0"/>
        <w:autoSpaceDN w:val="0"/>
        <w:adjustRightInd w:val="0"/>
        <w:spacing w:line="240" w:lineRule="exact"/>
        <w:jc w:val="both"/>
        <w:rPr>
          <w:color w:val="auto"/>
          <w:szCs w:val="24"/>
        </w:rPr>
      </w:pPr>
      <w:r>
        <w:rPr>
          <w:color w:val="auto"/>
          <w:szCs w:val="24"/>
        </w:rPr>
        <w:t xml:space="preserve">Prior to his surgeries, the </w:t>
      </w:r>
      <w:r w:rsidR="009B32FF" w:rsidRPr="00544FEE">
        <w:rPr>
          <w:color w:val="auto"/>
          <w:szCs w:val="24"/>
        </w:rPr>
        <w:t>CI had chronically increased pressure in all four compartments: anterior, lateral, deep posterior and superficial posterior and could have sustained nerve damage to more than one nerve f</w:t>
      </w:r>
      <w:r w:rsidR="00BD0AB7" w:rsidRPr="00544FEE">
        <w:rPr>
          <w:color w:val="auto"/>
          <w:szCs w:val="24"/>
        </w:rPr>
        <w:t>ro</w:t>
      </w:r>
      <w:r w:rsidR="009B32FF" w:rsidRPr="00544FEE">
        <w:rPr>
          <w:color w:val="auto"/>
          <w:szCs w:val="24"/>
        </w:rPr>
        <w:t>m this.</w:t>
      </w:r>
      <w:r w:rsidR="003D134B">
        <w:rPr>
          <w:color w:val="auto"/>
          <w:szCs w:val="24"/>
        </w:rPr>
        <w:t xml:space="preserve"> </w:t>
      </w:r>
      <w:r w:rsidR="009B32FF" w:rsidRPr="00544FEE">
        <w:rPr>
          <w:color w:val="auto"/>
          <w:szCs w:val="24"/>
        </w:rPr>
        <w:t xml:space="preserve"> He did complain of numbness all along.</w:t>
      </w:r>
      <w:r w:rsidR="00BD0AB7" w:rsidRPr="00544FEE">
        <w:rPr>
          <w:color w:val="auto"/>
          <w:szCs w:val="24"/>
        </w:rPr>
        <w:t xml:space="preserve"> </w:t>
      </w:r>
      <w:r w:rsidR="003D134B">
        <w:rPr>
          <w:color w:val="auto"/>
          <w:szCs w:val="24"/>
        </w:rPr>
        <w:t xml:space="preserve"> </w:t>
      </w:r>
      <w:r w:rsidR="005E7E93">
        <w:rPr>
          <w:color w:val="auto"/>
          <w:szCs w:val="24"/>
        </w:rPr>
        <w:t>Many s</w:t>
      </w:r>
      <w:r w:rsidR="00BD0AB7" w:rsidRPr="00544FEE">
        <w:rPr>
          <w:color w:val="auto"/>
          <w:szCs w:val="24"/>
        </w:rPr>
        <w:t xml:space="preserve">ensory exams were not </w:t>
      </w:r>
      <w:r>
        <w:rPr>
          <w:color w:val="auto"/>
          <w:szCs w:val="24"/>
        </w:rPr>
        <w:t>documented in detail but merely stated</w:t>
      </w:r>
      <w:r w:rsidR="00BD0AB7" w:rsidRPr="00544FEE">
        <w:rPr>
          <w:color w:val="auto"/>
          <w:szCs w:val="24"/>
        </w:rPr>
        <w:t xml:space="preserve"> sensation intact or </w:t>
      </w:r>
      <w:r>
        <w:rPr>
          <w:color w:val="auto"/>
          <w:szCs w:val="24"/>
        </w:rPr>
        <w:t xml:space="preserve">the </w:t>
      </w:r>
      <w:r w:rsidR="00BD0AB7" w:rsidRPr="00544FEE">
        <w:rPr>
          <w:color w:val="auto"/>
          <w:szCs w:val="24"/>
        </w:rPr>
        <w:t xml:space="preserve">equivalent. If he had mild sensory deficits it could have been missed on those exams. </w:t>
      </w:r>
      <w:r w:rsidR="003D134B">
        <w:rPr>
          <w:color w:val="auto"/>
          <w:szCs w:val="24"/>
        </w:rPr>
        <w:t xml:space="preserve"> </w:t>
      </w:r>
      <w:r w:rsidR="009D5C44" w:rsidRPr="00544FEE">
        <w:rPr>
          <w:color w:val="auto"/>
          <w:szCs w:val="24"/>
        </w:rPr>
        <w:t xml:space="preserve">Or it could be more of a </w:t>
      </w:r>
      <w:proofErr w:type="spellStart"/>
      <w:r w:rsidR="009D5C44" w:rsidRPr="00544FEE">
        <w:rPr>
          <w:color w:val="auto"/>
          <w:szCs w:val="24"/>
        </w:rPr>
        <w:t>paresthesia</w:t>
      </w:r>
      <w:proofErr w:type="spellEnd"/>
      <w:r w:rsidR="009D5C44" w:rsidRPr="00544FEE">
        <w:rPr>
          <w:color w:val="auto"/>
          <w:szCs w:val="24"/>
        </w:rPr>
        <w:t xml:space="preserve"> which would have a normal exam. </w:t>
      </w:r>
      <w:r w:rsidR="003D134B">
        <w:rPr>
          <w:color w:val="auto"/>
          <w:szCs w:val="24"/>
        </w:rPr>
        <w:t xml:space="preserve"> </w:t>
      </w:r>
      <w:r w:rsidR="00D61282" w:rsidRPr="00544FEE">
        <w:rPr>
          <w:color w:val="auto"/>
          <w:szCs w:val="24"/>
        </w:rPr>
        <w:t xml:space="preserve">A </w:t>
      </w:r>
      <w:proofErr w:type="spellStart"/>
      <w:r w:rsidR="00D61282" w:rsidRPr="00544FEE">
        <w:rPr>
          <w:color w:val="auto"/>
          <w:szCs w:val="24"/>
        </w:rPr>
        <w:t>paresthesia</w:t>
      </w:r>
      <w:proofErr w:type="spellEnd"/>
      <w:r w:rsidR="00D61282" w:rsidRPr="00544FEE">
        <w:rPr>
          <w:color w:val="auto"/>
          <w:szCs w:val="24"/>
        </w:rPr>
        <w:t xml:space="preserve"> was documented in the NARSUM in the area of the </w:t>
      </w:r>
      <w:proofErr w:type="spellStart"/>
      <w:r w:rsidR="00D61282" w:rsidRPr="00544FEE">
        <w:rPr>
          <w:color w:val="auto"/>
          <w:szCs w:val="24"/>
        </w:rPr>
        <w:t>tibial</w:t>
      </w:r>
      <w:proofErr w:type="spellEnd"/>
      <w:r w:rsidR="00D61282" w:rsidRPr="00544FEE">
        <w:rPr>
          <w:color w:val="auto"/>
          <w:szCs w:val="24"/>
        </w:rPr>
        <w:t xml:space="preserve"> nerve.</w:t>
      </w:r>
      <w:r w:rsidR="00621BC7">
        <w:rPr>
          <w:color w:val="auto"/>
          <w:szCs w:val="24"/>
        </w:rPr>
        <w:t xml:space="preserve"> </w:t>
      </w:r>
      <w:r w:rsidR="003D134B">
        <w:rPr>
          <w:color w:val="auto"/>
          <w:szCs w:val="24"/>
        </w:rPr>
        <w:t xml:space="preserve"> </w:t>
      </w:r>
      <w:r w:rsidR="00621BC7" w:rsidRPr="00544FEE">
        <w:rPr>
          <w:color w:val="auto"/>
          <w:szCs w:val="24"/>
        </w:rPr>
        <w:t xml:space="preserve">On VA exam he had normal sensory exam but </w:t>
      </w:r>
      <w:r w:rsidR="00621BC7">
        <w:rPr>
          <w:color w:val="auto"/>
          <w:szCs w:val="24"/>
        </w:rPr>
        <w:t>no details are documented</w:t>
      </w:r>
      <w:r w:rsidR="00621BC7" w:rsidRPr="00544FEE">
        <w:rPr>
          <w:color w:val="auto"/>
          <w:szCs w:val="24"/>
        </w:rPr>
        <w:t xml:space="preserve">, </w:t>
      </w:r>
      <w:r w:rsidR="00621BC7">
        <w:rPr>
          <w:color w:val="auto"/>
          <w:szCs w:val="24"/>
        </w:rPr>
        <w:t xml:space="preserve">it </w:t>
      </w:r>
      <w:r w:rsidR="00621BC7" w:rsidRPr="00544FEE">
        <w:rPr>
          <w:color w:val="auto"/>
          <w:szCs w:val="24"/>
        </w:rPr>
        <w:t xml:space="preserve">merely says </w:t>
      </w:r>
      <w:r w:rsidR="00621BC7">
        <w:rPr>
          <w:color w:val="auto"/>
          <w:szCs w:val="24"/>
        </w:rPr>
        <w:t>the sensory examination</w:t>
      </w:r>
      <w:r w:rsidR="00621BC7" w:rsidRPr="00544FEE">
        <w:rPr>
          <w:color w:val="auto"/>
          <w:szCs w:val="24"/>
        </w:rPr>
        <w:t xml:space="preserve"> was normal. </w:t>
      </w:r>
      <w:r w:rsidR="003D134B">
        <w:rPr>
          <w:color w:val="auto"/>
          <w:szCs w:val="24"/>
        </w:rPr>
        <w:t xml:space="preserve"> </w:t>
      </w:r>
      <w:r w:rsidR="00621BC7" w:rsidRPr="00544FEE">
        <w:rPr>
          <w:color w:val="auto"/>
          <w:szCs w:val="24"/>
        </w:rPr>
        <w:t xml:space="preserve">No </w:t>
      </w:r>
      <w:proofErr w:type="spellStart"/>
      <w:r w:rsidR="003D134B" w:rsidRPr="003D134B">
        <w:rPr>
          <w:color w:val="auto"/>
          <w:szCs w:val="24"/>
        </w:rPr>
        <w:t>Electromyogram</w:t>
      </w:r>
      <w:proofErr w:type="spellEnd"/>
      <w:r w:rsidR="003D134B">
        <w:rPr>
          <w:color w:val="auto"/>
          <w:szCs w:val="24"/>
        </w:rPr>
        <w:t xml:space="preserve"> (</w:t>
      </w:r>
      <w:r w:rsidR="00621BC7" w:rsidRPr="00544FEE">
        <w:rPr>
          <w:color w:val="auto"/>
          <w:szCs w:val="24"/>
        </w:rPr>
        <w:t>EMG</w:t>
      </w:r>
      <w:r w:rsidR="003D134B">
        <w:rPr>
          <w:color w:val="auto"/>
          <w:szCs w:val="24"/>
        </w:rPr>
        <w:t>)</w:t>
      </w:r>
      <w:r w:rsidR="00621BC7" w:rsidRPr="00544FEE">
        <w:rPr>
          <w:color w:val="auto"/>
          <w:szCs w:val="24"/>
        </w:rPr>
        <w:t xml:space="preserve"> was done.</w:t>
      </w:r>
      <w:r w:rsidR="00621BC7">
        <w:rPr>
          <w:color w:val="auto"/>
          <w:szCs w:val="24"/>
        </w:rPr>
        <w:t xml:space="preserve"> </w:t>
      </w:r>
      <w:r w:rsidR="003D134B">
        <w:rPr>
          <w:color w:val="auto"/>
          <w:szCs w:val="24"/>
        </w:rPr>
        <w:t xml:space="preserve"> </w:t>
      </w:r>
      <w:r w:rsidR="00621BC7">
        <w:rPr>
          <w:color w:val="auto"/>
          <w:szCs w:val="24"/>
        </w:rPr>
        <w:t>The VA did not service connect nerve damage because their evaluation showed no evidence this condition existed.</w:t>
      </w:r>
    </w:p>
    <w:p w:rsidR="009D5C44" w:rsidRPr="00544FEE" w:rsidRDefault="009D5C44" w:rsidP="007C2847">
      <w:pPr>
        <w:autoSpaceDE w:val="0"/>
        <w:autoSpaceDN w:val="0"/>
        <w:adjustRightInd w:val="0"/>
        <w:spacing w:line="240" w:lineRule="exact"/>
        <w:jc w:val="both"/>
        <w:rPr>
          <w:color w:val="auto"/>
          <w:szCs w:val="24"/>
        </w:rPr>
      </w:pPr>
    </w:p>
    <w:p w:rsidR="00CF1E21" w:rsidRPr="00544FEE" w:rsidRDefault="00621BC7" w:rsidP="007C2847">
      <w:pPr>
        <w:autoSpaceDE w:val="0"/>
        <w:autoSpaceDN w:val="0"/>
        <w:adjustRightInd w:val="0"/>
        <w:spacing w:line="240" w:lineRule="exact"/>
        <w:jc w:val="both"/>
        <w:rPr>
          <w:color w:val="auto"/>
          <w:szCs w:val="24"/>
        </w:rPr>
      </w:pPr>
      <w:r>
        <w:rPr>
          <w:color w:val="auto"/>
          <w:szCs w:val="24"/>
        </w:rPr>
        <w:t>While the</w:t>
      </w:r>
      <w:r w:rsidR="009D5C44" w:rsidRPr="00544FEE">
        <w:rPr>
          <w:color w:val="auto"/>
          <w:szCs w:val="24"/>
        </w:rPr>
        <w:t xml:space="preserve"> sensory deficit </w:t>
      </w:r>
      <w:r>
        <w:rPr>
          <w:color w:val="auto"/>
          <w:szCs w:val="24"/>
        </w:rPr>
        <w:t>and/</w:t>
      </w:r>
      <w:r w:rsidR="009D5C44" w:rsidRPr="00544FEE">
        <w:rPr>
          <w:color w:val="auto"/>
          <w:szCs w:val="24"/>
        </w:rPr>
        <w:t xml:space="preserve">or </w:t>
      </w:r>
      <w:proofErr w:type="spellStart"/>
      <w:r w:rsidR="009D5C44" w:rsidRPr="00544FEE">
        <w:rPr>
          <w:color w:val="auto"/>
          <w:szCs w:val="24"/>
        </w:rPr>
        <w:t>paresthesia</w:t>
      </w:r>
      <w:proofErr w:type="spellEnd"/>
      <w:r>
        <w:rPr>
          <w:color w:val="auto"/>
          <w:szCs w:val="24"/>
        </w:rPr>
        <w:t xml:space="preserve"> is documented on multiple Navy exams, there is no evidence it interfered with his ability to perform the duties required of his rank or rating. There are no duty restrictions that can be attributed to this condition.</w:t>
      </w:r>
    </w:p>
    <w:p w:rsidR="00A16C01" w:rsidRPr="00621BC7" w:rsidRDefault="00CF1E21" w:rsidP="007C2847">
      <w:pPr>
        <w:autoSpaceDE w:val="0"/>
        <w:autoSpaceDN w:val="0"/>
        <w:adjustRightInd w:val="0"/>
        <w:spacing w:line="240" w:lineRule="exact"/>
        <w:jc w:val="both"/>
        <w:rPr>
          <w:color w:val="auto"/>
          <w:szCs w:val="24"/>
        </w:rPr>
      </w:pPr>
      <w:r w:rsidRPr="00544FEE">
        <w:rPr>
          <w:color w:val="auto"/>
          <w:szCs w:val="24"/>
        </w:rPr>
        <w:t xml:space="preserve"> </w:t>
      </w:r>
    </w:p>
    <w:p w:rsidR="00B564F7" w:rsidRPr="00544FEE" w:rsidRDefault="00B564F7" w:rsidP="007C2847">
      <w:pPr>
        <w:tabs>
          <w:tab w:val="left" w:pos="288"/>
          <w:tab w:val="left" w:pos="4752"/>
        </w:tabs>
        <w:spacing w:line="240" w:lineRule="exact"/>
        <w:jc w:val="both"/>
        <w:rPr>
          <w:color w:val="auto"/>
          <w:szCs w:val="24"/>
          <w:u w:val="single"/>
        </w:rPr>
      </w:pPr>
      <w:r w:rsidRPr="00544FEE">
        <w:rPr>
          <w:color w:val="auto"/>
          <w:szCs w:val="24"/>
          <w:u w:val="single"/>
        </w:rPr>
        <w:t xml:space="preserve">Condition </w:t>
      </w:r>
      <w:r w:rsidR="00B85C5F" w:rsidRPr="00544FEE">
        <w:rPr>
          <w:color w:val="auto"/>
          <w:szCs w:val="24"/>
          <w:u w:val="single"/>
        </w:rPr>
        <w:t>3</w:t>
      </w:r>
      <w:r w:rsidRPr="00544FEE">
        <w:rPr>
          <w:color w:val="auto"/>
          <w:szCs w:val="24"/>
          <w:u w:val="single"/>
        </w:rPr>
        <w:t xml:space="preserve">:  </w:t>
      </w:r>
      <w:proofErr w:type="spellStart"/>
      <w:r w:rsidRPr="00544FEE">
        <w:rPr>
          <w:color w:val="auto"/>
          <w:szCs w:val="24"/>
          <w:u w:val="single"/>
        </w:rPr>
        <w:t>Pes</w:t>
      </w:r>
      <w:proofErr w:type="spellEnd"/>
      <w:r w:rsidRPr="00544FEE">
        <w:rPr>
          <w:color w:val="auto"/>
          <w:szCs w:val="24"/>
          <w:u w:val="single"/>
        </w:rPr>
        <w:t xml:space="preserve"> </w:t>
      </w:r>
      <w:proofErr w:type="spellStart"/>
      <w:r w:rsidRPr="00544FEE">
        <w:rPr>
          <w:color w:val="auto"/>
          <w:szCs w:val="24"/>
          <w:u w:val="single"/>
        </w:rPr>
        <w:t>Planus</w:t>
      </w:r>
      <w:proofErr w:type="spellEnd"/>
    </w:p>
    <w:p w:rsidR="00544FEE" w:rsidRPr="00544FEE" w:rsidRDefault="003D5BC9" w:rsidP="00B564F7">
      <w:pPr>
        <w:autoSpaceDE w:val="0"/>
        <w:autoSpaceDN w:val="0"/>
        <w:adjustRightInd w:val="0"/>
        <w:spacing w:line="240" w:lineRule="exact"/>
        <w:jc w:val="both"/>
        <w:rPr>
          <w:color w:val="auto"/>
          <w:szCs w:val="24"/>
        </w:rPr>
      </w:pPr>
      <w:r w:rsidRPr="00544FEE">
        <w:rPr>
          <w:color w:val="auto"/>
          <w:szCs w:val="24"/>
        </w:rPr>
        <w:t>No evidence this was unfitting.</w:t>
      </w:r>
      <w:r w:rsidR="003D134B">
        <w:rPr>
          <w:color w:val="auto"/>
          <w:szCs w:val="24"/>
        </w:rPr>
        <w:t xml:space="preserve">  </w:t>
      </w:r>
      <w:proofErr w:type="gramStart"/>
      <w:r w:rsidR="00544FEE">
        <w:rPr>
          <w:color w:val="auto"/>
          <w:szCs w:val="24"/>
        </w:rPr>
        <w:t xml:space="preserve">Multiple entries in service medical record, including enlistment physical document mild, asymptomatic </w:t>
      </w:r>
      <w:proofErr w:type="spellStart"/>
      <w:r w:rsidR="00544FEE">
        <w:rPr>
          <w:color w:val="auto"/>
          <w:szCs w:val="24"/>
        </w:rPr>
        <w:t>pes</w:t>
      </w:r>
      <w:proofErr w:type="spellEnd"/>
      <w:r w:rsidR="00544FEE">
        <w:rPr>
          <w:color w:val="auto"/>
          <w:szCs w:val="24"/>
        </w:rPr>
        <w:t xml:space="preserve"> </w:t>
      </w:r>
      <w:proofErr w:type="spellStart"/>
      <w:r w:rsidR="00544FEE">
        <w:rPr>
          <w:color w:val="auto"/>
          <w:szCs w:val="24"/>
        </w:rPr>
        <w:t>planus</w:t>
      </w:r>
      <w:proofErr w:type="spellEnd"/>
      <w:r w:rsidR="00544FEE">
        <w:rPr>
          <w:color w:val="auto"/>
          <w:szCs w:val="24"/>
        </w:rPr>
        <w:t>.</w:t>
      </w:r>
      <w:proofErr w:type="gramEnd"/>
      <w:r w:rsidR="00544FEE">
        <w:rPr>
          <w:color w:val="auto"/>
          <w:szCs w:val="24"/>
        </w:rPr>
        <w:t xml:space="preserve"> </w:t>
      </w:r>
      <w:r w:rsidR="003D134B">
        <w:rPr>
          <w:color w:val="auto"/>
          <w:szCs w:val="24"/>
        </w:rPr>
        <w:t xml:space="preserve"> </w:t>
      </w:r>
      <w:r w:rsidR="00544FEE">
        <w:rPr>
          <w:color w:val="auto"/>
          <w:szCs w:val="24"/>
        </w:rPr>
        <w:t>No duty restrictions or complaints related to flat feet were documented.</w:t>
      </w:r>
    </w:p>
    <w:p w:rsidR="00B564F7" w:rsidRDefault="00B564F7" w:rsidP="00684E2B">
      <w:pPr>
        <w:tabs>
          <w:tab w:val="left" w:pos="288"/>
          <w:tab w:val="left" w:pos="4752"/>
        </w:tabs>
        <w:spacing w:line="240" w:lineRule="exact"/>
        <w:rPr>
          <w:rFonts w:asciiTheme="minorHAnsi" w:hAnsiTheme="minorHAnsi"/>
          <w:color w:val="auto"/>
          <w:szCs w:val="24"/>
        </w:rPr>
      </w:pPr>
    </w:p>
    <w:p w:rsidR="00B85C5F" w:rsidRPr="00544FEE" w:rsidRDefault="00B85C5F" w:rsidP="00B85C5F">
      <w:pPr>
        <w:tabs>
          <w:tab w:val="left" w:pos="288"/>
          <w:tab w:val="left" w:pos="4752"/>
        </w:tabs>
        <w:spacing w:line="240" w:lineRule="exact"/>
        <w:jc w:val="both"/>
        <w:rPr>
          <w:color w:val="auto"/>
          <w:szCs w:val="24"/>
          <w:u w:val="single"/>
        </w:rPr>
      </w:pPr>
      <w:r w:rsidRPr="00544FEE">
        <w:rPr>
          <w:color w:val="auto"/>
          <w:szCs w:val="24"/>
          <w:u w:val="single"/>
        </w:rPr>
        <w:t>Condition 4:  Scars</w:t>
      </w:r>
    </w:p>
    <w:p w:rsidR="00F57420" w:rsidRPr="00544FEE" w:rsidRDefault="00544FEE" w:rsidP="00544FEE">
      <w:pPr>
        <w:autoSpaceDE w:val="0"/>
        <w:autoSpaceDN w:val="0"/>
        <w:adjustRightInd w:val="0"/>
        <w:spacing w:line="240" w:lineRule="exact"/>
        <w:jc w:val="both"/>
        <w:rPr>
          <w:color w:val="auto"/>
          <w:szCs w:val="24"/>
        </w:rPr>
      </w:pPr>
      <w:r w:rsidRPr="00544FEE">
        <w:rPr>
          <w:color w:val="auto"/>
          <w:szCs w:val="24"/>
        </w:rPr>
        <w:t>No evidence these were unfitting.</w:t>
      </w:r>
      <w:r w:rsidR="003D134B">
        <w:rPr>
          <w:color w:val="auto"/>
          <w:szCs w:val="24"/>
        </w:rPr>
        <w:t xml:space="preserve">  </w:t>
      </w:r>
      <w:r w:rsidRPr="00544FEE">
        <w:rPr>
          <w:color w:val="auto"/>
          <w:szCs w:val="24"/>
        </w:rPr>
        <w:t xml:space="preserve">The NARSUM specifically states scars were not tender to palpation. </w:t>
      </w:r>
      <w:r w:rsidR="003D134B">
        <w:rPr>
          <w:color w:val="auto"/>
          <w:szCs w:val="24"/>
        </w:rPr>
        <w:t xml:space="preserve"> </w:t>
      </w:r>
      <w:r w:rsidRPr="00544FEE">
        <w:rPr>
          <w:color w:val="auto"/>
          <w:szCs w:val="24"/>
        </w:rPr>
        <w:t xml:space="preserve">No duty restrictions or complaints related to the scars were documented. </w:t>
      </w:r>
      <w:r w:rsidR="003D134B">
        <w:rPr>
          <w:color w:val="auto"/>
          <w:szCs w:val="24"/>
        </w:rPr>
        <w:t xml:space="preserve"> </w:t>
      </w:r>
      <w:r w:rsidRPr="00544FEE">
        <w:rPr>
          <w:color w:val="auto"/>
          <w:szCs w:val="24"/>
        </w:rPr>
        <w:t xml:space="preserve">The VA assigned a </w:t>
      </w:r>
      <w:proofErr w:type="spellStart"/>
      <w:r w:rsidRPr="00544FEE">
        <w:rPr>
          <w:color w:val="auto"/>
          <w:szCs w:val="24"/>
        </w:rPr>
        <w:t>noncompensable</w:t>
      </w:r>
      <w:proofErr w:type="spellEnd"/>
      <w:r w:rsidRPr="00544FEE">
        <w:rPr>
          <w:color w:val="auto"/>
          <w:szCs w:val="24"/>
        </w:rPr>
        <w:t xml:space="preserve"> evaluation for </w:t>
      </w:r>
      <w:r>
        <w:rPr>
          <w:color w:val="auto"/>
          <w:szCs w:val="24"/>
        </w:rPr>
        <w:t xml:space="preserve">the bilateral </w:t>
      </w:r>
      <w:r w:rsidRPr="00544FEE">
        <w:rPr>
          <w:color w:val="auto"/>
          <w:szCs w:val="24"/>
        </w:rPr>
        <w:t xml:space="preserve">scars which </w:t>
      </w:r>
      <w:r>
        <w:rPr>
          <w:color w:val="auto"/>
          <w:szCs w:val="24"/>
        </w:rPr>
        <w:t>we</w:t>
      </w:r>
      <w:r w:rsidRPr="00544FEE">
        <w:rPr>
          <w:color w:val="auto"/>
          <w:szCs w:val="24"/>
        </w:rPr>
        <w:t>re not considered disabling</w:t>
      </w:r>
      <w:r>
        <w:rPr>
          <w:color w:val="auto"/>
          <w:szCs w:val="24"/>
        </w:rPr>
        <w:t xml:space="preserve">. </w:t>
      </w:r>
    </w:p>
    <w:p w:rsidR="00B564F7" w:rsidRPr="00544FEE" w:rsidRDefault="00B564F7" w:rsidP="00544FEE">
      <w:pPr>
        <w:tabs>
          <w:tab w:val="left" w:pos="288"/>
          <w:tab w:val="left" w:pos="4752"/>
        </w:tabs>
        <w:spacing w:line="240" w:lineRule="exact"/>
        <w:jc w:val="both"/>
        <w:rPr>
          <w:color w:val="auto"/>
          <w:szCs w:val="24"/>
        </w:rPr>
      </w:pPr>
    </w:p>
    <w:p w:rsidR="003D5BC9" w:rsidRPr="00544FEE" w:rsidRDefault="00A258B7" w:rsidP="00222D7B">
      <w:pPr>
        <w:tabs>
          <w:tab w:val="left" w:pos="288"/>
          <w:tab w:val="left" w:pos="4752"/>
        </w:tabs>
        <w:spacing w:line="240" w:lineRule="exact"/>
        <w:jc w:val="both"/>
        <w:rPr>
          <w:rFonts w:eastAsiaTheme="minorHAnsi" w:cstheme="minorBidi"/>
          <w:color w:val="auto"/>
          <w:szCs w:val="24"/>
        </w:rPr>
      </w:pPr>
      <w:r w:rsidRPr="00544FEE">
        <w:rPr>
          <w:color w:val="auto"/>
          <w:szCs w:val="24"/>
          <w:u w:val="single"/>
        </w:rPr>
        <w:t>Other Conditions</w:t>
      </w:r>
      <w:r w:rsidRPr="00544FEE">
        <w:rPr>
          <w:rFonts w:eastAsiaTheme="minorHAnsi" w:cstheme="minorBidi"/>
          <w:color w:val="auto"/>
          <w:szCs w:val="24"/>
        </w:rPr>
        <w:t xml:space="preserve"> </w:t>
      </w:r>
    </w:p>
    <w:p w:rsidR="003D5BC9" w:rsidRPr="00222D7B" w:rsidRDefault="003D5BC9" w:rsidP="005E7E93">
      <w:pPr>
        <w:pStyle w:val="ListParagraph"/>
        <w:spacing w:after="0" w:line="240" w:lineRule="exact"/>
        <w:ind w:left="0"/>
        <w:jc w:val="both"/>
        <w:rPr>
          <w:rFonts w:ascii="Courier" w:hAnsi="Courier"/>
          <w:szCs w:val="24"/>
        </w:rPr>
      </w:pPr>
      <w:r w:rsidRPr="00222D7B">
        <w:rPr>
          <w:rFonts w:ascii="Courier" w:hAnsi="Courier"/>
          <w:sz w:val="24"/>
          <w:szCs w:val="24"/>
        </w:rPr>
        <w:t xml:space="preserve">Not in </w:t>
      </w:r>
      <w:r w:rsidR="003D134B">
        <w:rPr>
          <w:rFonts w:ascii="Courier" w:hAnsi="Courier"/>
          <w:sz w:val="24"/>
          <w:szCs w:val="24"/>
        </w:rPr>
        <w:t>Disability Evaluation System (</w:t>
      </w:r>
      <w:r w:rsidRPr="00222D7B">
        <w:rPr>
          <w:rFonts w:ascii="Courier" w:hAnsi="Courier"/>
          <w:sz w:val="24"/>
          <w:szCs w:val="24"/>
        </w:rPr>
        <w:t>DES</w:t>
      </w:r>
      <w:r w:rsidR="003D134B">
        <w:rPr>
          <w:rFonts w:ascii="Courier" w:hAnsi="Courier"/>
          <w:sz w:val="24"/>
          <w:szCs w:val="24"/>
        </w:rPr>
        <w:t>)</w:t>
      </w:r>
      <w:r w:rsidRPr="00222D7B">
        <w:rPr>
          <w:rFonts w:ascii="Courier" w:hAnsi="Courier"/>
          <w:sz w:val="24"/>
          <w:szCs w:val="24"/>
        </w:rPr>
        <w:t xml:space="preserve">: </w:t>
      </w:r>
      <w:r w:rsidRPr="00222D7B">
        <w:rPr>
          <w:rFonts w:ascii="Courier" w:hAnsi="Courier" w:cs="Times New Roman"/>
          <w:sz w:val="24"/>
          <w:szCs w:val="24"/>
        </w:rPr>
        <w:t xml:space="preserve">Torn Anterior </w:t>
      </w:r>
      <w:proofErr w:type="spellStart"/>
      <w:r w:rsidRPr="00222D7B">
        <w:rPr>
          <w:rFonts w:ascii="Courier" w:hAnsi="Courier" w:cs="Times New Roman"/>
          <w:sz w:val="24"/>
          <w:szCs w:val="24"/>
        </w:rPr>
        <w:t>Cruciate</w:t>
      </w:r>
      <w:proofErr w:type="spellEnd"/>
      <w:r w:rsidRPr="00222D7B">
        <w:rPr>
          <w:rFonts w:ascii="Courier" w:hAnsi="Courier" w:cs="Times New Roman"/>
          <w:sz w:val="24"/>
          <w:szCs w:val="24"/>
        </w:rPr>
        <w:t xml:space="preserve"> Ligament, Right Knee; Obstructive Sleep Apnea (OSA); Residuals s/p </w:t>
      </w:r>
      <w:r w:rsidR="00B85C5F" w:rsidRPr="00222D7B">
        <w:rPr>
          <w:rFonts w:ascii="Courier" w:hAnsi="Courier" w:cs="Times New Roman"/>
          <w:sz w:val="24"/>
          <w:szCs w:val="24"/>
        </w:rPr>
        <w:t>F</w:t>
      </w:r>
      <w:r w:rsidRPr="00222D7B">
        <w:rPr>
          <w:rFonts w:ascii="Courier" w:hAnsi="Courier" w:cs="Times New Roman"/>
          <w:sz w:val="24"/>
          <w:szCs w:val="24"/>
        </w:rPr>
        <w:t>racture 5</w:t>
      </w:r>
      <w:r w:rsidRPr="00222D7B">
        <w:rPr>
          <w:rFonts w:ascii="Courier" w:hAnsi="Courier" w:cs="Times New Roman"/>
          <w:sz w:val="24"/>
          <w:szCs w:val="24"/>
          <w:vertAlign w:val="superscript"/>
        </w:rPr>
        <w:t>th</w:t>
      </w:r>
      <w:r w:rsidRPr="00222D7B">
        <w:rPr>
          <w:rFonts w:ascii="Courier" w:hAnsi="Courier" w:cs="Times New Roman"/>
          <w:sz w:val="24"/>
          <w:szCs w:val="24"/>
        </w:rPr>
        <w:t xml:space="preserve"> DIP, </w:t>
      </w:r>
      <w:r w:rsidR="00B85C5F" w:rsidRPr="00222D7B">
        <w:rPr>
          <w:rFonts w:ascii="Courier" w:hAnsi="Courier" w:cs="Times New Roman"/>
          <w:sz w:val="24"/>
          <w:szCs w:val="24"/>
        </w:rPr>
        <w:t>Right Hand</w:t>
      </w:r>
      <w:r w:rsidRPr="00222D7B">
        <w:rPr>
          <w:rFonts w:ascii="Courier" w:hAnsi="Courier" w:cs="Times New Roman"/>
          <w:sz w:val="24"/>
          <w:szCs w:val="24"/>
        </w:rPr>
        <w:t xml:space="preserve">; Hypertension; Benign Cyst, </w:t>
      </w:r>
      <w:r w:rsidR="00B85C5F" w:rsidRPr="00222D7B">
        <w:rPr>
          <w:rFonts w:ascii="Courier" w:hAnsi="Courier" w:cs="Times New Roman"/>
          <w:sz w:val="24"/>
          <w:szCs w:val="24"/>
        </w:rPr>
        <w:t xml:space="preserve">Right Kidney </w:t>
      </w:r>
      <w:r w:rsidRPr="00222D7B">
        <w:rPr>
          <w:rFonts w:ascii="Courier" w:hAnsi="Courier" w:cs="Times New Roman"/>
          <w:sz w:val="24"/>
          <w:szCs w:val="24"/>
        </w:rPr>
        <w:t xml:space="preserve">with </w:t>
      </w:r>
      <w:r w:rsidR="00B85C5F" w:rsidRPr="00222D7B">
        <w:rPr>
          <w:rFonts w:ascii="Courier" w:hAnsi="Courier" w:cs="Times New Roman"/>
          <w:sz w:val="24"/>
          <w:szCs w:val="24"/>
        </w:rPr>
        <w:t>H</w:t>
      </w:r>
      <w:r w:rsidRPr="00222D7B">
        <w:rPr>
          <w:rFonts w:ascii="Courier" w:hAnsi="Courier" w:cs="Times New Roman"/>
          <w:sz w:val="24"/>
          <w:szCs w:val="24"/>
        </w:rPr>
        <w:t xml:space="preserve">istory of </w:t>
      </w:r>
      <w:r w:rsidR="00B85C5F" w:rsidRPr="00222D7B">
        <w:rPr>
          <w:rFonts w:ascii="Courier" w:hAnsi="Courier" w:cs="Times New Roman"/>
          <w:sz w:val="24"/>
          <w:szCs w:val="24"/>
        </w:rPr>
        <w:t>Kidney Stones</w:t>
      </w:r>
      <w:r w:rsidRPr="00222D7B">
        <w:rPr>
          <w:rFonts w:ascii="Courier" w:hAnsi="Courier" w:cs="Times New Roman"/>
          <w:sz w:val="24"/>
          <w:szCs w:val="24"/>
        </w:rPr>
        <w:t>; Migraines</w:t>
      </w:r>
    </w:p>
    <w:p w:rsidR="00A90D55" w:rsidRPr="00222D7B" w:rsidRDefault="008B5D31" w:rsidP="00222D7B">
      <w:pPr>
        <w:tabs>
          <w:tab w:val="left" w:pos="288"/>
          <w:tab w:val="left" w:pos="4752"/>
        </w:tabs>
        <w:spacing w:line="240" w:lineRule="exact"/>
        <w:jc w:val="both"/>
        <w:rPr>
          <w:color w:val="000080"/>
          <w:szCs w:val="24"/>
        </w:rPr>
      </w:pPr>
      <w:r w:rsidRPr="00222D7B">
        <w:rPr>
          <w:color w:val="000080"/>
          <w:szCs w:val="24"/>
          <w:u w:val="single"/>
        </w:rPr>
        <w:t>_______________________________________________________________</w:t>
      </w:r>
      <w:r w:rsidRPr="00222D7B">
        <w:rPr>
          <w:color w:val="000080"/>
          <w:szCs w:val="24"/>
        </w:rPr>
        <w:t>_</w:t>
      </w:r>
    </w:p>
    <w:p w:rsidR="00A90D55" w:rsidRPr="00222D7B" w:rsidRDefault="00A90D55" w:rsidP="00222D7B">
      <w:pPr>
        <w:tabs>
          <w:tab w:val="left" w:pos="288"/>
          <w:tab w:val="left" w:pos="4752"/>
        </w:tabs>
        <w:spacing w:line="240" w:lineRule="exact"/>
        <w:jc w:val="both"/>
        <w:rPr>
          <w:color w:val="000080"/>
          <w:szCs w:val="24"/>
        </w:rPr>
      </w:pPr>
    </w:p>
    <w:p w:rsidR="00EC0E65" w:rsidRPr="00222D7B" w:rsidRDefault="00FB593A" w:rsidP="00222D7B">
      <w:pPr>
        <w:spacing w:line="240" w:lineRule="exact"/>
        <w:jc w:val="both"/>
        <w:rPr>
          <w:rFonts w:eastAsiaTheme="minorHAnsi"/>
          <w:color w:val="auto"/>
          <w:szCs w:val="24"/>
        </w:rPr>
      </w:pPr>
      <w:r w:rsidRPr="00222D7B">
        <w:rPr>
          <w:color w:val="auto"/>
          <w:szCs w:val="24"/>
          <w:u w:val="single"/>
        </w:rPr>
        <w:t>BOARD FINDINGS</w:t>
      </w:r>
      <w:r w:rsidRPr="00222D7B">
        <w:rPr>
          <w:color w:val="auto"/>
          <w:szCs w:val="24"/>
        </w:rPr>
        <w:t>:</w:t>
      </w:r>
      <w:r w:rsidRPr="00222D7B">
        <w:rPr>
          <w:rFonts w:eastAsiaTheme="minorHAnsi"/>
          <w:color w:val="auto"/>
          <w:szCs w:val="24"/>
        </w:rPr>
        <w:t xml:space="preserve">  IAW </w:t>
      </w:r>
      <w:proofErr w:type="spellStart"/>
      <w:r w:rsidRPr="00222D7B">
        <w:rPr>
          <w:rFonts w:eastAsiaTheme="minorHAnsi"/>
          <w:color w:val="auto"/>
          <w:szCs w:val="24"/>
        </w:rPr>
        <w:t>DoDI</w:t>
      </w:r>
      <w:proofErr w:type="spellEnd"/>
      <w:r w:rsidRPr="00222D7B">
        <w:rPr>
          <w:rFonts w:eastAsiaTheme="minorHAnsi"/>
          <w:color w:val="auto"/>
          <w:szCs w:val="24"/>
        </w:rPr>
        <w:t xml:space="preserve"> 6040.44, provisions of </w:t>
      </w:r>
      <w:proofErr w:type="spellStart"/>
      <w:r w:rsidRPr="00222D7B">
        <w:rPr>
          <w:rFonts w:eastAsiaTheme="minorHAnsi"/>
          <w:color w:val="auto"/>
          <w:szCs w:val="24"/>
        </w:rPr>
        <w:t>DoD</w:t>
      </w:r>
      <w:proofErr w:type="spellEnd"/>
      <w:r w:rsidRPr="00222D7B">
        <w:rPr>
          <w:rFonts w:eastAsiaTheme="minorHAnsi"/>
          <w:color w:val="auto"/>
          <w:szCs w:val="24"/>
        </w:rPr>
        <w:t xml:space="preserve"> or Military Department regulations or guidelines relied upon by the PEB will not be considered by the </w:t>
      </w:r>
      <w:r w:rsidR="007165CE" w:rsidRPr="00222D7B">
        <w:rPr>
          <w:rFonts w:eastAsiaTheme="minorHAnsi"/>
          <w:color w:val="auto"/>
          <w:szCs w:val="24"/>
        </w:rPr>
        <w:t>Board</w:t>
      </w:r>
      <w:r w:rsidRPr="00222D7B">
        <w:rPr>
          <w:rFonts w:eastAsiaTheme="minorHAnsi"/>
          <w:color w:val="auto"/>
          <w:szCs w:val="24"/>
        </w:rPr>
        <w:t xml:space="preserve"> to the extent they were inconsistent with the VASRD in effect at the time of the adjudication. </w:t>
      </w:r>
      <w:r w:rsidR="00E51184" w:rsidRPr="00222D7B">
        <w:rPr>
          <w:rFonts w:eastAsiaTheme="minorHAnsi"/>
          <w:color w:val="auto"/>
          <w:szCs w:val="24"/>
        </w:rPr>
        <w:t xml:space="preserve">After careful consideration of all available information the Board unanimously </w:t>
      </w:r>
      <w:r w:rsidR="00222D7B">
        <w:rPr>
          <w:rFonts w:eastAsiaTheme="minorHAnsi"/>
          <w:color w:val="auto"/>
          <w:szCs w:val="24"/>
        </w:rPr>
        <w:t>determined</w:t>
      </w:r>
      <w:r w:rsidR="00E51184" w:rsidRPr="00222D7B">
        <w:rPr>
          <w:rFonts w:eastAsiaTheme="minorHAnsi"/>
          <w:color w:val="auto"/>
          <w:szCs w:val="24"/>
        </w:rPr>
        <w:t xml:space="preserve"> that the CI’s condition </w:t>
      </w:r>
      <w:proofErr w:type="gramStart"/>
      <w:r w:rsidR="00E51184" w:rsidRPr="00222D7B">
        <w:rPr>
          <w:rFonts w:eastAsiaTheme="minorHAnsi"/>
          <w:color w:val="auto"/>
          <w:szCs w:val="24"/>
        </w:rPr>
        <w:t>be</w:t>
      </w:r>
      <w:proofErr w:type="gramEnd"/>
      <w:r w:rsidR="00E51184" w:rsidRPr="00222D7B">
        <w:rPr>
          <w:rFonts w:eastAsiaTheme="minorHAnsi"/>
          <w:color w:val="auto"/>
          <w:szCs w:val="24"/>
        </w:rPr>
        <w:t xml:space="preserve"> rated at a combined 20% with 10% for each leg rated at 10% under 5399-5312 and a bilateral factor of 1.9.</w:t>
      </w:r>
    </w:p>
    <w:p w:rsidR="00B33386" w:rsidRPr="00222D7B" w:rsidRDefault="00B33386" w:rsidP="00222D7B">
      <w:pPr>
        <w:spacing w:line="240" w:lineRule="exact"/>
        <w:jc w:val="both"/>
        <w:rPr>
          <w:rFonts w:eastAsiaTheme="minorHAnsi"/>
          <w:color w:val="auto"/>
          <w:szCs w:val="24"/>
        </w:rPr>
      </w:pPr>
    </w:p>
    <w:p w:rsidR="00222D7B" w:rsidRDefault="00222D7B" w:rsidP="00222D7B">
      <w:pPr>
        <w:tabs>
          <w:tab w:val="left" w:pos="720"/>
          <w:tab w:val="left" w:pos="1080"/>
          <w:tab w:val="left" w:pos="1340"/>
          <w:tab w:val="right" w:leader="dot" w:pos="9180"/>
        </w:tabs>
        <w:spacing w:line="240" w:lineRule="exact"/>
        <w:jc w:val="both"/>
        <w:rPr>
          <w:color w:val="auto"/>
          <w:szCs w:val="24"/>
        </w:rPr>
      </w:pPr>
      <w:r w:rsidRPr="00222D7B">
        <w:rPr>
          <w:color w:val="auto"/>
        </w:rPr>
        <w:lastRenderedPageBreak/>
        <w:t>The bilateral lower leg pain the CI experienced after his surgeries is appropriately rated analogous</w:t>
      </w:r>
      <w:r>
        <w:rPr>
          <w:color w:val="auto"/>
        </w:rPr>
        <w:t xml:space="preserve"> to the corresponding muscle injury VASRD codes: </w:t>
      </w:r>
      <w:r w:rsidRPr="00222D7B">
        <w:rPr>
          <w:color w:val="auto"/>
        </w:rPr>
        <w:t xml:space="preserve">5312 </w:t>
      </w:r>
      <w:r w:rsidRPr="00222D7B">
        <w:rPr>
          <w:color w:val="auto"/>
          <w:szCs w:val="24"/>
        </w:rPr>
        <w:t xml:space="preserve">Group XII. Function: </w:t>
      </w:r>
      <w:proofErr w:type="spellStart"/>
      <w:r w:rsidRPr="00222D7B">
        <w:rPr>
          <w:color w:val="auto"/>
          <w:szCs w:val="24"/>
        </w:rPr>
        <w:t>Dorsiflexion</w:t>
      </w:r>
      <w:proofErr w:type="spellEnd"/>
      <w:r w:rsidRPr="00222D7B">
        <w:rPr>
          <w:color w:val="auto"/>
          <w:szCs w:val="24"/>
        </w:rPr>
        <w:t xml:space="preserve"> (1); extension of toes (2); stabilization of arch (3). Anterior muscles of the leg: (1) </w:t>
      </w:r>
      <w:proofErr w:type="spellStart"/>
      <w:r w:rsidRPr="00222D7B">
        <w:rPr>
          <w:color w:val="auto"/>
          <w:szCs w:val="24"/>
        </w:rPr>
        <w:t>Tibialis</w:t>
      </w:r>
      <w:proofErr w:type="spellEnd"/>
      <w:r w:rsidRPr="00222D7B">
        <w:rPr>
          <w:color w:val="auto"/>
          <w:szCs w:val="24"/>
        </w:rPr>
        <w:t xml:space="preserve"> anterior; (2) extensor</w:t>
      </w:r>
      <w:r>
        <w:rPr>
          <w:color w:val="auto"/>
          <w:szCs w:val="24"/>
        </w:rPr>
        <w:t xml:space="preserve"> </w:t>
      </w:r>
      <w:r w:rsidRPr="00222D7B">
        <w:rPr>
          <w:color w:val="auto"/>
          <w:szCs w:val="24"/>
        </w:rPr>
        <w:tab/>
      </w:r>
      <w:r w:rsidRPr="00222D7B">
        <w:rPr>
          <w:color w:val="auto"/>
          <w:szCs w:val="24"/>
        </w:rPr>
        <w:tab/>
      </w:r>
      <w:proofErr w:type="spellStart"/>
      <w:r w:rsidRPr="00222D7B">
        <w:rPr>
          <w:color w:val="auto"/>
          <w:szCs w:val="24"/>
        </w:rPr>
        <w:t>digitorum</w:t>
      </w:r>
      <w:proofErr w:type="spellEnd"/>
      <w:r w:rsidRPr="00222D7B">
        <w:rPr>
          <w:color w:val="auto"/>
          <w:szCs w:val="24"/>
        </w:rPr>
        <w:t xml:space="preserve"> </w:t>
      </w:r>
      <w:proofErr w:type="spellStart"/>
      <w:r w:rsidRPr="00222D7B">
        <w:rPr>
          <w:color w:val="auto"/>
          <w:szCs w:val="24"/>
        </w:rPr>
        <w:t>longus</w:t>
      </w:r>
      <w:proofErr w:type="spellEnd"/>
      <w:r w:rsidRPr="00222D7B">
        <w:rPr>
          <w:color w:val="auto"/>
          <w:szCs w:val="24"/>
        </w:rPr>
        <w:t xml:space="preserve">; (3) extensor </w:t>
      </w:r>
      <w:proofErr w:type="spellStart"/>
      <w:r w:rsidRPr="00222D7B">
        <w:rPr>
          <w:color w:val="auto"/>
          <w:szCs w:val="24"/>
        </w:rPr>
        <w:t>hallucis</w:t>
      </w:r>
      <w:proofErr w:type="spellEnd"/>
      <w:r w:rsidRPr="00222D7B">
        <w:rPr>
          <w:color w:val="auto"/>
          <w:szCs w:val="24"/>
        </w:rPr>
        <w:t xml:space="preserve"> </w:t>
      </w:r>
      <w:proofErr w:type="spellStart"/>
      <w:r w:rsidRPr="00222D7B">
        <w:rPr>
          <w:color w:val="auto"/>
          <w:szCs w:val="24"/>
        </w:rPr>
        <w:t>longus</w:t>
      </w:r>
      <w:proofErr w:type="spellEnd"/>
      <w:r w:rsidRPr="00222D7B">
        <w:rPr>
          <w:color w:val="auto"/>
          <w:szCs w:val="24"/>
        </w:rPr>
        <w:t xml:space="preserve">; (4) </w:t>
      </w:r>
      <w:proofErr w:type="spellStart"/>
      <w:r w:rsidRPr="00222D7B">
        <w:rPr>
          <w:color w:val="auto"/>
          <w:szCs w:val="24"/>
        </w:rPr>
        <w:t>peroneus</w:t>
      </w:r>
      <w:proofErr w:type="spellEnd"/>
      <w:r w:rsidRPr="00222D7B">
        <w:rPr>
          <w:color w:val="auto"/>
          <w:szCs w:val="24"/>
        </w:rPr>
        <w:t xml:space="preserve"> </w:t>
      </w:r>
      <w:proofErr w:type="spellStart"/>
      <w:r w:rsidRPr="00222D7B">
        <w:rPr>
          <w:color w:val="auto"/>
          <w:szCs w:val="24"/>
        </w:rPr>
        <w:t>tertius</w:t>
      </w:r>
      <w:proofErr w:type="spellEnd"/>
      <w:r w:rsidRPr="00222D7B">
        <w:rPr>
          <w:color w:val="auto"/>
          <w:szCs w:val="24"/>
        </w:rPr>
        <w:t xml:space="preserve">. </w:t>
      </w:r>
      <w:r w:rsidR="003D134B">
        <w:rPr>
          <w:color w:val="auto"/>
          <w:szCs w:val="24"/>
        </w:rPr>
        <w:t xml:space="preserve"> </w:t>
      </w:r>
      <w:r>
        <w:rPr>
          <w:color w:val="auto"/>
          <w:szCs w:val="24"/>
        </w:rPr>
        <w:t xml:space="preserve">The CI experienced a lowered threshold of fatigue and fatigue pain after his surgeries and these are cardinal signs and symptoms of muscle disability as described in sub-paragraph (c) of VASRD </w:t>
      </w:r>
      <w:r w:rsidRPr="00222D7B">
        <w:rPr>
          <w:rFonts w:hAnsi="Times New Roman"/>
          <w:color w:val="auto"/>
          <w:szCs w:val="24"/>
        </w:rPr>
        <w:t>§</w:t>
      </w:r>
      <w:r w:rsidRPr="00222D7B">
        <w:rPr>
          <w:color w:val="auto"/>
          <w:szCs w:val="24"/>
        </w:rPr>
        <w:t>4.5</w:t>
      </w:r>
      <w:r>
        <w:rPr>
          <w:color w:val="auto"/>
          <w:szCs w:val="24"/>
        </w:rPr>
        <w:t>6</w:t>
      </w:r>
      <w:r w:rsidRPr="00222D7B">
        <w:rPr>
          <w:color w:val="auto"/>
          <w:szCs w:val="24"/>
        </w:rPr>
        <w:t xml:space="preserve"> </w:t>
      </w:r>
      <w:r>
        <w:rPr>
          <w:color w:val="auto"/>
          <w:szCs w:val="24"/>
        </w:rPr>
        <w:t xml:space="preserve">Evaluation of muscle disabilities. </w:t>
      </w:r>
      <w:r w:rsidR="003D134B">
        <w:rPr>
          <w:color w:val="auto"/>
          <w:szCs w:val="24"/>
        </w:rPr>
        <w:t xml:space="preserve"> </w:t>
      </w:r>
      <w:r>
        <w:rPr>
          <w:color w:val="auto"/>
          <w:szCs w:val="24"/>
        </w:rPr>
        <w:t xml:space="preserve">His disability is considered moderate and a 10% rating is warranted. </w:t>
      </w:r>
      <w:r w:rsidR="003D134B">
        <w:rPr>
          <w:color w:val="auto"/>
          <w:szCs w:val="24"/>
        </w:rPr>
        <w:t xml:space="preserve"> </w:t>
      </w:r>
      <w:r>
        <w:rPr>
          <w:color w:val="auto"/>
          <w:szCs w:val="24"/>
        </w:rPr>
        <w:t>His disability does not meet the criteria for moderately severe disability of muscles as there is no indication on palpation of loss of deep fascia, muscle substance, or normal firm resistance of muscles.</w:t>
      </w:r>
    </w:p>
    <w:p w:rsidR="00222D7B" w:rsidRDefault="00222D7B" w:rsidP="00222D7B">
      <w:pPr>
        <w:tabs>
          <w:tab w:val="left" w:pos="720"/>
          <w:tab w:val="left" w:pos="1080"/>
          <w:tab w:val="left" w:pos="1340"/>
          <w:tab w:val="right" w:leader="dot" w:pos="9180"/>
        </w:tabs>
        <w:spacing w:line="240" w:lineRule="exact"/>
        <w:jc w:val="both"/>
        <w:rPr>
          <w:color w:val="auto"/>
          <w:szCs w:val="24"/>
        </w:rPr>
      </w:pPr>
    </w:p>
    <w:p w:rsidR="005F2B75" w:rsidRPr="00222D7B" w:rsidRDefault="00222D7B" w:rsidP="00222D7B">
      <w:pPr>
        <w:spacing w:line="240" w:lineRule="exact"/>
        <w:jc w:val="both"/>
        <w:rPr>
          <w:color w:val="auto"/>
        </w:rPr>
      </w:pPr>
      <w:r>
        <w:rPr>
          <w:color w:val="auto"/>
          <w:szCs w:val="24"/>
        </w:rPr>
        <w:t xml:space="preserve">VASRD </w:t>
      </w:r>
      <w:r w:rsidRPr="00222D7B">
        <w:rPr>
          <w:rFonts w:hAnsi="Times New Roman"/>
          <w:color w:val="auto"/>
          <w:szCs w:val="24"/>
        </w:rPr>
        <w:t>§</w:t>
      </w:r>
      <w:r>
        <w:rPr>
          <w:color w:val="auto"/>
          <w:szCs w:val="24"/>
        </w:rPr>
        <w:t>4.55(a) states that a</w:t>
      </w:r>
      <w:r w:rsidRPr="00222D7B">
        <w:rPr>
          <w:color w:val="auto"/>
          <w:szCs w:val="24"/>
        </w:rPr>
        <w:t xml:space="preserve"> muscle injury rating will not be combined with a peripheral nerve paralysis rating of the same body part, unless the injuries affect entirely different functions.</w:t>
      </w:r>
      <w:r>
        <w:rPr>
          <w:color w:val="auto"/>
          <w:szCs w:val="24"/>
        </w:rPr>
        <w:t xml:space="preserve"> </w:t>
      </w:r>
      <w:r w:rsidR="003D134B">
        <w:rPr>
          <w:color w:val="auto"/>
          <w:szCs w:val="24"/>
        </w:rPr>
        <w:t xml:space="preserve"> </w:t>
      </w:r>
      <w:r>
        <w:rPr>
          <w:color w:val="auto"/>
          <w:szCs w:val="24"/>
        </w:rPr>
        <w:t>A separate rating could be applied for hyperesthesia (if it was present and unfitting) if this condition did not affect the same function as the muscle injury.</w:t>
      </w:r>
      <w:r w:rsidR="003D134B">
        <w:rPr>
          <w:color w:val="auto"/>
          <w:szCs w:val="24"/>
        </w:rPr>
        <w:t xml:space="preserve"> </w:t>
      </w:r>
      <w:r>
        <w:rPr>
          <w:color w:val="auto"/>
          <w:szCs w:val="24"/>
        </w:rPr>
        <w:t xml:space="preserve"> However, the Board unanimously determined that this condition was not unfitting and therefore no rating is applied.</w:t>
      </w:r>
    </w:p>
    <w:p w:rsidR="00B33386" w:rsidRPr="00222D7B" w:rsidRDefault="00B33386" w:rsidP="00222D7B">
      <w:pPr>
        <w:spacing w:line="240" w:lineRule="exact"/>
        <w:jc w:val="both"/>
        <w:rPr>
          <w:color w:val="auto"/>
        </w:rPr>
      </w:pPr>
    </w:p>
    <w:p w:rsidR="00B33386" w:rsidRPr="00222D7B" w:rsidRDefault="005F2B75" w:rsidP="00222D7B">
      <w:pPr>
        <w:spacing w:line="240" w:lineRule="exact"/>
        <w:jc w:val="both"/>
        <w:rPr>
          <w:color w:val="auto"/>
        </w:rPr>
      </w:pPr>
      <w:r w:rsidRPr="00222D7B">
        <w:rPr>
          <w:color w:val="auto"/>
        </w:rPr>
        <w:t>The Board unanimously determined that n</w:t>
      </w:r>
      <w:r w:rsidR="00E51184" w:rsidRPr="00222D7B">
        <w:rPr>
          <w:color w:val="auto"/>
        </w:rPr>
        <w:t xml:space="preserve">either </w:t>
      </w:r>
      <w:proofErr w:type="spellStart"/>
      <w:r w:rsidR="00B33386" w:rsidRPr="00222D7B">
        <w:rPr>
          <w:color w:val="auto"/>
        </w:rPr>
        <w:t>Pes</w:t>
      </w:r>
      <w:proofErr w:type="spellEnd"/>
      <w:r w:rsidR="00B33386" w:rsidRPr="00222D7B">
        <w:rPr>
          <w:color w:val="auto"/>
        </w:rPr>
        <w:t xml:space="preserve"> </w:t>
      </w:r>
      <w:proofErr w:type="spellStart"/>
      <w:r w:rsidRPr="00222D7B">
        <w:rPr>
          <w:color w:val="auto"/>
        </w:rPr>
        <w:t>P</w:t>
      </w:r>
      <w:r w:rsidR="00B33386" w:rsidRPr="00222D7B">
        <w:rPr>
          <w:color w:val="auto"/>
        </w:rPr>
        <w:t>lanus</w:t>
      </w:r>
      <w:proofErr w:type="spellEnd"/>
      <w:r w:rsidR="00B33386" w:rsidRPr="00222D7B">
        <w:rPr>
          <w:color w:val="auto"/>
        </w:rPr>
        <w:t xml:space="preserve"> </w:t>
      </w:r>
      <w:r w:rsidRPr="00222D7B">
        <w:rPr>
          <w:color w:val="auto"/>
        </w:rPr>
        <w:t>nor Bilateral</w:t>
      </w:r>
      <w:r w:rsidR="00E51184" w:rsidRPr="00222D7B">
        <w:rPr>
          <w:color w:val="auto"/>
        </w:rPr>
        <w:t xml:space="preserve"> Lower Extremity Scars were unfitting.</w:t>
      </w:r>
    </w:p>
    <w:p w:rsidR="00B33386" w:rsidRPr="00222D7B" w:rsidRDefault="00B33386" w:rsidP="00222D7B">
      <w:pPr>
        <w:spacing w:line="240" w:lineRule="exact"/>
        <w:jc w:val="both"/>
        <w:rPr>
          <w:color w:val="auto"/>
        </w:rPr>
      </w:pPr>
    </w:p>
    <w:p w:rsidR="00B33386" w:rsidRPr="00222D7B" w:rsidRDefault="00B33386" w:rsidP="00222D7B">
      <w:pPr>
        <w:pStyle w:val="ListParagraph"/>
        <w:spacing w:after="0" w:line="240" w:lineRule="exact"/>
        <w:ind w:left="0"/>
        <w:jc w:val="both"/>
        <w:rPr>
          <w:rFonts w:ascii="Courier" w:hAnsi="Courier"/>
          <w:sz w:val="24"/>
          <w:szCs w:val="24"/>
        </w:rPr>
      </w:pPr>
      <w:r w:rsidRPr="00222D7B">
        <w:rPr>
          <w:rFonts w:ascii="Courier" w:hAnsi="Courier"/>
          <w:sz w:val="24"/>
          <w:szCs w:val="24"/>
        </w:rPr>
        <w:t>The other diagnoses rated by the VA (</w:t>
      </w:r>
      <w:r w:rsidRPr="00222D7B">
        <w:rPr>
          <w:rFonts w:ascii="Courier" w:hAnsi="Courier" w:cs="Times New Roman"/>
          <w:sz w:val="24"/>
          <w:szCs w:val="24"/>
        </w:rPr>
        <w:t xml:space="preserve">Torn Anterior </w:t>
      </w:r>
      <w:proofErr w:type="spellStart"/>
      <w:r w:rsidRPr="00222D7B">
        <w:rPr>
          <w:rFonts w:ascii="Courier" w:hAnsi="Courier" w:cs="Times New Roman"/>
          <w:sz w:val="24"/>
          <w:szCs w:val="24"/>
        </w:rPr>
        <w:t>Cruciate</w:t>
      </w:r>
      <w:proofErr w:type="spellEnd"/>
      <w:r w:rsidRPr="00222D7B">
        <w:rPr>
          <w:rFonts w:ascii="Courier" w:hAnsi="Courier" w:cs="Times New Roman"/>
          <w:sz w:val="24"/>
          <w:szCs w:val="24"/>
        </w:rPr>
        <w:t xml:space="preserve"> Ligament, Right Knee; Obstructive Sleep Apnea (OSA); Residuals s/p Fracture 5</w:t>
      </w:r>
      <w:r w:rsidRPr="00222D7B">
        <w:rPr>
          <w:rFonts w:ascii="Courier" w:hAnsi="Courier" w:cs="Times New Roman"/>
          <w:sz w:val="24"/>
          <w:szCs w:val="24"/>
          <w:vertAlign w:val="superscript"/>
        </w:rPr>
        <w:t>th</w:t>
      </w:r>
      <w:r w:rsidRPr="00222D7B">
        <w:rPr>
          <w:rFonts w:ascii="Courier" w:hAnsi="Courier" w:cs="Times New Roman"/>
          <w:sz w:val="24"/>
          <w:szCs w:val="24"/>
        </w:rPr>
        <w:t xml:space="preserve"> DIP, Right Hand; Hypertension; Benign Cyst, Right Kidney with History of Kidney Stones; </w:t>
      </w:r>
      <w:r w:rsidR="00544FEE">
        <w:rPr>
          <w:rFonts w:ascii="Courier" w:hAnsi="Courier" w:cs="Times New Roman"/>
          <w:sz w:val="24"/>
          <w:szCs w:val="24"/>
        </w:rPr>
        <w:t xml:space="preserve">and </w:t>
      </w:r>
      <w:r w:rsidRPr="00222D7B">
        <w:rPr>
          <w:rFonts w:ascii="Courier" w:hAnsi="Courier" w:cs="Times New Roman"/>
          <w:sz w:val="24"/>
          <w:szCs w:val="24"/>
        </w:rPr>
        <w:t xml:space="preserve">Migraines) </w:t>
      </w:r>
      <w:r w:rsidRPr="00222D7B">
        <w:rPr>
          <w:rFonts w:ascii="Courier" w:hAnsi="Courier"/>
          <w:sz w:val="24"/>
          <w:szCs w:val="24"/>
        </w:rPr>
        <w:t xml:space="preserve">were not mentioned in the Disability Evaluation System (DES) package and are therefore outside the scope of the Board. </w:t>
      </w:r>
      <w:r w:rsidR="003D134B">
        <w:rPr>
          <w:rFonts w:ascii="Courier" w:hAnsi="Courier"/>
          <w:sz w:val="24"/>
          <w:szCs w:val="24"/>
        </w:rPr>
        <w:t xml:space="preserve"> </w:t>
      </w:r>
      <w:r w:rsidRPr="00222D7B">
        <w:rPr>
          <w:rFonts w:ascii="Courier" w:hAnsi="Courier"/>
          <w:sz w:val="24"/>
          <w:szCs w:val="24"/>
        </w:rPr>
        <w:t>The CI retains the right to request his service Board of Correction for Naval Records (BCNR) to consider adding these conditions as unfitting.</w:t>
      </w:r>
    </w:p>
    <w:p w:rsidR="00FB593A" w:rsidRPr="00222D7B" w:rsidRDefault="008B5D31" w:rsidP="00222D7B">
      <w:pPr>
        <w:tabs>
          <w:tab w:val="left" w:pos="288"/>
          <w:tab w:val="left" w:pos="4752"/>
        </w:tabs>
        <w:spacing w:line="240" w:lineRule="exact"/>
        <w:jc w:val="both"/>
        <w:rPr>
          <w:color w:val="000080"/>
          <w:szCs w:val="24"/>
        </w:rPr>
      </w:pPr>
      <w:r w:rsidRPr="00222D7B">
        <w:rPr>
          <w:color w:val="000080"/>
          <w:szCs w:val="24"/>
          <w:u w:val="single"/>
        </w:rPr>
        <w:t>_________________________________________________________</w:t>
      </w:r>
      <w:r w:rsidR="00E51184" w:rsidRPr="00222D7B">
        <w:rPr>
          <w:color w:val="000080"/>
          <w:szCs w:val="24"/>
          <w:u w:val="single"/>
        </w:rPr>
        <w:t>______</w:t>
      </w:r>
      <w:r w:rsidRPr="00222D7B">
        <w:rPr>
          <w:color w:val="000080"/>
          <w:szCs w:val="24"/>
        </w:rPr>
        <w:t>_</w:t>
      </w:r>
    </w:p>
    <w:p w:rsidR="00FB593A" w:rsidRPr="00222D7B" w:rsidRDefault="00FB593A" w:rsidP="00222D7B">
      <w:pPr>
        <w:tabs>
          <w:tab w:val="left" w:pos="288"/>
          <w:tab w:val="left" w:pos="4752"/>
        </w:tabs>
        <w:spacing w:line="240" w:lineRule="exact"/>
        <w:jc w:val="both"/>
        <w:rPr>
          <w:color w:val="000080"/>
          <w:szCs w:val="24"/>
        </w:rPr>
      </w:pPr>
    </w:p>
    <w:p w:rsidR="00FB593A" w:rsidRPr="00134C8E" w:rsidRDefault="00FB593A" w:rsidP="00222D7B">
      <w:pPr>
        <w:spacing w:line="240" w:lineRule="exact"/>
        <w:jc w:val="both"/>
        <w:rPr>
          <w:color w:val="auto"/>
          <w:szCs w:val="24"/>
        </w:rPr>
      </w:pPr>
      <w:r w:rsidRPr="00222D7B">
        <w:rPr>
          <w:color w:val="auto"/>
          <w:szCs w:val="24"/>
          <w:u w:val="single"/>
        </w:rPr>
        <w:t>RECOMMENDATION</w:t>
      </w:r>
      <w:r w:rsidRPr="00222D7B">
        <w:rPr>
          <w:color w:val="auto"/>
          <w:szCs w:val="24"/>
        </w:rPr>
        <w:t xml:space="preserve">: </w:t>
      </w:r>
      <w:r w:rsidR="00134C8E" w:rsidRPr="00222D7B">
        <w:rPr>
          <w:color w:val="auto"/>
          <w:szCs w:val="24"/>
        </w:rPr>
        <w:t xml:space="preserve">The Board therefore recommends that there be no </w:t>
      </w:r>
      <w:proofErr w:type="spellStart"/>
      <w:r w:rsidR="00134C8E" w:rsidRPr="00222D7B">
        <w:rPr>
          <w:color w:val="auto"/>
          <w:szCs w:val="24"/>
        </w:rPr>
        <w:t>recharacterization</w:t>
      </w:r>
      <w:proofErr w:type="spellEnd"/>
      <w:r w:rsidR="00134C8E" w:rsidRPr="00222D7B">
        <w:rPr>
          <w:color w:val="auto"/>
          <w:szCs w:val="24"/>
        </w:rPr>
        <w:t xml:space="preserve"> of the CI</w:t>
      </w:r>
      <w:r w:rsidR="00134C8E" w:rsidRPr="00222D7B">
        <w:rPr>
          <w:rFonts w:hAnsiTheme="minorHAnsi"/>
          <w:color w:val="auto"/>
          <w:szCs w:val="24"/>
        </w:rPr>
        <w:t>’</w:t>
      </w:r>
      <w:r w:rsidR="00134C8E" w:rsidRPr="00222D7B">
        <w:rPr>
          <w:color w:val="auto"/>
          <w:szCs w:val="24"/>
        </w:rPr>
        <w:t>s disability and separation</w:t>
      </w:r>
      <w:r w:rsidR="00134C8E" w:rsidRPr="00134C8E">
        <w:rPr>
          <w:color w:val="auto"/>
          <w:szCs w:val="24"/>
        </w:rPr>
        <w:t xml:space="preserve"> determination.</w:t>
      </w:r>
    </w:p>
    <w:p w:rsidR="00FB593A" w:rsidRPr="00134C8E" w:rsidRDefault="00FB593A" w:rsidP="00134C8E">
      <w:pPr>
        <w:tabs>
          <w:tab w:val="left" w:pos="288"/>
          <w:tab w:val="left" w:pos="4752"/>
        </w:tabs>
        <w:spacing w:line="240" w:lineRule="exact"/>
        <w:jc w:val="both"/>
        <w:rPr>
          <w:color w:val="auto"/>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6"/>
        <w:gridCol w:w="3144"/>
        <w:gridCol w:w="1814"/>
        <w:gridCol w:w="1081"/>
      </w:tblGrid>
      <w:tr w:rsidR="00663589" w:rsidRPr="00134C8E" w:rsidTr="00134C8E">
        <w:trPr>
          <w:cantSplit/>
          <w:trHeight w:val="20"/>
        </w:trPr>
        <w:tc>
          <w:tcPr>
            <w:tcW w:w="6570" w:type="dxa"/>
            <w:gridSpan w:val="2"/>
            <w:tcBorders>
              <w:right w:val="single" w:sz="4" w:space="0" w:color="auto"/>
            </w:tcBorders>
            <w:shd w:val="clear" w:color="auto" w:fill="D9D9D9"/>
          </w:tcPr>
          <w:p w:rsidR="00663589" w:rsidRPr="00134C8E" w:rsidRDefault="00663589" w:rsidP="00134C8E">
            <w:pPr>
              <w:tabs>
                <w:tab w:val="left" w:pos="288"/>
                <w:tab w:val="left" w:pos="4752"/>
              </w:tabs>
              <w:spacing w:line="240" w:lineRule="exact"/>
              <w:jc w:val="both"/>
              <w:rPr>
                <w:color w:val="auto"/>
                <w:szCs w:val="24"/>
              </w:rPr>
            </w:pPr>
            <w:r w:rsidRPr="00134C8E">
              <w:rPr>
                <w:color w:val="auto"/>
                <w:szCs w:val="24"/>
              </w:rPr>
              <w:t>UNFITTING CONDITION</w:t>
            </w:r>
          </w:p>
        </w:tc>
        <w:tc>
          <w:tcPr>
            <w:tcW w:w="1814" w:type="dxa"/>
            <w:tcBorders>
              <w:left w:val="single" w:sz="4" w:space="0" w:color="auto"/>
            </w:tcBorders>
            <w:shd w:val="clear" w:color="auto" w:fill="D9D9D9"/>
          </w:tcPr>
          <w:p w:rsidR="00663589" w:rsidRPr="00134C8E" w:rsidRDefault="00663589" w:rsidP="00134C8E">
            <w:pPr>
              <w:tabs>
                <w:tab w:val="left" w:pos="288"/>
                <w:tab w:val="left" w:pos="4752"/>
              </w:tabs>
              <w:spacing w:line="240" w:lineRule="exact"/>
              <w:jc w:val="both"/>
              <w:rPr>
                <w:color w:val="auto"/>
                <w:szCs w:val="24"/>
              </w:rPr>
            </w:pPr>
            <w:r w:rsidRPr="00134C8E">
              <w:rPr>
                <w:color w:val="auto"/>
                <w:szCs w:val="24"/>
              </w:rPr>
              <w:t>VASRD CODE</w:t>
            </w:r>
          </w:p>
        </w:tc>
        <w:tc>
          <w:tcPr>
            <w:tcW w:w="0" w:type="auto"/>
            <w:shd w:val="clear" w:color="auto" w:fill="D9D9D9"/>
          </w:tcPr>
          <w:p w:rsidR="00663589" w:rsidRPr="00134C8E" w:rsidRDefault="00663589" w:rsidP="00134C8E">
            <w:pPr>
              <w:tabs>
                <w:tab w:val="left" w:pos="288"/>
                <w:tab w:val="left" w:pos="4752"/>
              </w:tabs>
              <w:spacing w:line="240" w:lineRule="exact"/>
              <w:jc w:val="both"/>
              <w:rPr>
                <w:color w:val="auto"/>
                <w:szCs w:val="24"/>
              </w:rPr>
            </w:pPr>
            <w:r w:rsidRPr="00134C8E">
              <w:rPr>
                <w:color w:val="auto"/>
                <w:szCs w:val="24"/>
              </w:rPr>
              <w:t>RATING</w:t>
            </w:r>
          </w:p>
        </w:tc>
      </w:tr>
      <w:tr w:rsidR="002207D2" w:rsidRPr="00134C8E" w:rsidTr="00134C8E">
        <w:trPr>
          <w:cantSplit/>
          <w:trHeight w:val="512"/>
        </w:trPr>
        <w:tc>
          <w:tcPr>
            <w:tcW w:w="6570" w:type="dxa"/>
            <w:gridSpan w:val="2"/>
            <w:tcBorders>
              <w:right w:val="single" w:sz="4" w:space="0" w:color="auto"/>
            </w:tcBorders>
          </w:tcPr>
          <w:p w:rsidR="002207D2" w:rsidRPr="00134C8E" w:rsidRDefault="002207D2" w:rsidP="00134C8E">
            <w:pPr>
              <w:autoSpaceDE w:val="0"/>
              <w:autoSpaceDN w:val="0"/>
              <w:adjustRightInd w:val="0"/>
              <w:spacing w:line="240" w:lineRule="exact"/>
              <w:rPr>
                <w:i/>
                <w:color w:val="auto"/>
                <w:szCs w:val="24"/>
              </w:rPr>
            </w:pPr>
            <w:r w:rsidRPr="00134C8E">
              <w:rPr>
                <w:rFonts w:eastAsiaTheme="minorEastAsia"/>
                <w:color w:val="auto"/>
                <w:szCs w:val="24"/>
              </w:rPr>
              <w:t xml:space="preserve">Residuals,  Status Post  Compartment </w:t>
            </w:r>
            <w:r w:rsidR="00134C8E" w:rsidRPr="00134C8E">
              <w:rPr>
                <w:rFonts w:eastAsiaTheme="minorEastAsia"/>
                <w:color w:val="auto"/>
                <w:szCs w:val="24"/>
              </w:rPr>
              <w:t>Syndrome</w:t>
            </w:r>
            <w:r w:rsidRPr="00134C8E">
              <w:rPr>
                <w:rFonts w:eastAsiaTheme="minorEastAsia"/>
                <w:color w:val="auto"/>
                <w:szCs w:val="24"/>
              </w:rPr>
              <w:t xml:space="preserve"> Release, Left Calf</w:t>
            </w:r>
          </w:p>
        </w:tc>
        <w:tc>
          <w:tcPr>
            <w:tcW w:w="1814" w:type="dxa"/>
            <w:tcBorders>
              <w:left w:val="single" w:sz="4" w:space="0" w:color="auto"/>
            </w:tcBorders>
          </w:tcPr>
          <w:p w:rsidR="002207D2" w:rsidRPr="00134C8E" w:rsidRDefault="002207D2" w:rsidP="00134C8E">
            <w:pPr>
              <w:pStyle w:val="ListParagraph"/>
              <w:spacing w:after="0" w:line="240" w:lineRule="exact"/>
              <w:ind w:left="0"/>
              <w:jc w:val="center"/>
              <w:rPr>
                <w:rFonts w:ascii="Courier" w:hAnsi="Courier" w:cs="Times New Roman"/>
                <w:sz w:val="24"/>
                <w:szCs w:val="24"/>
              </w:rPr>
            </w:pPr>
            <w:r w:rsidRPr="00134C8E">
              <w:rPr>
                <w:rFonts w:ascii="Courier" w:hAnsi="Courier" w:cs="Times New Roman"/>
                <w:sz w:val="24"/>
                <w:szCs w:val="24"/>
              </w:rPr>
              <w:t>5399-5312</w:t>
            </w:r>
          </w:p>
        </w:tc>
        <w:tc>
          <w:tcPr>
            <w:tcW w:w="0" w:type="auto"/>
          </w:tcPr>
          <w:p w:rsidR="002207D2" w:rsidRPr="00134C8E" w:rsidRDefault="002207D2" w:rsidP="00134C8E">
            <w:pPr>
              <w:tabs>
                <w:tab w:val="left" w:pos="288"/>
                <w:tab w:val="left" w:pos="4752"/>
              </w:tabs>
              <w:spacing w:line="240" w:lineRule="exact"/>
              <w:jc w:val="center"/>
              <w:rPr>
                <w:color w:val="auto"/>
                <w:szCs w:val="24"/>
              </w:rPr>
            </w:pPr>
            <w:r w:rsidRPr="00134C8E">
              <w:rPr>
                <w:color w:val="auto"/>
                <w:szCs w:val="24"/>
              </w:rPr>
              <w:t>10%</w:t>
            </w:r>
          </w:p>
          <w:p w:rsidR="002207D2" w:rsidRPr="00134C8E" w:rsidRDefault="002207D2" w:rsidP="00134C8E">
            <w:pPr>
              <w:tabs>
                <w:tab w:val="left" w:pos="288"/>
                <w:tab w:val="left" w:pos="4752"/>
              </w:tabs>
              <w:spacing w:line="240" w:lineRule="exact"/>
              <w:jc w:val="center"/>
              <w:rPr>
                <w:i/>
                <w:color w:val="auto"/>
                <w:szCs w:val="24"/>
              </w:rPr>
            </w:pPr>
          </w:p>
        </w:tc>
      </w:tr>
      <w:tr w:rsidR="002207D2" w:rsidRPr="00134C8E" w:rsidTr="00134C8E">
        <w:trPr>
          <w:cantSplit/>
          <w:trHeight w:val="20"/>
        </w:trPr>
        <w:tc>
          <w:tcPr>
            <w:tcW w:w="6570" w:type="dxa"/>
            <w:gridSpan w:val="2"/>
            <w:tcBorders>
              <w:right w:val="single" w:sz="4" w:space="0" w:color="auto"/>
            </w:tcBorders>
          </w:tcPr>
          <w:p w:rsidR="002207D2" w:rsidRPr="00134C8E" w:rsidRDefault="002207D2" w:rsidP="00134C8E">
            <w:pPr>
              <w:autoSpaceDE w:val="0"/>
              <w:autoSpaceDN w:val="0"/>
              <w:adjustRightInd w:val="0"/>
              <w:spacing w:line="240" w:lineRule="exact"/>
              <w:rPr>
                <w:color w:val="auto"/>
                <w:szCs w:val="24"/>
              </w:rPr>
            </w:pPr>
            <w:r w:rsidRPr="00134C8E">
              <w:rPr>
                <w:rFonts w:eastAsiaTheme="minorEastAsia"/>
                <w:color w:val="auto"/>
                <w:szCs w:val="24"/>
              </w:rPr>
              <w:t>Residuals,  Status Post  Compartment Syndrome Release, Right Calf</w:t>
            </w:r>
          </w:p>
        </w:tc>
        <w:tc>
          <w:tcPr>
            <w:tcW w:w="1814" w:type="dxa"/>
            <w:tcBorders>
              <w:left w:val="single" w:sz="4" w:space="0" w:color="auto"/>
            </w:tcBorders>
          </w:tcPr>
          <w:p w:rsidR="002207D2" w:rsidRPr="00134C8E" w:rsidRDefault="002207D2" w:rsidP="00134C8E">
            <w:pPr>
              <w:pStyle w:val="ListParagraph"/>
              <w:spacing w:after="0" w:line="240" w:lineRule="exact"/>
              <w:ind w:left="0"/>
              <w:jc w:val="center"/>
              <w:rPr>
                <w:rFonts w:ascii="Courier" w:hAnsi="Courier" w:cs="Times New Roman"/>
                <w:sz w:val="24"/>
                <w:szCs w:val="24"/>
              </w:rPr>
            </w:pPr>
            <w:r w:rsidRPr="00134C8E">
              <w:rPr>
                <w:rFonts w:ascii="Courier" w:hAnsi="Courier" w:cs="Times New Roman"/>
                <w:sz w:val="24"/>
                <w:szCs w:val="24"/>
              </w:rPr>
              <w:t>5399-5312</w:t>
            </w:r>
          </w:p>
        </w:tc>
        <w:tc>
          <w:tcPr>
            <w:tcW w:w="0" w:type="auto"/>
          </w:tcPr>
          <w:p w:rsidR="002207D2" w:rsidRPr="00134C8E" w:rsidRDefault="002207D2" w:rsidP="00134C8E">
            <w:pPr>
              <w:tabs>
                <w:tab w:val="left" w:pos="288"/>
                <w:tab w:val="left" w:pos="4752"/>
              </w:tabs>
              <w:spacing w:line="240" w:lineRule="exact"/>
              <w:jc w:val="center"/>
              <w:rPr>
                <w:color w:val="auto"/>
                <w:szCs w:val="24"/>
              </w:rPr>
            </w:pPr>
            <w:r w:rsidRPr="00134C8E">
              <w:rPr>
                <w:color w:val="auto"/>
                <w:szCs w:val="24"/>
              </w:rPr>
              <w:t>10%</w:t>
            </w:r>
          </w:p>
        </w:tc>
      </w:tr>
      <w:tr w:rsidR="002207D2" w:rsidRPr="00134C8E" w:rsidTr="00134C8E">
        <w:tblPrEx>
          <w:tblLook w:val="0000"/>
        </w:tblPrEx>
        <w:trPr>
          <w:gridBefore w:val="1"/>
          <w:wBefore w:w="3426" w:type="dxa"/>
          <w:trHeight w:val="287"/>
        </w:trPr>
        <w:tc>
          <w:tcPr>
            <w:tcW w:w="0" w:type="auto"/>
            <w:gridSpan w:val="2"/>
            <w:tcBorders>
              <w:left w:val="single" w:sz="4" w:space="0" w:color="auto"/>
              <w:bottom w:val="single" w:sz="4" w:space="0" w:color="auto"/>
            </w:tcBorders>
            <w:shd w:val="clear" w:color="auto" w:fill="D9D9D9" w:themeFill="background1" w:themeFillShade="D9"/>
          </w:tcPr>
          <w:p w:rsidR="002207D2" w:rsidRPr="00134C8E" w:rsidRDefault="002207D2" w:rsidP="00134C8E">
            <w:pPr>
              <w:tabs>
                <w:tab w:val="left" w:pos="288"/>
                <w:tab w:val="left" w:pos="4752"/>
              </w:tabs>
              <w:spacing w:line="240" w:lineRule="exact"/>
              <w:jc w:val="center"/>
              <w:rPr>
                <w:color w:val="auto"/>
                <w:szCs w:val="24"/>
              </w:rPr>
            </w:pPr>
            <w:r w:rsidRPr="00134C8E">
              <w:rPr>
                <w:color w:val="auto"/>
                <w:szCs w:val="24"/>
              </w:rPr>
              <w:t>COMBINED (Incorporating BLF</w:t>
            </w:r>
            <w:r w:rsidR="00134C8E" w:rsidRPr="00134C8E">
              <w:rPr>
                <w:color w:val="auto"/>
                <w:szCs w:val="24"/>
              </w:rPr>
              <w:t xml:space="preserve"> 1.9</w:t>
            </w:r>
            <w:r w:rsidRPr="00134C8E">
              <w:rPr>
                <w:color w:val="auto"/>
                <w:szCs w:val="24"/>
              </w:rPr>
              <w:t>)</w:t>
            </w:r>
          </w:p>
        </w:tc>
        <w:tc>
          <w:tcPr>
            <w:tcW w:w="0" w:type="auto"/>
            <w:tcBorders>
              <w:bottom w:val="single" w:sz="4" w:space="0" w:color="000000"/>
            </w:tcBorders>
            <w:shd w:val="clear" w:color="auto" w:fill="D9D9D9" w:themeFill="background1" w:themeFillShade="D9"/>
          </w:tcPr>
          <w:p w:rsidR="002207D2" w:rsidRPr="00134C8E" w:rsidRDefault="00134C8E" w:rsidP="00134C8E">
            <w:pPr>
              <w:tabs>
                <w:tab w:val="left" w:pos="288"/>
                <w:tab w:val="left" w:pos="4752"/>
              </w:tabs>
              <w:spacing w:line="240" w:lineRule="exact"/>
              <w:jc w:val="center"/>
              <w:rPr>
                <w:color w:val="auto"/>
                <w:szCs w:val="24"/>
              </w:rPr>
            </w:pPr>
            <w:r w:rsidRPr="00134C8E">
              <w:rPr>
                <w:color w:val="auto"/>
                <w:szCs w:val="24"/>
              </w:rPr>
              <w:t>20</w:t>
            </w:r>
            <w:r w:rsidR="002207D2" w:rsidRPr="00134C8E">
              <w:rPr>
                <w:color w:val="auto"/>
                <w:szCs w:val="24"/>
              </w:rPr>
              <w:t>%</w:t>
            </w:r>
          </w:p>
        </w:tc>
      </w:tr>
    </w:tbl>
    <w:p w:rsidR="00B522CD" w:rsidRPr="00134C8E" w:rsidRDefault="008B5D31" w:rsidP="00134C8E">
      <w:pPr>
        <w:tabs>
          <w:tab w:val="left" w:pos="288"/>
          <w:tab w:val="left" w:pos="4752"/>
        </w:tabs>
        <w:spacing w:line="240" w:lineRule="exact"/>
        <w:rPr>
          <w:color w:val="auto"/>
          <w:szCs w:val="24"/>
        </w:rPr>
      </w:pPr>
      <w:r w:rsidRPr="00134C8E">
        <w:rPr>
          <w:color w:val="auto"/>
          <w:szCs w:val="24"/>
          <w:u w:val="single"/>
        </w:rPr>
        <w:t>______________________________________________________________</w:t>
      </w:r>
      <w:r w:rsidRPr="00134C8E">
        <w:rPr>
          <w:color w:val="auto"/>
          <w:szCs w:val="24"/>
        </w:rPr>
        <w:t>_</w:t>
      </w:r>
    </w:p>
    <w:p w:rsidR="00D91DA6" w:rsidRPr="00134C8E" w:rsidRDefault="00D91DA6" w:rsidP="00134C8E">
      <w:pPr>
        <w:tabs>
          <w:tab w:val="left" w:pos="288"/>
          <w:tab w:val="left" w:pos="4752"/>
        </w:tabs>
        <w:spacing w:line="240" w:lineRule="exact"/>
        <w:rPr>
          <w:color w:val="auto"/>
          <w:szCs w:val="24"/>
        </w:rPr>
      </w:pPr>
    </w:p>
    <w:p w:rsidR="00745DDF" w:rsidRDefault="00745DDF">
      <w:pPr>
        <w:rPr>
          <w:color w:val="auto"/>
          <w:szCs w:val="24"/>
        </w:rPr>
      </w:pPr>
      <w:r>
        <w:rPr>
          <w:color w:val="auto"/>
          <w:szCs w:val="24"/>
        </w:rPr>
        <w:br w:type="page"/>
      </w:r>
    </w:p>
    <w:p w:rsidR="00D91DA6" w:rsidRPr="00134C8E" w:rsidRDefault="00114F20" w:rsidP="00134C8E">
      <w:pPr>
        <w:tabs>
          <w:tab w:val="left" w:pos="288"/>
          <w:tab w:val="left" w:pos="4752"/>
        </w:tabs>
        <w:spacing w:line="240" w:lineRule="exact"/>
        <w:rPr>
          <w:color w:val="auto"/>
          <w:szCs w:val="24"/>
        </w:rPr>
      </w:pPr>
      <w:r w:rsidRPr="00134C8E">
        <w:rPr>
          <w:color w:val="auto"/>
          <w:szCs w:val="24"/>
        </w:rPr>
        <w:lastRenderedPageBreak/>
        <w:t>The following documentary evidence was considered:</w:t>
      </w:r>
    </w:p>
    <w:p w:rsidR="00114F20" w:rsidRPr="00134C8E" w:rsidRDefault="00114F20" w:rsidP="00134C8E">
      <w:pPr>
        <w:tabs>
          <w:tab w:val="left" w:pos="288"/>
          <w:tab w:val="left" w:pos="4752"/>
        </w:tabs>
        <w:spacing w:line="240" w:lineRule="exact"/>
        <w:rPr>
          <w:color w:val="auto"/>
          <w:szCs w:val="24"/>
        </w:rPr>
      </w:pPr>
    </w:p>
    <w:p w:rsidR="00114F20" w:rsidRPr="00134C8E" w:rsidRDefault="0051146C" w:rsidP="00134C8E">
      <w:pPr>
        <w:tabs>
          <w:tab w:val="left" w:pos="288"/>
          <w:tab w:val="left" w:pos="4752"/>
        </w:tabs>
        <w:spacing w:line="240" w:lineRule="exact"/>
        <w:rPr>
          <w:color w:val="auto"/>
          <w:szCs w:val="24"/>
        </w:rPr>
      </w:pPr>
      <w:r w:rsidRPr="00134C8E">
        <w:rPr>
          <w:color w:val="auto"/>
          <w:szCs w:val="24"/>
        </w:rPr>
        <w:t xml:space="preserve">Exhibit A.  DD Form </w:t>
      </w:r>
      <w:proofErr w:type="gramStart"/>
      <w:r w:rsidRPr="00134C8E">
        <w:rPr>
          <w:color w:val="auto"/>
          <w:szCs w:val="24"/>
        </w:rPr>
        <w:t>294,</w:t>
      </w:r>
      <w:proofErr w:type="gramEnd"/>
      <w:r w:rsidRPr="00134C8E">
        <w:rPr>
          <w:color w:val="auto"/>
          <w:szCs w:val="24"/>
        </w:rPr>
        <w:t xml:space="preserve"> dated </w:t>
      </w:r>
      <w:r w:rsidR="00797311" w:rsidRPr="00134C8E">
        <w:rPr>
          <w:color w:val="auto"/>
          <w:szCs w:val="24"/>
        </w:rPr>
        <w:t>20090202</w:t>
      </w:r>
      <w:r w:rsidR="00114F20" w:rsidRPr="00134C8E">
        <w:rPr>
          <w:color w:val="auto"/>
          <w:szCs w:val="24"/>
        </w:rPr>
        <w:t>, w/</w:t>
      </w:r>
      <w:proofErr w:type="spellStart"/>
      <w:r w:rsidR="00114F20" w:rsidRPr="00134C8E">
        <w:rPr>
          <w:color w:val="auto"/>
          <w:szCs w:val="24"/>
        </w:rPr>
        <w:t>atchs</w:t>
      </w:r>
      <w:proofErr w:type="spellEnd"/>
      <w:r w:rsidR="00114F20" w:rsidRPr="00134C8E">
        <w:rPr>
          <w:color w:val="auto"/>
          <w:szCs w:val="24"/>
        </w:rPr>
        <w:t>.</w:t>
      </w:r>
    </w:p>
    <w:p w:rsidR="00114F20" w:rsidRPr="00134C8E" w:rsidRDefault="00114F20" w:rsidP="00134C8E">
      <w:pPr>
        <w:tabs>
          <w:tab w:val="left" w:pos="288"/>
          <w:tab w:val="left" w:pos="4752"/>
        </w:tabs>
        <w:spacing w:line="240" w:lineRule="exact"/>
        <w:rPr>
          <w:color w:val="auto"/>
          <w:szCs w:val="24"/>
        </w:rPr>
      </w:pPr>
      <w:r w:rsidRPr="00134C8E">
        <w:rPr>
          <w:color w:val="auto"/>
          <w:szCs w:val="24"/>
        </w:rPr>
        <w:t xml:space="preserve">Exhibit B.  </w:t>
      </w:r>
      <w:proofErr w:type="gramStart"/>
      <w:r w:rsidRPr="00134C8E">
        <w:rPr>
          <w:color w:val="auto"/>
          <w:szCs w:val="24"/>
        </w:rPr>
        <w:t>Service Treatment Record.</w:t>
      </w:r>
      <w:proofErr w:type="gramEnd"/>
    </w:p>
    <w:p w:rsidR="00114F20" w:rsidRPr="00134C8E" w:rsidRDefault="00114F20" w:rsidP="00134C8E">
      <w:pPr>
        <w:tabs>
          <w:tab w:val="left" w:pos="288"/>
          <w:tab w:val="left" w:pos="4752"/>
        </w:tabs>
        <w:spacing w:line="240" w:lineRule="exact"/>
        <w:rPr>
          <w:color w:val="auto"/>
          <w:szCs w:val="24"/>
        </w:rPr>
      </w:pPr>
      <w:r w:rsidRPr="00134C8E">
        <w:rPr>
          <w:color w:val="auto"/>
          <w:szCs w:val="24"/>
        </w:rPr>
        <w:t xml:space="preserve">Exhibit C.  </w:t>
      </w:r>
      <w:proofErr w:type="gramStart"/>
      <w:r w:rsidRPr="00134C8E">
        <w:rPr>
          <w:color w:val="auto"/>
          <w:szCs w:val="24"/>
        </w:rPr>
        <w:t>Department of Veterans</w:t>
      </w:r>
      <w:r w:rsidR="00385D6F" w:rsidRPr="00134C8E">
        <w:rPr>
          <w:color w:val="auto"/>
          <w:szCs w:val="24"/>
        </w:rPr>
        <w:t>'</w:t>
      </w:r>
      <w:r w:rsidRPr="00134C8E">
        <w:rPr>
          <w:color w:val="auto"/>
          <w:szCs w:val="24"/>
        </w:rPr>
        <w:t xml:space="preserve"> Affairs Treatment Record.</w:t>
      </w:r>
      <w:proofErr w:type="gramEnd"/>
    </w:p>
    <w:p w:rsidR="00D91DA6" w:rsidRPr="00134C8E" w:rsidRDefault="00D91DA6" w:rsidP="00134C8E">
      <w:pPr>
        <w:tabs>
          <w:tab w:val="left" w:pos="288"/>
          <w:tab w:val="left" w:pos="4752"/>
        </w:tabs>
        <w:spacing w:line="240" w:lineRule="exact"/>
        <w:rPr>
          <w:color w:val="auto"/>
          <w:szCs w:val="24"/>
        </w:rPr>
      </w:pPr>
    </w:p>
    <w:p w:rsidR="00114F20" w:rsidRPr="00134C8E" w:rsidRDefault="00114F20" w:rsidP="00134C8E">
      <w:pPr>
        <w:tabs>
          <w:tab w:val="left" w:pos="288"/>
          <w:tab w:val="left" w:pos="4752"/>
        </w:tabs>
        <w:spacing w:line="240" w:lineRule="exact"/>
        <w:rPr>
          <w:color w:val="auto"/>
          <w:szCs w:val="24"/>
        </w:rPr>
      </w:pPr>
    </w:p>
    <w:p w:rsidR="00114F20" w:rsidRPr="00134C8E" w:rsidRDefault="00114F20" w:rsidP="00134C8E">
      <w:pPr>
        <w:tabs>
          <w:tab w:val="left" w:pos="288"/>
          <w:tab w:val="left" w:pos="4752"/>
        </w:tabs>
        <w:spacing w:line="240" w:lineRule="exact"/>
        <w:rPr>
          <w:color w:val="auto"/>
          <w:szCs w:val="24"/>
        </w:rPr>
      </w:pPr>
    </w:p>
    <w:p w:rsidR="009C5087" w:rsidRDefault="009C5087">
      <w:pPr>
        <w:rPr>
          <w:color w:val="000080"/>
        </w:rPr>
      </w:pPr>
      <w:r>
        <w:rPr>
          <w:color w:val="000080"/>
        </w:rPr>
        <w:br w:type="page"/>
      </w:r>
    </w:p>
    <w:p w:rsidR="009C5087" w:rsidRDefault="009C5087" w:rsidP="009C5087">
      <w:pPr>
        <w:pStyle w:val="Default"/>
      </w:pPr>
    </w:p>
    <w:p w:rsidR="009C5087" w:rsidRDefault="009C5087" w:rsidP="009C5087">
      <w:pPr>
        <w:pStyle w:val="Default"/>
      </w:pPr>
      <w:r>
        <w:t xml:space="preserve"> </w:t>
      </w:r>
    </w:p>
    <w:p w:rsidR="009C5087" w:rsidRDefault="009C5087" w:rsidP="009C5087">
      <w:pPr>
        <w:pStyle w:val="Default"/>
      </w:pPr>
    </w:p>
    <w:p w:rsidR="009C5087" w:rsidRDefault="009C5087" w:rsidP="009C5087">
      <w:pPr>
        <w:pStyle w:val="CM1"/>
        <w:jc w:val="center"/>
        <w:rPr>
          <w:color w:val="000000"/>
          <w:sz w:val="17"/>
          <w:szCs w:val="17"/>
        </w:rPr>
      </w:pPr>
      <w:r>
        <w:rPr>
          <w:b/>
          <w:bCs/>
          <w:color w:val="000000"/>
          <w:sz w:val="17"/>
          <w:szCs w:val="17"/>
        </w:rPr>
        <w:t xml:space="preserve">DEPARTMENT OF THE NAVY </w:t>
      </w:r>
    </w:p>
    <w:p w:rsidR="009C5087" w:rsidRDefault="009C5087" w:rsidP="009C5087">
      <w:pPr>
        <w:pStyle w:val="CM2"/>
        <w:jc w:val="center"/>
        <w:rPr>
          <w:color w:val="000000"/>
          <w:sz w:val="14"/>
          <w:szCs w:val="14"/>
        </w:rPr>
      </w:pPr>
      <w:r>
        <w:rPr>
          <w:color w:val="000000"/>
          <w:sz w:val="14"/>
          <w:szCs w:val="14"/>
        </w:rPr>
        <w:t>SECRETARY OF THE NAVY COUNCIL OF REVIEW BOARDS</w:t>
      </w:r>
      <w:r>
        <w:rPr>
          <w:color w:val="000000"/>
          <w:sz w:val="14"/>
          <w:szCs w:val="14"/>
        </w:rPr>
        <w:br/>
        <w:t xml:space="preserve"> 720 KENNON STREET SE STE 309</w:t>
      </w:r>
      <w:r>
        <w:rPr>
          <w:color w:val="000000"/>
          <w:sz w:val="14"/>
          <w:szCs w:val="14"/>
        </w:rPr>
        <w:br/>
        <w:t xml:space="preserve"> WASHINGTON NAVY YARD DC 20374·5023 </w:t>
      </w:r>
    </w:p>
    <w:p w:rsidR="009C5087" w:rsidRDefault="009C5087" w:rsidP="009C5087">
      <w:pPr>
        <w:pStyle w:val="CM16"/>
        <w:spacing w:after="92"/>
        <w:ind w:left="8190"/>
        <w:rPr>
          <w:color w:val="000000"/>
          <w:sz w:val="10"/>
          <w:szCs w:val="10"/>
        </w:rPr>
      </w:pPr>
      <w:r>
        <w:rPr>
          <w:color w:val="000000"/>
          <w:sz w:val="10"/>
          <w:szCs w:val="10"/>
        </w:rPr>
        <w:t xml:space="preserve">IN REPLY REFER TO </w:t>
      </w:r>
    </w:p>
    <w:p w:rsidR="009C5087" w:rsidRDefault="009C5087" w:rsidP="009C5087">
      <w:pPr>
        <w:pStyle w:val="CM17"/>
        <w:spacing w:after="272" w:line="271" w:lineRule="atLeast"/>
        <w:ind w:left="7230"/>
        <w:rPr>
          <w:rFonts w:ascii="Times New Roman" w:hAnsi="Times New Roman" w:cs="Times New Roman"/>
          <w:color w:val="000000"/>
          <w:sz w:val="23"/>
          <w:szCs w:val="23"/>
        </w:rPr>
      </w:pPr>
      <w:r>
        <w:rPr>
          <w:rFonts w:ascii="Times New Roman" w:hAnsi="Times New Roman" w:cs="Times New Roman"/>
          <w:color w:val="000000"/>
          <w:sz w:val="23"/>
          <w:szCs w:val="23"/>
        </w:rPr>
        <w:t>1850 CORB</w:t>
      </w:r>
      <w:proofErr w:type="gramStart"/>
      <w:r>
        <w:rPr>
          <w:rFonts w:ascii="Times New Roman" w:hAnsi="Times New Roman" w:cs="Times New Roman"/>
          <w:color w:val="000000"/>
          <w:sz w:val="23"/>
          <w:szCs w:val="23"/>
        </w:rPr>
        <w:t>:003</w:t>
      </w:r>
      <w:proofErr w:type="gramEnd"/>
      <w:r>
        <w:rPr>
          <w:rFonts w:ascii="Times New Roman" w:hAnsi="Times New Roman" w:cs="Times New Roman"/>
          <w:color w:val="000000"/>
          <w:sz w:val="23"/>
          <w:szCs w:val="23"/>
        </w:rPr>
        <w:t xml:space="preserve"> 26 April 2010 </w:t>
      </w:r>
    </w:p>
    <w:p w:rsidR="009C5087" w:rsidRDefault="009C5087" w:rsidP="009C5087">
      <w:pPr>
        <w:pStyle w:val="CM10"/>
        <w:ind w:left="1005" w:hanging="1005"/>
        <w:rPr>
          <w:rFonts w:ascii="Times New Roman" w:hAnsi="Times New Roman" w:cs="Times New Roman"/>
          <w:color w:val="000000"/>
          <w:sz w:val="23"/>
          <w:szCs w:val="23"/>
        </w:rPr>
      </w:pPr>
      <w:r>
        <w:rPr>
          <w:rFonts w:ascii="Times New Roman" w:hAnsi="Times New Roman" w:cs="Times New Roman"/>
          <w:color w:val="000000"/>
          <w:sz w:val="23"/>
          <w:szCs w:val="23"/>
        </w:rPr>
        <w:t>From:</w:t>
      </w:r>
      <w:r>
        <w:rPr>
          <w:rFonts w:ascii="Times New Roman" w:hAnsi="Times New Roman" w:cs="Times New Roman"/>
          <w:color w:val="000000"/>
          <w:sz w:val="23"/>
          <w:szCs w:val="23"/>
        </w:rPr>
        <w:tab/>
        <w:t xml:space="preserve"> Director, Secretary of the Navy Council of Review Boards </w:t>
      </w:r>
    </w:p>
    <w:p w:rsidR="009C5087" w:rsidRDefault="009C5087" w:rsidP="009C5087">
      <w:pPr>
        <w:pStyle w:val="CM17"/>
        <w:spacing w:after="272" w:line="273" w:lineRule="atLeast"/>
        <w:ind w:left="1002" w:right="5807" w:hanging="1003"/>
        <w:rPr>
          <w:rFonts w:ascii="Times New Roman" w:hAnsi="Times New Roman" w:cs="Times New Roman"/>
          <w:color w:val="000000"/>
          <w:sz w:val="23"/>
          <w:szCs w:val="23"/>
        </w:rPr>
      </w:pPr>
      <w:r>
        <w:rPr>
          <w:rFonts w:ascii="Times New Roman" w:hAnsi="Times New Roman" w:cs="Times New Roman"/>
          <w:color w:val="000000"/>
          <w:sz w:val="23"/>
          <w:szCs w:val="23"/>
        </w:rPr>
        <w:t>To:</w:t>
      </w:r>
      <w:r>
        <w:rPr>
          <w:rFonts w:ascii="Times New Roman" w:hAnsi="Times New Roman" w:cs="Times New Roman"/>
          <w:color w:val="000000"/>
          <w:sz w:val="23"/>
          <w:szCs w:val="23"/>
        </w:rPr>
        <w:tab/>
        <w:t xml:space="preserve">    </w:t>
      </w:r>
    </w:p>
    <w:p w:rsidR="009C5087" w:rsidRDefault="009C5087" w:rsidP="009C5087">
      <w:pPr>
        <w:pStyle w:val="CM17"/>
        <w:spacing w:after="272" w:line="271" w:lineRule="atLeast"/>
        <w:ind w:left="1005" w:hanging="1005"/>
        <w:rPr>
          <w:rFonts w:ascii="Times New Roman" w:hAnsi="Times New Roman" w:cs="Times New Roman"/>
          <w:color w:val="000000"/>
          <w:sz w:val="23"/>
          <w:szCs w:val="23"/>
        </w:rPr>
      </w:pPr>
      <w:proofErr w:type="spellStart"/>
      <w:r>
        <w:rPr>
          <w:rFonts w:ascii="Times New Roman" w:hAnsi="Times New Roman" w:cs="Times New Roman"/>
          <w:color w:val="000000"/>
          <w:sz w:val="23"/>
          <w:szCs w:val="23"/>
        </w:rPr>
        <w:t>Subj</w:t>
      </w:r>
      <w:proofErr w:type="spellEnd"/>
      <w:r>
        <w:rPr>
          <w:rFonts w:ascii="Times New Roman" w:hAnsi="Times New Roman" w:cs="Times New Roman"/>
          <w:color w:val="000000"/>
          <w:sz w:val="23"/>
          <w:szCs w:val="23"/>
        </w:rPr>
        <w:t>:</w:t>
      </w:r>
      <w:r>
        <w:rPr>
          <w:rFonts w:ascii="Times New Roman" w:hAnsi="Times New Roman" w:cs="Times New Roman"/>
          <w:color w:val="000000"/>
          <w:sz w:val="23"/>
          <w:szCs w:val="23"/>
        </w:rPr>
        <w:tab/>
        <w:t xml:space="preserve"> PHYSICAL DISABILITY BOARD OF REVIEW (PDBR) </w:t>
      </w:r>
    </w:p>
    <w:p w:rsidR="009C5087" w:rsidRDefault="009C5087" w:rsidP="009C5087">
      <w:pPr>
        <w:pStyle w:val="CM10"/>
        <w:ind w:left="1005" w:hanging="1005"/>
        <w:rPr>
          <w:rFonts w:ascii="Times New Roman" w:hAnsi="Times New Roman" w:cs="Times New Roman"/>
          <w:color w:val="000000"/>
          <w:sz w:val="23"/>
          <w:szCs w:val="23"/>
        </w:rPr>
      </w:pPr>
      <w:r>
        <w:rPr>
          <w:rFonts w:ascii="Times New Roman" w:hAnsi="Times New Roman" w:cs="Times New Roman"/>
          <w:color w:val="000000"/>
          <w:sz w:val="23"/>
          <w:szCs w:val="23"/>
        </w:rPr>
        <w:t>Ref:</w:t>
      </w:r>
      <w:r>
        <w:rPr>
          <w:rFonts w:ascii="Times New Roman" w:hAnsi="Times New Roman" w:cs="Times New Roman"/>
          <w:color w:val="000000"/>
          <w:sz w:val="23"/>
          <w:szCs w:val="23"/>
        </w:rPr>
        <w:tab/>
        <w:t xml:space="preserve"> (a) </w:t>
      </w:r>
      <w:proofErr w:type="spellStart"/>
      <w:r>
        <w:rPr>
          <w:rFonts w:ascii="Times New Roman" w:hAnsi="Times New Roman" w:cs="Times New Roman"/>
          <w:color w:val="000000"/>
          <w:sz w:val="23"/>
          <w:szCs w:val="23"/>
        </w:rPr>
        <w:t>DoDI</w:t>
      </w:r>
      <w:proofErr w:type="spellEnd"/>
      <w:r>
        <w:rPr>
          <w:rFonts w:ascii="Times New Roman" w:hAnsi="Times New Roman" w:cs="Times New Roman"/>
          <w:color w:val="000000"/>
          <w:sz w:val="23"/>
          <w:szCs w:val="23"/>
        </w:rPr>
        <w:t xml:space="preserve"> 6040.44 </w:t>
      </w:r>
    </w:p>
    <w:p w:rsidR="009C5087" w:rsidRDefault="009C5087" w:rsidP="009C5087">
      <w:pPr>
        <w:pStyle w:val="CM17"/>
        <w:spacing w:after="272" w:line="273" w:lineRule="atLeast"/>
        <w:ind w:firstLine="1050"/>
        <w:rPr>
          <w:rFonts w:ascii="Times New Roman" w:hAnsi="Times New Roman" w:cs="Times New Roman"/>
          <w:color w:val="000000"/>
          <w:sz w:val="23"/>
          <w:szCs w:val="23"/>
        </w:rPr>
      </w:pPr>
      <w:r>
        <w:rPr>
          <w:rFonts w:ascii="Times New Roman" w:hAnsi="Times New Roman" w:cs="Times New Roman"/>
          <w:color w:val="000000"/>
          <w:sz w:val="23"/>
          <w:szCs w:val="23"/>
        </w:rPr>
        <w:t xml:space="preserve">(b) PDBR </w:t>
      </w:r>
      <w:proofErr w:type="spellStart"/>
      <w:r>
        <w:rPr>
          <w:rFonts w:ascii="Times New Roman" w:hAnsi="Times New Roman" w:cs="Times New Roman"/>
          <w:color w:val="000000"/>
          <w:sz w:val="23"/>
          <w:szCs w:val="23"/>
        </w:rPr>
        <w:t>ltr</w:t>
      </w:r>
      <w:proofErr w:type="spellEnd"/>
      <w:r>
        <w:rPr>
          <w:rFonts w:ascii="Times New Roman" w:hAnsi="Times New Roman" w:cs="Times New Roman"/>
          <w:color w:val="000000"/>
          <w:sz w:val="23"/>
          <w:szCs w:val="23"/>
        </w:rPr>
        <w:t xml:space="preserve"> of 19 MAR 10 </w:t>
      </w:r>
    </w:p>
    <w:p w:rsidR="009C5087" w:rsidRDefault="009C5087" w:rsidP="009C5087">
      <w:pPr>
        <w:pStyle w:val="Default"/>
        <w:numPr>
          <w:ilvl w:val="0"/>
          <w:numId w:val="6"/>
        </w:numPr>
        <w:spacing w:after="267"/>
        <w:ind w:left="360" w:hanging="360"/>
        <w:rPr>
          <w:rFonts w:ascii="Times New Roman" w:hAnsi="Times New Roman" w:cs="Times New Roman"/>
          <w:sz w:val="23"/>
          <w:szCs w:val="23"/>
        </w:rPr>
      </w:pPr>
      <w:r>
        <w:rPr>
          <w:rFonts w:ascii="Times New Roman" w:hAnsi="Times New Roman" w:cs="Times New Roman"/>
          <w:sz w:val="23"/>
          <w:szCs w:val="23"/>
        </w:rPr>
        <w:t xml:space="preserve">Pursuant to reference (a), the PDBR reviewed your case and forwarded its recommendation (reference (b)) to the Department of the Navy for appropriate action. </w:t>
      </w:r>
    </w:p>
    <w:p w:rsidR="009C5087" w:rsidRDefault="009C5087" w:rsidP="009C5087">
      <w:pPr>
        <w:pStyle w:val="Default"/>
        <w:numPr>
          <w:ilvl w:val="0"/>
          <w:numId w:val="6"/>
        </w:numPr>
        <w:spacing w:after="267"/>
        <w:ind w:left="360" w:hanging="360"/>
        <w:rPr>
          <w:rFonts w:ascii="Times New Roman" w:hAnsi="Times New Roman" w:cs="Times New Roman"/>
          <w:sz w:val="23"/>
          <w:szCs w:val="23"/>
        </w:rPr>
      </w:pPr>
      <w:r>
        <w:rPr>
          <w:rFonts w:ascii="Times New Roman" w:hAnsi="Times New Roman" w:cs="Times New Roman"/>
          <w:sz w:val="23"/>
          <w:szCs w:val="23"/>
        </w:rPr>
        <w:t xml:space="preserve">On 23 April 2010, the Assistant Secretary of the Navy (Manpower &amp; Reserve Affairs) took action in your case by accepting the recommendation of the PDBR that no change be made to the characterization of separation or disability rating assigned by the Department of the Navy's Physical Evaluation Board. </w:t>
      </w:r>
    </w:p>
    <w:p w:rsidR="009C5087" w:rsidRDefault="009C5087" w:rsidP="009C5087">
      <w:pPr>
        <w:pStyle w:val="Default"/>
        <w:numPr>
          <w:ilvl w:val="0"/>
          <w:numId w:val="6"/>
        </w:numPr>
        <w:ind w:left="360" w:hanging="360"/>
        <w:rPr>
          <w:rFonts w:ascii="Times New Roman" w:hAnsi="Times New Roman" w:cs="Times New Roman"/>
          <w:sz w:val="23"/>
          <w:szCs w:val="23"/>
        </w:rPr>
      </w:pPr>
      <w:r>
        <w:rPr>
          <w:rFonts w:ascii="Times New Roman" w:hAnsi="Times New Roman" w:cs="Times New Roman"/>
          <w:sz w:val="23"/>
          <w:szCs w:val="23"/>
        </w:rPr>
        <w:t xml:space="preserve">The Secretary's decision represents final action in your case by the Department of the Navy and is not subject to appeal or further review by the Board for Correction of Naval Records. </w:t>
      </w:r>
    </w:p>
    <w:p w:rsidR="009C5087" w:rsidRDefault="009C5087" w:rsidP="009C5087">
      <w:pPr>
        <w:pStyle w:val="Default"/>
        <w:rPr>
          <w:rFonts w:ascii="Times New Roman" w:hAnsi="Times New Roman" w:cs="Times New Roman"/>
          <w:sz w:val="23"/>
          <w:szCs w:val="23"/>
        </w:rPr>
      </w:pPr>
    </w:p>
    <w:p w:rsidR="009C5087" w:rsidRDefault="009C5087" w:rsidP="009C5087">
      <w:pPr>
        <w:pStyle w:val="CM19"/>
        <w:spacing w:after="100"/>
        <w:ind w:left="4607"/>
        <w:rPr>
          <w:rFonts w:ascii="Times New Roman" w:hAnsi="Times New Roman" w:cs="Times New Roman"/>
          <w:color w:val="000000"/>
          <w:sz w:val="43"/>
          <w:szCs w:val="43"/>
        </w:rPr>
      </w:pPr>
      <w:r>
        <w:rPr>
          <w:rFonts w:ascii="Times New Roman" w:hAnsi="Times New Roman" w:cs="Times New Roman"/>
          <w:color w:val="000000"/>
          <w:sz w:val="43"/>
          <w:szCs w:val="43"/>
        </w:rPr>
        <w:t xml:space="preserve"> </w:t>
      </w:r>
    </w:p>
    <w:p w:rsidR="009C5087" w:rsidRDefault="009C5087" w:rsidP="009C5087">
      <w:pPr>
        <w:pStyle w:val="CM12"/>
        <w:ind w:left="4627"/>
        <w:rPr>
          <w:rFonts w:ascii="Times New Roman" w:hAnsi="Times New Roman" w:cs="Times New Roman"/>
          <w:color w:val="000000"/>
          <w:sz w:val="43"/>
          <w:szCs w:val="43"/>
        </w:rPr>
      </w:pPr>
    </w:p>
    <w:p w:rsidR="009C5087" w:rsidRDefault="009C5087" w:rsidP="009C5087">
      <w:pPr>
        <w:pStyle w:val="CM4"/>
        <w:ind w:firstLine="4625"/>
      </w:pPr>
      <w:r>
        <w:rPr>
          <w:rFonts w:ascii="Times New Roman" w:hAnsi="Times New Roman" w:cs="Times New Roman"/>
          <w:color w:val="000000"/>
          <w:sz w:val="23"/>
          <w:szCs w:val="23"/>
        </w:rPr>
        <w:t xml:space="preserve"> Copy to: PDBR </w:t>
      </w:r>
    </w:p>
    <w:p w:rsidR="00AA04B3" w:rsidRDefault="00AA04B3" w:rsidP="00875F2D">
      <w:pPr>
        <w:tabs>
          <w:tab w:val="left" w:pos="288"/>
          <w:tab w:val="left" w:pos="4320"/>
          <w:tab w:val="left" w:pos="4410"/>
          <w:tab w:val="left" w:pos="4770"/>
          <w:tab w:val="left" w:pos="4860"/>
          <w:tab w:val="left" w:pos="5040"/>
        </w:tabs>
        <w:spacing w:line="240" w:lineRule="exact"/>
        <w:jc w:val="both"/>
        <w:rPr>
          <w:color w:val="000080"/>
        </w:rPr>
      </w:pPr>
    </w:p>
    <w:sectPr w:rsidR="00AA04B3"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858" w:rsidRDefault="00FA5858">
      <w:r>
        <w:separator/>
      </w:r>
    </w:p>
  </w:endnote>
  <w:endnote w:type="continuationSeparator" w:id="0">
    <w:p w:rsidR="00FA5858" w:rsidRDefault="00FA58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93" w:rsidRDefault="00F41BE9">
    <w:pPr>
      <w:pStyle w:val="Footer"/>
      <w:framePr w:wrap="around" w:vAnchor="text" w:hAnchor="margin" w:xAlign="center" w:y="1"/>
      <w:rPr>
        <w:rStyle w:val="PageNumber"/>
      </w:rPr>
    </w:pPr>
    <w:r>
      <w:rPr>
        <w:rStyle w:val="PageNumber"/>
      </w:rPr>
      <w:fldChar w:fldCharType="begin"/>
    </w:r>
    <w:r w:rsidR="005E7E93">
      <w:rPr>
        <w:rStyle w:val="PageNumber"/>
      </w:rPr>
      <w:instrText xml:space="preserve">PAGE  </w:instrText>
    </w:r>
    <w:r>
      <w:rPr>
        <w:rStyle w:val="PageNumber"/>
      </w:rPr>
      <w:fldChar w:fldCharType="separate"/>
    </w:r>
    <w:r w:rsidR="005E7E93">
      <w:rPr>
        <w:rStyle w:val="PageNumber"/>
        <w:noProof/>
      </w:rPr>
      <w:t>2</w:t>
    </w:r>
    <w:r>
      <w:rPr>
        <w:rStyle w:val="PageNumber"/>
      </w:rPr>
      <w:fldChar w:fldCharType="end"/>
    </w:r>
  </w:p>
  <w:p w:rsidR="005E7E93" w:rsidRDefault="005E7E93"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93" w:rsidRPr="00D863CD" w:rsidRDefault="00F41BE9">
    <w:pPr>
      <w:pStyle w:val="Footer"/>
      <w:framePr w:wrap="around" w:vAnchor="text" w:hAnchor="margin" w:xAlign="center" w:y="1"/>
      <w:rPr>
        <w:rStyle w:val="PageNumber"/>
        <w:color w:val="auto"/>
      </w:rPr>
    </w:pPr>
    <w:r w:rsidRPr="00D863CD">
      <w:rPr>
        <w:rStyle w:val="PageNumber"/>
        <w:color w:val="auto"/>
      </w:rPr>
      <w:fldChar w:fldCharType="begin"/>
    </w:r>
    <w:r w:rsidR="005E7E93" w:rsidRPr="00D863CD">
      <w:rPr>
        <w:rStyle w:val="PageNumber"/>
        <w:color w:val="auto"/>
      </w:rPr>
      <w:instrText xml:space="preserve">PAGE  </w:instrText>
    </w:r>
    <w:r w:rsidRPr="00D863CD">
      <w:rPr>
        <w:rStyle w:val="PageNumber"/>
        <w:color w:val="auto"/>
      </w:rPr>
      <w:fldChar w:fldCharType="separate"/>
    </w:r>
    <w:r w:rsidR="009C5087">
      <w:rPr>
        <w:rStyle w:val="PageNumber"/>
        <w:noProof/>
        <w:color w:val="auto"/>
      </w:rPr>
      <w:t>7</w:t>
    </w:r>
    <w:r w:rsidRPr="00D863CD">
      <w:rPr>
        <w:rStyle w:val="PageNumber"/>
        <w:color w:val="auto"/>
      </w:rPr>
      <w:fldChar w:fldCharType="end"/>
    </w:r>
  </w:p>
  <w:p w:rsidR="005E7E93" w:rsidRPr="00D863CD" w:rsidRDefault="005E7E93" w:rsidP="002B0749">
    <w:pPr>
      <w:pStyle w:val="Footer"/>
      <w:jc w:val="right"/>
      <w:rPr>
        <w:color w:val="auto"/>
      </w:rPr>
    </w:pPr>
    <w:r>
      <w:tab/>
    </w:r>
    <w:r>
      <w:tab/>
    </w:r>
    <w:r w:rsidRPr="00D863CD">
      <w:rPr>
        <w:caps/>
        <w:color w:val="auto"/>
      </w:rPr>
      <w:t>PD0900194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858" w:rsidRDefault="00FA5858">
      <w:r>
        <w:separator/>
      </w:r>
    </w:p>
  </w:footnote>
  <w:footnote w:type="continuationSeparator" w:id="0">
    <w:p w:rsidR="00FA5858" w:rsidRDefault="00FA58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7068AB"/>
    <w:multiLevelType w:val="hybridMultilevel"/>
    <w:tmpl w:val="97C8CF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2C3205"/>
    <w:multiLevelType w:val="multilevel"/>
    <w:tmpl w:val="42201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54D18"/>
    <w:multiLevelType w:val="multilevel"/>
    <w:tmpl w:val="9740D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52FE0"/>
    <w:multiLevelType w:val="multilevel"/>
    <w:tmpl w:val="E54E9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A54D34"/>
    <w:multiLevelType w:val="hybridMultilevel"/>
    <w:tmpl w:val="8248A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B024EC"/>
    <w:multiLevelType w:val="multilevel"/>
    <w:tmpl w:val="423C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23D43"/>
    <w:rsid w:val="00031061"/>
    <w:rsid w:val="00035C3A"/>
    <w:rsid w:val="000379D0"/>
    <w:rsid w:val="000416F8"/>
    <w:rsid w:val="00051622"/>
    <w:rsid w:val="00056BC1"/>
    <w:rsid w:val="00072433"/>
    <w:rsid w:val="000A2BCE"/>
    <w:rsid w:val="000A3E5F"/>
    <w:rsid w:val="000A4BBA"/>
    <w:rsid w:val="000C7DE4"/>
    <w:rsid w:val="000D15E7"/>
    <w:rsid w:val="000D43F9"/>
    <w:rsid w:val="000D4717"/>
    <w:rsid w:val="000D7D55"/>
    <w:rsid w:val="000E629C"/>
    <w:rsid w:val="000F427B"/>
    <w:rsid w:val="0010417F"/>
    <w:rsid w:val="0010530E"/>
    <w:rsid w:val="00114F20"/>
    <w:rsid w:val="001231DC"/>
    <w:rsid w:val="001315DD"/>
    <w:rsid w:val="00134C8E"/>
    <w:rsid w:val="00135385"/>
    <w:rsid w:val="001364D1"/>
    <w:rsid w:val="001541C5"/>
    <w:rsid w:val="00177659"/>
    <w:rsid w:val="00185ECB"/>
    <w:rsid w:val="0019273F"/>
    <w:rsid w:val="001A7538"/>
    <w:rsid w:val="001B47DF"/>
    <w:rsid w:val="001B5B59"/>
    <w:rsid w:val="001C181A"/>
    <w:rsid w:val="001C2053"/>
    <w:rsid w:val="001C28D1"/>
    <w:rsid w:val="001C7418"/>
    <w:rsid w:val="001D0051"/>
    <w:rsid w:val="001D2224"/>
    <w:rsid w:val="001D6A8C"/>
    <w:rsid w:val="001D7A56"/>
    <w:rsid w:val="001E5815"/>
    <w:rsid w:val="00206872"/>
    <w:rsid w:val="00213B2C"/>
    <w:rsid w:val="00217C09"/>
    <w:rsid w:val="002207D2"/>
    <w:rsid w:val="00222D7B"/>
    <w:rsid w:val="00225196"/>
    <w:rsid w:val="00225CB4"/>
    <w:rsid w:val="002276EA"/>
    <w:rsid w:val="002338CA"/>
    <w:rsid w:val="0024227D"/>
    <w:rsid w:val="00243CAF"/>
    <w:rsid w:val="00246860"/>
    <w:rsid w:val="0025183C"/>
    <w:rsid w:val="00255111"/>
    <w:rsid w:val="0026318D"/>
    <w:rsid w:val="0027159C"/>
    <w:rsid w:val="00274549"/>
    <w:rsid w:val="00274E46"/>
    <w:rsid w:val="00276C86"/>
    <w:rsid w:val="00295814"/>
    <w:rsid w:val="002B03B2"/>
    <w:rsid w:val="002B0749"/>
    <w:rsid w:val="002D18B4"/>
    <w:rsid w:val="002E1C31"/>
    <w:rsid w:val="002E283A"/>
    <w:rsid w:val="002E3474"/>
    <w:rsid w:val="002E764B"/>
    <w:rsid w:val="002F7F81"/>
    <w:rsid w:val="00323E70"/>
    <w:rsid w:val="003336AC"/>
    <w:rsid w:val="00335705"/>
    <w:rsid w:val="003413BA"/>
    <w:rsid w:val="00342F69"/>
    <w:rsid w:val="00363362"/>
    <w:rsid w:val="0037520D"/>
    <w:rsid w:val="00377BD2"/>
    <w:rsid w:val="00381203"/>
    <w:rsid w:val="00385D6F"/>
    <w:rsid w:val="00393651"/>
    <w:rsid w:val="003A41BA"/>
    <w:rsid w:val="003A6A99"/>
    <w:rsid w:val="003B227A"/>
    <w:rsid w:val="003B42EA"/>
    <w:rsid w:val="003D134B"/>
    <w:rsid w:val="003D2BA3"/>
    <w:rsid w:val="003D5BC9"/>
    <w:rsid w:val="003D7DDB"/>
    <w:rsid w:val="003E0543"/>
    <w:rsid w:val="003E7226"/>
    <w:rsid w:val="003F58B0"/>
    <w:rsid w:val="003F5C3B"/>
    <w:rsid w:val="004007E9"/>
    <w:rsid w:val="00401BBC"/>
    <w:rsid w:val="00404B45"/>
    <w:rsid w:val="00406CC5"/>
    <w:rsid w:val="004074A4"/>
    <w:rsid w:val="004172DB"/>
    <w:rsid w:val="00422B75"/>
    <w:rsid w:val="0043503A"/>
    <w:rsid w:val="0044384F"/>
    <w:rsid w:val="004543BC"/>
    <w:rsid w:val="004574C6"/>
    <w:rsid w:val="00457BCF"/>
    <w:rsid w:val="004718E7"/>
    <w:rsid w:val="004761CC"/>
    <w:rsid w:val="004A24D2"/>
    <w:rsid w:val="004A4136"/>
    <w:rsid w:val="004B03F3"/>
    <w:rsid w:val="004B15BC"/>
    <w:rsid w:val="004B7169"/>
    <w:rsid w:val="004C5CAB"/>
    <w:rsid w:val="004E32EA"/>
    <w:rsid w:val="00510588"/>
    <w:rsid w:val="0051146C"/>
    <w:rsid w:val="00515791"/>
    <w:rsid w:val="0052590B"/>
    <w:rsid w:val="00526591"/>
    <w:rsid w:val="005350A5"/>
    <w:rsid w:val="00536379"/>
    <w:rsid w:val="00540BEF"/>
    <w:rsid w:val="005436C2"/>
    <w:rsid w:val="00544FEE"/>
    <w:rsid w:val="00556DCE"/>
    <w:rsid w:val="00567D89"/>
    <w:rsid w:val="00583623"/>
    <w:rsid w:val="0059731F"/>
    <w:rsid w:val="005A258C"/>
    <w:rsid w:val="005A3560"/>
    <w:rsid w:val="005B011A"/>
    <w:rsid w:val="005D3707"/>
    <w:rsid w:val="005E7B65"/>
    <w:rsid w:val="005E7E93"/>
    <w:rsid w:val="005F1115"/>
    <w:rsid w:val="005F27F2"/>
    <w:rsid w:val="005F2B75"/>
    <w:rsid w:val="005F424D"/>
    <w:rsid w:val="00615641"/>
    <w:rsid w:val="00621BC7"/>
    <w:rsid w:val="006244A1"/>
    <w:rsid w:val="00634C4A"/>
    <w:rsid w:val="00634FE4"/>
    <w:rsid w:val="006418C9"/>
    <w:rsid w:val="00645046"/>
    <w:rsid w:val="00662F08"/>
    <w:rsid w:val="00663589"/>
    <w:rsid w:val="0067443B"/>
    <w:rsid w:val="00684E2B"/>
    <w:rsid w:val="00690FDA"/>
    <w:rsid w:val="00696476"/>
    <w:rsid w:val="006A376D"/>
    <w:rsid w:val="006A40E6"/>
    <w:rsid w:val="006A75FA"/>
    <w:rsid w:val="006B5923"/>
    <w:rsid w:val="006D2D39"/>
    <w:rsid w:val="006E06D1"/>
    <w:rsid w:val="006E7356"/>
    <w:rsid w:val="006F1A46"/>
    <w:rsid w:val="0071588E"/>
    <w:rsid w:val="007165CE"/>
    <w:rsid w:val="00721D12"/>
    <w:rsid w:val="00721F8B"/>
    <w:rsid w:val="00736A49"/>
    <w:rsid w:val="00744EBB"/>
    <w:rsid w:val="00745DDF"/>
    <w:rsid w:val="00746AE2"/>
    <w:rsid w:val="007529E4"/>
    <w:rsid w:val="0076100C"/>
    <w:rsid w:val="0076621D"/>
    <w:rsid w:val="00781BD4"/>
    <w:rsid w:val="00784832"/>
    <w:rsid w:val="00791F1E"/>
    <w:rsid w:val="00797311"/>
    <w:rsid w:val="007A0B39"/>
    <w:rsid w:val="007A168F"/>
    <w:rsid w:val="007A28E4"/>
    <w:rsid w:val="007A5AD1"/>
    <w:rsid w:val="007B0A06"/>
    <w:rsid w:val="007B7C41"/>
    <w:rsid w:val="007C2847"/>
    <w:rsid w:val="007C433E"/>
    <w:rsid w:val="007D0292"/>
    <w:rsid w:val="007E2046"/>
    <w:rsid w:val="007E4FBB"/>
    <w:rsid w:val="007F75D4"/>
    <w:rsid w:val="00800B35"/>
    <w:rsid w:val="00811D5B"/>
    <w:rsid w:val="00817713"/>
    <w:rsid w:val="00830999"/>
    <w:rsid w:val="00830D5E"/>
    <w:rsid w:val="00830F69"/>
    <w:rsid w:val="00834458"/>
    <w:rsid w:val="00837465"/>
    <w:rsid w:val="00841457"/>
    <w:rsid w:val="0084374E"/>
    <w:rsid w:val="0085206E"/>
    <w:rsid w:val="00853718"/>
    <w:rsid w:val="008541EF"/>
    <w:rsid w:val="00855696"/>
    <w:rsid w:val="0086162B"/>
    <w:rsid w:val="00865207"/>
    <w:rsid w:val="00871262"/>
    <w:rsid w:val="00875B51"/>
    <w:rsid w:val="00875F2D"/>
    <w:rsid w:val="008862E4"/>
    <w:rsid w:val="008A0119"/>
    <w:rsid w:val="008A63A9"/>
    <w:rsid w:val="008B5D31"/>
    <w:rsid w:val="008D0DE4"/>
    <w:rsid w:val="008D1F33"/>
    <w:rsid w:val="008D247D"/>
    <w:rsid w:val="008E2D99"/>
    <w:rsid w:val="008E4A60"/>
    <w:rsid w:val="009026E8"/>
    <w:rsid w:val="00914ADB"/>
    <w:rsid w:val="00923B25"/>
    <w:rsid w:val="0092691A"/>
    <w:rsid w:val="00941793"/>
    <w:rsid w:val="00942645"/>
    <w:rsid w:val="0095340A"/>
    <w:rsid w:val="00954581"/>
    <w:rsid w:val="0095466C"/>
    <w:rsid w:val="0096168C"/>
    <w:rsid w:val="009732B8"/>
    <w:rsid w:val="00977CB4"/>
    <w:rsid w:val="00985099"/>
    <w:rsid w:val="009A0DE3"/>
    <w:rsid w:val="009B1534"/>
    <w:rsid w:val="009B32FF"/>
    <w:rsid w:val="009B69D3"/>
    <w:rsid w:val="009B7BA7"/>
    <w:rsid w:val="009C0938"/>
    <w:rsid w:val="009C3D79"/>
    <w:rsid w:val="009C3F82"/>
    <w:rsid w:val="009C5087"/>
    <w:rsid w:val="009C7DF5"/>
    <w:rsid w:val="009D1ADE"/>
    <w:rsid w:val="009D5C44"/>
    <w:rsid w:val="009D68B4"/>
    <w:rsid w:val="009E1283"/>
    <w:rsid w:val="00A02456"/>
    <w:rsid w:val="00A1105B"/>
    <w:rsid w:val="00A15CAD"/>
    <w:rsid w:val="00A16876"/>
    <w:rsid w:val="00A16C01"/>
    <w:rsid w:val="00A200AA"/>
    <w:rsid w:val="00A2186F"/>
    <w:rsid w:val="00A2270B"/>
    <w:rsid w:val="00A2496E"/>
    <w:rsid w:val="00A258B7"/>
    <w:rsid w:val="00A47CF1"/>
    <w:rsid w:val="00A50418"/>
    <w:rsid w:val="00A608FB"/>
    <w:rsid w:val="00A64FEF"/>
    <w:rsid w:val="00A70E7B"/>
    <w:rsid w:val="00A76094"/>
    <w:rsid w:val="00A86CB6"/>
    <w:rsid w:val="00A90D55"/>
    <w:rsid w:val="00AA04B3"/>
    <w:rsid w:val="00AA72A8"/>
    <w:rsid w:val="00AC439D"/>
    <w:rsid w:val="00AC4C54"/>
    <w:rsid w:val="00AD2FBF"/>
    <w:rsid w:val="00AE2D29"/>
    <w:rsid w:val="00AE3316"/>
    <w:rsid w:val="00AF699F"/>
    <w:rsid w:val="00B03A90"/>
    <w:rsid w:val="00B13D20"/>
    <w:rsid w:val="00B2082E"/>
    <w:rsid w:val="00B2308E"/>
    <w:rsid w:val="00B32179"/>
    <w:rsid w:val="00B33386"/>
    <w:rsid w:val="00B40A3E"/>
    <w:rsid w:val="00B51C94"/>
    <w:rsid w:val="00B522CD"/>
    <w:rsid w:val="00B55917"/>
    <w:rsid w:val="00B564F7"/>
    <w:rsid w:val="00B72303"/>
    <w:rsid w:val="00B82277"/>
    <w:rsid w:val="00B85C5F"/>
    <w:rsid w:val="00B905B7"/>
    <w:rsid w:val="00BA2D98"/>
    <w:rsid w:val="00BA30D1"/>
    <w:rsid w:val="00BA5BE2"/>
    <w:rsid w:val="00BA7F46"/>
    <w:rsid w:val="00BB0A0A"/>
    <w:rsid w:val="00BC1705"/>
    <w:rsid w:val="00BD0AB7"/>
    <w:rsid w:val="00BD6806"/>
    <w:rsid w:val="00BD7831"/>
    <w:rsid w:val="00BD7C10"/>
    <w:rsid w:val="00BE0DEB"/>
    <w:rsid w:val="00BE702A"/>
    <w:rsid w:val="00C13B34"/>
    <w:rsid w:val="00C261C6"/>
    <w:rsid w:val="00C30A97"/>
    <w:rsid w:val="00C31DDC"/>
    <w:rsid w:val="00C34326"/>
    <w:rsid w:val="00C54DF3"/>
    <w:rsid w:val="00C71BEC"/>
    <w:rsid w:val="00C846EA"/>
    <w:rsid w:val="00C84AD1"/>
    <w:rsid w:val="00C85579"/>
    <w:rsid w:val="00CA068D"/>
    <w:rsid w:val="00CA0A89"/>
    <w:rsid w:val="00CA282D"/>
    <w:rsid w:val="00CB23DC"/>
    <w:rsid w:val="00CB28E2"/>
    <w:rsid w:val="00CB7FF7"/>
    <w:rsid w:val="00CC2044"/>
    <w:rsid w:val="00CC69EC"/>
    <w:rsid w:val="00CD34C7"/>
    <w:rsid w:val="00CF1E21"/>
    <w:rsid w:val="00CF4394"/>
    <w:rsid w:val="00D1648B"/>
    <w:rsid w:val="00D20AC0"/>
    <w:rsid w:val="00D31B19"/>
    <w:rsid w:val="00D336C8"/>
    <w:rsid w:val="00D339E8"/>
    <w:rsid w:val="00D40B1F"/>
    <w:rsid w:val="00D46C87"/>
    <w:rsid w:val="00D50C8C"/>
    <w:rsid w:val="00D52393"/>
    <w:rsid w:val="00D61282"/>
    <w:rsid w:val="00D73B10"/>
    <w:rsid w:val="00D76AB2"/>
    <w:rsid w:val="00D829AD"/>
    <w:rsid w:val="00D863CD"/>
    <w:rsid w:val="00D87788"/>
    <w:rsid w:val="00D910C2"/>
    <w:rsid w:val="00D9189B"/>
    <w:rsid w:val="00D91DA6"/>
    <w:rsid w:val="00D972D4"/>
    <w:rsid w:val="00DA195B"/>
    <w:rsid w:val="00DA3ED0"/>
    <w:rsid w:val="00DB6FBE"/>
    <w:rsid w:val="00DC233D"/>
    <w:rsid w:val="00DD3593"/>
    <w:rsid w:val="00DE1923"/>
    <w:rsid w:val="00DE7E74"/>
    <w:rsid w:val="00DF3E5B"/>
    <w:rsid w:val="00E017F0"/>
    <w:rsid w:val="00E041E4"/>
    <w:rsid w:val="00E14581"/>
    <w:rsid w:val="00E15539"/>
    <w:rsid w:val="00E16541"/>
    <w:rsid w:val="00E218BA"/>
    <w:rsid w:val="00E2632B"/>
    <w:rsid w:val="00E405EA"/>
    <w:rsid w:val="00E40F19"/>
    <w:rsid w:val="00E42789"/>
    <w:rsid w:val="00E50BEB"/>
    <w:rsid w:val="00E51184"/>
    <w:rsid w:val="00E55F25"/>
    <w:rsid w:val="00E7443B"/>
    <w:rsid w:val="00E82B6D"/>
    <w:rsid w:val="00E83F78"/>
    <w:rsid w:val="00E866F8"/>
    <w:rsid w:val="00EA11B6"/>
    <w:rsid w:val="00EA2DD8"/>
    <w:rsid w:val="00EA681F"/>
    <w:rsid w:val="00EB76E4"/>
    <w:rsid w:val="00EC0E65"/>
    <w:rsid w:val="00EE0B44"/>
    <w:rsid w:val="00EF608E"/>
    <w:rsid w:val="00F0706C"/>
    <w:rsid w:val="00F07199"/>
    <w:rsid w:val="00F1516A"/>
    <w:rsid w:val="00F22A26"/>
    <w:rsid w:val="00F32139"/>
    <w:rsid w:val="00F34E08"/>
    <w:rsid w:val="00F41BE9"/>
    <w:rsid w:val="00F41D91"/>
    <w:rsid w:val="00F46964"/>
    <w:rsid w:val="00F5126A"/>
    <w:rsid w:val="00F57420"/>
    <w:rsid w:val="00F718A8"/>
    <w:rsid w:val="00F72183"/>
    <w:rsid w:val="00F82981"/>
    <w:rsid w:val="00F8311F"/>
    <w:rsid w:val="00F83248"/>
    <w:rsid w:val="00F853AE"/>
    <w:rsid w:val="00F93DCC"/>
    <w:rsid w:val="00F93E8E"/>
    <w:rsid w:val="00F9435D"/>
    <w:rsid w:val="00FA0420"/>
    <w:rsid w:val="00FA4A6D"/>
    <w:rsid w:val="00FA5858"/>
    <w:rsid w:val="00FB593A"/>
    <w:rsid w:val="00FB6E82"/>
    <w:rsid w:val="00FC4576"/>
    <w:rsid w:val="00FC7DBC"/>
    <w:rsid w:val="00FD1D5A"/>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paragraph" w:styleId="Heading2">
    <w:name w:val="heading 2"/>
    <w:basedOn w:val="Normal"/>
    <w:link w:val="Heading2Char"/>
    <w:uiPriority w:val="9"/>
    <w:qFormat/>
    <w:rsid w:val="00AA72A8"/>
    <w:pPr>
      <w:spacing w:before="100" w:beforeAutospacing="1" w:after="100" w:afterAutospacing="1"/>
      <w:outlineLvl w:val="1"/>
    </w:pPr>
    <w:rPr>
      <w:rFonts w:ascii="Times New Roman" w:hAnsi="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character" w:customStyle="1" w:styleId="Heading2Char">
    <w:name w:val="Heading 2 Char"/>
    <w:basedOn w:val="DefaultParagraphFont"/>
    <w:link w:val="Heading2"/>
    <w:uiPriority w:val="9"/>
    <w:rsid w:val="00AA72A8"/>
    <w:rPr>
      <w:rFonts w:ascii="Times New Roman" w:hAnsi="Times New Roman"/>
      <w:b/>
      <w:bCs/>
      <w:sz w:val="36"/>
      <w:szCs w:val="36"/>
    </w:rPr>
  </w:style>
  <w:style w:type="character" w:styleId="Hyperlink">
    <w:name w:val="Hyperlink"/>
    <w:basedOn w:val="DefaultParagraphFont"/>
    <w:uiPriority w:val="99"/>
    <w:unhideWhenUsed/>
    <w:rsid w:val="00AA72A8"/>
    <w:rPr>
      <w:rFonts w:ascii="Arial" w:hAnsi="Arial" w:cs="Arial" w:hint="default"/>
      <w:b w:val="0"/>
      <w:bCs w:val="0"/>
      <w:strike w:val="0"/>
      <w:dstrike w:val="0"/>
      <w:color w:val="0000FF"/>
      <w:sz w:val="20"/>
      <w:szCs w:val="20"/>
      <w:u w:val="none"/>
      <w:effect w:val="none"/>
    </w:rPr>
  </w:style>
  <w:style w:type="paragraph" w:styleId="NormalWeb">
    <w:name w:val="Normal (Web)"/>
    <w:basedOn w:val="Normal"/>
    <w:uiPriority w:val="99"/>
    <w:unhideWhenUsed/>
    <w:rsid w:val="00AA72A8"/>
    <w:pPr>
      <w:spacing w:before="100" w:beforeAutospacing="1" w:after="100" w:afterAutospacing="1"/>
    </w:pPr>
    <w:rPr>
      <w:rFonts w:ascii="Times New Roman" w:hAnsi="Times New Roman"/>
      <w:color w:val="auto"/>
      <w:szCs w:val="24"/>
    </w:rPr>
  </w:style>
  <w:style w:type="character" w:customStyle="1" w:styleId="contenttopic2">
    <w:name w:val="contenttopic2"/>
    <w:basedOn w:val="DefaultParagraphFont"/>
    <w:rsid w:val="00AA72A8"/>
    <w:rPr>
      <w:rFonts w:ascii="Arial" w:hAnsi="Arial" w:cs="Arial" w:hint="default"/>
      <w:sz w:val="20"/>
      <w:szCs w:val="20"/>
    </w:rPr>
  </w:style>
  <w:style w:type="paragraph" w:styleId="Revision">
    <w:name w:val="Revision"/>
    <w:hidden/>
    <w:uiPriority w:val="99"/>
    <w:semiHidden/>
    <w:rsid w:val="003D134B"/>
    <w:rPr>
      <w:color w:val="008080"/>
      <w:sz w:val="24"/>
    </w:rPr>
  </w:style>
  <w:style w:type="paragraph" w:customStyle="1" w:styleId="Default">
    <w:name w:val="Default"/>
    <w:rsid w:val="009C5087"/>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9C5087"/>
    <w:rPr>
      <w:color w:val="auto"/>
    </w:rPr>
  </w:style>
  <w:style w:type="paragraph" w:customStyle="1" w:styleId="CM2">
    <w:name w:val="CM2"/>
    <w:basedOn w:val="Default"/>
    <w:next w:val="Default"/>
    <w:uiPriority w:val="99"/>
    <w:rsid w:val="009C5087"/>
    <w:pPr>
      <w:spacing w:line="176" w:lineRule="atLeast"/>
    </w:pPr>
    <w:rPr>
      <w:color w:val="auto"/>
    </w:rPr>
  </w:style>
  <w:style w:type="paragraph" w:customStyle="1" w:styleId="CM16">
    <w:name w:val="CM16"/>
    <w:basedOn w:val="Default"/>
    <w:next w:val="Default"/>
    <w:uiPriority w:val="99"/>
    <w:rsid w:val="009C5087"/>
    <w:rPr>
      <w:color w:val="auto"/>
    </w:rPr>
  </w:style>
  <w:style w:type="paragraph" w:customStyle="1" w:styleId="CM17">
    <w:name w:val="CM17"/>
    <w:basedOn w:val="Default"/>
    <w:next w:val="Default"/>
    <w:uiPriority w:val="99"/>
    <w:rsid w:val="009C5087"/>
    <w:rPr>
      <w:color w:val="auto"/>
    </w:rPr>
  </w:style>
  <w:style w:type="paragraph" w:customStyle="1" w:styleId="CM10">
    <w:name w:val="CM10"/>
    <w:basedOn w:val="Default"/>
    <w:next w:val="Default"/>
    <w:uiPriority w:val="99"/>
    <w:rsid w:val="009C5087"/>
    <w:pPr>
      <w:spacing w:line="271" w:lineRule="atLeast"/>
    </w:pPr>
    <w:rPr>
      <w:color w:val="auto"/>
    </w:rPr>
  </w:style>
  <w:style w:type="paragraph" w:customStyle="1" w:styleId="CM19">
    <w:name w:val="CM19"/>
    <w:basedOn w:val="Default"/>
    <w:next w:val="Default"/>
    <w:uiPriority w:val="99"/>
    <w:rsid w:val="009C5087"/>
    <w:rPr>
      <w:color w:val="auto"/>
    </w:rPr>
  </w:style>
  <w:style w:type="paragraph" w:customStyle="1" w:styleId="CM12">
    <w:name w:val="CM12"/>
    <w:basedOn w:val="Default"/>
    <w:next w:val="Default"/>
    <w:uiPriority w:val="99"/>
    <w:rsid w:val="009C5087"/>
    <w:pPr>
      <w:spacing w:line="273" w:lineRule="atLeast"/>
    </w:pPr>
    <w:rPr>
      <w:color w:val="auto"/>
    </w:rPr>
  </w:style>
  <w:style w:type="paragraph" w:customStyle="1" w:styleId="CM4">
    <w:name w:val="CM4"/>
    <w:basedOn w:val="Default"/>
    <w:next w:val="Default"/>
    <w:uiPriority w:val="99"/>
    <w:rsid w:val="009C5087"/>
    <w:pPr>
      <w:spacing w:line="278" w:lineRule="atLeast"/>
    </w:pPr>
    <w:rPr>
      <w:color w:val="auto"/>
    </w:rPr>
  </w:style>
</w:styles>
</file>

<file path=word/webSettings.xml><?xml version="1.0" encoding="utf-8"?>
<w:webSettings xmlns:r="http://schemas.openxmlformats.org/officeDocument/2006/relationships" xmlns:w="http://schemas.openxmlformats.org/wordprocessingml/2006/main">
  <w:divs>
    <w:div w:id="306715299">
      <w:bodyDiv w:val="1"/>
      <w:marLeft w:val="0"/>
      <w:marRight w:val="0"/>
      <w:marTop w:val="0"/>
      <w:marBottom w:val="0"/>
      <w:divBdr>
        <w:top w:val="none" w:sz="0" w:space="0" w:color="auto"/>
        <w:left w:val="none" w:sz="0" w:space="0" w:color="auto"/>
        <w:bottom w:val="none" w:sz="0" w:space="0" w:color="auto"/>
        <w:right w:val="none" w:sz="0" w:space="0" w:color="auto"/>
      </w:divBdr>
      <w:divsChild>
        <w:div w:id="183978847">
          <w:marLeft w:val="0"/>
          <w:marRight w:val="0"/>
          <w:marTop w:val="0"/>
          <w:marBottom w:val="0"/>
          <w:divBdr>
            <w:top w:val="none" w:sz="0" w:space="0" w:color="auto"/>
            <w:left w:val="none" w:sz="0" w:space="0" w:color="auto"/>
            <w:bottom w:val="none" w:sz="0" w:space="0" w:color="auto"/>
            <w:right w:val="none" w:sz="0" w:space="0" w:color="auto"/>
          </w:divBdr>
          <w:divsChild>
            <w:div w:id="1919317374">
              <w:marLeft w:val="0"/>
              <w:marRight w:val="0"/>
              <w:marTop w:val="0"/>
              <w:marBottom w:val="0"/>
              <w:divBdr>
                <w:top w:val="none" w:sz="0" w:space="0" w:color="auto"/>
                <w:left w:val="none" w:sz="0" w:space="0" w:color="auto"/>
                <w:bottom w:val="none" w:sz="0" w:space="0" w:color="auto"/>
                <w:right w:val="none" w:sz="0" w:space="0" w:color="auto"/>
              </w:divBdr>
              <w:divsChild>
                <w:div w:id="1699545841">
                  <w:marLeft w:val="0"/>
                  <w:marRight w:val="0"/>
                  <w:marTop w:val="0"/>
                  <w:marBottom w:val="0"/>
                  <w:divBdr>
                    <w:top w:val="none" w:sz="0" w:space="0" w:color="auto"/>
                    <w:left w:val="none" w:sz="0" w:space="0" w:color="auto"/>
                    <w:bottom w:val="none" w:sz="0" w:space="0" w:color="auto"/>
                    <w:right w:val="none" w:sz="0" w:space="0" w:color="auto"/>
                  </w:divBdr>
                  <w:divsChild>
                    <w:div w:id="1810778910">
                      <w:marLeft w:val="0"/>
                      <w:marRight w:val="0"/>
                      <w:marTop w:val="0"/>
                      <w:marBottom w:val="0"/>
                      <w:divBdr>
                        <w:top w:val="single" w:sz="2" w:space="0" w:color="808080"/>
                        <w:left w:val="single" w:sz="2" w:space="0" w:color="808080"/>
                        <w:bottom w:val="single" w:sz="2" w:space="0" w:color="808080"/>
                        <w:right w:val="single" w:sz="2" w:space="0" w:color="808080"/>
                      </w:divBdr>
                      <w:divsChild>
                        <w:div w:id="1202398857">
                          <w:marLeft w:val="0"/>
                          <w:marRight w:val="0"/>
                          <w:marTop w:val="0"/>
                          <w:marBottom w:val="0"/>
                          <w:divBdr>
                            <w:top w:val="none" w:sz="0" w:space="0" w:color="auto"/>
                            <w:left w:val="none" w:sz="0" w:space="0" w:color="auto"/>
                            <w:bottom w:val="single" w:sz="2" w:space="0" w:color="FF0000"/>
                            <w:right w:val="none" w:sz="0" w:space="0" w:color="auto"/>
                          </w:divBdr>
                          <w:divsChild>
                            <w:div w:id="183370107">
                              <w:marLeft w:val="2775"/>
                              <w:marRight w:val="5400"/>
                              <w:marTop w:val="0"/>
                              <w:marBottom w:val="0"/>
                              <w:divBdr>
                                <w:top w:val="none" w:sz="0" w:space="0" w:color="auto"/>
                                <w:left w:val="single" w:sz="2" w:space="0" w:color="808080"/>
                                <w:bottom w:val="none" w:sz="0" w:space="0" w:color="auto"/>
                                <w:right w:val="single" w:sz="2" w:space="15" w:color="808080"/>
                              </w:divBdr>
                              <w:divsChild>
                                <w:div w:id="4392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90383">
      <w:bodyDiv w:val="1"/>
      <w:marLeft w:val="0"/>
      <w:marRight w:val="0"/>
      <w:marTop w:val="0"/>
      <w:marBottom w:val="0"/>
      <w:divBdr>
        <w:top w:val="none" w:sz="0" w:space="0" w:color="auto"/>
        <w:left w:val="none" w:sz="0" w:space="0" w:color="auto"/>
        <w:bottom w:val="none" w:sz="0" w:space="0" w:color="auto"/>
        <w:right w:val="none" w:sz="0" w:space="0" w:color="auto"/>
      </w:divBdr>
      <w:divsChild>
        <w:div w:id="43406072">
          <w:marLeft w:val="0"/>
          <w:marRight w:val="0"/>
          <w:marTop w:val="60"/>
          <w:marBottom w:val="105"/>
          <w:divBdr>
            <w:top w:val="none" w:sz="0" w:space="0" w:color="auto"/>
            <w:left w:val="none" w:sz="0" w:space="0" w:color="auto"/>
            <w:bottom w:val="none" w:sz="0" w:space="0" w:color="auto"/>
            <w:right w:val="none" w:sz="0" w:space="0" w:color="auto"/>
          </w:divBdr>
          <w:divsChild>
            <w:div w:id="475033494">
              <w:marLeft w:val="0"/>
              <w:marRight w:val="0"/>
              <w:marTop w:val="0"/>
              <w:marBottom w:val="0"/>
              <w:divBdr>
                <w:top w:val="none" w:sz="0" w:space="0" w:color="auto"/>
                <w:left w:val="none" w:sz="0" w:space="0" w:color="auto"/>
                <w:bottom w:val="none" w:sz="0" w:space="0" w:color="auto"/>
                <w:right w:val="none" w:sz="0" w:space="0" w:color="auto"/>
              </w:divBdr>
              <w:divsChild>
                <w:div w:id="1727756551">
                  <w:marLeft w:val="0"/>
                  <w:marRight w:val="0"/>
                  <w:marTop w:val="0"/>
                  <w:marBottom w:val="0"/>
                  <w:divBdr>
                    <w:top w:val="none" w:sz="0" w:space="0" w:color="auto"/>
                    <w:left w:val="none" w:sz="0" w:space="0" w:color="auto"/>
                    <w:bottom w:val="none" w:sz="0" w:space="0" w:color="auto"/>
                    <w:right w:val="none" w:sz="0" w:space="0" w:color="auto"/>
                  </w:divBdr>
                  <w:divsChild>
                    <w:div w:id="583345230">
                      <w:marLeft w:val="0"/>
                      <w:marRight w:val="0"/>
                      <w:marTop w:val="0"/>
                      <w:marBottom w:val="0"/>
                      <w:divBdr>
                        <w:top w:val="none" w:sz="0" w:space="0" w:color="auto"/>
                        <w:left w:val="none" w:sz="0" w:space="0" w:color="auto"/>
                        <w:bottom w:val="none" w:sz="0" w:space="0" w:color="auto"/>
                        <w:right w:val="none" w:sz="0" w:space="0" w:color="auto"/>
                      </w:divBdr>
                      <w:divsChild>
                        <w:div w:id="5066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7</Pages>
  <Words>1902</Words>
  <Characters>10627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14</cp:revision>
  <cp:lastPrinted>2010-03-16T16:30:00Z</cp:lastPrinted>
  <dcterms:created xsi:type="dcterms:W3CDTF">2010-03-11T19:03:00Z</dcterms:created>
  <dcterms:modified xsi:type="dcterms:W3CDTF">2012-01-26T16:12:00Z</dcterms:modified>
</cp:coreProperties>
</file>