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0F3282" w:rsidRDefault="00B522CD">
      <w:pPr>
        <w:tabs>
          <w:tab w:val="left" w:pos="288"/>
          <w:tab w:val="left" w:pos="4752"/>
        </w:tabs>
        <w:spacing w:line="240" w:lineRule="exact"/>
        <w:jc w:val="center"/>
        <w:rPr>
          <w:color w:val="auto"/>
        </w:rPr>
      </w:pPr>
      <w:r w:rsidRPr="000F3282">
        <w:rPr>
          <w:color w:val="auto"/>
        </w:rPr>
        <w:t>RECORD OF PROCEEDINGS</w:t>
      </w:r>
    </w:p>
    <w:p w:rsidR="00662F08" w:rsidRPr="000F3282" w:rsidRDefault="00662F08" w:rsidP="00662F08">
      <w:pPr>
        <w:tabs>
          <w:tab w:val="left" w:pos="288"/>
          <w:tab w:val="left" w:pos="4752"/>
        </w:tabs>
        <w:spacing w:line="240" w:lineRule="exact"/>
        <w:jc w:val="center"/>
        <w:rPr>
          <w:color w:val="auto"/>
        </w:rPr>
      </w:pPr>
      <w:r w:rsidRPr="000F3282">
        <w:rPr>
          <w:color w:val="auto"/>
        </w:rPr>
        <w:t xml:space="preserve">PHYSICAL DISABILITY </w:t>
      </w:r>
      <w:r w:rsidR="00E15539" w:rsidRPr="000F3282">
        <w:rPr>
          <w:color w:val="auto"/>
        </w:rPr>
        <w:t>BOARD OF REVIEW</w:t>
      </w:r>
    </w:p>
    <w:p w:rsidR="00662F08" w:rsidRPr="000F3282" w:rsidRDefault="00662F08" w:rsidP="00662F08">
      <w:pPr>
        <w:tabs>
          <w:tab w:val="left" w:pos="288"/>
          <w:tab w:val="left" w:pos="4752"/>
        </w:tabs>
        <w:spacing w:line="240" w:lineRule="exact"/>
        <w:jc w:val="center"/>
        <w:rPr>
          <w:color w:val="auto"/>
        </w:rPr>
      </w:pPr>
    </w:p>
    <w:p w:rsidR="00662F08" w:rsidRPr="000F3282" w:rsidRDefault="00662F08" w:rsidP="00662F08">
      <w:pPr>
        <w:tabs>
          <w:tab w:val="left" w:pos="288"/>
          <w:tab w:val="left" w:pos="4752"/>
        </w:tabs>
        <w:spacing w:line="240" w:lineRule="exact"/>
        <w:rPr>
          <w:caps/>
          <w:color w:val="auto"/>
        </w:rPr>
      </w:pPr>
      <w:r w:rsidRPr="000F3282">
        <w:rPr>
          <w:caps/>
          <w:color w:val="auto"/>
        </w:rPr>
        <w:t>NAME:</w:t>
      </w:r>
      <w:r w:rsidR="00051622" w:rsidRPr="000F3282">
        <w:rPr>
          <w:caps/>
          <w:color w:val="auto"/>
        </w:rPr>
        <w:tab/>
      </w:r>
      <w:r w:rsidR="00051622" w:rsidRPr="000F3282">
        <w:rPr>
          <w:caps/>
          <w:color w:val="auto"/>
        </w:rPr>
        <w:tab/>
      </w:r>
      <w:r w:rsidR="00D91DA6" w:rsidRPr="000F3282">
        <w:rPr>
          <w:caps/>
          <w:color w:val="auto"/>
        </w:rPr>
        <w:t>BRANCH OF SERVICE</w:t>
      </w:r>
      <w:r w:rsidR="00051622" w:rsidRPr="000F3282">
        <w:rPr>
          <w:caps/>
          <w:color w:val="auto"/>
        </w:rPr>
        <w:t xml:space="preserve">: </w:t>
      </w:r>
      <w:r w:rsidR="00880E63" w:rsidRPr="000F3282">
        <w:rPr>
          <w:caps/>
          <w:color w:val="auto"/>
        </w:rPr>
        <w:t>army</w:t>
      </w:r>
    </w:p>
    <w:p w:rsidR="00B522CD" w:rsidRPr="000F3282" w:rsidRDefault="00D91DA6" w:rsidP="00662F08">
      <w:pPr>
        <w:tabs>
          <w:tab w:val="left" w:pos="288"/>
          <w:tab w:val="left" w:pos="4752"/>
        </w:tabs>
        <w:spacing w:line="240" w:lineRule="exact"/>
        <w:rPr>
          <w:caps/>
          <w:color w:val="auto"/>
        </w:rPr>
      </w:pPr>
      <w:r w:rsidRPr="000F3282">
        <w:rPr>
          <w:caps/>
          <w:color w:val="auto"/>
        </w:rPr>
        <w:t>CASE</w:t>
      </w:r>
      <w:r w:rsidR="001C28D1" w:rsidRPr="000F3282">
        <w:rPr>
          <w:caps/>
          <w:color w:val="auto"/>
        </w:rPr>
        <w:t xml:space="preserve"> NUMBER:  </w:t>
      </w:r>
      <w:r w:rsidR="00875B51" w:rsidRPr="000F3282">
        <w:rPr>
          <w:caps/>
          <w:color w:val="auto"/>
        </w:rPr>
        <w:t>PD0900</w:t>
      </w:r>
      <w:r w:rsidR="00880E63" w:rsidRPr="000F3282">
        <w:rPr>
          <w:caps/>
          <w:color w:val="auto"/>
        </w:rPr>
        <w:t>168</w:t>
      </w:r>
      <w:r w:rsidR="00051622" w:rsidRPr="000F3282">
        <w:rPr>
          <w:caps/>
          <w:color w:val="auto"/>
        </w:rPr>
        <w:tab/>
      </w:r>
      <w:r w:rsidR="00051622" w:rsidRPr="000F3282">
        <w:rPr>
          <w:caps/>
          <w:color w:val="auto"/>
        </w:rPr>
        <w:tab/>
      </w:r>
      <w:r w:rsidRPr="000F3282">
        <w:rPr>
          <w:caps/>
          <w:color w:val="auto"/>
        </w:rPr>
        <w:t xml:space="preserve">COMPONENT: </w:t>
      </w:r>
      <w:r w:rsidR="00880E63" w:rsidRPr="000F3282">
        <w:rPr>
          <w:caps/>
          <w:color w:val="auto"/>
        </w:rPr>
        <w:t>guard</w:t>
      </w:r>
    </w:p>
    <w:p w:rsidR="00662F08" w:rsidRDefault="00662F08" w:rsidP="00662F08">
      <w:pPr>
        <w:tabs>
          <w:tab w:val="left" w:pos="288"/>
          <w:tab w:val="left" w:pos="4752"/>
        </w:tabs>
        <w:spacing w:line="240" w:lineRule="exact"/>
        <w:rPr>
          <w:caps/>
          <w:color w:val="auto"/>
        </w:rPr>
      </w:pPr>
      <w:r w:rsidRPr="000F3282">
        <w:rPr>
          <w:caps/>
          <w:color w:val="auto"/>
        </w:rPr>
        <w:t xml:space="preserve">BOARD DATE: </w:t>
      </w:r>
      <w:r w:rsidR="00880E63" w:rsidRPr="000F3282">
        <w:rPr>
          <w:caps/>
          <w:color w:val="auto"/>
        </w:rPr>
        <w:t>20090721</w:t>
      </w:r>
      <w:r w:rsidR="00D91DA6" w:rsidRPr="000F3282">
        <w:rPr>
          <w:caps/>
          <w:color w:val="auto"/>
        </w:rPr>
        <w:tab/>
      </w:r>
      <w:r w:rsidR="00D91DA6" w:rsidRPr="000F3282">
        <w:rPr>
          <w:caps/>
          <w:color w:val="auto"/>
        </w:rPr>
        <w:tab/>
        <w:t xml:space="preserve">SEPARATION DATE: </w:t>
      </w:r>
      <w:r w:rsidR="00880E63" w:rsidRPr="000F3282">
        <w:rPr>
          <w:caps/>
          <w:color w:val="auto"/>
        </w:rPr>
        <w:t>20050418</w:t>
      </w:r>
    </w:p>
    <w:p w:rsidR="00B522CD" w:rsidRPr="000F3282" w:rsidRDefault="00B522CD">
      <w:pPr>
        <w:tabs>
          <w:tab w:val="left" w:pos="288"/>
          <w:tab w:val="left" w:pos="4752"/>
        </w:tabs>
        <w:spacing w:line="240" w:lineRule="exact"/>
        <w:jc w:val="both"/>
        <w:rPr>
          <w:color w:val="auto"/>
        </w:rPr>
      </w:pPr>
      <w:r w:rsidRPr="000F3282">
        <w:rPr>
          <w:color w:val="auto"/>
        </w:rPr>
        <w:t>________________________________</w:t>
      </w:r>
      <w:r w:rsidR="006F1A46" w:rsidRPr="000F3282">
        <w:rPr>
          <w:color w:val="auto"/>
        </w:rPr>
        <w:t>_______________________________</w:t>
      </w:r>
    </w:p>
    <w:p w:rsidR="006F1A46" w:rsidRPr="000F3282" w:rsidRDefault="006F1A46">
      <w:pPr>
        <w:tabs>
          <w:tab w:val="left" w:pos="288"/>
          <w:tab w:val="left" w:pos="4752"/>
        </w:tabs>
        <w:spacing w:line="240" w:lineRule="exact"/>
        <w:jc w:val="both"/>
        <w:rPr>
          <w:color w:val="auto"/>
        </w:rPr>
      </w:pPr>
    </w:p>
    <w:p w:rsidR="00A90D55" w:rsidRDefault="00811D5B" w:rsidP="001C181A">
      <w:pPr>
        <w:tabs>
          <w:tab w:val="left" w:pos="288"/>
          <w:tab w:val="left" w:pos="4752"/>
        </w:tabs>
        <w:spacing w:line="240" w:lineRule="exact"/>
        <w:jc w:val="both"/>
        <w:rPr>
          <w:color w:val="auto"/>
        </w:rPr>
      </w:pPr>
      <w:r w:rsidRPr="000F3282">
        <w:rPr>
          <w:color w:val="auto"/>
          <w:u w:val="single"/>
        </w:rPr>
        <w:t>SUMMARY</w:t>
      </w:r>
      <w:r w:rsidR="003D7DDB" w:rsidRPr="000F3282">
        <w:rPr>
          <w:color w:val="auto"/>
          <w:u w:val="single"/>
        </w:rPr>
        <w:t xml:space="preserve"> OF CASE</w:t>
      </w:r>
      <w:r w:rsidR="00B522CD" w:rsidRPr="000F3282">
        <w:rPr>
          <w:color w:val="auto"/>
        </w:rPr>
        <w:t>:</w:t>
      </w:r>
      <w:r w:rsidR="005D3A07" w:rsidRPr="000F3282">
        <w:rPr>
          <w:color w:val="auto"/>
        </w:rPr>
        <w:t xml:space="preserve">  </w:t>
      </w:r>
      <w:r w:rsidR="006F1A46" w:rsidRPr="000F3282">
        <w:rPr>
          <w:color w:val="auto"/>
        </w:rPr>
        <w:t xml:space="preserve">This covered individual (CI) was </w:t>
      </w:r>
      <w:r w:rsidR="004F3BBD" w:rsidRPr="000F3282">
        <w:rPr>
          <w:color w:val="auto"/>
        </w:rPr>
        <w:t xml:space="preserve">a SSG Truck Driver </w:t>
      </w:r>
      <w:r w:rsidR="006F1A46" w:rsidRPr="000F3282">
        <w:rPr>
          <w:color w:val="auto"/>
        </w:rPr>
        <w:t>medically separated from the Army in 200</w:t>
      </w:r>
      <w:r w:rsidR="004F3BBD" w:rsidRPr="000F3282">
        <w:rPr>
          <w:color w:val="auto"/>
        </w:rPr>
        <w:t>5</w:t>
      </w:r>
      <w:r w:rsidR="006F1A46" w:rsidRPr="000F3282">
        <w:rPr>
          <w:color w:val="auto"/>
        </w:rPr>
        <w:t xml:space="preserve"> after </w:t>
      </w:r>
      <w:r w:rsidR="004F3BBD" w:rsidRPr="000F3282">
        <w:rPr>
          <w:color w:val="auto"/>
        </w:rPr>
        <w:t>3</w:t>
      </w:r>
      <w:r w:rsidR="005D3A07" w:rsidRPr="000F3282">
        <w:rPr>
          <w:color w:val="auto"/>
        </w:rPr>
        <w:t xml:space="preserve"> </w:t>
      </w:r>
      <w:r w:rsidR="006F1A46" w:rsidRPr="000F3282">
        <w:rPr>
          <w:color w:val="auto"/>
        </w:rPr>
        <w:t xml:space="preserve">years </w:t>
      </w:r>
      <w:r w:rsidR="004F3BBD" w:rsidRPr="000F3282">
        <w:rPr>
          <w:color w:val="auto"/>
        </w:rPr>
        <w:t xml:space="preserve">active and 9 years of total </w:t>
      </w:r>
      <w:r w:rsidR="006F1A46" w:rsidRPr="000F3282">
        <w:rPr>
          <w:color w:val="auto"/>
        </w:rPr>
        <w:t xml:space="preserve">service.  The medical basis for the separation was </w:t>
      </w:r>
      <w:r w:rsidR="004F3BBD" w:rsidRPr="000F3282">
        <w:rPr>
          <w:color w:val="auto"/>
        </w:rPr>
        <w:t xml:space="preserve">left shoulder and both knees arthritis and chronic low back pain (LBP).  The CI injured his shoulder and back in Iraq while lifting a tailgate.  His left knee was injured in a fall and no trauma was recalled for a right knee injury.  </w:t>
      </w:r>
      <w:r w:rsidR="005D3A07" w:rsidRPr="000F3282">
        <w:rPr>
          <w:color w:val="auto"/>
        </w:rPr>
        <w:t>CI</w:t>
      </w:r>
      <w:r w:rsidR="006F1A46" w:rsidRPr="000F3282">
        <w:rPr>
          <w:color w:val="auto"/>
        </w:rPr>
        <w:t xml:space="preserve"> was referred to the PEB, found unfit a</w:t>
      </w:r>
      <w:r w:rsidR="001C181A" w:rsidRPr="000F3282">
        <w:rPr>
          <w:color w:val="auto"/>
        </w:rPr>
        <w:t xml:space="preserve">nd separated at </w:t>
      </w:r>
      <w:r w:rsidR="004F3BBD" w:rsidRPr="000F3282">
        <w:rPr>
          <w:color w:val="auto"/>
        </w:rPr>
        <w:t>10</w:t>
      </w:r>
      <w:r w:rsidR="001C181A" w:rsidRPr="000F3282">
        <w:rPr>
          <w:color w:val="auto"/>
        </w:rPr>
        <w:t>% disability</w:t>
      </w:r>
      <w:r w:rsidR="00A90D55" w:rsidRPr="000F3282">
        <w:rPr>
          <w:color w:val="auto"/>
        </w:rPr>
        <w:t>.</w:t>
      </w:r>
      <w:r w:rsidR="004F3BBD" w:rsidRPr="000F3282">
        <w:rPr>
          <w:color w:val="auto"/>
        </w:rPr>
        <w:t xml:space="preserve">  </w:t>
      </w:r>
    </w:p>
    <w:p w:rsidR="00DE3BAE" w:rsidRPr="000F3282" w:rsidRDefault="00DE3BAE" w:rsidP="001C181A">
      <w:pPr>
        <w:tabs>
          <w:tab w:val="left" w:pos="288"/>
          <w:tab w:val="left" w:pos="4752"/>
        </w:tabs>
        <w:spacing w:line="240" w:lineRule="exact"/>
        <w:jc w:val="both"/>
        <w:rPr>
          <w:color w:val="auto"/>
        </w:rPr>
      </w:pPr>
    </w:p>
    <w:p w:rsidR="001D38EB" w:rsidRPr="000F3282" w:rsidRDefault="001D38EB">
      <w:pPr>
        <w:rPr>
          <w:color w:val="auto"/>
        </w:rPr>
      </w:pPr>
      <w:r w:rsidRPr="000F3282">
        <w:rPr>
          <w:color w:val="auto"/>
        </w:rPr>
        <w:t>________________________________________________________________</w:t>
      </w:r>
    </w:p>
    <w:p w:rsidR="001D38EB" w:rsidRPr="000F3282" w:rsidRDefault="001D38EB" w:rsidP="001D38EB">
      <w:pPr>
        <w:tabs>
          <w:tab w:val="left" w:pos="288"/>
          <w:tab w:val="left" w:pos="4752"/>
        </w:tabs>
        <w:spacing w:line="240" w:lineRule="exact"/>
        <w:jc w:val="both"/>
        <w:rPr>
          <w:color w:val="auto"/>
        </w:rPr>
      </w:pPr>
    </w:p>
    <w:p w:rsidR="001C181A" w:rsidRPr="000F3282" w:rsidRDefault="001C181A" w:rsidP="001C181A">
      <w:pPr>
        <w:tabs>
          <w:tab w:val="left" w:pos="288"/>
          <w:tab w:val="left" w:pos="4752"/>
        </w:tabs>
        <w:spacing w:line="240" w:lineRule="exact"/>
        <w:jc w:val="both"/>
        <w:rPr>
          <w:color w:val="auto"/>
        </w:rPr>
      </w:pPr>
      <w:r w:rsidRPr="000F3282">
        <w:rPr>
          <w:color w:val="auto"/>
          <w:u w:val="single"/>
        </w:rPr>
        <w:t>CI CONTENTION</w:t>
      </w:r>
      <w:r w:rsidRPr="000F3282">
        <w:rPr>
          <w:color w:val="auto"/>
        </w:rPr>
        <w:t>:</w:t>
      </w:r>
      <w:r w:rsidR="005D3A07" w:rsidRPr="000F3282">
        <w:rPr>
          <w:color w:val="auto"/>
        </w:rPr>
        <w:t xml:space="preserve">  </w:t>
      </w:r>
      <w:r w:rsidR="000331D3" w:rsidRPr="000F3282">
        <w:rPr>
          <w:color w:val="auto"/>
        </w:rPr>
        <w:t>The CI contends for a higher rating as the</w:t>
      </w:r>
      <w:r w:rsidR="00880E63" w:rsidRPr="000F3282">
        <w:rPr>
          <w:color w:val="auto"/>
        </w:rPr>
        <w:t xml:space="preserve"> Army </w:t>
      </w:r>
      <w:r w:rsidR="000331D3" w:rsidRPr="000F3282">
        <w:rPr>
          <w:color w:val="auto"/>
        </w:rPr>
        <w:t xml:space="preserve">found him </w:t>
      </w:r>
      <w:r w:rsidR="00880E63" w:rsidRPr="000F3282">
        <w:rPr>
          <w:color w:val="auto"/>
        </w:rPr>
        <w:t xml:space="preserve">unfit for duty </w:t>
      </w:r>
      <w:r w:rsidR="000E744B" w:rsidRPr="000F3282">
        <w:rPr>
          <w:color w:val="auto"/>
        </w:rPr>
        <w:t xml:space="preserve">with 10%, </w:t>
      </w:r>
      <w:r w:rsidR="000331D3" w:rsidRPr="000F3282">
        <w:rPr>
          <w:color w:val="auto"/>
        </w:rPr>
        <w:t xml:space="preserve">and </w:t>
      </w:r>
      <w:r w:rsidR="000E744B" w:rsidRPr="000F3282">
        <w:rPr>
          <w:color w:val="auto"/>
        </w:rPr>
        <w:t>u</w:t>
      </w:r>
      <w:r w:rsidR="00880E63" w:rsidRPr="000F3282">
        <w:rPr>
          <w:color w:val="auto"/>
        </w:rPr>
        <w:t xml:space="preserve">pon release, </w:t>
      </w:r>
      <w:r w:rsidR="000E744B" w:rsidRPr="000F3282">
        <w:rPr>
          <w:color w:val="auto"/>
        </w:rPr>
        <w:t xml:space="preserve">the </w:t>
      </w:r>
      <w:r w:rsidR="00880E63" w:rsidRPr="000F3282">
        <w:rPr>
          <w:color w:val="auto"/>
        </w:rPr>
        <w:t xml:space="preserve">VA awarded </w:t>
      </w:r>
      <w:r w:rsidR="000E744B" w:rsidRPr="000F3282">
        <w:rPr>
          <w:color w:val="auto"/>
        </w:rPr>
        <w:t xml:space="preserve">him </w:t>
      </w:r>
      <w:r w:rsidR="00880E63" w:rsidRPr="000F3282">
        <w:rPr>
          <w:color w:val="auto"/>
        </w:rPr>
        <w:t>40%</w:t>
      </w:r>
      <w:r w:rsidR="000E744B" w:rsidRPr="000F3282">
        <w:rPr>
          <w:color w:val="auto"/>
        </w:rPr>
        <w:t>.</w:t>
      </w:r>
    </w:p>
    <w:p w:rsidR="00A90D55" w:rsidRPr="000F3282" w:rsidRDefault="00A90D55" w:rsidP="00A90D55">
      <w:pPr>
        <w:tabs>
          <w:tab w:val="left" w:pos="288"/>
          <w:tab w:val="left" w:pos="4752"/>
        </w:tabs>
        <w:spacing w:line="240" w:lineRule="exact"/>
        <w:jc w:val="both"/>
        <w:rPr>
          <w:i/>
          <w:color w:val="auto"/>
        </w:rPr>
      </w:pPr>
      <w:r w:rsidRPr="000F3282">
        <w:rPr>
          <w:i/>
          <w:color w:val="auto"/>
        </w:rPr>
        <w:t>________________________________________________________________</w:t>
      </w:r>
    </w:p>
    <w:p w:rsidR="001C181A" w:rsidRPr="000F3282" w:rsidRDefault="001C181A">
      <w:pPr>
        <w:tabs>
          <w:tab w:val="left" w:pos="288"/>
          <w:tab w:val="left" w:pos="4752"/>
        </w:tabs>
        <w:spacing w:line="240" w:lineRule="exact"/>
        <w:jc w:val="both"/>
        <w:rPr>
          <w:color w:val="auto"/>
        </w:rPr>
      </w:pPr>
    </w:p>
    <w:p w:rsidR="00526591" w:rsidRDefault="00A90D55">
      <w:pPr>
        <w:tabs>
          <w:tab w:val="left" w:pos="288"/>
          <w:tab w:val="left" w:pos="4752"/>
        </w:tabs>
        <w:spacing w:line="240" w:lineRule="exact"/>
        <w:jc w:val="both"/>
        <w:rPr>
          <w:color w:val="auto"/>
        </w:rPr>
      </w:pPr>
      <w:r w:rsidRPr="000F3282">
        <w:rPr>
          <w:color w:val="auto"/>
          <w:u w:val="single"/>
        </w:rPr>
        <w:t>RATING COMPARISON</w:t>
      </w:r>
      <w:r w:rsidRPr="000F3282">
        <w:rPr>
          <w:color w:val="auto"/>
        </w:rPr>
        <w:t>:</w:t>
      </w:r>
    </w:p>
    <w:p w:rsidR="00DE3BAE" w:rsidRPr="000F3282" w:rsidRDefault="00DE3BAE">
      <w:pPr>
        <w:tabs>
          <w:tab w:val="left" w:pos="288"/>
          <w:tab w:val="left" w:pos="4752"/>
        </w:tabs>
        <w:spacing w:line="240" w:lineRule="exact"/>
        <w:jc w:val="both"/>
        <w:rPr>
          <w:color w:val="auto"/>
        </w:rPr>
      </w:pPr>
    </w:p>
    <w:tbl>
      <w:tblPr>
        <w:tblStyle w:val="TableGrid"/>
        <w:tblW w:w="10980" w:type="dxa"/>
        <w:tblInd w:w="-612" w:type="dxa"/>
        <w:tblLayout w:type="fixed"/>
        <w:tblLook w:val="04A0"/>
      </w:tblPr>
      <w:tblGrid>
        <w:gridCol w:w="2430"/>
        <w:gridCol w:w="720"/>
        <w:gridCol w:w="810"/>
        <w:gridCol w:w="1080"/>
        <w:gridCol w:w="2250"/>
        <w:gridCol w:w="720"/>
        <w:gridCol w:w="900"/>
        <w:gridCol w:w="990"/>
        <w:gridCol w:w="1080"/>
      </w:tblGrid>
      <w:tr w:rsidR="004F3BBD" w:rsidRPr="000F3282" w:rsidTr="000E744B">
        <w:trPr>
          <w:trHeight w:val="264"/>
        </w:trPr>
        <w:tc>
          <w:tcPr>
            <w:tcW w:w="109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BBD" w:rsidRPr="000F3282" w:rsidRDefault="004F3BBD">
            <w:pPr>
              <w:pStyle w:val="ListParagraph"/>
              <w:spacing w:after="0" w:line="240" w:lineRule="auto"/>
              <w:ind w:left="0"/>
              <w:rPr>
                <w:b/>
                <w:u w:val="single"/>
              </w:rPr>
            </w:pPr>
            <w:r w:rsidRPr="000F3282">
              <w:rPr>
                <w:b/>
                <w:u w:val="single"/>
              </w:rPr>
              <w:t xml:space="preserve">Previous Determinations </w:t>
            </w:r>
          </w:p>
        </w:tc>
      </w:tr>
      <w:tr w:rsidR="004F3BBD" w:rsidRPr="000F3282" w:rsidTr="000E744B">
        <w:trPr>
          <w:trHeight w:val="264"/>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4F3BBD" w:rsidRPr="000F3282" w:rsidRDefault="004F3BBD">
            <w:pPr>
              <w:pStyle w:val="ListParagraph"/>
              <w:spacing w:after="0" w:line="240" w:lineRule="auto"/>
              <w:ind w:left="0"/>
              <w:jc w:val="center"/>
              <w:rPr>
                <w:b/>
                <w:u w:val="single"/>
              </w:rPr>
            </w:pPr>
            <w:r w:rsidRPr="000F3282">
              <w:rPr>
                <w:b/>
                <w:u w:val="single"/>
              </w:rPr>
              <w:t>Service (</w:t>
            </w:r>
            <w:r w:rsidRPr="000F3282">
              <w:rPr>
                <w:u w:val="single"/>
              </w:rPr>
              <w:t>PEB</w:t>
            </w:r>
            <w:r w:rsidRPr="000F3282">
              <w:rPr>
                <w:b/>
                <w:u w:val="single"/>
              </w:rPr>
              <w:t>)</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4F3BBD" w:rsidRPr="000F3282" w:rsidRDefault="004F3BBD">
            <w:pPr>
              <w:pStyle w:val="ListParagraph"/>
              <w:spacing w:after="0" w:line="240" w:lineRule="auto"/>
              <w:ind w:left="0"/>
              <w:jc w:val="center"/>
              <w:rPr>
                <w:b/>
                <w:u w:val="single"/>
              </w:rPr>
            </w:pPr>
            <w:r w:rsidRPr="000F3282">
              <w:rPr>
                <w:b/>
                <w:u w:val="single"/>
              </w:rPr>
              <w:t xml:space="preserve">VA   ~ 2 </w:t>
            </w:r>
            <w:proofErr w:type="spellStart"/>
            <w:r w:rsidRPr="000F3282">
              <w:rPr>
                <w:b/>
                <w:u w:val="single"/>
              </w:rPr>
              <w:t>mos</w:t>
            </w:r>
            <w:proofErr w:type="spellEnd"/>
            <w:r w:rsidRPr="000F3282">
              <w:rPr>
                <w:b/>
                <w:u w:val="single"/>
              </w:rPr>
              <w:t xml:space="preserve"> </w:t>
            </w:r>
          </w:p>
        </w:tc>
      </w:tr>
      <w:tr w:rsidR="004F3BBD" w:rsidRPr="000F3282" w:rsidTr="000E744B">
        <w:trPr>
          <w:trHeight w:val="28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BBD" w:rsidRPr="000F3282" w:rsidRDefault="004F3BBD">
            <w:pPr>
              <w:pStyle w:val="ListParagraph"/>
              <w:spacing w:after="0" w:line="240" w:lineRule="auto"/>
              <w:ind w:left="0"/>
              <w:jc w:val="center"/>
              <w:rPr>
                <w:b/>
                <w:u w:val="single"/>
              </w:rPr>
            </w:pPr>
            <w:r w:rsidRPr="000F3282">
              <w:rPr>
                <w:b/>
                <w:u w:val="single"/>
              </w:rPr>
              <w:t>PEB 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BBD" w:rsidRPr="000F3282" w:rsidRDefault="004F3BBD">
            <w:pPr>
              <w:pStyle w:val="ListParagraph"/>
              <w:spacing w:after="0" w:line="240" w:lineRule="auto"/>
              <w:ind w:left="0"/>
              <w:jc w:val="center"/>
              <w:rPr>
                <w:b/>
                <w:u w:val="single"/>
              </w:rPr>
            </w:pPr>
            <w:r w:rsidRPr="000F3282">
              <w:rPr>
                <w:b/>
                <w:u w:val="single"/>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BBD" w:rsidRPr="000F3282" w:rsidRDefault="004F3BBD">
            <w:pPr>
              <w:pStyle w:val="ListParagraph"/>
              <w:spacing w:after="0" w:line="240" w:lineRule="auto"/>
              <w:ind w:left="0"/>
              <w:jc w:val="center"/>
              <w:rPr>
                <w:b/>
                <w:u w:val="single"/>
              </w:rPr>
            </w:pPr>
            <w:r w:rsidRPr="000F3282">
              <w:rPr>
                <w:b/>
                <w:u w:val="single"/>
              </w:rPr>
              <w:t>Rating</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4F3BBD" w:rsidRPr="000F3282" w:rsidRDefault="004F3BBD">
            <w:pPr>
              <w:pStyle w:val="ListParagraph"/>
              <w:spacing w:after="0" w:line="240" w:lineRule="auto"/>
              <w:ind w:left="0"/>
              <w:jc w:val="center"/>
              <w:rPr>
                <w:b/>
                <w:u w:val="single"/>
              </w:rPr>
            </w:pPr>
            <w:r w:rsidRPr="000F3282">
              <w:rPr>
                <w:b/>
                <w:u w:val="single"/>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4F3BBD" w:rsidRPr="000F3282" w:rsidRDefault="004F3BBD">
            <w:pPr>
              <w:pStyle w:val="ListParagraph"/>
              <w:spacing w:after="0" w:line="240" w:lineRule="auto"/>
              <w:ind w:left="0"/>
              <w:jc w:val="center"/>
              <w:rPr>
                <w:b/>
                <w:u w:val="single"/>
              </w:rPr>
            </w:pPr>
            <w:r w:rsidRPr="000F3282">
              <w:rPr>
                <w:b/>
                <w:u w:val="single"/>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3BBD" w:rsidRPr="000F3282" w:rsidRDefault="004F3BBD">
            <w:pPr>
              <w:pStyle w:val="ListParagraph"/>
              <w:spacing w:after="0" w:line="240" w:lineRule="auto"/>
              <w:ind w:left="0"/>
              <w:jc w:val="center"/>
              <w:rPr>
                <w:b/>
                <w:u w:val="single"/>
              </w:rPr>
            </w:pPr>
            <w:r w:rsidRPr="000F3282">
              <w:rPr>
                <w:b/>
                <w:u w:val="single"/>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3BBD" w:rsidRPr="000F3282" w:rsidRDefault="004F3BBD">
            <w:pPr>
              <w:pStyle w:val="ListParagraph"/>
              <w:spacing w:after="0" w:line="240" w:lineRule="auto"/>
              <w:ind w:left="0"/>
              <w:jc w:val="center"/>
              <w:rPr>
                <w:b/>
                <w:u w:val="single"/>
              </w:rPr>
            </w:pPr>
            <w:r w:rsidRPr="000F3282">
              <w:rPr>
                <w:b/>
                <w:u w:val="single"/>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3BBD" w:rsidRPr="000F3282" w:rsidRDefault="004F3BBD">
            <w:pPr>
              <w:pStyle w:val="ListParagraph"/>
              <w:spacing w:after="0" w:line="240" w:lineRule="auto"/>
              <w:ind w:left="0"/>
              <w:jc w:val="center"/>
              <w:rPr>
                <w:b/>
                <w:u w:val="single"/>
              </w:rPr>
            </w:pPr>
            <w:r w:rsidRPr="000F3282">
              <w:rPr>
                <w:b/>
                <w:u w:val="single"/>
              </w:rPr>
              <w:t>Exam Date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3BBD" w:rsidRPr="000F3282" w:rsidRDefault="004F3BBD">
            <w:pPr>
              <w:pStyle w:val="ListParagraph"/>
              <w:spacing w:after="0" w:line="240" w:lineRule="auto"/>
              <w:ind w:left="0"/>
              <w:jc w:val="center"/>
              <w:rPr>
                <w:b/>
                <w:u w:val="single"/>
              </w:rPr>
            </w:pPr>
            <w:r w:rsidRPr="000F3282">
              <w:rPr>
                <w:b/>
                <w:u w:val="single"/>
              </w:rPr>
              <w:t>Effective date</w:t>
            </w:r>
          </w:p>
        </w:tc>
      </w:tr>
      <w:tr w:rsidR="004F3BBD" w:rsidRPr="000F3282" w:rsidTr="000E744B">
        <w:trPr>
          <w:trHeight w:val="28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autoSpaceDE w:val="0"/>
              <w:autoSpaceDN w:val="0"/>
              <w:adjustRightInd w:val="0"/>
              <w:rPr>
                <w:rFonts w:eastAsiaTheme="minorEastAsia"/>
                <w:color w:val="auto"/>
                <w:sz w:val="20"/>
                <w:szCs w:val="20"/>
              </w:rPr>
            </w:pPr>
            <w:r w:rsidRPr="000F3282">
              <w:rPr>
                <w:rFonts w:ascii="Times New Roman" w:hAnsi="Times New Roman" w:cs="Times New Roman"/>
                <w:b/>
                <w:color w:val="auto"/>
                <w:sz w:val="20"/>
                <w:szCs w:val="20"/>
              </w:rPr>
              <w:t>Left shoulder</w:t>
            </w:r>
            <w:r w:rsidRPr="000F3282">
              <w:rPr>
                <w:rFonts w:ascii="Times New Roman" w:hAnsi="Times New Roman" w:cs="Times New Roman"/>
                <w:color w:val="auto"/>
                <w:sz w:val="20"/>
                <w:szCs w:val="20"/>
              </w:rPr>
              <w:t xml:space="preserve"> and </w:t>
            </w:r>
            <w:r w:rsidRPr="000F3282">
              <w:rPr>
                <w:rFonts w:ascii="Times New Roman" w:hAnsi="Times New Roman" w:cs="Times New Roman"/>
                <w:b/>
                <w:color w:val="auto"/>
                <w:sz w:val="20"/>
                <w:szCs w:val="20"/>
              </w:rPr>
              <w:t>bi lateral knee pain</w:t>
            </w:r>
            <w:r w:rsidRPr="000F3282">
              <w:rPr>
                <w:rFonts w:ascii="Times New Roman" w:hAnsi="Times New Roman" w:cs="Times New Roman"/>
                <w:color w:val="auto"/>
                <w:sz w:val="20"/>
                <w:szCs w:val="20"/>
              </w:rPr>
              <w:t xml:space="preserve"> due to degenerative arthritis, </w:t>
            </w:r>
            <w:r w:rsidRPr="000F3282">
              <w:rPr>
                <w:rFonts w:ascii="Times New Roman" w:eastAsia="HiddenHorzOCR" w:hAnsi="Times New Roman" w:cs="Times New Roman"/>
                <w:color w:val="auto"/>
                <w:sz w:val="20"/>
                <w:szCs w:val="20"/>
              </w:rPr>
              <w:t xml:space="preserve">permanently </w:t>
            </w:r>
            <w:r w:rsidRPr="000F3282">
              <w:rPr>
                <w:rFonts w:ascii="Times New Roman" w:hAnsi="Times New Roman" w:cs="Times New Roman"/>
                <w:color w:val="auto"/>
                <w:sz w:val="20"/>
                <w:szCs w:val="20"/>
              </w:rPr>
              <w:t xml:space="preserve">service aggravate by injury. No significant loss of range of motion or Joint instability.  Rated </w:t>
            </w:r>
            <w:r w:rsidRPr="000F3282">
              <w:rPr>
                <w:rFonts w:ascii="Times New Roman" w:eastAsia="HiddenHorzOCR" w:hAnsi="Times New Roman" w:cs="Times New Roman"/>
                <w:color w:val="auto"/>
                <w:sz w:val="20"/>
                <w:szCs w:val="20"/>
              </w:rPr>
              <w:t xml:space="preserve">as </w:t>
            </w:r>
            <w:r w:rsidRPr="000F3282">
              <w:rPr>
                <w:rFonts w:ascii="Times New Roman" w:hAnsi="Times New Roman" w:cs="Times New Roman"/>
                <w:color w:val="auto"/>
                <w:sz w:val="20"/>
                <w:szCs w:val="20"/>
              </w:rPr>
              <w:t xml:space="preserve">degenerative </w:t>
            </w:r>
            <w:r w:rsidRPr="000F3282">
              <w:rPr>
                <w:rFonts w:ascii="Times New Roman" w:eastAsia="HiddenHorzOCR" w:hAnsi="Times New Roman" w:cs="Times New Roman"/>
                <w:color w:val="auto"/>
                <w:sz w:val="20"/>
                <w:szCs w:val="20"/>
              </w:rPr>
              <w:t xml:space="preserve">osteoarthritis, </w:t>
            </w:r>
            <w:r w:rsidRPr="000F3282">
              <w:rPr>
                <w:rFonts w:ascii="Times New Roman" w:hAnsi="Times New Roman" w:cs="Times New Roman"/>
                <w:color w:val="auto"/>
                <w:sz w:val="20"/>
                <w:szCs w:val="20"/>
              </w:rPr>
              <w:t xml:space="preserve">two or more major joints with x-ray evidence. Cannot </w:t>
            </w:r>
            <w:r w:rsidRPr="000F3282">
              <w:rPr>
                <w:rFonts w:ascii="Times New Roman" w:eastAsia="HiddenHorzOCR" w:hAnsi="Times New Roman" w:cs="Times New Roman"/>
                <w:color w:val="auto"/>
                <w:sz w:val="20"/>
                <w:szCs w:val="20"/>
              </w:rPr>
              <w:t xml:space="preserve">meet </w:t>
            </w:r>
            <w:r w:rsidRPr="000F3282">
              <w:rPr>
                <w:rFonts w:ascii="Times New Roman" w:hAnsi="Times New Roman" w:cs="Times New Roman"/>
                <w:color w:val="auto"/>
                <w:sz w:val="20"/>
                <w:szCs w:val="20"/>
              </w:rPr>
              <w:t xml:space="preserve">the physical requirements required in PMOS because of </w:t>
            </w:r>
            <w:r w:rsidRPr="000F3282">
              <w:rPr>
                <w:rFonts w:ascii="Times New Roman" w:eastAsia="HiddenHorzOCR" w:hAnsi="Times New Roman" w:cs="Times New Roman"/>
                <w:color w:val="auto"/>
                <w:sz w:val="20"/>
                <w:szCs w:val="20"/>
              </w:rPr>
              <w:t xml:space="preserve">extensive </w:t>
            </w:r>
            <w:r w:rsidRPr="000F3282">
              <w:rPr>
                <w:rFonts w:ascii="Times New Roman" w:hAnsi="Times New Roman" w:cs="Times New Roman"/>
                <w:color w:val="auto"/>
                <w:sz w:val="20"/>
                <w:szCs w:val="20"/>
              </w:rPr>
              <w:t xml:space="preserve">profile restrictions and pain.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rPr>
                <w:sz w:val="20"/>
                <w:szCs w:val="20"/>
              </w:rPr>
            </w:pPr>
            <w:r w:rsidRPr="000F3282">
              <w:rPr>
                <w:rFonts w:ascii="Times New Roman" w:hAnsi="Times New Roman" w:cs="Times New Roman"/>
                <w:sz w:val="20"/>
                <w:szCs w:val="20"/>
              </w:rPr>
              <w:t>5099 -5003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pPr>
            <w:r w:rsidRPr="000F3282">
              <w:t>10</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F3BBD" w:rsidRPr="000F3282" w:rsidRDefault="004F3BBD">
            <w:pPr>
              <w:pStyle w:val="ListParagraph"/>
              <w:spacing w:after="0" w:line="240" w:lineRule="auto"/>
              <w:ind w:left="0"/>
              <w:rPr>
                <w:b/>
                <w:sz w:val="18"/>
                <w:szCs w:val="18"/>
              </w:rPr>
            </w:pPr>
            <w:r w:rsidRPr="000F3282">
              <w:rPr>
                <w:rFonts w:ascii="Times New Roman" w:hAnsi="Times New Roman" w:cs="Times New Roman"/>
                <w:sz w:val="18"/>
                <w:szCs w:val="18"/>
              </w:rPr>
              <w:t>20050228</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rPr>
                <w:rFonts w:ascii="Times New Roman" w:hAnsi="Times New Roman" w:cs="Times New Roman"/>
                <w:sz w:val="20"/>
                <w:szCs w:val="20"/>
              </w:rPr>
            </w:pPr>
            <w:r w:rsidRPr="000F3282">
              <w:rPr>
                <w:rFonts w:ascii="Times New Roman" w:hAnsi="Times New Roman" w:cs="Times New Roman"/>
                <w:sz w:val="20"/>
                <w:szCs w:val="20"/>
              </w:rPr>
              <w:t xml:space="preserve">DEGENERATIVE ARTHRITIS </w:t>
            </w:r>
            <w:r w:rsidRPr="000F3282">
              <w:rPr>
                <w:rFonts w:ascii="Times New Roman" w:hAnsi="Times New Roman" w:cs="Times New Roman"/>
                <w:b/>
                <w:sz w:val="20"/>
                <w:szCs w:val="20"/>
              </w:rPr>
              <w:t>LEFT SHOULDER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rPr>
                <w:sz w:val="20"/>
                <w:szCs w:val="20"/>
              </w:rPr>
            </w:pPr>
            <w:r w:rsidRPr="000F3282">
              <w:rPr>
                <w:rFonts w:ascii="Times New Roman" w:hAnsi="Times New Roman" w:cs="Times New Roman"/>
                <w:sz w:val="19"/>
                <w:szCs w:val="19"/>
              </w:rPr>
              <w:t>5010-5201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pPr>
            <w:r w:rsidRPr="000F3282">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rPr>
                <w:b/>
                <w:sz w:val="18"/>
                <w:szCs w:val="18"/>
              </w:rPr>
            </w:pPr>
            <w:r w:rsidRPr="000F3282">
              <w:rPr>
                <w:b/>
                <w:sz w:val="18"/>
                <w:szCs w:val="18"/>
              </w:rPr>
              <w:t>20050808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rPr>
                <w:b/>
                <w:sz w:val="18"/>
                <w:szCs w:val="18"/>
              </w:rPr>
            </w:pPr>
            <w:r w:rsidRPr="000F3282">
              <w:rPr>
                <w:rFonts w:ascii="Times New Roman" w:hAnsi="Times New Roman" w:cs="Times New Roman"/>
                <w:sz w:val="19"/>
                <w:szCs w:val="19"/>
              </w:rPr>
              <w:t>20050419</w:t>
            </w:r>
          </w:p>
        </w:tc>
      </w:tr>
      <w:tr w:rsidR="004F3BBD" w:rsidRPr="000F3282" w:rsidTr="000E744B">
        <w:trPr>
          <w:trHeight w:val="264"/>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jc w:val="cente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4F3BBD" w:rsidRPr="000F3282" w:rsidRDefault="004F3BBD">
            <w:pPr>
              <w:pStyle w:val="ListParagraph"/>
              <w:spacing w:after="0" w:line="240" w:lineRule="auto"/>
              <w:ind w:left="0"/>
              <w:rPr>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pPr>
            <w:r w:rsidRPr="000F3282">
              <w:rPr>
                <w:rFonts w:ascii="Times New Roman" w:hAnsi="Times New Roman" w:cs="Times New Roman"/>
                <w:sz w:val="19"/>
                <w:szCs w:val="19"/>
              </w:rPr>
              <w:t xml:space="preserve">DEGENERATIVE ARTHRITIS, </w:t>
            </w:r>
            <w:r w:rsidRPr="000F3282">
              <w:rPr>
                <w:rFonts w:ascii="Times New Roman" w:hAnsi="Times New Roman" w:cs="Times New Roman"/>
                <w:b/>
                <w:sz w:val="19"/>
                <w:szCs w:val="19"/>
              </w:rPr>
              <w:t>LEFT KNEE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pPr>
            <w:r w:rsidRPr="000F3282">
              <w:rPr>
                <w:rFonts w:ascii="Times New Roman" w:hAnsi="Times New Roman" w:cs="Times New Roman"/>
                <w:sz w:val="19"/>
                <w:szCs w:val="19"/>
              </w:rPr>
              <w:t>5010-5261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pPr>
            <w:r w:rsidRPr="000F3282">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rPr>
                <w:b/>
                <w:sz w:val="18"/>
                <w:szCs w:val="18"/>
              </w:rPr>
            </w:pPr>
            <w:r w:rsidRPr="000F3282">
              <w:rPr>
                <w:b/>
                <w:sz w:val="18"/>
                <w:szCs w:val="18"/>
              </w:rPr>
              <w:t>20050808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rPr>
                <w:b/>
                <w:sz w:val="18"/>
                <w:szCs w:val="18"/>
              </w:rPr>
            </w:pPr>
            <w:r w:rsidRPr="000F3282">
              <w:rPr>
                <w:rFonts w:ascii="Times New Roman" w:hAnsi="Times New Roman" w:cs="Times New Roman"/>
                <w:sz w:val="19"/>
                <w:szCs w:val="19"/>
              </w:rPr>
              <w:t>20050419</w:t>
            </w:r>
          </w:p>
        </w:tc>
      </w:tr>
      <w:tr w:rsidR="004F3BBD" w:rsidRPr="000F3282" w:rsidTr="000E744B">
        <w:trPr>
          <w:trHeight w:val="264"/>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jc w:val="cente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4F3BBD" w:rsidRPr="000F3282" w:rsidRDefault="004F3BBD">
            <w:pPr>
              <w:pStyle w:val="ListParagraph"/>
              <w:spacing w:after="0" w:line="240" w:lineRule="auto"/>
              <w:ind w:left="0"/>
              <w:rPr>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pPr>
            <w:r w:rsidRPr="000F3282">
              <w:rPr>
                <w:rFonts w:ascii="Times New Roman" w:hAnsi="Times New Roman" w:cs="Times New Roman"/>
                <w:sz w:val="19"/>
                <w:szCs w:val="19"/>
              </w:rPr>
              <w:t xml:space="preserve">DEGENERATIVE ARTHRITIS, </w:t>
            </w:r>
            <w:r w:rsidRPr="000F3282">
              <w:rPr>
                <w:rFonts w:ascii="Times New Roman" w:hAnsi="Times New Roman" w:cs="Times New Roman"/>
                <w:b/>
                <w:sz w:val="19"/>
                <w:szCs w:val="19"/>
              </w:rPr>
              <w:t>RIGHT KNEE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pPr>
            <w:r w:rsidRPr="000F3282">
              <w:rPr>
                <w:rFonts w:ascii="Times New Roman" w:hAnsi="Times New Roman" w:cs="Times New Roman"/>
                <w:sz w:val="19"/>
                <w:szCs w:val="19"/>
              </w:rPr>
              <w:t>5010-5261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rPr>
                <w:b/>
              </w:rPr>
            </w:pPr>
            <w:r w:rsidRPr="000F3282">
              <w:rPr>
                <w:b/>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rPr>
                <w:b/>
                <w:sz w:val="18"/>
                <w:szCs w:val="18"/>
              </w:rPr>
            </w:pPr>
            <w:r w:rsidRPr="000F3282">
              <w:rPr>
                <w:b/>
                <w:sz w:val="18"/>
                <w:szCs w:val="18"/>
              </w:rPr>
              <w:t>20050808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rPr>
                <w:b/>
                <w:sz w:val="18"/>
                <w:szCs w:val="18"/>
              </w:rPr>
            </w:pPr>
            <w:r w:rsidRPr="000F3282">
              <w:rPr>
                <w:rFonts w:ascii="Times New Roman" w:hAnsi="Times New Roman" w:cs="Times New Roman"/>
                <w:sz w:val="19"/>
                <w:szCs w:val="19"/>
              </w:rPr>
              <w:t>20050419</w:t>
            </w:r>
          </w:p>
        </w:tc>
      </w:tr>
      <w:tr w:rsidR="004F3BBD" w:rsidRPr="000F3282" w:rsidTr="000E744B">
        <w:trPr>
          <w:trHeight w:val="264"/>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autoSpaceDE w:val="0"/>
              <w:autoSpaceDN w:val="0"/>
              <w:adjustRightInd w:val="0"/>
              <w:rPr>
                <w:rFonts w:ascii="Times New Roman" w:eastAsiaTheme="minorEastAsia" w:hAnsi="Times New Roman" w:cs="Times New Roman"/>
                <w:color w:val="auto"/>
                <w:sz w:val="20"/>
                <w:szCs w:val="20"/>
              </w:rPr>
            </w:pPr>
            <w:r w:rsidRPr="000F3282">
              <w:rPr>
                <w:rFonts w:ascii="Times New Roman" w:hAnsi="Times New Roman" w:cs="Times New Roman"/>
                <w:color w:val="auto"/>
                <w:sz w:val="20"/>
                <w:szCs w:val="20"/>
              </w:rPr>
              <w:t xml:space="preserve">Adjustment Disorder with mixed anxiety and </w:t>
            </w:r>
            <w:r w:rsidRPr="000F3282">
              <w:rPr>
                <w:rFonts w:ascii="Times New Roman" w:hAnsi="Times New Roman" w:cs="Times New Roman"/>
                <w:color w:val="auto"/>
                <w:sz w:val="20"/>
                <w:szCs w:val="20"/>
              </w:rPr>
              <w:lastRenderedPageBreak/>
              <w:t>depression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autoSpaceDE w:val="0"/>
              <w:autoSpaceDN w:val="0"/>
              <w:adjustRightInd w:val="0"/>
              <w:rPr>
                <w:rFonts w:ascii="Times New Roman" w:eastAsiaTheme="minorEastAsia" w:hAnsi="Times New Roman" w:cs="Times New Roman"/>
                <w:color w:val="auto"/>
                <w:sz w:val="18"/>
                <w:szCs w:val="18"/>
              </w:rPr>
            </w:pPr>
            <w:r w:rsidRPr="000F3282">
              <w:rPr>
                <w:color w:val="auto"/>
              </w:rPr>
              <w:lastRenderedPageBreak/>
              <w:t xml:space="preserve">Not </w:t>
            </w:r>
            <w:r w:rsidRPr="000F3282">
              <w:rPr>
                <w:color w:val="auto"/>
              </w:rPr>
              <w:lastRenderedPageBreak/>
              <w:t>unfit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jc w:val="cente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4F3BBD" w:rsidRPr="000F3282" w:rsidRDefault="004F3BBD">
            <w:pPr>
              <w:pStyle w:val="ListParagraph"/>
              <w:spacing w:after="0" w:line="240" w:lineRule="auto"/>
              <w:ind w:left="0"/>
              <w:rPr>
                <w:rFonts w:ascii="Times New Roman" w:hAnsi="Times New Roman"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pPr>
            <w:r w:rsidRPr="000F3282">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jc w:val="center"/>
              <w:rPr>
                <w:rFonts w:ascii="Times New Roman" w:hAnsi="Times New Roman" w:cs="Times New Roman"/>
                <w:sz w:val="19"/>
                <w:szCs w:val="19"/>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jc w:val="center"/>
              <w:rPr>
                <w:b/>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rPr>
                <w:rFonts w:ascii="Times New Roman" w:hAnsi="Times New Roman" w:cs="Times New Roman"/>
                <w:sz w:val="19"/>
                <w:szCs w:val="19"/>
              </w:rPr>
            </w:pPr>
          </w:p>
        </w:tc>
      </w:tr>
      <w:tr w:rsidR="004F3BBD" w:rsidRPr="000F3282" w:rsidTr="000E744B">
        <w:trPr>
          <w:trHeight w:val="264"/>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autoSpaceDE w:val="0"/>
              <w:autoSpaceDN w:val="0"/>
              <w:adjustRightInd w:val="0"/>
              <w:rPr>
                <w:rFonts w:ascii="Times New Roman" w:eastAsiaTheme="minorEastAsia" w:hAnsi="Times New Roman" w:cs="Times New Roman"/>
                <w:color w:val="auto"/>
                <w:sz w:val="16"/>
                <w:szCs w:val="19"/>
              </w:rPr>
            </w:pPr>
            <w:r w:rsidRPr="000F3282">
              <w:rPr>
                <w:rFonts w:ascii="Times New Roman" w:hAnsi="Times New Roman" w:cs="Times New Roman"/>
                <w:color w:val="auto"/>
                <w:sz w:val="20"/>
                <w:szCs w:val="20"/>
              </w:rPr>
              <w:lastRenderedPageBreak/>
              <w:t xml:space="preserve">Chronic </w:t>
            </w:r>
            <w:r w:rsidRPr="000F3282">
              <w:rPr>
                <w:rFonts w:ascii="Times New Roman" w:hAnsi="Times New Roman" w:cs="Times New Roman"/>
                <w:b/>
                <w:color w:val="auto"/>
                <w:sz w:val="20"/>
                <w:szCs w:val="20"/>
              </w:rPr>
              <w:t>Low back pain</w:t>
            </w:r>
            <w:r w:rsidRPr="000F3282">
              <w:rPr>
                <w:rFonts w:ascii="Times New Roman" w:hAnsi="Times New Roman" w:cs="Times New Roman"/>
                <w:color w:val="auto"/>
                <w:sz w:val="20"/>
                <w:szCs w:val="20"/>
              </w:rPr>
              <w:t xml:space="preserve"> which existed prior to mobilization, permanently service aggravated in a fall in Apr 04.  No significant Loss of spinal motion, </w:t>
            </w:r>
            <w:proofErr w:type="spellStart"/>
            <w:r w:rsidRPr="000F3282">
              <w:rPr>
                <w:rFonts w:ascii="Times New Roman" w:eastAsia="HiddenHorzOCR" w:hAnsi="Times New Roman" w:cs="Times New Roman"/>
                <w:color w:val="auto"/>
                <w:sz w:val="20"/>
                <w:szCs w:val="20"/>
              </w:rPr>
              <w:t>radiculopathy</w:t>
            </w:r>
            <w:proofErr w:type="spellEnd"/>
            <w:r w:rsidRPr="000F3282">
              <w:rPr>
                <w:rFonts w:ascii="Times New Roman" w:eastAsia="HiddenHorzOCR" w:hAnsi="Times New Roman" w:cs="Times New Roman"/>
                <w:color w:val="auto"/>
                <w:sz w:val="20"/>
                <w:szCs w:val="20"/>
              </w:rPr>
              <w:t xml:space="preserve">, </w:t>
            </w:r>
            <w:r w:rsidRPr="000F3282">
              <w:rPr>
                <w:rFonts w:ascii="Times New Roman" w:hAnsi="Times New Roman" w:cs="Times New Roman"/>
                <w:color w:val="auto"/>
                <w:sz w:val="20"/>
                <w:szCs w:val="20"/>
              </w:rPr>
              <w:t xml:space="preserve">spasm or </w:t>
            </w:r>
            <w:r w:rsidRPr="000F3282">
              <w:rPr>
                <w:rFonts w:ascii="Times New Roman" w:eastAsia="HiddenHorzOCR" w:hAnsi="Times New Roman" w:cs="Times New Roman"/>
                <w:color w:val="auto"/>
                <w:sz w:val="20"/>
                <w:szCs w:val="20"/>
              </w:rPr>
              <w:t xml:space="preserve">tenderness </w:t>
            </w:r>
            <w:r w:rsidRPr="000F3282">
              <w:rPr>
                <w:rFonts w:ascii="Times New Roman" w:hAnsi="Times New Roman" w:cs="Times New Roman"/>
                <w:color w:val="auto"/>
                <w:sz w:val="20"/>
                <w:szCs w:val="20"/>
              </w:rPr>
              <w:t xml:space="preserve">to </w:t>
            </w:r>
            <w:r w:rsidRPr="000F3282">
              <w:rPr>
                <w:rFonts w:ascii="Times New Roman" w:eastAsia="HiddenHorzOCR" w:hAnsi="Times New Roman" w:cs="Times New Roman"/>
                <w:color w:val="auto"/>
                <w:sz w:val="20"/>
                <w:szCs w:val="20"/>
              </w:rPr>
              <w:t>palpation.</w:t>
            </w:r>
            <w:r w:rsidRPr="000F3282">
              <w:rPr>
                <w:rFonts w:ascii="Times New Roman" w:hAnsi="Times New Roman" w:cs="Times New Roman"/>
                <w:color w:val="auto"/>
                <w:sz w:val="16"/>
                <w:szCs w:val="19"/>
              </w:rPr>
              <w:t xml:space="preserve">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autoSpaceDE w:val="0"/>
              <w:autoSpaceDN w:val="0"/>
              <w:adjustRightInd w:val="0"/>
              <w:rPr>
                <w:rFonts w:ascii="Times New Roman" w:eastAsiaTheme="minorEastAsia" w:hAnsi="Times New Roman" w:cs="Times New Roman"/>
                <w:color w:val="auto"/>
                <w:sz w:val="18"/>
                <w:szCs w:val="18"/>
              </w:rPr>
            </w:pPr>
            <w:r w:rsidRPr="000F3282">
              <w:rPr>
                <w:rFonts w:ascii="Times New Roman" w:hAnsi="Times New Roman" w:cs="Times New Roman"/>
                <w:color w:val="auto"/>
                <w:sz w:val="18"/>
                <w:szCs w:val="18"/>
              </w:rPr>
              <w:t>5237</w:t>
            </w:r>
          </w:p>
          <w:p w:rsidR="004F3BBD" w:rsidRPr="000F3282" w:rsidRDefault="004F3BBD">
            <w:pPr>
              <w:pStyle w:val="ListParagraph"/>
              <w:spacing w:after="0" w:line="240" w:lineRule="auto"/>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pPr>
            <w:r w:rsidRPr="000F3282">
              <w:t>0</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F3BBD" w:rsidRPr="000F3282" w:rsidRDefault="004F3BBD">
            <w:pPr>
              <w:pStyle w:val="ListParagraph"/>
              <w:spacing w:after="0" w:line="240" w:lineRule="auto"/>
              <w:ind w:left="0"/>
              <w:rPr>
                <w:b/>
                <w:sz w:val="18"/>
                <w:szCs w:val="18"/>
              </w:rPr>
            </w:pPr>
            <w:r w:rsidRPr="000F3282">
              <w:rPr>
                <w:rFonts w:ascii="Times New Roman" w:hAnsi="Times New Roman" w:cs="Times New Roman"/>
                <w:sz w:val="18"/>
                <w:szCs w:val="18"/>
              </w:rPr>
              <w:t xml:space="preserve">20050228 </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pPr>
            <w:r w:rsidRPr="000F3282">
              <w:t xml:space="preserve">DEGENERATIVE DISK DISEASE, </w:t>
            </w:r>
            <w:r w:rsidRPr="000F3282">
              <w:rPr>
                <w:b/>
              </w:rPr>
              <w:t>LUMBAR SPINE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pPr>
            <w:r w:rsidRPr="000F3282">
              <w:rPr>
                <w:rFonts w:ascii="Times New Roman" w:hAnsi="Times New Roman" w:cs="Times New Roman"/>
                <w:sz w:val="19"/>
                <w:szCs w:val="19"/>
              </w:rPr>
              <w:t>5010-5242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pPr>
            <w:r w:rsidRPr="000F3282">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pPr>
            <w:r w:rsidRPr="000F3282">
              <w:rPr>
                <w:b/>
                <w:sz w:val="18"/>
                <w:szCs w:val="18"/>
              </w:rPr>
              <w:t>20050808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rPr>
                <w:b/>
                <w:sz w:val="18"/>
                <w:szCs w:val="18"/>
              </w:rPr>
            </w:pPr>
            <w:r w:rsidRPr="000F3282">
              <w:rPr>
                <w:rFonts w:ascii="Times New Roman" w:hAnsi="Times New Roman" w:cs="Times New Roman"/>
                <w:sz w:val="19"/>
                <w:szCs w:val="19"/>
              </w:rPr>
              <w:t>20050419</w:t>
            </w:r>
          </w:p>
        </w:tc>
      </w:tr>
      <w:tr w:rsidR="004F3BBD" w:rsidRPr="000F3282" w:rsidTr="000E744B">
        <w:trPr>
          <w:trHeight w:val="28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pPr>
            <w:r w:rsidRPr="000F3282">
              <w:t xml:space="preserve">Left </w:t>
            </w:r>
            <w:proofErr w:type="spellStart"/>
            <w:r w:rsidRPr="000F3282">
              <w:t>olecranon</w:t>
            </w:r>
            <w:proofErr w:type="spellEnd"/>
            <w:r w:rsidRPr="000F3282">
              <w:t xml:space="preserve"> spur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pPr>
            <w:r w:rsidRPr="000F3282">
              <w:t>Not unfit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jc w:val="cente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4F3BBD" w:rsidRPr="000F3282" w:rsidRDefault="004F3BBD">
            <w:pPr>
              <w:pStyle w:val="ListParagraph"/>
              <w:spacing w:after="0" w:line="240" w:lineRule="auto"/>
              <w:ind w:left="0"/>
              <w:rPr>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rPr>
                <w:rFonts w:ascii="Times New Roman" w:hAnsi="Times New Roman" w:cs="Times New Roman"/>
                <w:sz w:val="18"/>
                <w:szCs w:val="19"/>
              </w:rPr>
            </w:pPr>
            <w:r w:rsidRPr="000F3282">
              <w:rPr>
                <w:rFonts w:ascii="Times New Roman" w:hAnsi="Times New Roman" w:cs="Times New Roman"/>
                <w:sz w:val="18"/>
                <w:szCs w:val="19"/>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jc w:val="center"/>
              <w:rPr>
                <w:rFonts w:ascii="Times New Roman" w:hAnsi="Times New Roman" w:cs="Times New Roman"/>
                <w:sz w:val="18"/>
                <w:szCs w:val="19"/>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jc w:val="center"/>
              <w:rPr>
                <w:sz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rPr>
                <w:b/>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rPr>
                <w:rFonts w:ascii="Times New Roman" w:hAnsi="Times New Roman" w:cs="Times New Roman"/>
                <w:sz w:val="18"/>
                <w:szCs w:val="19"/>
              </w:rPr>
            </w:pPr>
          </w:p>
        </w:tc>
      </w:tr>
      <w:tr w:rsidR="004F3BBD" w:rsidRPr="000F3282" w:rsidTr="000E744B">
        <w:trPr>
          <w:trHeight w:val="28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pPr>
            <w:r w:rsidRPr="000F3282">
              <w:t>Hearing Loss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pPr>
            <w:r w:rsidRPr="000F3282">
              <w:t>Not unfit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jc w:val="cente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4F3BBD" w:rsidRPr="000F3282" w:rsidRDefault="004F3BBD">
            <w:pPr>
              <w:pStyle w:val="ListParagraph"/>
              <w:spacing w:after="0" w:line="240" w:lineRule="auto"/>
              <w:ind w:left="0"/>
              <w:rPr>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rPr>
                <w:sz w:val="18"/>
              </w:rPr>
            </w:pPr>
            <w:r w:rsidRPr="000F3282">
              <w:rPr>
                <w:rFonts w:ascii="Times New Roman" w:hAnsi="Times New Roman" w:cs="Times New Roman"/>
                <w:sz w:val="18"/>
                <w:szCs w:val="19"/>
              </w:rPr>
              <w:t>HEARING LOSS, LEFT EAR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rPr>
                <w:sz w:val="18"/>
                <w:szCs w:val="20"/>
              </w:rPr>
            </w:pPr>
            <w:r w:rsidRPr="000F3282">
              <w:rPr>
                <w:rFonts w:ascii="Times New Roman" w:hAnsi="Times New Roman" w:cs="Times New Roman"/>
                <w:sz w:val="18"/>
                <w:szCs w:val="19"/>
              </w:rPr>
              <w:t>6100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rPr>
                <w:sz w:val="18"/>
              </w:rPr>
            </w:pPr>
            <w:r w:rsidRPr="000F3282">
              <w:rPr>
                <w:sz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rPr>
                <w:b/>
                <w:sz w:val="18"/>
                <w:szCs w:val="18"/>
              </w:rPr>
            </w:pPr>
            <w:r w:rsidRPr="000F3282">
              <w:rPr>
                <w:b/>
                <w:sz w:val="18"/>
                <w:szCs w:val="18"/>
              </w:rPr>
              <w:t>20050808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rPr>
                <w:b/>
                <w:sz w:val="18"/>
                <w:szCs w:val="18"/>
              </w:rPr>
            </w:pPr>
            <w:r w:rsidRPr="000F3282">
              <w:rPr>
                <w:rFonts w:ascii="Times New Roman" w:hAnsi="Times New Roman" w:cs="Times New Roman"/>
                <w:sz w:val="18"/>
                <w:szCs w:val="19"/>
              </w:rPr>
              <w:t>20050419</w:t>
            </w:r>
          </w:p>
        </w:tc>
      </w:tr>
      <w:tr w:rsidR="004F3BBD" w:rsidRPr="000F3282" w:rsidTr="000E744B">
        <w:trPr>
          <w:trHeight w:val="28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jc w:val="cente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4F3BBD" w:rsidRPr="000F3282" w:rsidRDefault="004F3BBD">
            <w:pPr>
              <w:pStyle w:val="ListParagraph"/>
              <w:spacing w:after="0" w:line="240" w:lineRule="auto"/>
              <w:ind w:left="0"/>
              <w:rPr>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rPr>
                <w:rFonts w:ascii="Times New Roman" w:hAnsi="Times New Roman" w:cs="Times New Roman"/>
                <w:sz w:val="18"/>
                <w:szCs w:val="19"/>
              </w:rPr>
            </w:pPr>
            <w:r w:rsidRPr="000F3282">
              <w:rPr>
                <w:rFonts w:ascii="Times New Roman" w:hAnsi="Times New Roman" w:cs="Times New Roman"/>
                <w:sz w:val="18"/>
                <w:szCs w:val="19"/>
              </w:rPr>
              <w:t>HEARING LOSS, RIGHT EAR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rPr>
                <w:sz w:val="18"/>
              </w:rPr>
            </w:pPr>
            <w:r w:rsidRPr="000F3282">
              <w:rPr>
                <w:rFonts w:ascii="Times New Roman" w:hAnsi="Times New Roman" w:cs="Times New Roman"/>
                <w:sz w:val="18"/>
                <w:szCs w:val="19"/>
              </w:rPr>
              <w:t>6100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rPr>
                <w:sz w:val="18"/>
              </w:rPr>
            </w:pPr>
            <w:r w:rsidRPr="000F3282">
              <w:rPr>
                <w:sz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rPr>
                <w:b/>
                <w:sz w:val="18"/>
                <w:szCs w:val="18"/>
              </w:rPr>
            </w:pPr>
            <w:r w:rsidRPr="000F3282">
              <w:rPr>
                <w:b/>
                <w:sz w:val="18"/>
                <w:szCs w:val="18"/>
              </w:rPr>
              <w:t>20050808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rPr>
                <w:rFonts w:ascii="Times New Roman" w:hAnsi="Times New Roman" w:cs="Times New Roman"/>
                <w:sz w:val="18"/>
                <w:szCs w:val="19"/>
              </w:rPr>
            </w:pPr>
            <w:r w:rsidRPr="000F3282">
              <w:rPr>
                <w:rFonts w:ascii="Times New Roman" w:hAnsi="Times New Roman" w:cs="Times New Roman"/>
                <w:sz w:val="18"/>
                <w:szCs w:val="19"/>
              </w:rPr>
              <w:t>20050419</w:t>
            </w:r>
          </w:p>
        </w:tc>
      </w:tr>
      <w:tr w:rsidR="004F3BBD" w:rsidRPr="000F3282" w:rsidTr="000E744B">
        <w:trPr>
          <w:trHeight w:val="28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jc w:val="cente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4F3BBD" w:rsidRPr="000F3282" w:rsidRDefault="004F3BBD">
            <w:pPr>
              <w:pStyle w:val="ListParagraph"/>
              <w:spacing w:after="0" w:line="240" w:lineRule="auto"/>
              <w:ind w:left="0"/>
              <w:rPr>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rPr>
                <w:b/>
                <w:sz w:val="18"/>
              </w:rPr>
            </w:pPr>
            <w:r w:rsidRPr="000F3282">
              <w:rPr>
                <w:rFonts w:ascii="Times New Roman" w:hAnsi="Times New Roman" w:cs="Times New Roman"/>
                <w:sz w:val="18"/>
                <w:szCs w:val="19"/>
              </w:rPr>
              <w:t>TINNITUS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3BBD" w:rsidRPr="000F3282" w:rsidRDefault="004F3BBD">
            <w:pPr>
              <w:pStyle w:val="ListParagraph"/>
              <w:spacing w:after="0" w:line="240" w:lineRule="auto"/>
              <w:ind w:left="0"/>
              <w:jc w:val="center"/>
              <w:rPr>
                <w:sz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rPr>
                <w:sz w:val="18"/>
              </w:rPr>
            </w:pPr>
            <w:r w:rsidRPr="000F3282">
              <w:rPr>
                <w:sz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rPr>
                <w:b/>
                <w:sz w:val="18"/>
                <w:szCs w:val="18"/>
              </w:rPr>
            </w:pPr>
            <w:r w:rsidRPr="000F3282">
              <w:rPr>
                <w:b/>
                <w:sz w:val="18"/>
                <w:szCs w:val="18"/>
              </w:rPr>
              <w:t>20050808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rPr>
                <w:b/>
                <w:sz w:val="18"/>
                <w:szCs w:val="18"/>
              </w:rPr>
            </w:pPr>
            <w:r w:rsidRPr="000F3282">
              <w:rPr>
                <w:rFonts w:ascii="Times New Roman" w:hAnsi="Times New Roman" w:cs="Times New Roman"/>
                <w:sz w:val="18"/>
                <w:szCs w:val="19"/>
              </w:rPr>
              <w:t>20050419</w:t>
            </w:r>
          </w:p>
        </w:tc>
      </w:tr>
      <w:tr w:rsidR="004F3BBD" w:rsidRPr="000F3282" w:rsidTr="000E744B">
        <w:trPr>
          <w:trHeight w:val="280"/>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rPr>
                <w:b/>
              </w:rPr>
            </w:pPr>
            <w:r w:rsidRPr="000F3282">
              <w:rPr>
                <w:b/>
              </w:rPr>
              <w:t>TOTAL Combined:  10 %</w:t>
            </w:r>
          </w:p>
          <w:p w:rsidR="004F3BBD" w:rsidRPr="000F3282" w:rsidRDefault="004F3BBD">
            <w:pPr>
              <w:autoSpaceDE w:val="0"/>
              <w:autoSpaceDN w:val="0"/>
              <w:adjustRightInd w:val="0"/>
              <w:rPr>
                <w:rFonts w:ascii="Times New Roman" w:hAnsi="Times New Roman" w:cs="Times New Roman"/>
                <w:color w:val="auto"/>
                <w:sz w:val="12"/>
                <w:szCs w:val="16"/>
              </w:rPr>
            </w:pPr>
            <w:r w:rsidRPr="000F3282">
              <w:rPr>
                <w:rFonts w:ascii="Times New Roman" w:hAnsi="Times New Roman" w:cs="Times New Roman"/>
                <w:color w:val="auto"/>
                <w:sz w:val="16"/>
                <w:szCs w:val="19"/>
              </w:rPr>
              <w:t>Present Rating:10%</w:t>
            </w:r>
          </w:p>
          <w:p w:rsidR="004F3BBD" w:rsidRPr="000F3282" w:rsidRDefault="004F3BBD">
            <w:pPr>
              <w:autoSpaceDE w:val="0"/>
              <w:autoSpaceDN w:val="0"/>
              <w:adjustRightInd w:val="0"/>
              <w:rPr>
                <w:rFonts w:ascii="Times New Roman" w:hAnsi="Times New Roman" w:cs="Times New Roman"/>
                <w:color w:val="auto"/>
                <w:sz w:val="16"/>
                <w:szCs w:val="19"/>
              </w:rPr>
            </w:pPr>
            <w:r w:rsidRPr="000F3282">
              <w:rPr>
                <w:rFonts w:ascii="Times New Roman" w:hAnsi="Times New Roman" w:cs="Times New Roman"/>
                <w:color w:val="auto"/>
                <w:sz w:val="18"/>
                <w:szCs w:val="21"/>
              </w:rPr>
              <w:t>EPTS f</w:t>
            </w:r>
            <w:r w:rsidRPr="000F3282">
              <w:rPr>
                <w:rFonts w:ascii="Times New Roman" w:hAnsi="Times New Roman" w:cs="Times New Roman"/>
                <w:color w:val="auto"/>
                <w:sz w:val="16"/>
                <w:szCs w:val="19"/>
              </w:rPr>
              <w:t>actor:   UND</w:t>
            </w:r>
          </w:p>
          <w:p w:rsidR="004F3BBD" w:rsidRPr="000F3282" w:rsidRDefault="004F3BBD">
            <w:pPr>
              <w:pStyle w:val="ListParagraph"/>
              <w:spacing w:after="0" w:line="240" w:lineRule="auto"/>
              <w:ind w:left="0"/>
              <w:rPr>
                <w:b/>
              </w:rPr>
            </w:pPr>
            <w:r w:rsidRPr="000F3282">
              <w:rPr>
                <w:rFonts w:ascii="Times New Roman" w:hAnsi="Times New Roman" w:cs="Times New Roman"/>
                <w:sz w:val="16"/>
                <w:szCs w:val="19"/>
              </w:rPr>
              <w:t xml:space="preserve">Net Rating:      </w:t>
            </w:r>
            <w:r w:rsidRPr="000F3282">
              <w:rPr>
                <w:rFonts w:ascii="Times New Roman" w:hAnsi="Times New Roman" w:cs="Times New Roman"/>
                <w:sz w:val="14"/>
                <w:szCs w:val="18"/>
              </w:rPr>
              <w:t>10%</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F3BBD" w:rsidRPr="000F3282" w:rsidRDefault="004F3BBD">
            <w:pPr>
              <w:pStyle w:val="ListParagraph"/>
              <w:spacing w:after="0" w:line="240" w:lineRule="auto"/>
              <w:ind w:left="0"/>
              <w:jc w:val="center"/>
              <w:rPr>
                <w:b/>
              </w:rPr>
            </w:pPr>
            <w:r w:rsidRPr="000F3282">
              <w:rPr>
                <w:b/>
              </w:rPr>
              <w:t>TOTAL Combined (</w:t>
            </w:r>
            <w:proofErr w:type="spellStart"/>
            <w:r w:rsidRPr="000F3282">
              <w:rPr>
                <w:b/>
                <w:i/>
              </w:rPr>
              <w:t>incl</w:t>
            </w:r>
            <w:proofErr w:type="spellEnd"/>
            <w:r w:rsidRPr="000F3282">
              <w:rPr>
                <w:b/>
                <w:i/>
              </w:rPr>
              <w:t xml:space="preserve"> non-PEB </w:t>
            </w:r>
            <w:proofErr w:type="spellStart"/>
            <w:r w:rsidRPr="000F3282">
              <w:rPr>
                <w:b/>
                <w:i/>
              </w:rPr>
              <w:t>Dxs</w:t>
            </w:r>
            <w:proofErr w:type="spellEnd"/>
            <w:r w:rsidRPr="000F3282">
              <w:rPr>
                <w:b/>
              </w:rPr>
              <w:t xml:space="preserve">):  40%                                                                         </w:t>
            </w:r>
            <w:r w:rsidRPr="000F3282">
              <w:rPr>
                <w:rFonts w:ascii="Times New Roman" w:hAnsi="Times New Roman" w:cs="Times New Roman"/>
                <w:sz w:val="21"/>
                <w:szCs w:val="24"/>
              </w:rPr>
              <w:t xml:space="preserve"> </w:t>
            </w:r>
          </w:p>
        </w:tc>
      </w:tr>
    </w:tbl>
    <w:p w:rsidR="00A90D55" w:rsidRPr="000F3282" w:rsidRDefault="00A90D55">
      <w:pPr>
        <w:tabs>
          <w:tab w:val="left" w:pos="288"/>
          <w:tab w:val="left" w:pos="4752"/>
        </w:tabs>
        <w:spacing w:line="240" w:lineRule="exact"/>
        <w:jc w:val="both"/>
        <w:rPr>
          <w:color w:val="auto"/>
        </w:rPr>
      </w:pPr>
    </w:p>
    <w:p w:rsidR="00A90D55" w:rsidRPr="000F3282" w:rsidRDefault="00A90D55" w:rsidP="00A90D55">
      <w:pPr>
        <w:tabs>
          <w:tab w:val="left" w:pos="288"/>
          <w:tab w:val="left" w:pos="4752"/>
        </w:tabs>
        <w:spacing w:line="240" w:lineRule="exact"/>
        <w:jc w:val="both"/>
        <w:rPr>
          <w:color w:val="auto"/>
        </w:rPr>
      </w:pPr>
      <w:r w:rsidRPr="000F3282">
        <w:rPr>
          <w:color w:val="auto"/>
        </w:rPr>
        <w:t>________________________________________________________________</w:t>
      </w:r>
    </w:p>
    <w:p w:rsidR="00A90D55" w:rsidRPr="000F3282" w:rsidRDefault="00A90D55">
      <w:pPr>
        <w:tabs>
          <w:tab w:val="left" w:pos="288"/>
          <w:tab w:val="left" w:pos="4752"/>
        </w:tabs>
        <w:spacing w:line="240" w:lineRule="exact"/>
        <w:jc w:val="both"/>
        <w:rPr>
          <w:color w:val="auto"/>
        </w:rPr>
      </w:pPr>
    </w:p>
    <w:p w:rsidR="00462920" w:rsidRPr="000F3282" w:rsidRDefault="00A90D55" w:rsidP="00462920">
      <w:pPr>
        <w:tabs>
          <w:tab w:val="left" w:pos="288"/>
          <w:tab w:val="left" w:pos="4752"/>
        </w:tabs>
        <w:spacing w:line="240" w:lineRule="exact"/>
        <w:jc w:val="both"/>
        <w:rPr>
          <w:color w:val="auto"/>
        </w:rPr>
      </w:pPr>
      <w:r w:rsidRPr="000F3282">
        <w:rPr>
          <w:color w:val="auto"/>
          <w:u w:val="single"/>
        </w:rPr>
        <w:t>ANALYSIS SUMMARY</w:t>
      </w:r>
      <w:r w:rsidRPr="000F3282">
        <w:rPr>
          <w:color w:val="auto"/>
        </w:rPr>
        <w:t>:</w:t>
      </w:r>
      <w:r w:rsidR="00462920" w:rsidRPr="000F3282">
        <w:rPr>
          <w:color w:val="auto"/>
        </w:rPr>
        <w:t xml:space="preserve">  The NARSUM, MEB, and PEB essentially agree with the VA history and physical.  The Army adjudication of LOD and unfit for left shoulder and bilateral knee pain, as well as for chronic low back pain is supported and administratively final including an undetermined EPTS factor, so no EPTS deduction was made.  The mental health diagnosis of adjustment disorder was not ratable, and left elbow and hearing loss were not unfitting.  There is no indication in the record that hearing or tinnitus (ringing in the ears) should be added as unfitting condition</w:t>
      </w:r>
      <w:r w:rsidR="00CF25A4" w:rsidRPr="000F3282">
        <w:rPr>
          <w:color w:val="auto"/>
        </w:rPr>
        <w:t>s</w:t>
      </w:r>
      <w:r w:rsidR="00462920" w:rsidRPr="000F3282">
        <w:rPr>
          <w:color w:val="auto"/>
        </w:rPr>
        <w:t xml:space="preserve">.  The predominant issues are related to the rating for the 4 unfitting musculoskeletal areas:  Left shoulder, </w:t>
      </w:r>
      <w:r w:rsidR="00CF25A4" w:rsidRPr="000F3282">
        <w:rPr>
          <w:color w:val="auto"/>
        </w:rPr>
        <w:t xml:space="preserve">Low back pain (LBP, </w:t>
      </w:r>
      <w:proofErr w:type="spellStart"/>
      <w:r w:rsidR="00462920" w:rsidRPr="000F3282">
        <w:rPr>
          <w:color w:val="auto"/>
        </w:rPr>
        <w:t>Lumbosacral</w:t>
      </w:r>
      <w:proofErr w:type="spellEnd"/>
      <w:r w:rsidR="00462920" w:rsidRPr="000F3282">
        <w:rPr>
          <w:color w:val="auto"/>
        </w:rPr>
        <w:t xml:space="preserve"> spine (LS</w:t>
      </w:r>
      <w:r w:rsidR="00CF25A4" w:rsidRPr="000F3282">
        <w:rPr>
          <w:color w:val="auto"/>
        </w:rPr>
        <w:t>))</w:t>
      </w:r>
      <w:r w:rsidR="00462920" w:rsidRPr="000F3282">
        <w:rPr>
          <w:color w:val="auto"/>
        </w:rPr>
        <w:t>, left knee, and right knee.</w:t>
      </w:r>
      <w:r w:rsidR="00CF25A4" w:rsidRPr="000F3282">
        <w:rPr>
          <w:color w:val="auto"/>
        </w:rPr>
        <w:t xml:space="preserve">  </w:t>
      </w:r>
    </w:p>
    <w:p w:rsidR="00A90D55" w:rsidRPr="000F3282" w:rsidRDefault="00A90D55">
      <w:pPr>
        <w:tabs>
          <w:tab w:val="left" w:pos="288"/>
          <w:tab w:val="left" w:pos="4752"/>
        </w:tabs>
        <w:spacing w:line="240" w:lineRule="exact"/>
        <w:jc w:val="both"/>
        <w:rPr>
          <w:color w:val="auto"/>
        </w:rPr>
      </w:pPr>
    </w:p>
    <w:p w:rsidR="000F3282" w:rsidRDefault="00462920" w:rsidP="00A90D55">
      <w:pPr>
        <w:tabs>
          <w:tab w:val="left" w:pos="288"/>
          <w:tab w:val="left" w:pos="4752"/>
        </w:tabs>
        <w:spacing w:line="240" w:lineRule="exact"/>
        <w:jc w:val="both"/>
        <w:rPr>
          <w:color w:val="auto"/>
        </w:rPr>
      </w:pPr>
      <w:proofErr w:type="gramStart"/>
      <w:r w:rsidRPr="000F3282">
        <w:rPr>
          <w:color w:val="auto"/>
          <w:u w:val="single"/>
        </w:rPr>
        <w:t>Left Shoulder</w:t>
      </w:r>
      <w:r w:rsidR="00A90D55" w:rsidRPr="000F3282">
        <w:rPr>
          <w:color w:val="auto"/>
        </w:rPr>
        <w:t>.</w:t>
      </w:r>
      <w:proofErr w:type="gramEnd"/>
      <w:r w:rsidR="00A90D55" w:rsidRPr="000F3282">
        <w:rPr>
          <w:color w:val="auto"/>
        </w:rPr>
        <w:t xml:space="preserve">  </w:t>
      </w:r>
      <w:r w:rsidR="00CF25A4" w:rsidRPr="000F3282">
        <w:rPr>
          <w:color w:val="auto"/>
        </w:rPr>
        <w:t>The L</w:t>
      </w:r>
      <w:r w:rsidR="00A8582E" w:rsidRPr="000F3282">
        <w:rPr>
          <w:color w:val="auto"/>
        </w:rPr>
        <w:t>eft</w:t>
      </w:r>
      <w:r w:rsidR="00CF25A4" w:rsidRPr="000F3282">
        <w:rPr>
          <w:color w:val="auto"/>
        </w:rPr>
        <w:t xml:space="preserve"> shoulder was documented in the NARSUM as having arthritic changes and painful motion.  Pain was specifically addressed as </w:t>
      </w:r>
      <w:r w:rsidR="00A8582E" w:rsidRPr="000F3282">
        <w:rPr>
          <w:color w:val="auto"/>
        </w:rPr>
        <w:t>‘</w:t>
      </w:r>
      <w:r w:rsidR="00CF25A4" w:rsidRPr="000F3282">
        <w:rPr>
          <w:b/>
          <w:color w:val="auto"/>
        </w:rPr>
        <w:t>with pain as noted with abduction of the left shoulder over 90</w:t>
      </w:r>
      <w:r w:rsidR="00A8582E" w:rsidRPr="000F3282">
        <w:rPr>
          <w:b/>
          <w:color w:val="auto"/>
        </w:rPr>
        <w:t>’</w:t>
      </w:r>
      <w:r w:rsidR="00CF25A4" w:rsidRPr="000F3282">
        <w:rPr>
          <w:color w:val="auto"/>
        </w:rPr>
        <w:t xml:space="preserve">.  If this measure alone were used as the basis of rating, it would justify 20% as the </w:t>
      </w:r>
      <w:r w:rsidR="00A8582E" w:rsidRPr="000F3282">
        <w:rPr>
          <w:color w:val="auto"/>
        </w:rPr>
        <w:t>‘</w:t>
      </w:r>
      <w:r w:rsidR="00CF25A4" w:rsidRPr="000F3282">
        <w:rPr>
          <w:color w:val="auto"/>
        </w:rPr>
        <w:t>90</w:t>
      </w:r>
      <w:r w:rsidR="00A8582E" w:rsidRPr="000F3282">
        <w:rPr>
          <w:color w:val="auto"/>
        </w:rPr>
        <w:t>’</w:t>
      </w:r>
      <w:r w:rsidR="00CF25A4" w:rsidRPr="000F3282">
        <w:rPr>
          <w:color w:val="auto"/>
        </w:rPr>
        <w:t xml:space="preserve"> would equate to </w:t>
      </w:r>
      <w:r w:rsidR="00A8582E" w:rsidRPr="000F3282">
        <w:rPr>
          <w:color w:val="auto"/>
        </w:rPr>
        <w:t>‘</w:t>
      </w:r>
      <w:r w:rsidR="00CF25A4" w:rsidRPr="000F3282">
        <w:rPr>
          <w:color w:val="auto"/>
        </w:rPr>
        <w:t>at shoulder level</w:t>
      </w:r>
      <w:r w:rsidR="00A8582E" w:rsidRPr="000F3282">
        <w:rPr>
          <w:color w:val="auto"/>
        </w:rPr>
        <w:t>’</w:t>
      </w:r>
      <w:r w:rsidR="00CF25A4" w:rsidRPr="000F3282">
        <w:rPr>
          <w:color w:val="auto"/>
        </w:rPr>
        <w:t xml:space="preserve"> using code 5201 (Arm, limitation of motion </w:t>
      </w:r>
      <w:proofErr w:type="gramStart"/>
      <w:r w:rsidR="00CF25A4" w:rsidRPr="000F3282">
        <w:rPr>
          <w:color w:val="auto"/>
        </w:rPr>
        <w:t>of:</w:t>
      </w:r>
      <w:proofErr w:type="gramEnd"/>
      <w:r w:rsidR="00CF25A4" w:rsidRPr="000F3282">
        <w:rPr>
          <w:color w:val="auto"/>
        </w:rPr>
        <w:t xml:space="preserve">).  There is no </w:t>
      </w:r>
      <w:r w:rsidR="00A8582E" w:rsidRPr="000F3282">
        <w:rPr>
          <w:color w:val="auto"/>
        </w:rPr>
        <w:t xml:space="preserve">other </w:t>
      </w:r>
      <w:r w:rsidR="00CF25A4" w:rsidRPr="000F3282">
        <w:rPr>
          <w:color w:val="auto"/>
        </w:rPr>
        <w:t>formal ROM for the shoulder documented in the military records, but there were no complaints of overhead work</w:t>
      </w:r>
      <w:r w:rsidR="00A8582E" w:rsidRPr="000F3282">
        <w:rPr>
          <w:color w:val="auto"/>
        </w:rPr>
        <w:t xml:space="preserve">.  Painful shoulder is mentioned in the psychiatry NARSUM Addendum, but not mentioned in the commander’s memo.  Painful shoulder motion is well documented with some support (NARSUM) for a 20% rating.  However, the military exams did not address measured ROM endpoints for each motion, fatigability, and pain onset for each axis.  Absent the pain rule, any painful motion below VA </w:t>
      </w:r>
      <w:proofErr w:type="spellStart"/>
      <w:r w:rsidR="00A8582E" w:rsidRPr="000F3282">
        <w:rPr>
          <w:color w:val="auto"/>
        </w:rPr>
        <w:t>normals</w:t>
      </w:r>
      <w:proofErr w:type="spellEnd"/>
      <w:r w:rsidR="00A8582E" w:rsidRPr="000F3282">
        <w:rPr>
          <w:color w:val="auto"/>
        </w:rPr>
        <w:t xml:space="preserve"> would justify rating 10% IAW </w:t>
      </w:r>
      <w:r w:rsidR="00A8582E" w:rsidRPr="000F3282">
        <w:rPr>
          <w:b/>
          <w:color w:val="auto"/>
        </w:rPr>
        <w:t>§4.59 Painful motion</w:t>
      </w:r>
      <w:r w:rsidR="00A8582E" w:rsidRPr="000F3282">
        <w:rPr>
          <w:color w:val="auto"/>
        </w:rPr>
        <w:t xml:space="preserve">.  </w:t>
      </w:r>
      <w:r w:rsidR="007A7371" w:rsidRPr="000F3282">
        <w:rPr>
          <w:color w:val="auto"/>
        </w:rPr>
        <w:t xml:space="preserve">The </w:t>
      </w:r>
      <w:r w:rsidR="00CF25A4" w:rsidRPr="000F3282">
        <w:rPr>
          <w:color w:val="auto"/>
        </w:rPr>
        <w:t xml:space="preserve">comprehensive VA left </w:t>
      </w:r>
      <w:r w:rsidR="00CF25A4" w:rsidRPr="000F3282">
        <w:rPr>
          <w:color w:val="auto"/>
        </w:rPr>
        <w:lastRenderedPageBreak/>
        <w:t xml:space="preserve">shoulder exam was 2 months following separation and </w:t>
      </w:r>
      <w:r w:rsidR="00A8582E" w:rsidRPr="000F3282">
        <w:rPr>
          <w:color w:val="auto"/>
        </w:rPr>
        <w:t xml:space="preserve">documented pain limited motion that </w:t>
      </w:r>
      <w:r w:rsidR="00CF25A4" w:rsidRPr="000F3282">
        <w:rPr>
          <w:color w:val="auto"/>
        </w:rPr>
        <w:t xml:space="preserve">would meet only the 10% criteria </w:t>
      </w:r>
      <w:r w:rsidR="00A8582E" w:rsidRPr="000F3282">
        <w:rPr>
          <w:color w:val="auto"/>
        </w:rPr>
        <w:t>IAW §4.59</w:t>
      </w:r>
      <w:r w:rsidR="00CF25A4" w:rsidRPr="000F3282">
        <w:rPr>
          <w:color w:val="auto"/>
        </w:rPr>
        <w:t xml:space="preserve">.  </w:t>
      </w:r>
    </w:p>
    <w:p w:rsidR="00DE3BAE" w:rsidRDefault="00DE3BAE" w:rsidP="00A90D55">
      <w:pPr>
        <w:tabs>
          <w:tab w:val="left" w:pos="288"/>
          <w:tab w:val="left" w:pos="4752"/>
        </w:tabs>
        <w:spacing w:line="240" w:lineRule="exact"/>
        <w:jc w:val="both"/>
        <w:rPr>
          <w:color w:val="auto"/>
        </w:rPr>
      </w:pPr>
    </w:p>
    <w:p w:rsidR="00A90D55" w:rsidRPr="000F3282" w:rsidRDefault="00462920" w:rsidP="00A90D55">
      <w:pPr>
        <w:tabs>
          <w:tab w:val="left" w:pos="288"/>
          <w:tab w:val="left" w:pos="4752"/>
        </w:tabs>
        <w:spacing w:line="240" w:lineRule="exact"/>
        <w:jc w:val="both"/>
        <w:rPr>
          <w:color w:val="auto"/>
        </w:rPr>
      </w:pPr>
      <w:proofErr w:type="gramStart"/>
      <w:r w:rsidRPr="000F3282">
        <w:rPr>
          <w:color w:val="auto"/>
          <w:u w:val="single"/>
        </w:rPr>
        <w:t xml:space="preserve">Low </w:t>
      </w:r>
      <w:r w:rsidR="00CF25A4" w:rsidRPr="000F3282">
        <w:rPr>
          <w:color w:val="auto"/>
          <w:u w:val="single"/>
        </w:rPr>
        <w:t>B</w:t>
      </w:r>
      <w:r w:rsidRPr="000F3282">
        <w:rPr>
          <w:color w:val="auto"/>
          <w:u w:val="single"/>
        </w:rPr>
        <w:t xml:space="preserve">ack </w:t>
      </w:r>
      <w:r w:rsidR="00CF25A4" w:rsidRPr="000F3282">
        <w:rPr>
          <w:color w:val="auto"/>
          <w:u w:val="single"/>
        </w:rPr>
        <w:t>P</w:t>
      </w:r>
      <w:r w:rsidRPr="000F3282">
        <w:rPr>
          <w:color w:val="auto"/>
          <w:u w:val="single"/>
        </w:rPr>
        <w:t>ain</w:t>
      </w:r>
      <w:r w:rsidR="00A90D55" w:rsidRPr="000F3282">
        <w:rPr>
          <w:color w:val="auto"/>
        </w:rPr>
        <w:t>.</w:t>
      </w:r>
      <w:proofErr w:type="gramEnd"/>
      <w:r w:rsidR="00A90D55" w:rsidRPr="000F3282">
        <w:rPr>
          <w:color w:val="auto"/>
        </w:rPr>
        <w:t xml:space="preserve">  </w:t>
      </w:r>
      <w:r w:rsidR="007A7371" w:rsidRPr="000F3282">
        <w:rPr>
          <w:color w:val="auto"/>
        </w:rPr>
        <w:t xml:space="preserve">Painful motion from the low back (LS) was documented as a complaint multiple times in the record, with occasional </w:t>
      </w:r>
      <w:proofErr w:type="spellStart"/>
      <w:r w:rsidR="007A7371" w:rsidRPr="000F3282">
        <w:rPr>
          <w:color w:val="auto"/>
        </w:rPr>
        <w:t>radicular</w:t>
      </w:r>
      <w:proofErr w:type="spellEnd"/>
      <w:r w:rsidR="007A7371" w:rsidRPr="000F3282">
        <w:rPr>
          <w:color w:val="auto"/>
        </w:rPr>
        <w:t xml:space="preserve"> pain.  There is imaging demonstrating LS spine </w:t>
      </w:r>
      <w:proofErr w:type="spellStart"/>
      <w:r w:rsidR="007A7371" w:rsidRPr="000F3282">
        <w:rPr>
          <w:color w:val="auto"/>
        </w:rPr>
        <w:t>osteophytes</w:t>
      </w:r>
      <w:proofErr w:type="spellEnd"/>
      <w:r w:rsidR="007A7371" w:rsidRPr="000F3282">
        <w:rPr>
          <w:color w:val="auto"/>
        </w:rPr>
        <w:t xml:space="preserve"> and arthritic changes.  The NARSUM indicates FROM of the back without mentioning painful motion.  The commander’s memo indicated LBP as the primary cause of CI’s inability to perform the duties of his MOS.  The comprehensive VA back exam was 2 months following separation and indicated pain with motion ‘with repetitive use of the back, consisting of having the veteran flex and extend his back several times and rotate several time he did complain of increased pain and there was no additional limitation of motion noted.’  The LBP was rated 0% by the Army and 10% by the VA.  Given the brevity of the military exam, lack of addressing repetitive motion, primacy of LBP exacerbated by movement as a complaint by the CI, and more complete VA exam without any intervening exacerbation, the probative value of the VA exam is likely higher and the LBP meets the criteria for 10% IAW §4.59.  </w:t>
      </w:r>
    </w:p>
    <w:p w:rsidR="00CF25A4" w:rsidRPr="000F3282" w:rsidRDefault="00CF25A4" w:rsidP="00A90D55">
      <w:pPr>
        <w:tabs>
          <w:tab w:val="left" w:pos="288"/>
          <w:tab w:val="left" w:pos="4752"/>
        </w:tabs>
        <w:spacing w:line="240" w:lineRule="exact"/>
        <w:jc w:val="both"/>
        <w:rPr>
          <w:color w:val="auto"/>
        </w:rPr>
      </w:pPr>
    </w:p>
    <w:p w:rsidR="00A90D55" w:rsidRPr="000F3282" w:rsidRDefault="00CF25A4">
      <w:pPr>
        <w:tabs>
          <w:tab w:val="left" w:pos="288"/>
          <w:tab w:val="left" w:pos="4752"/>
        </w:tabs>
        <w:spacing w:line="240" w:lineRule="exact"/>
        <w:jc w:val="both"/>
        <w:rPr>
          <w:color w:val="auto"/>
        </w:rPr>
      </w:pPr>
      <w:proofErr w:type="gramStart"/>
      <w:r w:rsidRPr="000F3282">
        <w:rPr>
          <w:color w:val="auto"/>
          <w:u w:val="single"/>
        </w:rPr>
        <w:t>Left Knee Pain</w:t>
      </w:r>
      <w:r w:rsidRPr="000F3282">
        <w:rPr>
          <w:color w:val="auto"/>
        </w:rPr>
        <w:t>.</w:t>
      </w:r>
      <w:proofErr w:type="gramEnd"/>
      <w:r w:rsidRPr="000F3282">
        <w:rPr>
          <w:color w:val="auto"/>
        </w:rPr>
        <w:t xml:space="preserve">  The left knee had a recent arthroscopy for a torn meniscus and the military exam </w:t>
      </w:r>
      <w:r w:rsidR="007A7371" w:rsidRPr="000F3282">
        <w:rPr>
          <w:color w:val="auto"/>
        </w:rPr>
        <w:t>did not address formal ROMs</w:t>
      </w:r>
      <w:r w:rsidRPr="000F3282">
        <w:rPr>
          <w:color w:val="auto"/>
        </w:rPr>
        <w:t xml:space="preserve">. </w:t>
      </w:r>
      <w:r w:rsidR="007A7371" w:rsidRPr="000F3282">
        <w:rPr>
          <w:color w:val="auto"/>
        </w:rPr>
        <w:t xml:space="preserve"> </w:t>
      </w:r>
      <w:r w:rsidRPr="000F3282">
        <w:rPr>
          <w:color w:val="auto"/>
        </w:rPr>
        <w:t xml:space="preserve">The VA Left knee exam, done within 2 months of discharge without intervening exacerbation, demonstrated comprehensive ROMs.  That exam indicated slight restriction from full ROM due to pain and has a higher probative value.  The left knee </w:t>
      </w:r>
      <w:r w:rsidR="007A7371" w:rsidRPr="000F3282">
        <w:rPr>
          <w:color w:val="auto"/>
        </w:rPr>
        <w:t xml:space="preserve">meets the criteria for 10% IAW §4.59. </w:t>
      </w:r>
      <w:r w:rsidRPr="000F3282">
        <w:rPr>
          <w:color w:val="auto"/>
        </w:rPr>
        <w:t xml:space="preserve"> </w:t>
      </w:r>
    </w:p>
    <w:p w:rsidR="00CF25A4" w:rsidRPr="000F3282" w:rsidRDefault="00CF25A4">
      <w:pPr>
        <w:tabs>
          <w:tab w:val="left" w:pos="288"/>
          <w:tab w:val="left" w:pos="4752"/>
        </w:tabs>
        <w:spacing w:line="240" w:lineRule="exact"/>
        <w:jc w:val="both"/>
        <w:rPr>
          <w:color w:val="auto"/>
        </w:rPr>
      </w:pPr>
    </w:p>
    <w:p w:rsidR="00CF25A4" w:rsidRDefault="00CF25A4" w:rsidP="00CF25A4">
      <w:pPr>
        <w:tabs>
          <w:tab w:val="left" w:pos="288"/>
          <w:tab w:val="left" w:pos="4752"/>
        </w:tabs>
        <w:spacing w:line="240" w:lineRule="exact"/>
        <w:jc w:val="both"/>
        <w:rPr>
          <w:color w:val="auto"/>
        </w:rPr>
      </w:pPr>
      <w:proofErr w:type="gramStart"/>
      <w:r w:rsidRPr="000F3282">
        <w:rPr>
          <w:color w:val="auto"/>
          <w:u w:val="single"/>
        </w:rPr>
        <w:t>Right Knee Pain</w:t>
      </w:r>
      <w:r w:rsidRPr="000F3282">
        <w:rPr>
          <w:color w:val="auto"/>
        </w:rPr>
        <w:t>.</w:t>
      </w:r>
      <w:proofErr w:type="gramEnd"/>
      <w:r w:rsidRPr="000F3282">
        <w:rPr>
          <w:color w:val="auto"/>
        </w:rPr>
        <w:t xml:space="preserve">  Both the military and VA exams concur that there was no painful motion of the right knee and if rated, the knee would support a 0% rating.</w:t>
      </w:r>
    </w:p>
    <w:p w:rsidR="00DE3BAE" w:rsidRPr="000F3282" w:rsidRDefault="00DE3BAE" w:rsidP="00CF25A4">
      <w:pPr>
        <w:tabs>
          <w:tab w:val="left" w:pos="288"/>
          <w:tab w:val="left" w:pos="4752"/>
        </w:tabs>
        <w:spacing w:line="240" w:lineRule="exact"/>
        <w:jc w:val="both"/>
        <w:rPr>
          <w:color w:val="auto"/>
        </w:rPr>
      </w:pPr>
    </w:p>
    <w:p w:rsidR="00A90D55" w:rsidRPr="000F3282" w:rsidRDefault="00A90D55" w:rsidP="00A90D55">
      <w:pPr>
        <w:tabs>
          <w:tab w:val="left" w:pos="288"/>
          <w:tab w:val="left" w:pos="4752"/>
        </w:tabs>
        <w:spacing w:line="240" w:lineRule="exact"/>
        <w:jc w:val="both"/>
        <w:rPr>
          <w:color w:val="auto"/>
        </w:rPr>
      </w:pPr>
      <w:r w:rsidRPr="000F3282">
        <w:rPr>
          <w:color w:val="auto"/>
        </w:rPr>
        <w:t>________________________________________________________________</w:t>
      </w:r>
    </w:p>
    <w:p w:rsidR="00A90D55" w:rsidRPr="000F3282" w:rsidRDefault="00A90D55">
      <w:pPr>
        <w:tabs>
          <w:tab w:val="left" w:pos="288"/>
          <w:tab w:val="left" w:pos="4752"/>
        </w:tabs>
        <w:spacing w:line="240" w:lineRule="exact"/>
        <w:jc w:val="both"/>
        <w:rPr>
          <w:color w:val="auto"/>
        </w:rPr>
      </w:pPr>
    </w:p>
    <w:p w:rsidR="000E744B" w:rsidRPr="000F3282" w:rsidRDefault="00662F08" w:rsidP="000E744B">
      <w:pPr>
        <w:tabs>
          <w:tab w:val="left" w:pos="288"/>
          <w:tab w:val="left" w:pos="4752"/>
        </w:tabs>
        <w:spacing w:line="240" w:lineRule="exact"/>
        <w:jc w:val="both"/>
        <w:rPr>
          <w:color w:val="auto"/>
        </w:rPr>
      </w:pPr>
      <w:r w:rsidRPr="000F3282">
        <w:rPr>
          <w:color w:val="auto"/>
          <w:u w:val="single"/>
        </w:rPr>
        <w:t>BOARD FINDINGS</w:t>
      </w:r>
      <w:r w:rsidR="00B522CD" w:rsidRPr="000F3282">
        <w:rPr>
          <w:color w:val="auto"/>
        </w:rPr>
        <w:t>:</w:t>
      </w:r>
      <w:r w:rsidR="005D3A07" w:rsidRPr="000F3282">
        <w:rPr>
          <w:color w:val="auto"/>
        </w:rPr>
        <w:t xml:space="preserve">  </w:t>
      </w:r>
      <w:r w:rsidR="006F1A46" w:rsidRPr="000F3282">
        <w:rPr>
          <w:color w:val="auto"/>
        </w:rPr>
        <w:t xml:space="preserve">IAW </w:t>
      </w:r>
      <w:proofErr w:type="spellStart"/>
      <w:r w:rsidR="006F1A46" w:rsidRPr="000F3282">
        <w:rPr>
          <w:color w:val="auto"/>
        </w:rPr>
        <w:t>DoDI</w:t>
      </w:r>
      <w:proofErr w:type="spellEnd"/>
      <w:r w:rsidR="006F1A46" w:rsidRPr="000F3282">
        <w:rPr>
          <w:color w:val="auto"/>
        </w:rPr>
        <w:t xml:space="preserve"> 6040.44, provisions of </w:t>
      </w:r>
      <w:proofErr w:type="spellStart"/>
      <w:r w:rsidR="006F1A46" w:rsidRPr="000F3282">
        <w:rPr>
          <w:color w:val="auto"/>
        </w:rPr>
        <w:t>DoD</w:t>
      </w:r>
      <w:proofErr w:type="spellEnd"/>
      <w:r w:rsidR="006F1A46" w:rsidRPr="000F3282">
        <w:rPr>
          <w:color w:val="auto"/>
        </w:rPr>
        <w:t xml:space="preserve"> or Military Department regulations or guidelines relied upon by the PEB will not be considered by the PDBR to the extent they were inconsistent with the VASRD in effect at the time of the adjudication.</w:t>
      </w:r>
      <w:r w:rsidR="000F3282">
        <w:rPr>
          <w:color w:val="auto"/>
        </w:rPr>
        <w:t xml:space="preserve">  The Board determined that only the </w:t>
      </w:r>
      <w:r w:rsidR="000F3282" w:rsidRPr="000F3282">
        <w:rPr>
          <w:color w:val="auto"/>
        </w:rPr>
        <w:t xml:space="preserve">Left shoulder, </w:t>
      </w:r>
      <w:proofErr w:type="spellStart"/>
      <w:r w:rsidR="000F3282" w:rsidRPr="000F3282">
        <w:rPr>
          <w:color w:val="auto"/>
        </w:rPr>
        <w:t>Lumbosacral</w:t>
      </w:r>
      <w:proofErr w:type="spellEnd"/>
      <w:r w:rsidR="000F3282" w:rsidRPr="000F3282">
        <w:rPr>
          <w:color w:val="auto"/>
        </w:rPr>
        <w:t xml:space="preserve"> spine, left knee, and right knee</w:t>
      </w:r>
      <w:r w:rsidR="000F3282">
        <w:rPr>
          <w:color w:val="auto"/>
        </w:rPr>
        <w:t xml:space="preserve"> were unfitting and that there any EPTS factor could not be determined.  The central discussion was on rating these conditions in the absence of the Army pain rule, and determining which exams had the highest probative value to apply the VASRD rating criteria.  The three general schema discussed were to use only the Army NARSUM exams [20% shoulder, 10% bilateral knees, 0% back], use only the VA exams</w:t>
      </w:r>
      <w:r w:rsidR="006F1A46" w:rsidRPr="000F3282">
        <w:rPr>
          <w:color w:val="auto"/>
        </w:rPr>
        <w:t xml:space="preserve"> </w:t>
      </w:r>
      <w:r w:rsidR="00052BD9">
        <w:rPr>
          <w:color w:val="auto"/>
        </w:rPr>
        <w:t xml:space="preserve">[10% shoulder, 10% left knee, 0% right knee, and 10% back], or a mix of exams for different diagnoses.  The combined rating percentages were 30% for use of either </w:t>
      </w:r>
      <w:proofErr w:type="gramStart"/>
      <w:r w:rsidR="00052BD9">
        <w:rPr>
          <w:color w:val="auto"/>
        </w:rPr>
        <w:t>predominate</w:t>
      </w:r>
      <w:proofErr w:type="gramEnd"/>
      <w:r w:rsidR="00052BD9">
        <w:rPr>
          <w:color w:val="auto"/>
        </w:rPr>
        <w:t xml:space="preserve"> exam source.  The Board opined that the </w:t>
      </w:r>
      <w:r w:rsidR="00052BD9" w:rsidRPr="000F3282">
        <w:rPr>
          <w:color w:val="auto"/>
        </w:rPr>
        <w:t>entire VA orthopedic exam ha</w:t>
      </w:r>
      <w:r w:rsidR="00052BD9">
        <w:rPr>
          <w:color w:val="auto"/>
        </w:rPr>
        <w:t>d</w:t>
      </w:r>
      <w:r w:rsidR="00052BD9" w:rsidRPr="000F3282">
        <w:rPr>
          <w:color w:val="auto"/>
        </w:rPr>
        <w:t xml:space="preserve"> a higher probative value than the military exam</w:t>
      </w:r>
      <w:r w:rsidR="00052BD9">
        <w:rPr>
          <w:color w:val="auto"/>
        </w:rPr>
        <w:t xml:space="preserve">(s) as there were </w:t>
      </w:r>
      <w:r w:rsidR="00052BD9">
        <w:rPr>
          <w:color w:val="auto"/>
        </w:rPr>
        <w:lastRenderedPageBreak/>
        <w:t>full measured ROMs, specific attention to what degree pain began, and repetitive motion to address fatigue</w:t>
      </w:r>
      <w:r w:rsidR="00052BD9" w:rsidRPr="000F3282">
        <w:rPr>
          <w:color w:val="auto"/>
        </w:rPr>
        <w:t>.</w:t>
      </w:r>
      <w:r w:rsidR="00052BD9">
        <w:rPr>
          <w:color w:val="auto"/>
        </w:rPr>
        <w:t xml:space="preserve">  </w:t>
      </w:r>
      <w:r w:rsidR="000F3282">
        <w:rPr>
          <w:color w:val="auto"/>
        </w:rPr>
        <w:t xml:space="preserve">The Board voted unanimously to rate the CI’s left shoulder, left knee and Lumbar spine at 10% each.  </w:t>
      </w:r>
    </w:p>
    <w:p w:rsidR="00B522CD" w:rsidRPr="000F3282" w:rsidRDefault="00B522CD">
      <w:pPr>
        <w:tabs>
          <w:tab w:val="left" w:pos="288"/>
          <w:tab w:val="left" w:pos="4752"/>
        </w:tabs>
        <w:spacing w:line="240" w:lineRule="exact"/>
        <w:jc w:val="both"/>
        <w:rPr>
          <w:color w:val="auto"/>
        </w:rPr>
      </w:pPr>
      <w:r w:rsidRPr="000F3282">
        <w:rPr>
          <w:color w:val="auto"/>
        </w:rPr>
        <w:t>_________________________________</w:t>
      </w:r>
      <w:r w:rsidR="006F1A46" w:rsidRPr="000F3282">
        <w:rPr>
          <w:color w:val="auto"/>
        </w:rPr>
        <w:t>_______________________________</w:t>
      </w:r>
    </w:p>
    <w:p w:rsidR="00B522CD" w:rsidRPr="000F3282" w:rsidRDefault="00B522CD">
      <w:pPr>
        <w:tabs>
          <w:tab w:val="left" w:pos="288"/>
          <w:tab w:val="left" w:pos="4752"/>
        </w:tabs>
        <w:spacing w:line="240" w:lineRule="exact"/>
        <w:jc w:val="both"/>
        <w:rPr>
          <w:color w:val="auto"/>
        </w:rPr>
      </w:pPr>
    </w:p>
    <w:p w:rsidR="006F1A46" w:rsidRPr="000F3282" w:rsidRDefault="00662F08" w:rsidP="006F1A46">
      <w:pPr>
        <w:tabs>
          <w:tab w:val="left" w:pos="288"/>
          <w:tab w:val="left" w:pos="4752"/>
        </w:tabs>
        <w:spacing w:line="240" w:lineRule="exact"/>
        <w:jc w:val="both"/>
        <w:rPr>
          <w:color w:val="auto"/>
        </w:rPr>
      </w:pPr>
      <w:r w:rsidRPr="000F3282">
        <w:rPr>
          <w:color w:val="auto"/>
          <w:u w:val="single"/>
        </w:rPr>
        <w:t>RECOMMENDATION</w:t>
      </w:r>
      <w:r w:rsidRPr="000F3282">
        <w:rPr>
          <w:color w:val="auto"/>
        </w:rPr>
        <w:t>:</w:t>
      </w:r>
      <w:r w:rsidR="00686094" w:rsidRPr="000F3282">
        <w:rPr>
          <w:color w:val="auto"/>
        </w:rPr>
        <w:t xml:space="preserve">  </w:t>
      </w:r>
      <w:r w:rsidR="006F1A46" w:rsidRPr="000F3282">
        <w:rPr>
          <w:color w:val="auto"/>
        </w:rPr>
        <w:t xml:space="preserve">The Board recommends that the CI’s prior determination be modified as follows and that the discharge with severance pay be </w:t>
      </w:r>
      <w:proofErr w:type="spellStart"/>
      <w:r w:rsidR="006F1A46" w:rsidRPr="000F3282">
        <w:rPr>
          <w:color w:val="auto"/>
        </w:rPr>
        <w:t>recharacterized</w:t>
      </w:r>
      <w:proofErr w:type="spellEnd"/>
      <w:r w:rsidR="006F1A46" w:rsidRPr="000F3282">
        <w:rPr>
          <w:color w:val="auto"/>
        </w:rPr>
        <w:t xml:space="preserve"> to reflect </w:t>
      </w:r>
      <w:r w:rsidR="001C7418" w:rsidRPr="000F3282">
        <w:rPr>
          <w:color w:val="auto"/>
        </w:rPr>
        <w:t xml:space="preserve">permanent </w:t>
      </w:r>
      <w:r w:rsidR="006F1A46" w:rsidRPr="000F3282">
        <w:rPr>
          <w:color w:val="auto"/>
        </w:rPr>
        <w:t xml:space="preserve">disability retirement, effective as of the date of </w:t>
      </w:r>
      <w:r w:rsidR="001D38EB" w:rsidRPr="000F3282">
        <w:rPr>
          <w:color w:val="auto"/>
        </w:rPr>
        <w:t xml:space="preserve">the </w:t>
      </w:r>
      <w:r w:rsidR="00686094" w:rsidRPr="000F3282">
        <w:rPr>
          <w:color w:val="auto"/>
        </w:rPr>
        <w:t>CI’s</w:t>
      </w:r>
      <w:r w:rsidR="006F1A46" w:rsidRPr="000F3282">
        <w:rPr>
          <w:color w:val="auto"/>
        </w:rPr>
        <w:t xml:space="preserve"> prior medical separation.</w:t>
      </w:r>
      <w:r w:rsidR="00052BD9">
        <w:rPr>
          <w:color w:val="auto"/>
        </w:rPr>
        <w:t xml:space="preserve">  </w:t>
      </w:r>
    </w:p>
    <w:p w:rsidR="006F1A46" w:rsidRPr="000F3282" w:rsidRDefault="006F1A46" w:rsidP="006F1A46">
      <w:pPr>
        <w:tabs>
          <w:tab w:val="left" w:pos="288"/>
          <w:tab w:val="left" w:pos="4752"/>
        </w:tabs>
        <w:spacing w:line="240" w:lineRule="exact"/>
        <w:rPr>
          <w:color w:val="auto"/>
        </w:rPr>
      </w:pPr>
    </w:p>
    <w:tbl>
      <w:tblPr>
        <w:tblStyle w:val="TableGrid"/>
        <w:tblW w:w="0" w:type="auto"/>
        <w:tblInd w:w="108" w:type="dxa"/>
        <w:tblLook w:val="04A0"/>
      </w:tblPr>
      <w:tblGrid>
        <w:gridCol w:w="6300"/>
        <w:gridCol w:w="1800"/>
        <w:gridCol w:w="1170"/>
      </w:tblGrid>
      <w:tr w:rsidR="006F1A46" w:rsidRPr="000F3282" w:rsidTr="001D3186">
        <w:tc>
          <w:tcPr>
            <w:tcW w:w="6300" w:type="dxa"/>
            <w:shd w:val="clear" w:color="auto" w:fill="D9D9D9" w:themeFill="background1" w:themeFillShade="D9"/>
          </w:tcPr>
          <w:p w:rsidR="006F1A46" w:rsidRPr="000F3282" w:rsidRDefault="006F1A46" w:rsidP="00EA0D03">
            <w:pPr>
              <w:tabs>
                <w:tab w:val="left" w:pos="288"/>
                <w:tab w:val="left" w:pos="4752"/>
              </w:tabs>
              <w:spacing w:line="240" w:lineRule="exact"/>
              <w:jc w:val="both"/>
              <w:rPr>
                <w:rFonts w:ascii="Courier" w:hAnsi="Courier"/>
                <w:caps/>
                <w:color w:val="auto"/>
                <w:sz w:val="24"/>
                <w:szCs w:val="20"/>
              </w:rPr>
            </w:pPr>
            <w:r w:rsidRPr="000F3282">
              <w:rPr>
                <w:rFonts w:ascii="Courier" w:hAnsi="Courier"/>
                <w:caps/>
                <w:color w:val="auto"/>
                <w:sz w:val="24"/>
                <w:szCs w:val="20"/>
              </w:rPr>
              <w:t>Unfitting Condition</w:t>
            </w:r>
          </w:p>
        </w:tc>
        <w:tc>
          <w:tcPr>
            <w:tcW w:w="1800" w:type="dxa"/>
            <w:shd w:val="clear" w:color="auto" w:fill="D9D9D9" w:themeFill="background1" w:themeFillShade="D9"/>
          </w:tcPr>
          <w:p w:rsidR="006F1A46" w:rsidRPr="000F3282" w:rsidRDefault="006F1A46" w:rsidP="000E744B">
            <w:pPr>
              <w:tabs>
                <w:tab w:val="left" w:pos="288"/>
                <w:tab w:val="left" w:pos="4752"/>
              </w:tabs>
              <w:spacing w:line="240" w:lineRule="exact"/>
              <w:jc w:val="center"/>
              <w:rPr>
                <w:rFonts w:ascii="Courier" w:hAnsi="Courier"/>
                <w:caps/>
                <w:color w:val="auto"/>
                <w:sz w:val="24"/>
                <w:szCs w:val="20"/>
              </w:rPr>
            </w:pPr>
            <w:r w:rsidRPr="000F3282">
              <w:rPr>
                <w:rFonts w:ascii="Courier" w:hAnsi="Courier"/>
                <w:caps/>
                <w:color w:val="auto"/>
                <w:sz w:val="24"/>
                <w:szCs w:val="20"/>
              </w:rPr>
              <w:t>VASRD Code</w:t>
            </w:r>
          </w:p>
        </w:tc>
        <w:tc>
          <w:tcPr>
            <w:tcW w:w="1170" w:type="dxa"/>
            <w:shd w:val="clear" w:color="auto" w:fill="D9D9D9" w:themeFill="background1" w:themeFillShade="D9"/>
          </w:tcPr>
          <w:p w:rsidR="006F1A46" w:rsidRPr="000F3282" w:rsidRDefault="006F1A46" w:rsidP="000E744B">
            <w:pPr>
              <w:tabs>
                <w:tab w:val="left" w:pos="288"/>
                <w:tab w:val="left" w:pos="4752"/>
              </w:tabs>
              <w:spacing w:line="240" w:lineRule="exact"/>
              <w:jc w:val="center"/>
              <w:rPr>
                <w:rFonts w:ascii="Courier" w:hAnsi="Courier"/>
                <w:caps/>
                <w:color w:val="auto"/>
                <w:sz w:val="24"/>
                <w:szCs w:val="20"/>
              </w:rPr>
            </w:pPr>
            <w:r w:rsidRPr="000F3282">
              <w:rPr>
                <w:rFonts w:ascii="Courier" w:hAnsi="Courier"/>
                <w:caps/>
                <w:color w:val="auto"/>
                <w:sz w:val="24"/>
                <w:szCs w:val="20"/>
              </w:rPr>
              <w:t>Rating</w:t>
            </w:r>
          </w:p>
        </w:tc>
      </w:tr>
      <w:tr w:rsidR="000E744B" w:rsidRPr="000F3282" w:rsidTr="001D3186">
        <w:tc>
          <w:tcPr>
            <w:tcW w:w="6300" w:type="dxa"/>
          </w:tcPr>
          <w:p w:rsidR="000E744B" w:rsidRPr="000F3282" w:rsidRDefault="000E744B">
            <w:pPr>
              <w:rPr>
                <w:rFonts w:ascii="Courier" w:eastAsiaTheme="minorEastAsia" w:hAnsi="Courier"/>
                <w:color w:val="auto"/>
                <w:sz w:val="24"/>
                <w:szCs w:val="24"/>
              </w:rPr>
            </w:pPr>
            <w:r w:rsidRPr="000F3282">
              <w:rPr>
                <w:rFonts w:ascii="Courier" w:hAnsi="Courier"/>
                <w:color w:val="auto"/>
                <w:sz w:val="24"/>
                <w:szCs w:val="24"/>
              </w:rPr>
              <w:t>DEGENERATIVE ARTHRITIS LEFT SHOULDER</w:t>
            </w:r>
          </w:p>
        </w:tc>
        <w:tc>
          <w:tcPr>
            <w:tcW w:w="1800" w:type="dxa"/>
          </w:tcPr>
          <w:p w:rsidR="000E744B" w:rsidRPr="000F3282" w:rsidRDefault="000E744B" w:rsidP="000E744B">
            <w:pPr>
              <w:jc w:val="center"/>
              <w:rPr>
                <w:rFonts w:ascii="Courier" w:eastAsiaTheme="minorEastAsia" w:hAnsi="Courier"/>
                <w:color w:val="auto"/>
                <w:sz w:val="24"/>
                <w:szCs w:val="24"/>
              </w:rPr>
            </w:pPr>
            <w:r w:rsidRPr="000F3282">
              <w:rPr>
                <w:rFonts w:ascii="Courier" w:hAnsi="Courier"/>
                <w:color w:val="auto"/>
                <w:sz w:val="24"/>
                <w:szCs w:val="24"/>
              </w:rPr>
              <w:t>5099-5003</w:t>
            </w:r>
          </w:p>
        </w:tc>
        <w:tc>
          <w:tcPr>
            <w:tcW w:w="1170" w:type="dxa"/>
          </w:tcPr>
          <w:p w:rsidR="000E744B" w:rsidRPr="000F3282" w:rsidRDefault="000E744B" w:rsidP="000E744B">
            <w:pPr>
              <w:jc w:val="center"/>
              <w:rPr>
                <w:rFonts w:ascii="Courier" w:eastAsiaTheme="minorEastAsia" w:hAnsi="Courier"/>
                <w:color w:val="auto"/>
                <w:sz w:val="24"/>
                <w:szCs w:val="24"/>
              </w:rPr>
            </w:pPr>
            <w:r w:rsidRPr="000F3282">
              <w:rPr>
                <w:rFonts w:ascii="Courier" w:hAnsi="Courier"/>
                <w:color w:val="auto"/>
                <w:sz w:val="24"/>
                <w:szCs w:val="24"/>
              </w:rPr>
              <w:t>10%</w:t>
            </w:r>
          </w:p>
        </w:tc>
      </w:tr>
      <w:tr w:rsidR="000E744B" w:rsidRPr="000F3282" w:rsidTr="001D3186">
        <w:tc>
          <w:tcPr>
            <w:tcW w:w="6300" w:type="dxa"/>
          </w:tcPr>
          <w:p w:rsidR="000E744B" w:rsidRPr="000F3282" w:rsidRDefault="000E744B">
            <w:pPr>
              <w:rPr>
                <w:rFonts w:ascii="Courier" w:eastAsiaTheme="minorEastAsia" w:hAnsi="Courier"/>
                <w:color w:val="auto"/>
                <w:sz w:val="24"/>
                <w:szCs w:val="24"/>
              </w:rPr>
            </w:pPr>
            <w:r w:rsidRPr="000F3282">
              <w:rPr>
                <w:rFonts w:ascii="Courier" w:hAnsi="Courier"/>
                <w:color w:val="auto"/>
                <w:sz w:val="24"/>
                <w:szCs w:val="24"/>
              </w:rPr>
              <w:t>DEGENERATIVE ARTHRITIS, LEFT KNEE</w:t>
            </w:r>
          </w:p>
        </w:tc>
        <w:tc>
          <w:tcPr>
            <w:tcW w:w="1800" w:type="dxa"/>
          </w:tcPr>
          <w:p w:rsidR="000E744B" w:rsidRPr="000F3282" w:rsidRDefault="000E744B" w:rsidP="000E744B">
            <w:pPr>
              <w:jc w:val="center"/>
              <w:rPr>
                <w:rFonts w:ascii="Courier" w:eastAsiaTheme="minorEastAsia" w:hAnsi="Courier"/>
                <w:color w:val="auto"/>
                <w:sz w:val="24"/>
                <w:szCs w:val="24"/>
              </w:rPr>
            </w:pPr>
            <w:r w:rsidRPr="000F3282">
              <w:rPr>
                <w:rFonts w:ascii="Courier" w:hAnsi="Courier"/>
                <w:color w:val="auto"/>
                <w:sz w:val="24"/>
                <w:szCs w:val="24"/>
              </w:rPr>
              <w:t>5010-5261</w:t>
            </w:r>
          </w:p>
        </w:tc>
        <w:tc>
          <w:tcPr>
            <w:tcW w:w="1170" w:type="dxa"/>
          </w:tcPr>
          <w:p w:rsidR="000E744B" w:rsidRPr="000F3282" w:rsidRDefault="000E744B" w:rsidP="000E744B">
            <w:pPr>
              <w:jc w:val="center"/>
              <w:rPr>
                <w:rFonts w:ascii="Courier" w:eastAsiaTheme="minorEastAsia" w:hAnsi="Courier"/>
                <w:color w:val="auto"/>
                <w:sz w:val="24"/>
                <w:szCs w:val="24"/>
              </w:rPr>
            </w:pPr>
            <w:r w:rsidRPr="000F3282">
              <w:rPr>
                <w:rFonts w:ascii="Courier" w:hAnsi="Courier"/>
                <w:color w:val="auto"/>
                <w:sz w:val="24"/>
                <w:szCs w:val="24"/>
              </w:rPr>
              <w:t>10%</w:t>
            </w:r>
          </w:p>
        </w:tc>
      </w:tr>
      <w:tr w:rsidR="000E744B" w:rsidRPr="000F3282" w:rsidTr="001D3186">
        <w:tc>
          <w:tcPr>
            <w:tcW w:w="6300" w:type="dxa"/>
          </w:tcPr>
          <w:p w:rsidR="000E744B" w:rsidRPr="000F3282" w:rsidRDefault="000E744B">
            <w:pPr>
              <w:rPr>
                <w:rFonts w:ascii="Courier" w:eastAsiaTheme="minorEastAsia" w:hAnsi="Courier"/>
                <w:color w:val="auto"/>
                <w:sz w:val="24"/>
                <w:szCs w:val="24"/>
              </w:rPr>
            </w:pPr>
            <w:r w:rsidRPr="000F3282">
              <w:rPr>
                <w:rFonts w:ascii="Courier" w:hAnsi="Courier"/>
                <w:color w:val="auto"/>
                <w:sz w:val="24"/>
                <w:szCs w:val="24"/>
              </w:rPr>
              <w:t>DEGENERATIVE ARTHRITIS, RIGHT KNEE</w:t>
            </w:r>
          </w:p>
        </w:tc>
        <w:tc>
          <w:tcPr>
            <w:tcW w:w="1800" w:type="dxa"/>
          </w:tcPr>
          <w:p w:rsidR="000E744B" w:rsidRPr="000F3282" w:rsidRDefault="000E744B" w:rsidP="000E744B">
            <w:pPr>
              <w:jc w:val="center"/>
              <w:rPr>
                <w:rFonts w:ascii="Courier" w:eastAsiaTheme="minorEastAsia" w:hAnsi="Courier"/>
                <w:color w:val="auto"/>
                <w:sz w:val="24"/>
                <w:szCs w:val="24"/>
              </w:rPr>
            </w:pPr>
            <w:r w:rsidRPr="000F3282">
              <w:rPr>
                <w:rFonts w:ascii="Courier" w:hAnsi="Courier"/>
                <w:color w:val="auto"/>
                <w:sz w:val="24"/>
                <w:szCs w:val="24"/>
              </w:rPr>
              <w:t>5010-5261</w:t>
            </w:r>
          </w:p>
        </w:tc>
        <w:tc>
          <w:tcPr>
            <w:tcW w:w="1170" w:type="dxa"/>
          </w:tcPr>
          <w:p w:rsidR="000E744B" w:rsidRPr="000F3282" w:rsidRDefault="000E744B" w:rsidP="000E744B">
            <w:pPr>
              <w:jc w:val="center"/>
              <w:rPr>
                <w:rFonts w:ascii="Courier" w:eastAsiaTheme="minorEastAsia" w:hAnsi="Courier"/>
                <w:color w:val="auto"/>
                <w:sz w:val="24"/>
                <w:szCs w:val="24"/>
              </w:rPr>
            </w:pPr>
            <w:r w:rsidRPr="000F3282">
              <w:rPr>
                <w:rFonts w:ascii="Courier" w:hAnsi="Courier"/>
                <w:color w:val="auto"/>
                <w:sz w:val="24"/>
                <w:szCs w:val="24"/>
              </w:rPr>
              <w:t>0%</w:t>
            </w:r>
          </w:p>
        </w:tc>
      </w:tr>
      <w:tr w:rsidR="000E744B" w:rsidRPr="000F3282" w:rsidTr="001D3186">
        <w:tc>
          <w:tcPr>
            <w:tcW w:w="6300" w:type="dxa"/>
          </w:tcPr>
          <w:p w:rsidR="000E744B" w:rsidRPr="000F3282" w:rsidRDefault="000E744B">
            <w:pPr>
              <w:rPr>
                <w:rFonts w:ascii="Courier" w:eastAsiaTheme="minorEastAsia" w:hAnsi="Courier"/>
                <w:color w:val="auto"/>
                <w:sz w:val="24"/>
                <w:szCs w:val="24"/>
              </w:rPr>
            </w:pPr>
            <w:r w:rsidRPr="000F3282">
              <w:rPr>
                <w:rFonts w:ascii="Courier" w:hAnsi="Courier"/>
                <w:color w:val="auto"/>
                <w:sz w:val="24"/>
                <w:szCs w:val="24"/>
              </w:rPr>
              <w:t>DEGENERATIVE DISK DISEASE, LUMBAR SPINE</w:t>
            </w:r>
          </w:p>
        </w:tc>
        <w:tc>
          <w:tcPr>
            <w:tcW w:w="1800" w:type="dxa"/>
          </w:tcPr>
          <w:p w:rsidR="000E744B" w:rsidRPr="000F3282" w:rsidRDefault="000E744B" w:rsidP="002174BA">
            <w:pPr>
              <w:jc w:val="center"/>
              <w:rPr>
                <w:rFonts w:ascii="Courier" w:eastAsiaTheme="minorEastAsia" w:hAnsi="Courier"/>
                <w:color w:val="auto"/>
                <w:sz w:val="24"/>
                <w:szCs w:val="24"/>
              </w:rPr>
            </w:pPr>
            <w:r w:rsidRPr="000F3282">
              <w:rPr>
                <w:rFonts w:ascii="Courier" w:hAnsi="Courier"/>
                <w:color w:val="auto"/>
                <w:sz w:val="24"/>
                <w:szCs w:val="24"/>
              </w:rPr>
              <w:t>5</w:t>
            </w:r>
            <w:r w:rsidR="002174BA">
              <w:rPr>
                <w:rFonts w:ascii="Courier" w:hAnsi="Courier"/>
                <w:color w:val="auto"/>
                <w:sz w:val="24"/>
                <w:szCs w:val="24"/>
              </w:rPr>
              <w:t>010-5242</w:t>
            </w:r>
          </w:p>
        </w:tc>
        <w:tc>
          <w:tcPr>
            <w:tcW w:w="1170" w:type="dxa"/>
          </w:tcPr>
          <w:p w:rsidR="000E744B" w:rsidRPr="000F3282" w:rsidRDefault="000E744B" w:rsidP="000E744B">
            <w:pPr>
              <w:jc w:val="center"/>
              <w:rPr>
                <w:rFonts w:ascii="Courier" w:eastAsiaTheme="minorEastAsia" w:hAnsi="Courier"/>
                <w:color w:val="auto"/>
                <w:sz w:val="24"/>
                <w:szCs w:val="24"/>
              </w:rPr>
            </w:pPr>
            <w:r w:rsidRPr="000F3282">
              <w:rPr>
                <w:rFonts w:ascii="Courier" w:hAnsi="Courier"/>
                <w:color w:val="auto"/>
                <w:sz w:val="24"/>
                <w:szCs w:val="24"/>
              </w:rPr>
              <w:t>10%</w:t>
            </w:r>
          </w:p>
        </w:tc>
      </w:tr>
      <w:tr w:rsidR="006F1A46" w:rsidRPr="000F3282" w:rsidTr="001D3186">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6F1A46" w:rsidRPr="000F3282" w:rsidRDefault="006F1A46" w:rsidP="000E744B">
            <w:pPr>
              <w:tabs>
                <w:tab w:val="left" w:pos="288"/>
                <w:tab w:val="left" w:pos="4752"/>
              </w:tabs>
              <w:spacing w:line="240" w:lineRule="exact"/>
              <w:jc w:val="center"/>
              <w:rPr>
                <w:rFonts w:ascii="Courier" w:hAnsi="Courier"/>
                <w:color w:val="auto"/>
                <w:sz w:val="24"/>
                <w:szCs w:val="20"/>
              </w:rPr>
            </w:pPr>
            <w:r w:rsidRPr="000F3282">
              <w:rPr>
                <w:rFonts w:ascii="Courier" w:hAnsi="Courier"/>
                <w:caps/>
                <w:color w:val="auto"/>
                <w:sz w:val="24"/>
                <w:szCs w:val="20"/>
              </w:rPr>
              <w:t>Combined</w:t>
            </w:r>
          </w:p>
        </w:tc>
        <w:tc>
          <w:tcPr>
            <w:tcW w:w="1170" w:type="dxa"/>
            <w:tcBorders>
              <w:bottom w:val="single" w:sz="4" w:space="0" w:color="000000" w:themeColor="text1"/>
            </w:tcBorders>
          </w:tcPr>
          <w:p w:rsidR="006F1A46" w:rsidRPr="000F3282" w:rsidRDefault="000E744B" w:rsidP="000E744B">
            <w:pPr>
              <w:tabs>
                <w:tab w:val="left" w:pos="288"/>
                <w:tab w:val="left" w:pos="4752"/>
              </w:tabs>
              <w:spacing w:line="240" w:lineRule="exact"/>
              <w:jc w:val="center"/>
              <w:rPr>
                <w:rFonts w:ascii="Courier" w:hAnsi="Courier"/>
                <w:color w:val="auto"/>
                <w:sz w:val="24"/>
                <w:szCs w:val="20"/>
              </w:rPr>
            </w:pPr>
            <w:r w:rsidRPr="000F3282">
              <w:rPr>
                <w:rFonts w:ascii="Courier" w:hAnsi="Courier"/>
                <w:color w:val="auto"/>
                <w:sz w:val="24"/>
                <w:szCs w:val="20"/>
              </w:rPr>
              <w:t>30</w:t>
            </w:r>
            <w:r w:rsidR="006F1A46" w:rsidRPr="000F3282">
              <w:rPr>
                <w:rFonts w:ascii="Courier" w:hAnsi="Courier"/>
                <w:color w:val="auto"/>
                <w:sz w:val="24"/>
                <w:szCs w:val="20"/>
              </w:rPr>
              <w:t>%</w:t>
            </w:r>
          </w:p>
        </w:tc>
      </w:tr>
    </w:tbl>
    <w:p w:rsidR="00B522CD" w:rsidRPr="000F3282" w:rsidRDefault="00B522CD">
      <w:pPr>
        <w:tabs>
          <w:tab w:val="left" w:pos="288"/>
          <w:tab w:val="left" w:pos="4752"/>
        </w:tabs>
        <w:spacing w:line="240" w:lineRule="exact"/>
        <w:jc w:val="both"/>
        <w:rPr>
          <w:color w:val="auto"/>
        </w:rPr>
      </w:pPr>
      <w:r w:rsidRPr="000F3282">
        <w:rPr>
          <w:color w:val="auto"/>
        </w:rPr>
        <w:t>_________________________________</w:t>
      </w:r>
      <w:r w:rsidR="006F1A46" w:rsidRPr="000F3282">
        <w:rPr>
          <w:color w:val="auto"/>
        </w:rPr>
        <w:t>_______________________________</w:t>
      </w:r>
    </w:p>
    <w:p w:rsidR="00D91DA6" w:rsidRPr="000F3282" w:rsidRDefault="00D91DA6">
      <w:pPr>
        <w:tabs>
          <w:tab w:val="left" w:pos="288"/>
          <w:tab w:val="left" w:pos="4752"/>
        </w:tabs>
        <w:spacing w:line="240" w:lineRule="exact"/>
        <w:jc w:val="both"/>
        <w:rPr>
          <w:color w:val="auto"/>
        </w:rPr>
      </w:pPr>
    </w:p>
    <w:p w:rsidR="00D91DA6" w:rsidRPr="000F3282" w:rsidRDefault="00114F20">
      <w:pPr>
        <w:tabs>
          <w:tab w:val="left" w:pos="288"/>
          <w:tab w:val="left" w:pos="4752"/>
        </w:tabs>
        <w:spacing w:line="240" w:lineRule="exact"/>
        <w:jc w:val="both"/>
        <w:rPr>
          <w:color w:val="auto"/>
        </w:rPr>
      </w:pPr>
      <w:r w:rsidRPr="000F3282">
        <w:rPr>
          <w:color w:val="auto"/>
        </w:rPr>
        <w:t>The following documentary evidence was considered:</w:t>
      </w:r>
    </w:p>
    <w:p w:rsidR="00114F20" w:rsidRPr="000F3282" w:rsidRDefault="00114F20">
      <w:pPr>
        <w:tabs>
          <w:tab w:val="left" w:pos="288"/>
          <w:tab w:val="left" w:pos="4752"/>
        </w:tabs>
        <w:spacing w:line="240" w:lineRule="exact"/>
        <w:jc w:val="both"/>
        <w:rPr>
          <w:color w:val="auto"/>
        </w:rPr>
      </w:pPr>
    </w:p>
    <w:p w:rsidR="00114F20" w:rsidRPr="000F3282" w:rsidRDefault="00114F20" w:rsidP="00114F20">
      <w:pPr>
        <w:tabs>
          <w:tab w:val="left" w:pos="288"/>
          <w:tab w:val="left" w:pos="4752"/>
        </w:tabs>
        <w:spacing w:line="240" w:lineRule="exact"/>
        <w:rPr>
          <w:color w:val="auto"/>
        </w:rPr>
      </w:pPr>
      <w:r w:rsidRPr="000F3282">
        <w:rPr>
          <w:color w:val="auto"/>
        </w:rPr>
        <w:t xml:space="preserve">Exhibit A.  DD Form </w:t>
      </w:r>
      <w:proofErr w:type="gramStart"/>
      <w:r w:rsidRPr="000F3282">
        <w:rPr>
          <w:color w:val="auto"/>
        </w:rPr>
        <w:t>294,</w:t>
      </w:r>
      <w:proofErr w:type="gramEnd"/>
      <w:r w:rsidRPr="000F3282">
        <w:rPr>
          <w:color w:val="auto"/>
        </w:rPr>
        <w:t xml:space="preserve"> dated</w:t>
      </w:r>
      <w:r w:rsidR="00AC5B96" w:rsidRPr="000F3282">
        <w:rPr>
          <w:color w:val="auto"/>
        </w:rPr>
        <w:t xml:space="preserve"> </w:t>
      </w:r>
      <w:r w:rsidR="00880E63" w:rsidRPr="000F3282">
        <w:rPr>
          <w:color w:val="auto"/>
        </w:rPr>
        <w:t>20090213</w:t>
      </w:r>
      <w:r w:rsidR="00AC5B96" w:rsidRPr="000F3282">
        <w:rPr>
          <w:color w:val="auto"/>
        </w:rPr>
        <w:t>,</w:t>
      </w:r>
      <w:r w:rsidRPr="000F3282">
        <w:rPr>
          <w:color w:val="auto"/>
        </w:rPr>
        <w:t xml:space="preserve"> w/</w:t>
      </w:r>
      <w:proofErr w:type="spellStart"/>
      <w:r w:rsidRPr="000F3282">
        <w:rPr>
          <w:color w:val="auto"/>
        </w:rPr>
        <w:t>atchs</w:t>
      </w:r>
      <w:proofErr w:type="spellEnd"/>
      <w:r w:rsidRPr="000F3282">
        <w:rPr>
          <w:color w:val="auto"/>
        </w:rPr>
        <w:t>.</w:t>
      </w:r>
    </w:p>
    <w:p w:rsidR="00114F20" w:rsidRPr="000F3282" w:rsidRDefault="00114F20" w:rsidP="00114F20">
      <w:pPr>
        <w:tabs>
          <w:tab w:val="left" w:pos="288"/>
          <w:tab w:val="left" w:pos="4752"/>
        </w:tabs>
        <w:spacing w:line="240" w:lineRule="exact"/>
        <w:rPr>
          <w:color w:val="auto"/>
        </w:rPr>
      </w:pPr>
      <w:r w:rsidRPr="000F3282">
        <w:rPr>
          <w:color w:val="auto"/>
        </w:rPr>
        <w:t xml:space="preserve">Exhibit B.  </w:t>
      </w:r>
      <w:proofErr w:type="gramStart"/>
      <w:r w:rsidRPr="000F3282">
        <w:rPr>
          <w:color w:val="auto"/>
        </w:rPr>
        <w:t>Service Treatment Record.</w:t>
      </w:r>
      <w:proofErr w:type="gramEnd"/>
    </w:p>
    <w:p w:rsidR="00114F20" w:rsidRPr="000F3282" w:rsidRDefault="00114F20" w:rsidP="00114F20">
      <w:pPr>
        <w:tabs>
          <w:tab w:val="left" w:pos="288"/>
          <w:tab w:val="left" w:pos="4752"/>
        </w:tabs>
        <w:spacing w:line="240" w:lineRule="exact"/>
        <w:rPr>
          <w:color w:val="auto"/>
        </w:rPr>
      </w:pPr>
      <w:r w:rsidRPr="000F3282">
        <w:rPr>
          <w:color w:val="auto"/>
        </w:rPr>
        <w:t xml:space="preserve">Exhibit C.  </w:t>
      </w:r>
      <w:proofErr w:type="gramStart"/>
      <w:r w:rsidRPr="000F3282">
        <w:rPr>
          <w:color w:val="auto"/>
        </w:rPr>
        <w:t>Department of Veterans</w:t>
      </w:r>
      <w:r w:rsidR="00385D6F" w:rsidRPr="000F3282">
        <w:rPr>
          <w:color w:val="auto"/>
        </w:rPr>
        <w:t>'</w:t>
      </w:r>
      <w:r w:rsidRPr="000F3282">
        <w:rPr>
          <w:color w:val="auto"/>
        </w:rPr>
        <w:t xml:space="preserve"> Affairs Treatment Record.</w:t>
      </w:r>
      <w:proofErr w:type="gramEnd"/>
    </w:p>
    <w:p w:rsidR="00D91DA6" w:rsidRPr="000F3282" w:rsidRDefault="00D91DA6">
      <w:pPr>
        <w:tabs>
          <w:tab w:val="left" w:pos="288"/>
          <w:tab w:val="left" w:pos="4752"/>
        </w:tabs>
        <w:spacing w:line="240" w:lineRule="exact"/>
        <w:jc w:val="both"/>
        <w:rPr>
          <w:color w:val="auto"/>
        </w:rPr>
      </w:pPr>
    </w:p>
    <w:p w:rsidR="00114F20" w:rsidRPr="000F3282" w:rsidRDefault="00114F20">
      <w:pPr>
        <w:tabs>
          <w:tab w:val="left" w:pos="288"/>
          <w:tab w:val="left" w:pos="4752"/>
        </w:tabs>
        <w:spacing w:line="240" w:lineRule="exact"/>
        <w:jc w:val="both"/>
        <w:rPr>
          <w:color w:val="auto"/>
        </w:rPr>
      </w:pPr>
    </w:p>
    <w:p w:rsidR="00114F20" w:rsidRPr="000F3282" w:rsidRDefault="00114F20">
      <w:pPr>
        <w:tabs>
          <w:tab w:val="left" w:pos="288"/>
          <w:tab w:val="left" w:pos="4752"/>
        </w:tabs>
        <w:spacing w:line="240" w:lineRule="exact"/>
        <w:jc w:val="both"/>
        <w:rPr>
          <w:color w:val="auto"/>
        </w:rPr>
      </w:pPr>
    </w:p>
    <w:p w:rsidR="00114F20" w:rsidRPr="000F3282" w:rsidRDefault="00114F20">
      <w:pPr>
        <w:tabs>
          <w:tab w:val="left" w:pos="288"/>
          <w:tab w:val="left" w:pos="4752"/>
        </w:tabs>
        <w:spacing w:line="240" w:lineRule="exact"/>
        <w:jc w:val="both"/>
        <w:rPr>
          <w:color w:val="auto"/>
        </w:rPr>
      </w:pPr>
    </w:p>
    <w:p w:rsidR="008B28FB" w:rsidRDefault="008B28FB">
      <w:pPr>
        <w:rPr>
          <w:color w:val="000080"/>
        </w:rPr>
      </w:pPr>
      <w:r>
        <w:rPr>
          <w:color w:val="000080"/>
        </w:rPr>
        <w:br w:type="page"/>
      </w:r>
    </w:p>
    <w:p w:rsidR="008B28FB" w:rsidRDefault="008B28FB" w:rsidP="008B28FB">
      <w:pPr>
        <w:pStyle w:val="Default"/>
        <w:framePr w:w="16222" w:wrap="auto" w:vAnchor="page" w:hAnchor="page" w:x="101" w:y="13920"/>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0379D0" w:rsidRDefault="000379D0" w:rsidP="00D91DA6">
      <w:pPr>
        <w:tabs>
          <w:tab w:val="left" w:pos="288"/>
          <w:tab w:val="left" w:pos="4320"/>
          <w:tab w:val="left" w:pos="4410"/>
          <w:tab w:val="left" w:pos="4770"/>
          <w:tab w:val="left" w:pos="4860"/>
          <w:tab w:val="left" w:pos="5040"/>
        </w:tabs>
        <w:spacing w:line="240" w:lineRule="exact"/>
        <w:rPr>
          <w:color w:val="000080"/>
        </w:rPr>
      </w:pPr>
    </w:p>
    <w:p w:rsidR="000379D0" w:rsidRDefault="000379D0" w:rsidP="00D91DA6">
      <w:pPr>
        <w:tabs>
          <w:tab w:val="left" w:pos="288"/>
          <w:tab w:val="left" w:pos="4320"/>
          <w:tab w:val="left" w:pos="4410"/>
          <w:tab w:val="left" w:pos="4770"/>
          <w:tab w:val="left" w:pos="4860"/>
          <w:tab w:val="left" w:pos="5040"/>
        </w:tabs>
        <w:spacing w:line="240" w:lineRule="exact"/>
        <w:rPr>
          <w:color w:val="000080"/>
        </w:rPr>
      </w:pPr>
    </w:p>
    <w:p w:rsidR="000379D0" w:rsidRDefault="000379D0" w:rsidP="00D91DA6">
      <w:pPr>
        <w:tabs>
          <w:tab w:val="left" w:pos="288"/>
          <w:tab w:val="left" w:pos="4320"/>
          <w:tab w:val="left" w:pos="4410"/>
          <w:tab w:val="left" w:pos="4770"/>
          <w:tab w:val="left" w:pos="4860"/>
          <w:tab w:val="left" w:pos="5040"/>
        </w:tabs>
        <w:spacing w:line="240" w:lineRule="exact"/>
        <w:rPr>
          <w:color w:val="000080"/>
        </w:rPr>
      </w:pPr>
    </w:p>
    <w:p w:rsidR="000379D0" w:rsidRDefault="000379D0" w:rsidP="00D91DA6">
      <w:pPr>
        <w:tabs>
          <w:tab w:val="left" w:pos="288"/>
          <w:tab w:val="left" w:pos="4320"/>
          <w:tab w:val="left" w:pos="4410"/>
          <w:tab w:val="left" w:pos="4770"/>
          <w:tab w:val="left" w:pos="4860"/>
          <w:tab w:val="left" w:pos="5040"/>
        </w:tabs>
        <w:spacing w:line="240" w:lineRule="exact"/>
        <w:rPr>
          <w:color w:val="000080"/>
        </w:rPr>
      </w:pPr>
    </w:p>
    <w:p w:rsidR="000379D0" w:rsidRDefault="000379D0" w:rsidP="00D91DA6">
      <w:pPr>
        <w:tabs>
          <w:tab w:val="left" w:pos="288"/>
          <w:tab w:val="left" w:pos="4320"/>
          <w:tab w:val="left" w:pos="4410"/>
          <w:tab w:val="left" w:pos="4770"/>
          <w:tab w:val="left" w:pos="4860"/>
          <w:tab w:val="left" w:pos="5040"/>
        </w:tabs>
        <w:spacing w:line="240" w:lineRule="exact"/>
        <w:rPr>
          <w:color w:val="000080"/>
        </w:rPr>
      </w:pPr>
    </w:p>
    <w:p w:rsidR="000379D0" w:rsidRPr="00D91DA6" w:rsidRDefault="000379D0" w:rsidP="00D91DA6">
      <w:pPr>
        <w:tabs>
          <w:tab w:val="left" w:pos="288"/>
          <w:tab w:val="left" w:pos="4320"/>
          <w:tab w:val="left" w:pos="4410"/>
          <w:tab w:val="left" w:pos="4770"/>
          <w:tab w:val="left" w:pos="4860"/>
          <w:tab w:val="left" w:pos="5040"/>
        </w:tabs>
        <w:spacing w:line="240" w:lineRule="exact"/>
        <w:rPr>
          <w:color w:val="000080"/>
          <w:sz w:val="32"/>
        </w:rPr>
      </w:pPr>
    </w:p>
    <w:sectPr w:rsidR="000379D0" w:rsidRPr="00D91DA6"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201" w:rsidRDefault="00724201">
      <w:r>
        <w:separator/>
      </w:r>
    </w:p>
  </w:endnote>
  <w:endnote w:type="continuationSeparator" w:id="0">
    <w:p w:rsidR="00724201" w:rsidRDefault="00724201">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994475">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994475">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8B28FB">
      <w:rPr>
        <w:rStyle w:val="PageNumber"/>
        <w:noProof/>
      </w:rPr>
      <w:t>6</w:t>
    </w:r>
    <w:r>
      <w:rPr>
        <w:rStyle w:val="PageNumber"/>
      </w:rPr>
      <w:fldChar w:fldCharType="end"/>
    </w:r>
  </w:p>
  <w:p w:rsidR="00AC5B96" w:rsidRDefault="00AE63A0" w:rsidP="00AC5B96">
    <w:pPr>
      <w:pStyle w:val="Footer"/>
    </w:pPr>
    <w:r>
      <w:tab/>
    </w:r>
    <w:r>
      <w:tab/>
    </w:r>
    <w:r w:rsidR="00AC5B96">
      <w:t>PD09</w:t>
    </w:r>
    <w:r w:rsidR="00DE3BAE">
      <w:t>00</w:t>
    </w:r>
    <w:r w:rsidR="004F3BBD">
      <w:t>168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201" w:rsidRDefault="00724201">
      <w:r>
        <w:separator/>
      </w:r>
    </w:p>
  </w:footnote>
  <w:footnote w:type="continuationSeparator" w:id="0">
    <w:p w:rsidR="00724201" w:rsidRDefault="007242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31D3"/>
    <w:rsid w:val="000379D0"/>
    <w:rsid w:val="00051622"/>
    <w:rsid w:val="00052BD9"/>
    <w:rsid w:val="000A2BCE"/>
    <w:rsid w:val="000C79F2"/>
    <w:rsid w:val="000D43F9"/>
    <w:rsid w:val="000E744B"/>
    <w:rsid w:val="000F3282"/>
    <w:rsid w:val="000F427B"/>
    <w:rsid w:val="0010530E"/>
    <w:rsid w:val="00114F20"/>
    <w:rsid w:val="00164E4A"/>
    <w:rsid w:val="00177659"/>
    <w:rsid w:val="00185ECB"/>
    <w:rsid w:val="001C181A"/>
    <w:rsid w:val="001C2053"/>
    <w:rsid w:val="001C28D1"/>
    <w:rsid w:val="001C7418"/>
    <w:rsid w:val="001D3186"/>
    <w:rsid w:val="001D38EB"/>
    <w:rsid w:val="001D6A8C"/>
    <w:rsid w:val="002174BA"/>
    <w:rsid w:val="00246860"/>
    <w:rsid w:val="002540B6"/>
    <w:rsid w:val="00274E46"/>
    <w:rsid w:val="00322A20"/>
    <w:rsid w:val="00334DFB"/>
    <w:rsid w:val="00385D6F"/>
    <w:rsid w:val="00393651"/>
    <w:rsid w:val="003D7DDB"/>
    <w:rsid w:val="003E0543"/>
    <w:rsid w:val="004007E9"/>
    <w:rsid w:val="004574C6"/>
    <w:rsid w:val="00462920"/>
    <w:rsid w:val="004A4136"/>
    <w:rsid w:val="004E75E0"/>
    <w:rsid w:val="004F3BBD"/>
    <w:rsid w:val="0052590B"/>
    <w:rsid w:val="00526591"/>
    <w:rsid w:val="005436C2"/>
    <w:rsid w:val="00590704"/>
    <w:rsid w:val="005D3A07"/>
    <w:rsid w:val="00662F08"/>
    <w:rsid w:val="00686094"/>
    <w:rsid w:val="006A40E6"/>
    <w:rsid w:val="006E7356"/>
    <w:rsid w:val="006F1A46"/>
    <w:rsid w:val="00724201"/>
    <w:rsid w:val="00744EBB"/>
    <w:rsid w:val="00795E4F"/>
    <w:rsid w:val="007A0B39"/>
    <w:rsid w:val="007A168F"/>
    <w:rsid w:val="007A7371"/>
    <w:rsid w:val="007B0A06"/>
    <w:rsid w:val="007C4F02"/>
    <w:rsid w:val="007D0292"/>
    <w:rsid w:val="007E4FBB"/>
    <w:rsid w:val="00811D5B"/>
    <w:rsid w:val="00817713"/>
    <w:rsid w:val="00820EF7"/>
    <w:rsid w:val="00830999"/>
    <w:rsid w:val="00830D5E"/>
    <w:rsid w:val="00837465"/>
    <w:rsid w:val="00842079"/>
    <w:rsid w:val="00875B51"/>
    <w:rsid w:val="00880E63"/>
    <w:rsid w:val="008B28FB"/>
    <w:rsid w:val="008E4A60"/>
    <w:rsid w:val="00914ADB"/>
    <w:rsid w:val="00942645"/>
    <w:rsid w:val="00946F81"/>
    <w:rsid w:val="00994475"/>
    <w:rsid w:val="009B69D3"/>
    <w:rsid w:val="00A8582E"/>
    <w:rsid w:val="00A86CB6"/>
    <w:rsid w:val="00A90D55"/>
    <w:rsid w:val="00AB25B6"/>
    <w:rsid w:val="00AC439D"/>
    <w:rsid w:val="00AC5B96"/>
    <w:rsid w:val="00AE63A0"/>
    <w:rsid w:val="00B0730C"/>
    <w:rsid w:val="00B32179"/>
    <w:rsid w:val="00B522CD"/>
    <w:rsid w:val="00B70CFD"/>
    <w:rsid w:val="00B82277"/>
    <w:rsid w:val="00BD6806"/>
    <w:rsid w:val="00BE0DEB"/>
    <w:rsid w:val="00C85579"/>
    <w:rsid w:val="00C94098"/>
    <w:rsid w:val="00CA068D"/>
    <w:rsid w:val="00CB28E2"/>
    <w:rsid w:val="00CB7FF7"/>
    <w:rsid w:val="00CC2044"/>
    <w:rsid w:val="00CD34C7"/>
    <w:rsid w:val="00CF25A4"/>
    <w:rsid w:val="00D52393"/>
    <w:rsid w:val="00D76AB2"/>
    <w:rsid w:val="00D910C2"/>
    <w:rsid w:val="00D91DA6"/>
    <w:rsid w:val="00DE3BAE"/>
    <w:rsid w:val="00DE7E74"/>
    <w:rsid w:val="00DF4856"/>
    <w:rsid w:val="00E15539"/>
    <w:rsid w:val="00EA0D03"/>
    <w:rsid w:val="00EA2DD8"/>
    <w:rsid w:val="00EC1B82"/>
    <w:rsid w:val="00EF608E"/>
    <w:rsid w:val="00F1516A"/>
    <w:rsid w:val="00F22A26"/>
    <w:rsid w:val="00F26B5C"/>
    <w:rsid w:val="00F72183"/>
    <w:rsid w:val="00F72B5A"/>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8B28FB"/>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9105621">
      <w:bodyDiv w:val="1"/>
      <w:marLeft w:val="0"/>
      <w:marRight w:val="0"/>
      <w:marTop w:val="0"/>
      <w:marBottom w:val="0"/>
      <w:divBdr>
        <w:top w:val="none" w:sz="0" w:space="0" w:color="auto"/>
        <w:left w:val="none" w:sz="0" w:space="0" w:color="auto"/>
        <w:bottom w:val="none" w:sz="0" w:space="0" w:color="auto"/>
        <w:right w:val="none" w:sz="0" w:space="0" w:color="auto"/>
      </w:divBdr>
    </w:div>
    <w:div w:id="138692843">
      <w:bodyDiv w:val="1"/>
      <w:marLeft w:val="0"/>
      <w:marRight w:val="0"/>
      <w:marTop w:val="0"/>
      <w:marBottom w:val="0"/>
      <w:divBdr>
        <w:top w:val="none" w:sz="0" w:space="0" w:color="auto"/>
        <w:left w:val="none" w:sz="0" w:space="0" w:color="auto"/>
        <w:bottom w:val="none" w:sz="0" w:space="0" w:color="auto"/>
        <w:right w:val="none" w:sz="0" w:space="0" w:color="auto"/>
      </w:divBdr>
    </w:div>
    <w:div w:id="231546085">
      <w:bodyDiv w:val="1"/>
      <w:marLeft w:val="0"/>
      <w:marRight w:val="0"/>
      <w:marTop w:val="0"/>
      <w:marBottom w:val="0"/>
      <w:divBdr>
        <w:top w:val="none" w:sz="0" w:space="0" w:color="auto"/>
        <w:left w:val="none" w:sz="0" w:space="0" w:color="auto"/>
        <w:bottom w:val="none" w:sz="0" w:space="0" w:color="auto"/>
        <w:right w:val="none" w:sz="0" w:space="0" w:color="auto"/>
      </w:divBdr>
    </w:div>
    <w:div w:id="715617206">
      <w:bodyDiv w:val="1"/>
      <w:marLeft w:val="0"/>
      <w:marRight w:val="0"/>
      <w:marTop w:val="0"/>
      <w:marBottom w:val="0"/>
      <w:divBdr>
        <w:top w:val="none" w:sz="0" w:space="0" w:color="auto"/>
        <w:left w:val="none" w:sz="0" w:space="0" w:color="auto"/>
        <w:bottom w:val="none" w:sz="0" w:space="0" w:color="auto"/>
        <w:right w:val="none" w:sz="0" w:space="0" w:color="auto"/>
      </w:divBdr>
    </w:div>
    <w:div w:id="984235972">
      <w:bodyDiv w:val="1"/>
      <w:marLeft w:val="0"/>
      <w:marRight w:val="0"/>
      <w:marTop w:val="0"/>
      <w:marBottom w:val="0"/>
      <w:divBdr>
        <w:top w:val="none" w:sz="0" w:space="0" w:color="auto"/>
        <w:left w:val="none" w:sz="0" w:space="0" w:color="auto"/>
        <w:bottom w:val="none" w:sz="0" w:space="0" w:color="auto"/>
        <w:right w:val="none" w:sz="0" w:space="0" w:color="auto"/>
      </w:divBdr>
    </w:div>
    <w:div w:id="1236238145">
      <w:bodyDiv w:val="1"/>
      <w:marLeft w:val="0"/>
      <w:marRight w:val="0"/>
      <w:marTop w:val="0"/>
      <w:marBottom w:val="0"/>
      <w:divBdr>
        <w:top w:val="none" w:sz="0" w:space="0" w:color="auto"/>
        <w:left w:val="none" w:sz="0" w:space="0" w:color="auto"/>
        <w:bottom w:val="none" w:sz="0" w:space="0" w:color="auto"/>
        <w:right w:val="none" w:sz="0" w:space="0" w:color="auto"/>
      </w:divBdr>
    </w:div>
    <w:div w:id="133340847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711101531">
      <w:bodyDiv w:val="1"/>
      <w:marLeft w:val="0"/>
      <w:marRight w:val="0"/>
      <w:marTop w:val="0"/>
      <w:marBottom w:val="0"/>
      <w:divBdr>
        <w:top w:val="none" w:sz="0" w:space="0" w:color="auto"/>
        <w:left w:val="none" w:sz="0" w:space="0" w:color="auto"/>
        <w:bottom w:val="none" w:sz="0" w:space="0" w:color="auto"/>
        <w:right w:val="none" w:sz="0" w:space="0" w:color="auto"/>
      </w:divBdr>
    </w:div>
    <w:div w:id="1780023760">
      <w:bodyDiv w:val="1"/>
      <w:marLeft w:val="0"/>
      <w:marRight w:val="0"/>
      <w:marTop w:val="0"/>
      <w:marBottom w:val="0"/>
      <w:divBdr>
        <w:top w:val="none" w:sz="0" w:space="0" w:color="auto"/>
        <w:left w:val="none" w:sz="0" w:space="0" w:color="auto"/>
        <w:bottom w:val="none" w:sz="0" w:space="0" w:color="auto"/>
        <w:right w:val="none" w:sz="0" w:space="0" w:color="auto"/>
      </w:divBdr>
    </w:div>
    <w:div w:id="1836457038">
      <w:bodyDiv w:val="1"/>
      <w:marLeft w:val="0"/>
      <w:marRight w:val="0"/>
      <w:marTop w:val="0"/>
      <w:marBottom w:val="0"/>
      <w:divBdr>
        <w:top w:val="none" w:sz="0" w:space="0" w:color="auto"/>
        <w:left w:val="none" w:sz="0" w:space="0" w:color="auto"/>
        <w:bottom w:val="none" w:sz="0" w:space="0" w:color="auto"/>
        <w:right w:val="none" w:sz="0" w:space="0" w:color="auto"/>
      </w:divBdr>
    </w:div>
    <w:div w:id="1916435540">
      <w:bodyDiv w:val="1"/>
      <w:marLeft w:val="0"/>
      <w:marRight w:val="0"/>
      <w:marTop w:val="0"/>
      <w:marBottom w:val="0"/>
      <w:divBdr>
        <w:top w:val="none" w:sz="0" w:space="0" w:color="auto"/>
        <w:left w:val="none" w:sz="0" w:space="0" w:color="auto"/>
        <w:bottom w:val="none" w:sz="0" w:space="0" w:color="auto"/>
        <w:right w:val="none" w:sz="0" w:space="0" w:color="auto"/>
      </w:divBdr>
    </w:div>
    <w:div w:id="19396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9</cp:revision>
  <cp:lastPrinted>2009-09-11T14:10:00Z</cp:lastPrinted>
  <dcterms:created xsi:type="dcterms:W3CDTF">2009-07-24T20:36:00Z</dcterms:created>
  <dcterms:modified xsi:type="dcterms:W3CDTF">2012-01-26T13:55:00Z</dcterms:modified>
</cp:coreProperties>
</file>