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4869DE" w:rsidRDefault="00B522CD" w:rsidP="00E2331E">
      <w:pPr>
        <w:tabs>
          <w:tab w:val="left" w:pos="288"/>
          <w:tab w:val="left" w:pos="4752"/>
        </w:tabs>
        <w:spacing w:line="240" w:lineRule="exact"/>
        <w:jc w:val="center"/>
        <w:rPr>
          <w:caps/>
          <w:color w:val="auto"/>
        </w:rPr>
      </w:pPr>
      <w:r w:rsidRPr="004869DE">
        <w:rPr>
          <w:caps/>
          <w:color w:val="auto"/>
        </w:rPr>
        <w:t>RECORD OF PROCEEDINGS</w:t>
      </w:r>
    </w:p>
    <w:p w:rsidR="00662F08" w:rsidRPr="004869DE" w:rsidRDefault="00662F08" w:rsidP="00E2331E">
      <w:pPr>
        <w:tabs>
          <w:tab w:val="left" w:pos="288"/>
          <w:tab w:val="left" w:pos="4752"/>
        </w:tabs>
        <w:spacing w:line="240" w:lineRule="exact"/>
        <w:jc w:val="center"/>
        <w:rPr>
          <w:caps/>
          <w:color w:val="auto"/>
        </w:rPr>
      </w:pPr>
      <w:r w:rsidRPr="004869DE">
        <w:rPr>
          <w:caps/>
          <w:color w:val="auto"/>
        </w:rPr>
        <w:t xml:space="preserve">PHYSICAL DISABILITY </w:t>
      </w:r>
      <w:r w:rsidR="00E15539" w:rsidRPr="004869DE">
        <w:rPr>
          <w:caps/>
          <w:color w:val="auto"/>
        </w:rPr>
        <w:t>BOARD OF REVIEW</w:t>
      </w:r>
    </w:p>
    <w:p w:rsidR="00662F08" w:rsidRPr="004869DE" w:rsidRDefault="00662F08" w:rsidP="00E2331E">
      <w:pPr>
        <w:tabs>
          <w:tab w:val="left" w:pos="288"/>
          <w:tab w:val="left" w:pos="4752"/>
        </w:tabs>
        <w:spacing w:line="240" w:lineRule="exact"/>
        <w:jc w:val="center"/>
        <w:rPr>
          <w:caps/>
          <w:color w:val="auto"/>
        </w:rPr>
      </w:pPr>
    </w:p>
    <w:p w:rsidR="00662F08" w:rsidRPr="004869DE" w:rsidRDefault="00662F08" w:rsidP="00E2331E">
      <w:pPr>
        <w:tabs>
          <w:tab w:val="left" w:pos="288"/>
          <w:tab w:val="left" w:pos="4752"/>
        </w:tabs>
        <w:spacing w:line="240" w:lineRule="exact"/>
        <w:rPr>
          <w:caps/>
          <w:color w:val="auto"/>
        </w:rPr>
      </w:pPr>
      <w:r w:rsidRPr="004869DE">
        <w:rPr>
          <w:caps/>
          <w:color w:val="auto"/>
        </w:rPr>
        <w:t>NAME:</w:t>
      </w:r>
      <w:r w:rsidR="00B27350">
        <w:rPr>
          <w:caps/>
          <w:color w:val="auto"/>
        </w:rPr>
        <w:tab/>
      </w:r>
      <w:r w:rsidR="00D91DA6" w:rsidRPr="004869DE">
        <w:rPr>
          <w:caps/>
          <w:color w:val="auto"/>
        </w:rPr>
        <w:t>BRANCH OF SERVICE</w:t>
      </w:r>
      <w:r w:rsidR="00051622" w:rsidRPr="004869DE">
        <w:rPr>
          <w:caps/>
          <w:color w:val="auto"/>
        </w:rPr>
        <w:t xml:space="preserve">: </w:t>
      </w:r>
      <w:r w:rsidR="00B27350">
        <w:rPr>
          <w:caps/>
          <w:color w:val="auto"/>
        </w:rPr>
        <w:t>marine corps</w:t>
      </w:r>
    </w:p>
    <w:p w:rsidR="00C52DD2" w:rsidRDefault="00D91DA6" w:rsidP="00E2331E">
      <w:pPr>
        <w:tabs>
          <w:tab w:val="left" w:pos="288"/>
          <w:tab w:val="left" w:pos="4752"/>
        </w:tabs>
        <w:spacing w:line="240" w:lineRule="exact"/>
        <w:rPr>
          <w:caps/>
          <w:color w:val="auto"/>
        </w:rPr>
      </w:pPr>
      <w:r w:rsidRPr="004869DE">
        <w:rPr>
          <w:caps/>
          <w:color w:val="auto"/>
        </w:rPr>
        <w:t>CASE</w:t>
      </w:r>
      <w:r w:rsidR="001C28D1" w:rsidRPr="004869DE">
        <w:rPr>
          <w:caps/>
          <w:color w:val="auto"/>
        </w:rPr>
        <w:t xml:space="preserve"> NUMBER:  </w:t>
      </w:r>
      <w:r w:rsidR="00875B51" w:rsidRPr="004869DE">
        <w:rPr>
          <w:caps/>
          <w:color w:val="auto"/>
        </w:rPr>
        <w:t>PD09</w:t>
      </w:r>
      <w:r w:rsidR="00771512" w:rsidRPr="004869DE">
        <w:rPr>
          <w:caps/>
          <w:color w:val="auto"/>
        </w:rPr>
        <w:t>00</w:t>
      </w:r>
      <w:r w:rsidR="00B27350">
        <w:rPr>
          <w:caps/>
          <w:color w:val="auto"/>
        </w:rPr>
        <w:t>120</w:t>
      </w:r>
      <w:r w:rsidR="00B27350">
        <w:rPr>
          <w:caps/>
          <w:color w:val="auto"/>
        </w:rPr>
        <w:tab/>
      </w:r>
      <w:r w:rsidR="00662F08" w:rsidRPr="004869DE">
        <w:rPr>
          <w:caps/>
          <w:color w:val="auto"/>
        </w:rPr>
        <w:t xml:space="preserve">BOARD DATE: </w:t>
      </w:r>
      <w:r w:rsidR="00B27350">
        <w:rPr>
          <w:caps/>
          <w:color w:val="auto"/>
        </w:rPr>
        <w:t>20090819</w:t>
      </w:r>
    </w:p>
    <w:p w:rsidR="00662F08" w:rsidRPr="004869DE" w:rsidRDefault="00D91DA6" w:rsidP="00E2331E">
      <w:pPr>
        <w:tabs>
          <w:tab w:val="left" w:pos="288"/>
          <w:tab w:val="left" w:pos="4752"/>
        </w:tabs>
        <w:spacing w:line="240" w:lineRule="exact"/>
        <w:rPr>
          <w:caps/>
          <w:color w:val="auto"/>
        </w:rPr>
      </w:pPr>
      <w:r w:rsidRPr="004869DE">
        <w:rPr>
          <w:caps/>
          <w:color w:val="auto"/>
        </w:rPr>
        <w:t xml:space="preserve">SEPARATION DATE: </w:t>
      </w:r>
      <w:r w:rsidR="00B27350">
        <w:rPr>
          <w:caps/>
          <w:color w:val="auto"/>
        </w:rPr>
        <w:t>20040630</w:t>
      </w:r>
    </w:p>
    <w:p w:rsidR="00B522CD" w:rsidRPr="004869DE" w:rsidRDefault="00B522CD" w:rsidP="00E2331E">
      <w:pPr>
        <w:tabs>
          <w:tab w:val="left" w:pos="288"/>
          <w:tab w:val="left" w:pos="4752"/>
        </w:tabs>
        <w:spacing w:line="240" w:lineRule="exact"/>
        <w:jc w:val="both"/>
        <w:rPr>
          <w:color w:val="auto"/>
        </w:rPr>
      </w:pPr>
      <w:r w:rsidRPr="004869DE">
        <w:rPr>
          <w:color w:val="auto"/>
        </w:rPr>
        <w:t>_________________________________</w:t>
      </w:r>
      <w:r w:rsidR="006F1A46" w:rsidRPr="004869DE">
        <w:rPr>
          <w:color w:val="auto"/>
        </w:rPr>
        <w:t>_______________________________</w:t>
      </w:r>
    </w:p>
    <w:p w:rsidR="006F1A46" w:rsidRPr="004869DE" w:rsidRDefault="006F1A46" w:rsidP="00E2331E">
      <w:pPr>
        <w:tabs>
          <w:tab w:val="left" w:pos="288"/>
          <w:tab w:val="left" w:pos="4752"/>
        </w:tabs>
        <w:spacing w:line="240" w:lineRule="exact"/>
        <w:jc w:val="both"/>
        <w:rPr>
          <w:color w:val="auto"/>
        </w:rPr>
      </w:pPr>
    </w:p>
    <w:p w:rsidR="004869DE" w:rsidRDefault="00811D5B" w:rsidP="00CC0148">
      <w:pPr>
        <w:tabs>
          <w:tab w:val="left" w:pos="288"/>
          <w:tab w:val="left" w:pos="4752"/>
        </w:tabs>
        <w:spacing w:line="240" w:lineRule="exact"/>
        <w:jc w:val="both"/>
        <w:rPr>
          <w:color w:val="000000"/>
          <w:szCs w:val="24"/>
        </w:rPr>
      </w:pPr>
      <w:r w:rsidRPr="004869DE">
        <w:rPr>
          <w:caps/>
          <w:color w:val="auto"/>
          <w:u w:val="single"/>
        </w:rPr>
        <w:t>SUMMARY</w:t>
      </w:r>
      <w:r w:rsidR="003D7DDB" w:rsidRPr="004869DE">
        <w:rPr>
          <w:caps/>
          <w:color w:val="auto"/>
          <w:u w:val="single"/>
        </w:rPr>
        <w:t xml:space="preserve"> OF CASE</w:t>
      </w:r>
      <w:r w:rsidR="00B522CD" w:rsidRPr="004869DE">
        <w:rPr>
          <w:color w:val="auto"/>
        </w:rPr>
        <w:t>:</w:t>
      </w:r>
      <w:r w:rsidR="005D3A07" w:rsidRPr="004869DE">
        <w:rPr>
          <w:color w:val="auto"/>
        </w:rPr>
        <w:t xml:space="preserve">  </w:t>
      </w:r>
      <w:r w:rsidR="007E7EEC">
        <w:rPr>
          <w:color w:val="000000"/>
          <w:szCs w:val="24"/>
        </w:rPr>
        <w:t>This covered individual (CI) was a Marine Sergeant Maintenance Management Specialist medically separated from the Marine Corps in 2004 after eleven years of service. The medical basis for separation was mechanical low back pain.</w:t>
      </w:r>
    </w:p>
    <w:p w:rsidR="007E7EEC" w:rsidRPr="004869DE" w:rsidRDefault="007E7EEC" w:rsidP="00CC0148">
      <w:pPr>
        <w:tabs>
          <w:tab w:val="left" w:pos="288"/>
          <w:tab w:val="left" w:pos="4752"/>
        </w:tabs>
        <w:spacing w:line="240" w:lineRule="exact"/>
        <w:jc w:val="both"/>
        <w:rPr>
          <w:i/>
          <w:color w:val="auto"/>
        </w:rPr>
      </w:pPr>
    </w:p>
    <w:p w:rsidR="004869DE" w:rsidRDefault="007E7EEC" w:rsidP="00CC0148">
      <w:pPr>
        <w:tabs>
          <w:tab w:val="left" w:pos="288"/>
          <w:tab w:val="left" w:pos="4752"/>
        </w:tabs>
        <w:spacing w:line="240" w:lineRule="exact"/>
        <w:jc w:val="both"/>
        <w:rPr>
          <w:color w:val="000000"/>
          <w:szCs w:val="24"/>
        </w:rPr>
      </w:pPr>
      <w:r>
        <w:rPr>
          <w:color w:val="000000"/>
          <w:szCs w:val="24"/>
        </w:rPr>
        <w:t xml:space="preserve">The CI had back pain since 1997 which gradually worsened in frequency and severity. He underwent a Medical Evaluation Board (MEB) 14 Dec 2001 and six months of limited duty (LIMDU) was recommended. He was returned to full duty in June 2002. However, despite appropriate treatment including physical therapy, sports medicine, and chiropractic care he was not able to perform his duties or a full physical fitness test secondary to his back pain which was constant and radiated down his right leg. Pain was increased with physical activity, especially running but also occurred at rest. It was relieved somewhat with rest and pain medication. An MEB completed May 2003 recommended 8 months LIMDU, however HQMC directed a Physical Evaluation Board (PEB) Jul 2003. Two separate MRI exams were done. The May 2000 study demonstrated central disc bulges at L5-S1 and L4-L5 without evidence of spinal </w:t>
      </w:r>
      <w:proofErr w:type="spellStart"/>
      <w:r>
        <w:rPr>
          <w:color w:val="000000"/>
          <w:szCs w:val="24"/>
        </w:rPr>
        <w:t>stenosis</w:t>
      </w:r>
      <w:proofErr w:type="spellEnd"/>
      <w:r>
        <w:rPr>
          <w:color w:val="000000"/>
          <w:szCs w:val="24"/>
        </w:rPr>
        <w:t xml:space="preserve"> or definite nerve root compression. The April 2003 study suggested mild bilateral L5-S1 neural </w:t>
      </w:r>
      <w:proofErr w:type="spellStart"/>
      <w:r>
        <w:rPr>
          <w:color w:val="000000"/>
          <w:szCs w:val="24"/>
        </w:rPr>
        <w:t>foraminal</w:t>
      </w:r>
      <w:proofErr w:type="spellEnd"/>
      <w:r>
        <w:rPr>
          <w:color w:val="000000"/>
          <w:szCs w:val="24"/>
        </w:rPr>
        <w:t xml:space="preserve"> narrowing. Lumbar spine X-ray done September 2002 showed a narrow L5-S1 disc space. HLA B-27 was positive in August 2003.</w:t>
      </w:r>
    </w:p>
    <w:p w:rsidR="007E7EEC" w:rsidRPr="004869DE" w:rsidRDefault="007E7EEC" w:rsidP="00CC0148">
      <w:pPr>
        <w:tabs>
          <w:tab w:val="left" w:pos="288"/>
          <w:tab w:val="left" w:pos="4752"/>
        </w:tabs>
        <w:spacing w:line="240" w:lineRule="exact"/>
        <w:jc w:val="both"/>
        <w:rPr>
          <w:color w:val="auto"/>
        </w:rPr>
      </w:pPr>
    </w:p>
    <w:p w:rsidR="004869DE" w:rsidRPr="004869DE" w:rsidRDefault="004869DE" w:rsidP="00CC0148">
      <w:pPr>
        <w:tabs>
          <w:tab w:val="left" w:pos="288"/>
          <w:tab w:val="left" w:pos="4752"/>
        </w:tabs>
        <w:spacing w:line="240" w:lineRule="exact"/>
        <w:jc w:val="both"/>
        <w:rPr>
          <w:color w:val="auto"/>
        </w:rPr>
      </w:pPr>
      <w:r w:rsidRPr="004869DE">
        <w:rPr>
          <w:color w:val="auto"/>
        </w:rPr>
        <w:t xml:space="preserve">Appropriate therapy failed to alleviate his symptoms and he was referred to the </w:t>
      </w:r>
      <w:r w:rsidR="00E77B51">
        <w:rPr>
          <w:color w:val="auto"/>
        </w:rPr>
        <w:t>Navy</w:t>
      </w:r>
      <w:r w:rsidRPr="004869DE">
        <w:rPr>
          <w:color w:val="auto"/>
        </w:rPr>
        <w:t xml:space="preserve"> Physical Evaluation Board (PEB). The Informal PEB determined he was unfit for continued military service and he was then separated with a </w:t>
      </w:r>
      <w:r w:rsidR="007E7EEC">
        <w:rPr>
          <w:color w:val="auto"/>
        </w:rPr>
        <w:t>20</w:t>
      </w:r>
      <w:r w:rsidRPr="004869DE">
        <w:rPr>
          <w:color w:val="auto"/>
        </w:rPr>
        <w:t xml:space="preserve">% disability for </w:t>
      </w:r>
      <w:r w:rsidR="007E7EEC">
        <w:rPr>
          <w:color w:val="auto"/>
        </w:rPr>
        <w:t>5295 Mechanical Low Back Pain</w:t>
      </w:r>
      <w:r w:rsidR="007E7EEC" w:rsidRPr="004869DE">
        <w:rPr>
          <w:color w:val="auto"/>
        </w:rPr>
        <w:t xml:space="preserve"> </w:t>
      </w:r>
      <w:r w:rsidRPr="004869DE">
        <w:rPr>
          <w:color w:val="auto"/>
        </w:rPr>
        <w:t xml:space="preserve">using the Veterans Affairs Schedule for Ratings Disabilities (VASRD) and applicable </w:t>
      </w:r>
      <w:r w:rsidR="00E77B51">
        <w:rPr>
          <w:color w:val="auto"/>
        </w:rPr>
        <w:t>Navy</w:t>
      </w:r>
      <w:r w:rsidRPr="004869DE">
        <w:rPr>
          <w:color w:val="auto"/>
        </w:rPr>
        <w:t xml:space="preserve"> and Department of Defense regulations.</w:t>
      </w:r>
      <w:r w:rsidR="007E7EEC">
        <w:rPr>
          <w:color w:val="auto"/>
        </w:rPr>
        <w:t xml:space="preserve"> He appealed to the Board for Correction of Naval Records (BCNR) and this Board considered his case in September 2006. The BCNR determined that his back pain was the only unfitting condition and that there was no evidence that it should have been rated at greater </w:t>
      </w:r>
      <w:r w:rsidR="00CC0148">
        <w:rPr>
          <w:color w:val="auto"/>
        </w:rPr>
        <w:t>than</w:t>
      </w:r>
      <w:r w:rsidR="007E7EEC">
        <w:rPr>
          <w:color w:val="auto"/>
        </w:rPr>
        <w:t xml:space="preserve"> 20%.</w:t>
      </w:r>
    </w:p>
    <w:p w:rsidR="001D38EB" w:rsidRPr="004869DE" w:rsidRDefault="001D38EB" w:rsidP="00CC0148">
      <w:pPr>
        <w:tabs>
          <w:tab w:val="left" w:pos="288"/>
          <w:tab w:val="left" w:pos="4752"/>
        </w:tabs>
        <w:spacing w:line="240" w:lineRule="exact"/>
        <w:jc w:val="both"/>
        <w:rPr>
          <w:color w:val="auto"/>
        </w:rPr>
      </w:pPr>
      <w:r w:rsidRPr="004869DE">
        <w:rPr>
          <w:color w:val="auto"/>
        </w:rPr>
        <w:t>________________________________________________________________</w:t>
      </w:r>
    </w:p>
    <w:p w:rsidR="001D38EB" w:rsidRPr="004869DE" w:rsidRDefault="001D38EB" w:rsidP="00CC0148">
      <w:pPr>
        <w:tabs>
          <w:tab w:val="left" w:pos="288"/>
          <w:tab w:val="left" w:pos="4752"/>
        </w:tabs>
        <w:spacing w:line="240" w:lineRule="exact"/>
        <w:jc w:val="both"/>
        <w:rPr>
          <w:color w:val="auto"/>
        </w:rPr>
      </w:pPr>
    </w:p>
    <w:p w:rsidR="007E7EEC" w:rsidRPr="007E7EEC" w:rsidRDefault="001C181A" w:rsidP="00CC0148">
      <w:pPr>
        <w:autoSpaceDE w:val="0"/>
        <w:autoSpaceDN w:val="0"/>
        <w:adjustRightInd w:val="0"/>
        <w:spacing w:line="240" w:lineRule="exact"/>
        <w:jc w:val="both"/>
        <w:rPr>
          <w:rFonts w:eastAsiaTheme="minorHAnsi" w:cs="Courier New"/>
          <w:color w:val="auto"/>
          <w:szCs w:val="24"/>
        </w:rPr>
      </w:pPr>
      <w:r w:rsidRPr="004869DE">
        <w:rPr>
          <w:caps/>
          <w:color w:val="auto"/>
          <w:u w:val="single"/>
        </w:rPr>
        <w:t>CI CONTENTION</w:t>
      </w:r>
      <w:r w:rsidRPr="004869DE">
        <w:rPr>
          <w:color w:val="auto"/>
        </w:rPr>
        <w:t>:</w:t>
      </w:r>
      <w:r w:rsidR="005D3A07" w:rsidRPr="004869DE">
        <w:rPr>
          <w:color w:val="auto"/>
        </w:rPr>
        <w:t xml:space="preserve">  </w:t>
      </w:r>
      <w:r w:rsidR="007E7EEC" w:rsidRPr="007E7EEC">
        <w:rPr>
          <w:rFonts w:hAnsi="Times New Roman"/>
          <w:color w:val="auto"/>
          <w:szCs w:val="24"/>
        </w:rPr>
        <w:t>“</w:t>
      </w:r>
      <w:r w:rsidR="007E7EEC" w:rsidRPr="007E7EEC">
        <w:rPr>
          <w:rFonts w:eastAsiaTheme="minorHAnsi" w:cs="Courier New"/>
          <w:color w:val="auto"/>
          <w:szCs w:val="24"/>
        </w:rPr>
        <w:t xml:space="preserve">I served 11 years in the Marine Corps, was unable to re-enlist but was given a medical separation due to my back condition, I believe the rating should be changed due to the fact that there are over 60 medical reports in my active duty records from May 1994 until my time of discharge showing the progression and severity of this condition, but in </w:t>
      </w:r>
      <w:proofErr w:type="spellStart"/>
      <w:r w:rsidR="007E7EEC" w:rsidRPr="007E7EEC">
        <w:rPr>
          <w:rFonts w:eastAsiaTheme="minorHAnsi" w:cs="Courier New"/>
          <w:color w:val="auto"/>
          <w:szCs w:val="24"/>
        </w:rPr>
        <w:t>site</w:t>
      </w:r>
      <w:proofErr w:type="spellEnd"/>
      <w:r w:rsidR="007E7EEC" w:rsidRPr="007E7EEC">
        <w:rPr>
          <w:rFonts w:eastAsiaTheme="minorHAnsi" w:cs="Courier New"/>
          <w:color w:val="auto"/>
          <w:szCs w:val="24"/>
        </w:rPr>
        <w:t xml:space="preserve"> of it I was determined and continued to serve in the Corps.</w:t>
      </w:r>
      <w:r w:rsidR="007E7EEC" w:rsidRPr="007E7EEC">
        <w:rPr>
          <w:rFonts w:cs="Courier New"/>
          <w:color w:val="auto"/>
          <w:szCs w:val="24"/>
        </w:rPr>
        <w:t xml:space="preserve"> </w:t>
      </w:r>
      <w:r w:rsidR="007E7EEC" w:rsidRPr="007E7EEC">
        <w:rPr>
          <w:rFonts w:eastAsiaTheme="minorHAnsi" w:cs="Courier New"/>
          <w:color w:val="auto"/>
          <w:szCs w:val="24"/>
        </w:rPr>
        <w:t xml:space="preserve">This back condition has altered my quality of life due to my </w:t>
      </w:r>
      <w:r w:rsidR="007E7EEC" w:rsidRPr="007E7EEC">
        <w:rPr>
          <w:rFonts w:eastAsiaTheme="minorHAnsi" w:cs="Courier New"/>
          <w:color w:val="auto"/>
          <w:szCs w:val="24"/>
        </w:rPr>
        <w:lastRenderedPageBreak/>
        <w:t xml:space="preserve">inability to stand or sit for long periods of time, run or walk for long distances as well as the limited range of motion </w:t>
      </w:r>
      <w:proofErr w:type="gramStart"/>
      <w:r w:rsidR="007E7EEC" w:rsidRPr="007E7EEC">
        <w:rPr>
          <w:rFonts w:eastAsiaTheme="minorHAnsi" w:cs="Courier New"/>
          <w:color w:val="auto"/>
          <w:szCs w:val="24"/>
        </w:rPr>
        <w:t>effecting</w:t>
      </w:r>
      <w:proofErr w:type="gramEnd"/>
      <w:r w:rsidR="007E7EEC" w:rsidRPr="007E7EEC">
        <w:rPr>
          <w:rFonts w:eastAsiaTheme="minorHAnsi" w:cs="Courier New"/>
          <w:color w:val="auto"/>
          <w:szCs w:val="24"/>
        </w:rPr>
        <w:t xml:space="preserve"> my ability to put on </w:t>
      </w:r>
      <w:r w:rsidR="007E7EEC" w:rsidRPr="007E7EEC">
        <w:rPr>
          <w:rFonts w:eastAsia="HiddenHorzOCR" w:cs="Courier New"/>
          <w:color w:val="auto"/>
          <w:szCs w:val="24"/>
        </w:rPr>
        <w:t xml:space="preserve">shoes </w:t>
      </w:r>
      <w:r w:rsidR="007E7EEC" w:rsidRPr="007E7EEC">
        <w:rPr>
          <w:rFonts w:eastAsiaTheme="minorHAnsi" w:cs="Courier New"/>
          <w:color w:val="auto"/>
          <w:szCs w:val="24"/>
        </w:rPr>
        <w:t>or socks. I petitioned the Naval Discharge Review Board and the Board of Correction for Naval Records for consideration for a medical retirement and was denied, now my hopes is that I will at least be considered for a accurate and fair rating and granted any changes if applicable. Thank you.</w:t>
      </w:r>
      <w:r w:rsidR="007E7EEC" w:rsidRPr="007E7EEC">
        <w:rPr>
          <w:rFonts w:eastAsiaTheme="minorHAnsi" w:hAnsi="Courier New" w:cs="Courier New"/>
          <w:color w:val="auto"/>
          <w:szCs w:val="24"/>
        </w:rPr>
        <w:t>”</w:t>
      </w:r>
    </w:p>
    <w:p w:rsidR="00A90D55" w:rsidRPr="004869DE" w:rsidRDefault="00A90D55" w:rsidP="00CC0148">
      <w:pPr>
        <w:tabs>
          <w:tab w:val="left" w:pos="288"/>
          <w:tab w:val="left" w:pos="4752"/>
        </w:tabs>
        <w:spacing w:line="240" w:lineRule="exact"/>
        <w:jc w:val="both"/>
        <w:rPr>
          <w:color w:val="auto"/>
        </w:rPr>
      </w:pPr>
    </w:p>
    <w:p w:rsidR="00A90D55" w:rsidRPr="004869DE" w:rsidRDefault="00A90D55" w:rsidP="00CC0148">
      <w:pPr>
        <w:tabs>
          <w:tab w:val="left" w:pos="288"/>
          <w:tab w:val="left" w:pos="4752"/>
        </w:tabs>
        <w:spacing w:line="240" w:lineRule="exact"/>
        <w:jc w:val="both"/>
        <w:rPr>
          <w:i/>
          <w:color w:val="auto"/>
        </w:rPr>
      </w:pPr>
      <w:r w:rsidRPr="004869DE">
        <w:rPr>
          <w:i/>
          <w:color w:val="auto"/>
        </w:rPr>
        <w:t>________________________________________________________________</w:t>
      </w:r>
    </w:p>
    <w:p w:rsidR="001C181A" w:rsidRPr="004869DE" w:rsidRDefault="001C181A" w:rsidP="00CC0148">
      <w:pPr>
        <w:tabs>
          <w:tab w:val="left" w:pos="288"/>
          <w:tab w:val="left" w:pos="4752"/>
        </w:tabs>
        <w:spacing w:line="240" w:lineRule="exact"/>
        <w:jc w:val="both"/>
        <w:rPr>
          <w:color w:val="auto"/>
        </w:rPr>
      </w:pPr>
    </w:p>
    <w:p w:rsidR="00E2331E" w:rsidRPr="004869DE" w:rsidRDefault="00A90D55" w:rsidP="00CC0148">
      <w:pPr>
        <w:tabs>
          <w:tab w:val="left" w:pos="288"/>
          <w:tab w:val="left" w:pos="4752"/>
        </w:tabs>
        <w:spacing w:line="240" w:lineRule="exact"/>
        <w:jc w:val="both"/>
        <w:rPr>
          <w:color w:val="auto"/>
        </w:rPr>
      </w:pPr>
      <w:r w:rsidRPr="004869DE">
        <w:rPr>
          <w:caps/>
          <w:color w:val="auto"/>
          <w:u w:val="single"/>
        </w:rPr>
        <w:t>RATING COMPARISON</w:t>
      </w:r>
      <w:r w:rsidRPr="004869DE">
        <w:rPr>
          <w:color w:val="auto"/>
        </w:rPr>
        <w:t>:</w:t>
      </w:r>
    </w:p>
    <w:p w:rsidR="0035559B" w:rsidRPr="004869DE" w:rsidRDefault="0035559B">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6C3FC6" w:rsidRPr="004869DE"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rPr>
                <w:b/>
                <w:u w:val="single"/>
              </w:rPr>
            </w:pPr>
            <w:r w:rsidRPr="004869DE">
              <w:rPr>
                <w:b/>
                <w:u w:val="single"/>
              </w:rPr>
              <w:t xml:space="preserve">Previous Determinations </w:t>
            </w:r>
          </w:p>
        </w:tc>
      </w:tr>
      <w:tr w:rsidR="006C3FC6" w:rsidRPr="004869DE" w:rsidTr="00540AA0">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Service</w:t>
            </w:r>
            <w:r w:rsidR="000415BC">
              <w:rPr>
                <w:b/>
                <w:u w:val="single"/>
              </w:rPr>
              <w:t xml:space="preserve"> IPEB 6 months prior to separation</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0415BC" w:rsidRDefault="000415BC" w:rsidP="006C3FC6">
            <w:pPr>
              <w:pStyle w:val="ListParagraph"/>
              <w:spacing w:after="0" w:line="240" w:lineRule="auto"/>
              <w:ind w:left="0"/>
              <w:jc w:val="center"/>
              <w:rPr>
                <w:b/>
                <w:u w:val="single"/>
              </w:rPr>
            </w:pPr>
            <w:r w:rsidRPr="000415BC">
              <w:rPr>
                <w:b/>
                <w:u w:val="single"/>
              </w:rPr>
              <w:t>VA  exam 5 months prior to separation</w:t>
            </w:r>
          </w:p>
        </w:tc>
      </w:tr>
      <w:tr w:rsidR="006C3FC6"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Effective date</w:t>
            </w:r>
          </w:p>
        </w:tc>
      </w:tr>
      <w:tr w:rsidR="0061310A" w:rsidRPr="0061310A"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both"/>
              <w:rPr>
                <w:rFonts w:cs="Courier New"/>
                <w:sz w:val="20"/>
                <w:szCs w:val="20"/>
              </w:rPr>
            </w:pPr>
            <w:r w:rsidRPr="0061310A">
              <w:rPr>
                <w:rFonts w:cs="Courier New"/>
                <w:sz w:val="20"/>
                <w:szCs w:val="20"/>
              </w:rPr>
              <w:t xml:space="preserve">Mechanical Low </w:t>
            </w:r>
          </w:p>
          <w:p w:rsidR="0061310A" w:rsidRPr="0061310A" w:rsidRDefault="0061310A" w:rsidP="00CC54AD">
            <w:pPr>
              <w:pStyle w:val="ListParagraph"/>
              <w:ind w:left="0"/>
              <w:jc w:val="both"/>
              <w:rPr>
                <w:rFonts w:cs="Courier New"/>
                <w:sz w:val="20"/>
                <w:szCs w:val="20"/>
              </w:rPr>
            </w:pPr>
            <w:r w:rsidRPr="0061310A">
              <w:rPr>
                <w:rFonts w:cs="Courier New"/>
                <w:sz w:val="20"/>
                <w:szCs w:val="20"/>
              </w:rPr>
              <w:t>Back Pain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rFonts w:cs="Courier New"/>
                <w:sz w:val="18"/>
                <w:szCs w:val="18"/>
              </w:rPr>
            </w:pPr>
            <w:r w:rsidRPr="0061310A">
              <w:rPr>
                <w:rFonts w:cs="Courier New"/>
                <w:sz w:val="18"/>
                <w:szCs w:val="18"/>
              </w:rPr>
              <w:t>5295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rFonts w:cs="Courier New"/>
                <w:sz w:val="18"/>
                <w:szCs w:val="18"/>
              </w:rPr>
            </w:pPr>
            <w:r w:rsidRPr="0061310A">
              <w:rPr>
                <w:rFonts w:cs="Courier New"/>
                <w:sz w:val="18"/>
                <w:szCs w:val="18"/>
              </w:rPr>
              <w:t>20%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1310A" w:rsidRPr="0061310A" w:rsidRDefault="0061310A" w:rsidP="00CC54AD">
            <w:pPr>
              <w:pStyle w:val="ListParagraph"/>
              <w:ind w:left="0"/>
              <w:rPr>
                <w:sz w:val="18"/>
                <w:szCs w:val="18"/>
              </w:rPr>
            </w:pPr>
            <w:r w:rsidRPr="0061310A">
              <w:rPr>
                <w:sz w:val="18"/>
                <w:szCs w:val="18"/>
              </w:rPr>
              <w:t>20031219</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autoSpaceDE w:val="0"/>
              <w:autoSpaceDN w:val="0"/>
              <w:adjustRightInd w:val="0"/>
              <w:rPr>
                <w:rFonts w:cs="Courier New"/>
                <w:color w:val="auto"/>
                <w:sz w:val="20"/>
                <w:szCs w:val="20"/>
              </w:rPr>
            </w:pPr>
            <w:r w:rsidRPr="0061310A">
              <w:rPr>
                <w:rFonts w:cs="Courier New"/>
                <w:color w:val="auto"/>
                <w:sz w:val="20"/>
                <w:szCs w:val="20"/>
              </w:rPr>
              <w:t xml:space="preserve">Disc Protrusion L3 Through S1 With </w:t>
            </w:r>
            <w:proofErr w:type="spellStart"/>
            <w:r w:rsidRPr="0061310A">
              <w:rPr>
                <w:rFonts w:cs="Courier New"/>
                <w:color w:val="auto"/>
                <w:sz w:val="20"/>
                <w:szCs w:val="20"/>
              </w:rPr>
              <w:t>Foraminal</w:t>
            </w:r>
            <w:proofErr w:type="spellEnd"/>
            <w:r w:rsidRPr="0061310A">
              <w:rPr>
                <w:rFonts w:cs="Courier New"/>
                <w:color w:val="auto"/>
                <w:sz w:val="20"/>
                <w:szCs w:val="20"/>
              </w:rPr>
              <w:t xml:space="preserve"> </w:t>
            </w:r>
            <w:proofErr w:type="spellStart"/>
            <w:r w:rsidRPr="0061310A">
              <w:rPr>
                <w:rFonts w:cs="Courier New"/>
                <w:color w:val="auto"/>
                <w:sz w:val="20"/>
                <w:szCs w:val="20"/>
              </w:rPr>
              <w:t>Stenosis</w:t>
            </w:r>
            <w:proofErr w:type="spellEnd"/>
          </w:p>
          <w:p w:rsidR="0061310A" w:rsidRPr="0061310A" w:rsidRDefault="0061310A" w:rsidP="00CC54AD">
            <w:pPr>
              <w:pStyle w:val="ListParagraph"/>
              <w:ind w:left="0"/>
              <w:rPr>
                <w:rFonts w:cs="Times New Roman"/>
                <w:sz w:val="20"/>
                <w:szCs w:val="20"/>
              </w:rPr>
            </w:pPr>
            <w:r w:rsidRPr="0061310A">
              <w:rPr>
                <w:rFonts w:cs="Courier New"/>
                <w:sz w:val="20"/>
                <w:szCs w:val="20"/>
              </w:rPr>
              <w:t>Lumbar Spine [</w:t>
            </w:r>
            <w:proofErr w:type="spellStart"/>
            <w:r w:rsidRPr="0061310A">
              <w:rPr>
                <w:rFonts w:cs="Courier New"/>
                <w:sz w:val="20"/>
                <w:szCs w:val="20"/>
              </w:rPr>
              <w:t>Predischarge</w:t>
            </w:r>
            <w:proofErr w:type="spellEnd"/>
            <w:r w:rsidRPr="0061310A">
              <w:rPr>
                <w:rFonts w:cs="Courier New"/>
                <w:sz w:val="20"/>
                <w:szCs w:val="20"/>
              </w:rPr>
              <w:t xml:space="preserve"> Exam]</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rFonts w:cs="Times New Roman"/>
                <w:sz w:val="18"/>
                <w:szCs w:val="18"/>
              </w:rPr>
            </w:pPr>
            <w:r w:rsidRPr="0061310A">
              <w:rPr>
                <w:rFonts w:cs="Times New Roman"/>
                <w:sz w:val="18"/>
                <w:szCs w:val="18"/>
              </w:rPr>
              <w:t>5238-5243</w:t>
            </w:r>
          </w:p>
          <w:p w:rsidR="0061310A" w:rsidRPr="0061310A" w:rsidRDefault="0061310A" w:rsidP="00CC54AD">
            <w:pPr>
              <w:pStyle w:val="ListParagraph"/>
              <w:ind w:left="0"/>
              <w:jc w:val="center"/>
              <w:rPr>
                <w:rFonts w:cs="Times New Roman"/>
                <w:sz w:val="18"/>
                <w:szCs w:val="18"/>
              </w:rPr>
            </w:pPr>
          </w:p>
          <w:p w:rsidR="0061310A" w:rsidRPr="0061310A" w:rsidRDefault="0061310A" w:rsidP="00CC54AD">
            <w:pPr>
              <w:pStyle w:val="ListParagraph"/>
              <w:ind w:left="0"/>
              <w:jc w:val="center"/>
              <w:rPr>
                <w:rFonts w:cs="Times New Roman"/>
                <w:sz w:val="18"/>
                <w:szCs w:val="18"/>
              </w:rPr>
            </w:pPr>
            <w:r w:rsidRPr="0061310A">
              <w:rPr>
                <w:rFonts w:cs="Times New Roman"/>
                <w:sz w:val="18"/>
                <w:szCs w:val="18"/>
              </w:rPr>
              <w:t>5243-5237</w:t>
            </w:r>
          </w:p>
          <w:p w:rsidR="0061310A" w:rsidRPr="0061310A" w:rsidRDefault="0061310A" w:rsidP="00CC54AD">
            <w:pPr>
              <w:pStyle w:val="ListParagraph"/>
              <w:ind w:left="0"/>
              <w:jc w:val="center"/>
              <w:rPr>
                <w:rFonts w:cs="Times New Roman"/>
                <w:sz w:val="18"/>
                <w:szCs w:val="18"/>
              </w:rPr>
            </w:pPr>
            <w:r w:rsidRPr="0061310A">
              <w:rPr>
                <w:rFonts w:cs="Times New Roman"/>
                <w:sz w:val="18"/>
                <w:szCs w:val="18"/>
              </w:rPr>
              <w:t>5243-5237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10%</w:t>
            </w: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r w:rsidRPr="0061310A">
              <w:rPr>
                <w:sz w:val="18"/>
                <w:szCs w:val="18"/>
              </w:rPr>
              <w:t>10</w:t>
            </w:r>
            <w:r w:rsidR="000415BC">
              <w:rPr>
                <w:sz w:val="18"/>
                <w:szCs w:val="18"/>
              </w:rPr>
              <w:t>%</w:t>
            </w: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r w:rsidRPr="0061310A">
              <w:rPr>
                <w:sz w:val="18"/>
                <w:szCs w:val="18"/>
              </w:rPr>
              <w:t>20</w:t>
            </w:r>
            <w:r w:rsidR="000415BC">
              <w:rPr>
                <w:sz w:val="18"/>
                <w:szCs w:val="18"/>
              </w:rPr>
              <w:t>%</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20040115</w:t>
            </w: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r w:rsidRPr="0061310A">
              <w:rPr>
                <w:sz w:val="18"/>
                <w:szCs w:val="18"/>
              </w:rPr>
              <w:t>20061120</w:t>
            </w: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r w:rsidRPr="0061310A">
              <w:rPr>
                <w:sz w:val="18"/>
                <w:szCs w:val="18"/>
              </w:rPr>
              <w:t>20081210</w:t>
            </w:r>
          </w:p>
          <w:p w:rsidR="0061310A" w:rsidRPr="0061310A" w:rsidRDefault="0061310A" w:rsidP="00CC54AD">
            <w:pPr>
              <w:pStyle w:val="ListParagraph"/>
              <w:ind w:left="0"/>
              <w:jc w:val="center"/>
              <w:rPr>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20040701</w:t>
            </w: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r w:rsidRPr="0061310A">
              <w:rPr>
                <w:sz w:val="18"/>
                <w:szCs w:val="18"/>
              </w:rPr>
              <w:t>20040701</w:t>
            </w: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r w:rsidRPr="0061310A">
              <w:rPr>
                <w:sz w:val="18"/>
                <w:szCs w:val="18"/>
              </w:rPr>
              <w:t>20080926</w:t>
            </w:r>
          </w:p>
        </w:tc>
      </w:tr>
      <w:tr w:rsidR="0061310A" w:rsidRPr="0061310A" w:rsidTr="00540AA0">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autoSpaceDE w:val="0"/>
              <w:autoSpaceDN w:val="0"/>
              <w:adjustRightInd w:val="0"/>
              <w:jc w:val="both"/>
              <w:rPr>
                <w:color w:val="auto"/>
                <w:sz w:val="20"/>
                <w:szCs w:val="20"/>
              </w:rPr>
            </w:pPr>
            <w:r w:rsidRPr="0061310A">
              <w:rPr>
                <w:rFonts w:cs="Courier New"/>
                <w:color w:val="auto"/>
                <w:sz w:val="20"/>
                <w:szCs w:val="20"/>
              </w:rPr>
              <w:t xml:space="preserve">Disc Bulge Without </w:t>
            </w:r>
            <w:proofErr w:type="spellStart"/>
            <w:r w:rsidRPr="0061310A">
              <w:rPr>
                <w:rFonts w:cs="Courier New"/>
                <w:color w:val="auto"/>
                <w:sz w:val="20"/>
                <w:szCs w:val="20"/>
              </w:rPr>
              <w:t>Herniation</w:t>
            </w:r>
            <w:proofErr w:type="spellEnd"/>
            <w:r w:rsidRPr="0061310A">
              <w:rPr>
                <w:rFonts w:cs="Courier New"/>
                <w:color w:val="auto"/>
                <w:sz w:val="20"/>
                <w:szCs w:val="20"/>
              </w:rPr>
              <w:t xml:space="preserve"> At L3/L4, L4/L5, L5/S I (00000). Related Category 2 Diagnosis</w:t>
            </w:r>
            <w:r w:rsidRPr="0061310A">
              <w:rPr>
                <w:rFonts w:cs="Times New Roman"/>
                <w:color w:val="auto"/>
                <w:sz w:val="20"/>
                <w:szCs w:val="20"/>
              </w:rPr>
              <w:t>.</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Cat II</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1310A" w:rsidRPr="0061310A" w:rsidRDefault="0061310A" w:rsidP="00CC54AD">
            <w:pPr>
              <w:pStyle w:val="ListParagraph"/>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rPr>
                <w:sz w:val="20"/>
                <w:szCs w:val="20"/>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p>
        </w:tc>
      </w:tr>
      <w:tr w:rsidR="0061310A" w:rsidRPr="0061310A" w:rsidTr="00540AA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204156" w:rsidP="00CC54AD">
            <w:pPr>
              <w:autoSpaceDE w:val="0"/>
              <w:autoSpaceDN w:val="0"/>
              <w:adjustRightInd w:val="0"/>
              <w:jc w:val="both"/>
              <w:rPr>
                <w:rFonts w:cs="Courier New"/>
                <w:color w:val="auto"/>
                <w:sz w:val="20"/>
                <w:szCs w:val="20"/>
              </w:rPr>
            </w:pPr>
            <w:r>
              <w:rPr>
                <w:rFonts w:cs="Courier New"/>
                <w:color w:val="auto"/>
                <w:sz w:val="20"/>
                <w:szCs w:val="20"/>
              </w:rPr>
              <w:t>Mild Bilateral L4, L5, S1</w:t>
            </w:r>
            <w:r w:rsidR="0061310A" w:rsidRPr="0061310A">
              <w:rPr>
                <w:rFonts w:cs="Courier New"/>
                <w:color w:val="auto"/>
                <w:sz w:val="20"/>
                <w:szCs w:val="20"/>
              </w:rPr>
              <w:t xml:space="preserve"> Neural </w:t>
            </w:r>
            <w:proofErr w:type="spellStart"/>
            <w:r w:rsidR="0061310A" w:rsidRPr="0061310A">
              <w:rPr>
                <w:rFonts w:cs="Courier New"/>
                <w:color w:val="auto"/>
                <w:sz w:val="20"/>
                <w:szCs w:val="20"/>
              </w:rPr>
              <w:t>Foraminal</w:t>
            </w:r>
            <w:proofErr w:type="spellEnd"/>
          </w:p>
          <w:p w:rsidR="0061310A" w:rsidRPr="0061310A" w:rsidRDefault="0061310A" w:rsidP="00CC54AD">
            <w:pPr>
              <w:autoSpaceDE w:val="0"/>
              <w:autoSpaceDN w:val="0"/>
              <w:adjustRightInd w:val="0"/>
              <w:jc w:val="both"/>
              <w:rPr>
                <w:rFonts w:cs="Courier New"/>
                <w:color w:val="auto"/>
                <w:sz w:val="20"/>
                <w:szCs w:val="20"/>
              </w:rPr>
            </w:pPr>
            <w:r w:rsidRPr="0061310A">
              <w:rPr>
                <w:rFonts w:cs="Courier New"/>
                <w:color w:val="auto"/>
                <w:sz w:val="20"/>
                <w:szCs w:val="20"/>
              </w:rPr>
              <w:t>Narrowing (72210). Related Category 2 Diagnosis.</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pStyle w:val="ListParagraph"/>
              <w:ind w:left="0"/>
              <w:jc w:val="center"/>
              <w:rPr>
                <w:sz w:val="18"/>
                <w:szCs w:val="18"/>
              </w:rPr>
            </w:pPr>
            <w:r w:rsidRPr="0061310A">
              <w:rPr>
                <w:sz w:val="18"/>
                <w:szCs w:val="18"/>
              </w:rPr>
              <w:t>Cat II</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1310A" w:rsidRPr="0061310A" w:rsidRDefault="0061310A" w:rsidP="00CC54AD">
            <w:pPr>
              <w:pStyle w:val="ListParagraph"/>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rPr>
                <w:rFonts w:cs="Times New Roman"/>
                <w:sz w:val="20"/>
                <w:szCs w:val="20"/>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rFonts w:cs="Times New Roman"/>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p>
        </w:tc>
      </w:tr>
      <w:tr w:rsidR="0061310A" w:rsidRPr="0061310A"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both"/>
              <w:rPr>
                <w:sz w:val="20"/>
                <w:szCs w:val="20"/>
              </w:rPr>
            </w:pPr>
          </w:p>
          <w:p w:rsidR="0061310A" w:rsidRPr="0061310A" w:rsidRDefault="0061310A" w:rsidP="00CC54AD">
            <w:pPr>
              <w:jc w:val="both"/>
              <w:rPr>
                <w:color w:val="auto"/>
                <w:sz w:val="20"/>
                <w:szCs w:val="20"/>
              </w:rPr>
            </w:pPr>
          </w:p>
          <w:p w:rsidR="0061310A" w:rsidRPr="0061310A" w:rsidRDefault="0061310A" w:rsidP="00CC54AD">
            <w:pPr>
              <w:jc w:val="both"/>
              <w:rPr>
                <w:color w:val="auto"/>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pStyle w:val="ListParagraph"/>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1310A" w:rsidRPr="0061310A" w:rsidRDefault="0061310A" w:rsidP="00CC54AD">
            <w:pPr>
              <w:pStyle w:val="ListParagraph"/>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rPr>
                <w:sz w:val="20"/>
                <w:szCs w:val="20"/>
              </w:rPr>
            </w:pPr>
            <w:proofErr w:type="spellStart"/>
            <w:r w:rsidRPr="0061310A">
              <w:rPr>
                <w:rFonts w:cs="Times New Roman"/>
                <w:sz w:val="20"/>
                <w:szCs w:val="20"/>
              </w:rPr>
              <w:t>Patellofemoral</w:t>
            </w:r>
            <w:proofErr w:type="spellEnd"/>
            <w:r w:rsidRPr="0061310A">
              <w:rPr>
                <w:rFonts w:cs="Times New Roman"/>
                <w:sz w:val="20"/>
                <w:szCs w:val="20"/>
              </w:rPr>
              <w:t xml:space="preserve"> Syndrome Left Knee (pre-discharge exam)</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rFonts w:cs="Times New Roman"/>
                <w:sz w:val="18"/>
                <w:szCs w:val="18"/>
              </w:rPr>
              <w:t>5260-5024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rPr>
                <w:color w:val="auto"/>
                <w:sz w:val="18"/>
                <w:szCs w:val="18"/>
              </w:rPr>
            </w:pPr>
            <w:r w:rsidRPr="0061310A">
              <w:rPr>
                <w:color w:val="auto"/>
                <w:sz w:val="18"/>
                <w:szCs w:val="18"/>
              </w:rPr>
              <w:t>20040115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20040701</w:t>
            </w:r>
          </w:p>
        </w:tc>
      </w:tr>
      <w:tr w:rsidR="0061310A" w:rsidRPr="0061310A" w:rsidTr="00540AA0">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pStyle w:val="ListParagraph"/>
              <w:ind w:left="0"/>
              <w:jc w:val="both"/>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pStyle w:val="ListParagraph"/>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pStyle w:val="ListParagraph"/>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61310A" w:rsidRPr="0061310A" w:rsidRDefault="0061310A" w:rsidP="00CC54AD">
            <w:pPr>
              <w:pStyle w:val="ListParagraph"/>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rPr>
                <w:sz w:val="20"/>
                <w:szCs w:val="20"/>
              </w:rPr>
            </w:pPr>
            <w:proofErr w:type="spellStart"/>
            <w:r w:rsidRPr="0061310A">
              <w:rPr>
                <w:rFonts w:cs="Times New Roman"/>
                <w:sz w:val="20"/>
                <w:szCs w:val="20"/>
              </w:rPr>
              <w:t>Patellofemoral</w:t>
            </w:r>
            <w:proofErr w:type="spellEnd"/>
            <w:r w:rsidRPr="0061310A">
              <w:rPr>
                <w:rFonts w:cs="Times New Roman"/>
                <w:sz w:val="20"/>
                <w:szCs w:val="20"/>
              </w:rPr>
              <w:t xml:space="preserve"> Syndrome Right Knee (pre-discharge exam)</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rFonts w:cs="Times New Roman"/>
                <w:sz w:val="18"/>
                <w:szCs w:val="18"/>
              </w:rPr>
              <w:t>5260-5024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rPr>
                <w:color w:val="auto"/>
                <w:sz w:val="18"/>
                <w:szCs w:val="18"/>
              </w:rPr>
            </w:pPr>
            <w:r w:rsidRPr="0061310A">
              <w:rPr>
                <w:color w:val="auto"/>
                <w:sz w:val="18"/>
                <w:szCs w:val="18"/>
              </w:rPr>
              <w:t>20040115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20040701</w:t>
            </w:r>
          </w:p>
        </w:tc>
      </w:tr>
      <w:tr w:rsidR="0061310A" w:rsidRPr="0061310A"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pStyle w:val="ListParagraph"/>
              <w:ind w:left="0"/>
              <w:jc w:val="both"/>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pStyle w:val="ListParagraph"/>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pStyle w:val="ListParagraph"/>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61310A" w:rsidRPr="0061310A" w:rsidRDefault="0061310A" w:rsidP="00CC54AD">
            <w:pPr>
              <w:pStyle w:val="ListParagraph"/>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rPr>
                <w:b/>
                <w:sz w:val="20"/>
                <w:szCs w:val="20"/>
              </w:rPr>
            </w:pPr>
            <w:r w:rsidRPr="0061310A">
              <w:rPr>
                <w:sz w:val="20"/>
                <w:szCs w:val="20"/>
              </w:rPr>
              <w:t>Chronic Rotator Cuff Syndrome Left Shoulder (pre-discharge exam)</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rFonts w:cs="Times New Roman"/>
                <w:sz w:val="18"/>
                <w:szCs w:val="18"/>
              </w:rPr>
              <w:t>5299-5203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rPr>
                <w:color w:val="auto"/>
                <w:sz w:val="18"/>
                <w:szCs w:val="18"/>
              </w:rPr>
            </w:pPr>
            <w:r w:rsidRPr="0061310A">
              <w:rPr>
                <w:color w:val="auto"/>
                <w:sz w:val="18"/>
                <w:szCs w:val="18"/>
              </w:rPr>
              <w:t>20040115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20040701</w:t>
            </w:r>
          </w:p>
        </w:tc>
      </w:tr>
      <w:tr w:rsidR="0061310A" w:rsidRPr="0061310A"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pStyle w:val="ListParagraph"/>
              <w:ind w:left="0"/>
              <w:jc w:val="both"/>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pStyle w:val="ListParagraph"/>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pStyle w:val="ListParagraph"/>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61310A" w:rsidRPr="0061310A" w:rsidRDefault="0061310A" w:rsidP="00CC54AD">
            <w:pPr>
              <w:pStyle w:val="ListParagraph"/>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rPr>
                <w:rFonts w:cs="Courier New"/>
                <w:sz w:val="20"/>
                <w:szCs w:val="20"/>
              </w:rPr>
            </w:pPr>
            <w:r w:rsidRPr="0061310A">
              <w:rPr>
                <w:sz w:val="20"/>
                <w:szCs w:val="20"/>
              </w:rPr>
              <w:t xml:space="preserve">Chronic Rotator Cuff Syndrome Right Shoulder (pre-discharge </w:t>
            </w:r>
            <w:r w:rsidRPr="0061310A">
              <w:rPr>
                <w:sz w:val="20"/>
                <w:szCs w:val="20"/>
              </w:rPr>
              <w:lastRenderedPageBreak/>
              <w:t>exam)</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rFonts w:cs="Times New Roman"/>
                <w:sz w:val="18"/>
                <w:szCs w:val="18"/>
              </w:rPr>
              <w:lastRenderedPageBreak/>
              <w:t>5299-5203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rPr>
                <w:color w:val="auto"/>
                <w:sz w:val="18"/>
                <w:szCs w:val="18"/>
              </w:rPr>
            </w:pPr>
            <w:r w:rsidRPr="0061310A">
              <w:rPr>
                <w:color w:val="auto"/>
                <w:sz w:val="18"/>
                <w:szCs w:val="18"/>
              </w:rPr>
              <w:t>20040115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20040701</w:t>
            </w:r>
          </w:p>
        </w:tc>
      </w:tr>
      <w:tr w:rsidR="0061310A" w:rsidRPr="0061310A"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pStyle w:val="ListParagraph"/>
              <w:ind w:left="0"/>
              <w:jc w:val="both"/>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pStyle w:val="ListParagraph"/>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1310A" w:rsidRPr="0061310A" w:rsidRDefault="0061310A" w:rsidP="00CC54AD">
            <w:pPr>
              <w:pStyle w:val="ListParagraph"/>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61310A" w:rsidRPr="0061310A" w:rsidRDefault="0061310A" w:rsidP="00CC54AD">
            <w:pPr>
              <w:pStyle w:val="ListParagraph"/>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rPr>
                <w:rFonts w:cs="Courier New"/>
                <w:sz w:val="20"/>
                <w:szCs w:val="20"/>
              </w:rPr>
            </w:pPr>
            <w:proofErr w:type="spellStart"/>
            <w:r w:rsidRPr="0061310A">
              <w:rPr>
                <w:rFonts w:cs="Courier New"/>
                <w:sz w:val="20"/>
                <w:szCs w:val="20"/>
              </w:rPr>
              <w:t>Onychomycosis</w:t>
            </w:r>
            <w:proofErr w:type="spellEnd"/>
            <w:r w:rsidRPr="0061310A">
              <w:rPr>
                <w:rFonts w:cs="Courier New"/>
                <w:sz w:val="20"/>
                <w:szCs w:val="20"/>
              </w:rPr>
              <w:t xml:space="preserve"> Bilateral Feet [</w:t>
            </w:r>
            <w:proofErr w:type="spellStart"/>
            <w:r w:rsidRPr="0061310A">
              <w:rPr>
                <w:rFonts w:cs="Courier New"/>
                <w:sz w:val="20"/>
                <w:szCs w:val="20"/>
              </w:rPr>
              <w:t>Predischarge</w:t>
            </w:r>
            <w:proofErr w:type="spellEnd"/>
            <w:r w:rsidRPr="0061310A">
              <w:rPr>
                <w:rFonts w:cs="Courier New"/>
                <w:sz w:val="20"/>
                <w:szCs w:val="20"/>
              </w:rPr>
              <w:t xml:space="preserve"> Exam]</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rFonts w:cs="Times New Roman"/>
                <w:sz w:val="18"/>
                <w:szCs w:val="18"/>
              </w:rPr>
            </w:pPr>
            <w:r w:rsidRPr="0061310A">
              <w:rPr>
                <w:rFonts w:cs="Times New Roman"/>
                <w:sz w:val="18"/>
                <w:szCs w:val="18"/>
              </w:rPr>
              <w:t>5284-7813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0%</w:t>
            </w: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r w:rsidRPr="0061310A">
              <w:rPr>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20040115</w:t>
            </w:r>
          </w:p>
          <w:p w:rsidR="0061310A" w:rsidRPr="0061310A" w:rsidRDefault="0061310A" w:rsidP="00CC54AD">
            <w:pPr>
              <w:pStyle w:val="ListParagraph"/>
              <w:ind w:left="0"/>
              <w:jc w:val="center"/>
              <w:rPr>
                <w:sz w:val="18"/>
                <w:szCs w:val="18"/>
              </w:rPr>
            </w:pPr>
          </w:p>
          <w:p w:rsidR="0061310A" w:rsidRPr="0061310A" w:rsidRDefault="0061310A" w:rsidP="00CC54AD">
            <w:pPr>
              <w:pStyle w:val="ListParagraph"/>
              <w:ind w:left="0"/>
              <w:jc w:val="center"/>
              <w:rPr>
                <w:sz w:val="18"/>
                <w:szCs w:val="18"/>
              </w:rPr>
            </w:pPr>
            <w:r w:rsidRPr="0061310A">
              <w:rPr>
                <w:sz w:val="18"/>
                <w:szCs w:val="18"/>
              </w:rPr>
              <w:t>20061120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sz w:val="18"/>
                <w:szCs w:val="18"/>
              </w:rPr>
            </w:pPr>
            <w:r w:rsidRPr="0061310A">
              <w:rPr>
                <w:sz w:val="18"/>
                <w:szCs w:val="18"/>
              </w:rPr>
              <w:t>20040701</w:t>
            </w:r>
          </w:p>
        </w:tc>
      </w:tr>
      <w:tr w:rsidR="0061310A" w:rsidRPr="004869DE" w:rsidTr="00540AA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1310A" w:rsidRPr="0061310A" w:rsidRDefault="0061310A" w:rsidP="00CC54AD">
            <w:pPr>
              <w:pStyle w:val="ListParagraph"/>
              <w:ind w:left="0"/>
              <w:jc w:val="center"/>
              <w:rPr>
                <w:b/>
                <w:sz w:val="20"/>
                <w:szCs w:val="20"/>
              </w:rPr>
            </w:pPr>
            <w:r w:rsidRPr="0061310A">
              <w:rPr>
                <w:b/>
                <w:sz w:val="20"/>
                <w:szCs w:val="20"/>
              </w:rPr>
              <w:t>TOTAL Combined:  20%</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1310A" w:rsidRPr="0061310A" w:rsidRDefault="0061310A" w:rsidP="00CC54AD">
            <w:pPr>
              <w:pStyle w:val="ListParagraph"/>
              <w:ind w:left="0"/>
              <w:jc w:val="center"/>
              <w:rPr>
                <w:b/>
                <w:sz w:val="20"/>
                <w:szCs w:val="20"/>
              </w:rPr>
            </w:pPr>
            <w:r w:rsidRPr="0061310A">
              <w:rPr>
                <w:b/>
                <w:sz w:val="20"/>
                <w:szCs w:val="20"/>
              </w:rPr>
              <w:t>TOTAL Combined (</w:t>
            </w:r>
            <w:proofErr w:type="spellStart"/>
            <w:r w:rsidRPr="0061310A">
              <w:rPr>
                <w:b/>
                <w:i/>
                <w:sz w:val="20"/>
                <w:szCs w:val="20"/>
              </w:rPr>
              <w:t>incl</w:t>
            </w:r>
            <w:proofErr w:type="spellEnd"/>
            <w:r w:rsidRPr="0061310A">
              <w:rPr>
                <w:b/>
                <w:i/>
                <w:sz w:val="20"/>
                <w:szCs w:val="20"/>
              </w:rPr>
              <w:t xml:space="preserve"> non-PEB </w:t>
            </w:r>
            <w:proofErr w:type="spellStart"/>
            <w:r w:rsidRPr="0061310A">
              <w:rPr>
                <w:b/>
                <w:i/>
                <w:sz w:val="20"/>
                <w:szCs w:val="20"/>
              </w:rPr>
              <w:t>Dxs</w:t>
            </w:r>
            <w:proofErr w:type="spellEnd"/>
            <w:r w:rsidRPr="0061310A">
              <w:rPr>
                <w:b/>
                <w:sz w:val="20"/>
                <w:szCs w:val="20"/>
              </w:rPr>
              <w:t xml:space="preserve">):  </w:t>
            </w:r>
            <w:r w:rsidRPr="0061310A">
              <w:rPr>
                <w:rFonts w:cs="Times New Roman"/>
                <w:b/>
                <w:sz w:val="20"/>
                <w:szCs w:val="20"/>
              </w:rPr>
              <w:t>40% from 20040711</w:t>
            </w:r>
            <w:r w:rsidRPr="0061310A">
              <w:rPr>
                <w:rFonts w:cs="Times New Roman"/>
                <w:sz w:val="20"/>
                <w:szCs w:val="20"/>
              </w:rPr>
              <w:t xml:space="preserve"> (Bilateral factor of 3.4 Percent for diagnostic codes 5203, 5203, 5024, 5024)</w:t>
            </w:r>
            <w:r w:rsidRPr="0061310A">
              <w:rPr>
                <w:b/>
                <w:sz w:val="20"/>
                <w:szCs w:val="20"/>
              </w:rPr>
              <w:t xml:space="preserve">   </w:t>
            </w:r>
          </w:p>
          <w:p w:rsidR="0061310A" w:rsidRPr="0061310A" w:rsidRDefault="0061310A" w:rsidP="00CC54AD">
            <w:pPr>
              <w:pStyle w:val="ListParagraph"/>
              <w:ind w:left="0"/>
              <w:jc w:val="center"/>
              <w:rPr>
                <w:b/>
                <w:sz w:val="20"/>
                <w:szCs w:val="20"/>
              </w:rPr>
            </w:pPr>
            <w:r w:rsidRPr="0061310A">
              <w:rPr>
                <w:b/>
                <w:sz w:val="20"/>
                <w:szCs w:val="20"/>
              </w:rPr>
              <w:t xml:space="preserve">50% from 20080926 </w:t>
            </w:r>
            <w:r w:rsidRPr="0061310A">
              <w:rPr>
                <w:rFonts w:cs="Times New Roman"/>
                <w:sz w:val="20"/>
                <w:szCs w:val="20"/>
              </w:rPr>
              <w:t>(Bilateral factor of 3.4 Percent for diagnostic codes 5203, 5203, 5024, 5024)</w:t>
            </w:r>
            <w:r w:rsidRPr="0061310A">
              <w:rPr>
                <w:b/>
                <w:sz w:val="20"/>
                <w:szCs w:val="20"/>
              </w:rPr>
              <w:t xml:space="preserve">   </w:t>
            </w:r>
          </w:p>
          <w:p w:rsidR="0061310A" w:rsidRPr="0061310A" w:rsidRDefault="0061310A" w:rsidP="00CC54AD">
            <w:pPr>
              <w:pStyle w:val="ListParagraph"/>
              <w:ind w:left="0"/>
              <w:jc w:val="center"/>
              <w:rPr>
                <w:b/>
                <w:sz w:val="20"/>
                <w:szCs w:val="20"/>
              </w:rPr>
            </w:pPr>
            <w:r w:rsidRPr="0061310A">
              <w:rPr>
                <w:b/>
                <w:sz w:val="20"/>
                <w:szCs w:val="20"/>
              </w:rPr>
              <w:t xml:space="preserve">                                                                        </w:t>
            </w:r>
            <w:r w:rsidRPr="0061310A">
              <w:rPr>
                <w:rFonts w:cs="Times New Roman"/>
                <w:sz w:val="20"/>
                <w:szCs w:val="20"/>
              </w:rPr>
              <w:t xml:space="preserve"> </w:t>
            </w:r>
          </w:p>
        </w:tc>
      </w:tr>
    </w:tbl>
    <w:p w:rsidR="00A90D55" w:rsidRPr="004869DE" w:rsidRDefault="00A90D55" w:rsidP="00A90D55">
      <w:pPr>
        <w:tabs>
          <w:tab w:val="left" w:pos="288"/>
          <w:tab w:val="left" w:pos="4752"/>
        </w:tabs>
        <w:spacing w:line="240" w:lineRule="exact"/>
        <w:jc w:val="both"/>
        <w:rPr>
          <w:color w:val="auto"/>
        </w:rPr>
      </w:pPr>
      <w:r w:rsidRPr="004869DE">
        <w:rPr>
          <w:color w:val="auto"/>
        </w:rPr>
        <w:t>________________________________________________________________</w:t>
      </w:r>
    </w:p>
    <w:p w:rsidR="00A90D55" w:rsidRPr="004869DE" w:rsidRDefault="00A90D55" w:rsidP="00E2331E">
      <w:pPr>
        <w:tabs>
          <w:tab w:val="left" w:pos="288"/>
          <w:tab w:val="left" w:pos="4752"/>
        </w:tabs>
        <w:spacing w:line="240" w:lineRule="exact"/>
        <w:jc w:val="both"/>
        <w:rPr>
          <w:color w:val="auto"/>
          <w:szCs w:val="24"/>
        </w:rPr>
      </w:pPr>
    </w:p>
    <w:p w:rsidR="00A90D55" w:rsidRPr="004869DE" w:rsidRDefault="00A90D55" w:rsidP="00CC0148">
      <w:pPr>
        <w:tabs>
          <w:tab w:val="left" w:pos="288"/>
          <w:tab w:val="left" w:pos="4752"/>
        </w:tabs>
        <w:spacing w:line="240" w:lineRule="exact"/>
        <w:jc w:val="both"/>
        <w:rPr>
          <w:color w:val="auto"/>
          <w:szCs w:val="24"/>
        </w:rPr>
      </w:pPr>
      <w:r w:rsidRPr="004869DE">
        <w:rPr>
          <w:caps/>
          <w:color w:val="auto"/>
          <w:szCs w:val="24"/>
          <w:u w:val="single"/>
        </w:rPr>
        <w:t>ANALYSIS SUMMARY</w:t>
      </w:r>
      <w:r w:rsidRPr="004869DE">
        <w:rPr>
          <w:color w:val="auto"/>
          <w:szCs w:val="24"/>
        </w:rPr>
        <w:t>:</w:t>
      </w:r>
    </w:p>
    <w:p w:rsidR="00A90D55" w:rsidRDefault="000415BC" w:rsidP="00CC0148">
      <w:pPr>
        <w:tabs>
          <w:tab w:val="left" w:pos="288"/>
          <w:tab w:val="left" w:pos="4752"/>
        </w:tabs>
        <w:spacing w:line="240" w:lineRule="exact"/>
        <w:jc w:val="both"/>
        <w:rPr>
          <w:color w:val="auto"/>
          <w:szCs w:val="24"/>
          <w:u w:val="single"/>
        </w:rPr>
      </w:pPr>
      <w:r>
        <w:rPr>
          <w:color w:val="auto"/>
          <w:szCs w:val="24"/>
          <w:u w:val="single"/>
        </w:rPr>
        <w:t>Mechanical Low Back Pain</w:t>
      </w:r>
    </w:p>
    <w:p w:rsidR="00263B42" w:rsidRDefault="00263B42" w:rsidP="00CC0148">
      <w:pPr>
        <w:spacing w:line="240" w:lineRule="exact"/>
        <w:ind w:firstLine="720"/>
        <w:rPr>
          <w:rFonts w:eastAsia="Calibri"/>
          <w:color w:val="auto"/>
        </w:rPr>
      </w:pPr>
      <w:r w:rsidRPr="00263B42">
        <w:rPr>
          <w:rFonts w:eastAsia="Calibri"/>
          <w:color w:val="auto"/>
        </w:rPr>
        <w:t>Mil exam:  MEB 20030519 no ROM</w:t>
      </w:r>
      <w:r>
        <w:rPr>
          <w:rFonts w:eastAsia="Calibri"/>
          <w:color w:val="auto"/>
        </w:rPr>
        <w:t xml:space="preserve">, progress note 20020923  </w:t>
      </w:r>
    </w:p>
    <w:p w:rsidR="00263B42" w:rsidRPr="00263B42" w:rsidRDefault="00263B42" w:rsidP="00CC0148">
      <w:pPr>
        <w:spacing w:line="240" w:lineRule="exact"/>
        <w:ind w:firstLine="720"/>
        <w:rPr>
          <w:rFonts w:eastAsia="Calibri"/>
          <w:color w:val="auto"/>
        </w:rPr>
      </w:pPr>
      <w:r w:rsidRPr="00263B42">
        <w:rPr>
          <w:rFonts w:eastAsia="Calibri"/>
          <w:color w:val="auto"/>
        </w:rPr>
        <w:t>VA exam</w:t>
      </w:r>
      <w:r>
        <w:rPr>
          <w:rFonts w:eastAsia="Calibri"/>
          <w:color w:val="auto"/>
        </w:rPr>
        <w:t>s</w:t>
      </w:r>
      <w:r w:rsidRPr="00263B42">
        <w:rPr>
          <w:rFonts w:eastAsia="Calibri"/>
          <w:color w:val="auto"/>
        </w:rPr>
        <w:t>: 20040115, 20061120, 20081210</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4"/>
        <w:gridCol w:w="940"/>
        <w:gridCol w:w="1143"/>
        <w:gridCol w:w="1391"/>
        <w:gridCol w:w="1252"/>
        <w:gridCol w:w="1315"/>
        <w:gridCol w:w="1211"/>
      </w:tblGrid>
      <w:tr w:rsidR="00263B42" w:rsidRPr="00140096" w:rsidTr="00CC54AD">
        <w:tc>
          <w:tcPr>
            <w:tcW w:w="161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Movement</w:t>
            </w:r>
          </w:p>
          <w:p w:rsidR="00263B42" w:rsidRPr="00CC0148" w:rsidRDefault="00263B42" w:rsidP="00CC54AD">
            <w:pPr>
              <w:pStyle w:val="ListParagraph"/>
              <w:spacing w:after="0" w:line="240" w:lineRule="auto"/>
              <w:ind w:left="0"/>
              <w:rPr>
                <w:rFonts w:ascii="Calibri" w:eastAsia="Calibri" w:hAnsi="Calibri" w:cs="Times New Roman"/>
              </w:rPr>
            </w:pPr>
            <w:proofErr w:type="spellStart"/>
            <w:r w:rsidRPr="00CC0148">
              <w:rPr>
                <w:rFonts w:ascii="Calibri" w:eastAsia="Calibri" w:hAnsi="Calibri" w:cs="Times New Roman"/>
              </w:rPr>
              <w:t>Thoracolumbar</w:t>
            </w:r>
            <w:proofErr w:type="spellEnd"/>
          </w:p>
        </w:tc>
        <w:tc>
          <w:tcPr>
            <w:tcW w:w="956" w:type="dxa"/>
          </w:tcPr>
          <w:p w:rsidR="003A7427"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 xml:space="preserve">Normal </w:t>
            </w:r>
            <w:r w:rsidR="003A7427" w:rsidRPr="00CC0148">
              <w:rPr>
                <w:rFonts w:ascii="Calibri" w:eastAsia="Calibri" w:hAnsi="Calibri" w:cs="Times New Roman"/>
              </w:rPr>
              <w:t xml:space="preserve"> Range of Motion</w:t>
            </w:r>
          </w:p>
          <w:p w:rsidR="00263B42" w:rsidRPr="00CC0148" w:rsidRDefault="003A7427"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w:t>
            </w:r>
            <w:r w:rsidR="00263B42" w:rsidRPr="00CC0148">
              <w:rPr>
                <w:rFonts w:ascii="Calibri" w:eastAsia="Calibri" w:hAnsi="Calibri" w:cs="Times New Roman"/>
              </w:rPr>
              <w:t>ROM</w:t>
            </w:r>
            <w:r w:rsidRPr="00CC0148">
              <w:rPr>
                <w:rFonts w:ascii="Calibri" w:eastAsia="Calibri" w:hAnsi="Calibri" w:cs="Times New Roman"/>
              </w:rPr>
              <w:t>)</w:t>
            </w:r>
          </w:p>
          <w:p w:rsidR="00263B42" w:rsidRPr="00CC0148" w:rsidRDefault="00263B42" w:rsidP="00CC54AD">
            <w:pPr>
              <w:pStyle w:val="ListParagraph"/>
              <w:spacing w:after="0" w:line="240" w:lineRule="auto"/>
              <w:ind w:left="0"/>
              <w:rPr>
                <w:rFonts w:ascii="Calibri" w:eastAsia="Calibri" w:hAnsi="Calibri" w:cs="Times New Roman"/>
              </w:rPr>
            </w:pPr>
          </w:p>
        </w:tc>
        <w:tc>
          <w:tcPr>
            <w:tcW w:w="1143"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ROM Mil</w:t>
            </w:r>
          </w:p>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 for VASRD)</w:t>
            </w:r>
          </w:p>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20020923 progress note</w:t>
            </w:r>
          </w:p>
        </w:tc>
        <w:tc>
          <w:tcPr>
            <w:tcW w:w="1264" w:type="dxa"/>
          </w:tcPr>
          <w:p w:rsidR="00263B42" w:rsidRPr="00CC0148" w:rsidRDefault="00263B42" w:rsidP="00CC54AD">
            <w:pPr>
              <w:pStyle w:val="ListParagraph"/>
              <w:spacing w:after="0" w:line="240" w:lineRule="auto"/>
              <w:ind w:left="0"/>
            </w:pPr>
            <w:r w:rsidRPr="00CC0148">
              <w:rPr>
                <w:rFonts w:ascii="Calibri" w:eastAsia="Calibri" w:hAnsi="Calibri" w:cs="Times New Roman"/>
              </w:rPr>
              <w:t>ROM VA</w:t>
            </w:r>
          </w:p>
          <w:p w:rsidR="00263B42" w:rsidRPr="00CC0148" w:rsidRDefault="00263B42" w:rsidP="00CC54AD">
            <w:pPr>
              <w:pStyle w:val="ListParagraph"/>
              <w:spacing w:after="0" w:line="240" w:lineRule="auto"/>
              <w:ind w:left="0"/>
              <w:rPr>
                <w:rFonts w:ascii="Calibri" w:eastAsia="Calibri" w:hAnsi="Calibri" w:cs="Times New Roman"/>
              </w:rPr>
            </w:pPr>
            <w:r w:rsidRPr="00CC0148">
              <w:t>20040115</w:t>
            </w:r>
          </w:p>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 for VASRD)</w:t>
            </w:r>
          </w:p>
        </w:tc>
        <w:tc>
          <w:tcPr>
            <w:tcW w:w="1264" w:type="dxa"/>
          </w:tcPr>
          <w:p w:rsidR="00263B42" w:rsidRPr="00CC0148" w:rsidRDefault="00263B42" w:rsidP="00CC54AD">
            <w:pPr>
              <w:pStyle w:val="ListParagraph"/>
              <w:spacing w:after="0" w:line="240" w:lineRule="auto"/>
              <w:ind w:left="0"/>
            </w:pPr>
            <w:r w:rsidRPr="00CC0148">
              <w:rPr>
                <w:rFonts w:ascii="Calibri" w:eastAsia="Calibri" w:hAnsi="Calibri" w:cs="Times New Roman"/>
              </w:rPr>
              <w:t>ROM VA PAIN</w:t>
            </w:r>
          </w:p>
          <w:p w:rsidR="00263B42" w:rsidRPr="00CC0148" w:rsidRDefault="00263B42" w:rsidP="00CC54AD">
            <w:pPr>
              <w:pStyle w:val="ListParagraph"/>
              <w:spacing w:after="0" w:line="240" w:lineRule="auto"/>
              <w:ind w:left="0"/>
              <w:rPr>
                <w:rFonts w:ascii="Calibri" w:eastAsia="Calibri" w:hAnsi="Calibri" w:cs="Times New Roman"/>
              </w:rPr>
            </w:pPr>
            <w:r w:rsidRPr="00CC0148">
              <w:t>20040115</w:t>
            </w:r>
          </w:p>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 for VASRD)</w:t>
            </w:r>
          </w:p>
        </w:tc>
        <w:tc>
          <w:tcPr>
            <w:tcW w:w="1340" w:type="dxa"/>
          </w:tcPr>
          <w:p w:rsidR="00263B42" w:rsidRPr="00CC0148" w:rsidRDefault="00263B42" w:rsidP="00CC54AD">
            <w:pPr>
              <w:pStyle w:val="ListParagraph"/>
              <w:spacing w:after="0" w:line="240" w:lineRule="auto"/>
              <w:ind w:left="0"/>
            </w:pPr>
            <w:r w:rsidRPr="00CC0148">
              <w:rPr>
                <w:rFonts w:ascii="Calibri" w:eastAsia="Calibri" w:hAnsi="Calibri" w:cs="Times New Roman"/>
              </w:rPr>
              <w:t>ROM VA</w:t>
            </w:r>
          </w:p>
          <w:p w:rsidR="00263B42" w:rsidRPr="00CC0148" w:rsidRDefault="00263B42" w:rsidP="00CC54AD">
            <w:pPr>
              <w:pStyle w:val="ListParagraph"/>
              <w:spacing w:after="0" w:line="240" w:lineRule="auto"/>
              <w:ind w:left="0"/>
            </w:pPr>
            <w:r w:rsidRPr="00CC0148">
              <w:t>20061120</w:t>
            </w:r>
          </w:p>
          <w:p w:rsidR="00263B42" w:rsidRPr="00CC0148" w:rsidRDefault="00263B42" w:rsidP="00CC54AD">
            <w:pPr>
              <w:pStyle w:val="ListParagraph"/>
              <w:spacing w:after="0" w:line="240" w:lineRule="auto"/>
              <w:ind w:left="0"/>
              <w:rPr>
                <w:rFonts w:ascii="Calibri" w:eastAsia="Calibri" w:hAnsi="Calibri" w:cs="Times New Roman"/>
              </w:rPr>
            </w:pPr>
            <w:r w:rsidRPr="00CC0148">
              <w:t xml:space="preserve">Limited by pain </w:t>
            </w:r>
            <w:r w:rsidRPr="00CC0148">
              <w:rPr>
                <w:rFonts w:ascii="Calibri" w:eastAsia="Calibri" w:hAnsi="Calibri" w:cs="Times New Roman"/>
              </w:rPr>
              <w:t>(# for VASRD)</w:t>
            </w:r>
          </w:p>
        </w:tc>
        <w:tc>
          <w:tcPr>
            <w:tcW w:w="1273" w:type="dxa"/>
          </w:tcPr>
          <w:p w:rsidR="00263B42" w:rsidRPr="00CC0148" w:rsidRDefault="00263B42" w:rsidP="00CC54AD">
            <w:pPr>
              <w:pStyle w:val="ListParagraph"/>
              <w:spacing w:after="0" w:line="240" w:lineRule="auto"/>
              <w:ind w:left="0"/>
            </w:pPr>
            <w:r w:rsidRPr="00CC0148">
              <w:rPr>
                <w:rFonts w:ascii="Calibri" w:eastAsia="Calibri" w:hAnsi="Calibri" w:cs="Times New Roman"/>
              </w:rPr>
              <w:t>ROM VA</w:t>
            </w:r>
          </w:p>
          <w:p w:rsidR="00263B42" w:rsidRPr="00CC0148" w:rsidRDefault="00263B42" w:rsidP="00CC54AD">
            <w:pPr>
              <w:pStyle w:val="ListParagraph"/>
              <w:spacing w:after="0" w:line="240" w:lineRule="auto"/>
              <w:ind w:left="0"/>
            </w:pPr>
            <w:r w:rsidRPr="00CC0148">
              <w:t>20081210</w:t>
            </w:r>
          </w:p>
          <w:p w:rsidR="00263B42" w:rsidRPr="00CC0148" w:rsidRDefault="00263B42" w:rsidP="00CC54AD">
            <w:pPr>
              <w:pStyle w:val="ListParagraph"/>
              <w:spacing w:after="0" w:line="240" w:lineRule="auto"/>
              <w:ind w:left="0"/>
            </w:pPr>
            <w:r w:rsidRPr="00CC0148">
              <w:t xml:space="preserve">Limited by pain </w:t>
            </w:r>
            <w:r w:rsidRPr="00CC0148">
              <w:rPr>
                <w:rFonts w:ascii="Calibri" w:eastAsia="Calibri" w:hAnsi="Calibri" w:cs="Times New Roman"/>
              </w:rPr>
              <w:t>(# for VASRD)</w:t>
            </w:r>
          </w:p>
        </w:tc>
      </w:tr>
      <w:tr w:rsidR="00263B42" w:rsidRPr="00140096" w:rsidTr="00CC54AD">
        <w:tc>
          <w:tcPr>
            <w:tcW w:w="161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Flex</w:t>
            </w:r>
          </w:p>
        </w:tc>
        <w:tc>
          <w:tcPr>
            <w:tcW w:w="95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0-90</w:t>
            </w:r>
          </w:p>
        </w:tc>
        <w:tc>
          <w:tcPr>
            <w:tcW w:w="1143"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70</w:t>
            </w:r>
          </w:p>
        </w:tc>
        <w:tc>
          <w:tcPr>
            <w:tcW w:w="1264"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75 (75)</w:t>
            </w:r>
          </w:p>
        </w:tc>
        <w:tc>
          <w:tcPr>
            <w:tcW w:w="1264"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75 (75)</w:t>
            </w:r>
          </w:p>
        </w:tc>
        <w:tc>
          <w:tcPr>
            <w:tcW w:w="1340"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90</w:t>
            </w:r>
          </w:p>
        </w:tc>
        <w:tc>
          <w:tcPr>
            <w:tcW w:w="1273" w:type="dxa"/>
          </w:tcPr>
          <w:p w:rsidR="00263B42" w:rsidRPr="00CC0148" w:rsidRDefault="00263B42" w:rsidP="00CC54AD">
            <w:pPr>
              <w:pStyle w:val="ListParagraph"/>
              <w:spacing w:after="0" w:line="240" w:lineRule="auto"/>
              <w:ind w:left="0"/>
            </w:pPr>
            <w:r w:rsidRPr="00CC0148">
              <w:t>40</w:t>
            </w:r>
          </w:p>
        </w:tc>
      </w:tr>
      <w:tr w:rsidR="00263B42" w:rsidRPr="00140096" w:rsidTr="00CC54AD">
        <w:tc>
          <w:tcPr>
            <w:tcW w:w="161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Ext</w:t>
            </w:r>
          </w:p>
        </w:tc>
        <w:tc>
          <w:tcPr>
            <w:tcW w:w="95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0-30</w:t>
            </w:r>
          </w:p>
        </w:tc>
        <w:tc>
          <w:tcPr>
            <w:tcW w:w="1143"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20</w:t>
            </w:r>
          </w:p>
        </w:tc>
        <w:tc>
          <w:tcPr>
            <w:tcW w:w="1264"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10 (10)</w:t>
            </w:r>
          </w:p>
        </w:tc>
        <w:tc>
          <w:tcPr>
            <w:tcW w:w="1264"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10 (10)</w:t>
            </w:r>
          </w:p>
        </w:tc>
        <w:tc>
          <w:tcPr>
            <w:tcW w:w="1340"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30</w:t>
            </w:r>
          </w:p>
        </w:tc>
        <w:tc>
          <w:tcPr>
            <w:tcW w:w="1273" w:type="dxa"/>
          </w:tcPr>
          <w:p w:rsidR="00263B42" w:rsidRPr="00CC0148" w:rsidRDefault="00263B42" w:rsidP="00CC54AD">
            <w:pPr>
              <w:pStyle w:val="ListParagraph"/>
              <w:spacing w:after="0" w:line="240" w:lineRule="auto"/>
              <w:ind w:left="0"/>
            </w:pPr>
            <w:r w:rsidRPr="00CC0148">
              <w:t>20</w:t>
            </w:r>
          </w:p>
        </w:tc>
      </w:tr>
      <w:tr w:rsidR="00263B42" w:rsidRPr="00140096" w:rsidTr="00CC54AD">
        <w:tc>
          <w:tcPr>
            <w:tcW w:w="161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R Lat flex</w:t>
            </w:r>
          </w:p>
        </w:tc>
        <w:tc>
          <w:tcPr>
            <w:tcW w:w="95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0-30</w:t>
            </w:r>
          </w:p>
        </w:tc>
        <w:tc>
          <w:tcPr>
            <w:tcW w:w="1143"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Fingertips to knee joint (30)</w:t>
            </w:r>
          </w:p>
        </w:tc>
        <w:tc>
          <w:tcPr>
            <w:tcW w:w="1264"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30 (30)</w:t>
            </w:r>
          </w:p>
        </w:tc>
        <w:tc>
          <w:tcPr>
            <w:tcW w:w="1264"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30 (30)</w:t>
            </w:r>
          </w:p>
        </w:tc>
        <w:tc>
          <w:tcPr>
            <w:tcW w:w="1340"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30</w:t>
            </w:r>
          </w:p>
        </w:tc>
        <w:tc>
          <w:tcPr>
            <w:tcW w:w="1273" w:type="dxa"/>
          </w:tcPr>
          <w:p w:rsidR="00263B42" w:rsidRPr="00CC0148" w:rsidRDefault="00263B42" w:rsidP="00CC54AD">
            <w:pPr>
              <w:pStyle w:val="ListParagraph"/>
              <w:spacing w:after="0" w:line="240" w:lineRule="auto"/>
              <w:ind w:left="0"/>
            </w:pPr>
            <w:r w:rsidRPr="00CC0148">
              <w:t>20</w:t>
            </w:r>
          </w:p>
        </w:tc>
      </w:tr>
      <w:tr w:rsidR="00263B42" w:rsidRPr="00140096" w:rsidTr="00CC54AD">
        <w:tc>
          <w:tcPr>
            <w:tcW w:w="161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L lat flex</w:t>
            </w:r>
          </w:p>
        </w:tc>
        <w:tc>
          <w:tcPr>
            <w:tcW w:w="95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0-30</w:t>
            </w:r>
          </w:p>
        </w:tc>
        <w:tc>
          <w:tcPr>
            <w:tcW w:w="1143"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Fingertips to knee joint (30)</w:t>
            </w:r>
          </w:p>
        </w:tc>
        <w:tc>
          <w:tcPr>
            <w:tcW w:w="1264"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30 (30)</w:t>
            </w:r>
          </w:p>
        </w:tc>
        <w:tc>
          <w:tcPr>
            <w:tcW w:w="1264"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30 (30)</w:t>
            </w:r>
          </w:p>
        </w:tc>
        <w:tc>
          <w:tcPr>
            <w:tcW w:w="1340"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30</w:t>
            </w:r>
          </w:p>
        </w:tc>
        <w:tc>
          <w:tcPr>
            <w:tcW w:w="1273" w:type="dxa"/>
          </w:tcPr>
          <w:p w:rsidR="00263B42" w:rsidRPr="00CC0148" w:rsidRDefault="00263B42" w:rsidP="00CC54AD">
            <w:pPr>
              <w:pStyle w:val="ListParagraph"/>
              <w:spacing w:after="0" w:line="240" w:lineRule="auto"/>
              <w:ind w:left="0"/>
            </w:pPr>
            <w:r w:rsidRPr="00CC0148">
              <w:t>20</w:t>
            </w:r>
          </w:p>
        </w:tc>
      </w:tr>
      <w:tr w:rsidR="00263B42" w:rsidRPr="00140096" w:rsidTr="00CC54AD">
        <w:tc>
          <w:tcPr>
            <w:tcW w:w="161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R rotation</w:t>
            </w:r>
          </w:p>
        </w:tc>
        <w:tc>
          <w:tcPr>
            <w:tcW w:w="95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0-30</w:t>
            </w:r>
          </w:p>
        </w:tc>
        <w:tc>
          <w:tcPr>
            <w:tcW w:w="1143"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NM</w:t>
            </w:r>
          </w:p>
        </w:tc>
        <w:tc>
          <w:tcPr>
            <w:tcW w:w="1264"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25 (25)</w:t>
            </w:r>
          </w:p>
        </w:tc>
        <w:tc>
          <w:tcPr>
            <w:tcW w:w="1264"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25 (25)</w:t>
            </w:r>
          </w:p>
        </w:tc>
        <w:tc>
          <w:tcPr>
            <w:tcW w:w="1340"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30</w:t>
            </w:r>
          </w:p>
        </w:tc>
        <w:tc>
          <w:tcPr>
            <w:tcW w:w="1273" w:type="dxa"/>
          </w:tcPr>
          <w:p w:rsidR="00263B42" w:rsidRPr="00CC0148" w:rsidRDefault="00263B42" w:rsidP="00CC54AD">
            <w:pPr>
              <w:pStyle w:val="ListParagraph"/>
              <w:spacing w:after="0" w:line="240" w:lineRule="auto"/>
              <w:ind w:left="0"/>
            </w:pPr>
            <w:r w:rsidRPr="00CC0148">
              <w:t>20</w:t>
            </w:r>
          </w:p>
        </w:tc>
      </w:tr>
      <w:tr w:rsidR="00263B42" w:rsidRPr="00140096" w:rsidTr="00CC54AD">
        <w:tc>
          <w:tcPr>
            <w:tcW w:w="161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L rotation</w:t>
            </w:r>
          </w:p>
        </w:tc>
        <w:tc>
          <w:tcPr>
            <w:tcW w:w="95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0-30</w:t>
            </w:r>
          </w:p>
        </w:tc>
        <w:tc>
          <w:tcPr>
            <w:tcW w:w="1143"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NM</w:t>
            </w:r>
          </w:p>
        </w:tc>
        <w:tc>
          <w:tcPr>
            <w:tcW w:w="1264"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25 (25)</w:t>
            </w:r>
          </w:p>
        </w:tc>
        <w:tc>
          <w:tcPr>
            <w:tcW w:w="1264"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25 (25)</w:t>
            </w:r>
          </w:p>
        </w:tc>
        <w:tc>
          <w:tcPr>
            <w:tcW w:w="1340"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30</w:t>
            </w:r>
          </w:p>
        </w:tc>
        <w:tc>
          <w:tcPr>
            <w:tcW w:w="1273" w:type="dxa"/>
          </w:tcPr>
          <w:p w:rsidR="00263B42" w:rsidRPr="00CC0148" w:rsidRDefault="00263B42" w:rsidP="00CC54AD">
            <w:pPr>
              <w:pStyle w:val="ListParagraph"/>
              <w:spacing w:after="0" w:line="240" w:lineRule="auto"/>
              <w:ind w:left="0"/>
            </w:pPr>
            <w:r w:rsidRPr="00CC0148">
              <w:t>20</w:t>
            </w:r>
          </w:p>
        </w:tc>
      </w:tr>
      <w:tr w:rsidR="00263B42" w:rsidRPr="00140096" w:rsidTr="00CC54AD">
        <w:tc>
          <w:tcPr>
            <w:tcW w:w="161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TOTAL</w:t>
            </w:r>
          </w:p>
        </w:tc>
        <w:tc>
          <w:tcPr>
            <w:tcW w:w="956"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 xml:space="preserve"> 240=VA normal</w:t>
            </w:r>
          </w:p>
        </w:tc>
        <w:tc>
          <w:tcPr>
            <w:tcW w:w="1143" w:type="dxa"/>
          </w:tcPr>
          <w:p w:rsidR="00263B42" w:rsidRPr="00CC0148" w:rsidRDefault="00263B42" w:rsidP="00CC54AD">
            <w:pPr>
              <w:pStyle w:val="ListParagraph"/>
              <w:spacing w:after="0" w:line="240" w:lineRule="auto"/>
              <w:ind w:left="0"/>
              <w:rPr>
                <w:rFonts w:ascii="Calibri" w:eastAsia="Calibri" w:hAnsi="Calibri" w:cs="Times New Roman"/>
              </w:rPr>
            </w:pPr>
            <w:r w:rsidRPr="00CC0148">
              <w:rPr>
                <w:rFonts w:ascii="Calibri" w:eastAsia="Calibri" w:hAnsi="Calibri" w:cs="Times New Roman"/>
              </w:rPr>
              <w:t>150-210</w:t>
            </w:r>
          </w:p>
        </w:tc>
        <w:tc>
          <w:tcPr>
            <w:tcW w:w="1264"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195</w:t>
            </w:r>
          </w:p>
        </w:tc>
        <w:tc>
          <w:tcPr>
            <w:tcW w:w="1264"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195</w:t>
            </w:r>
          </w:p>
        </w:tc>
        <w:tc>
          <w:tcPr>
            <w:tcW w:w="1340" w:type="dxa"/>
          </w:tcPr>
          <w:p w:rsidR="00263B42" w:rsidRPr="00CC0148" w:rsidRDefault="00263B42" w:rsidP="00CC54AD">
            <w:pPr>
              <w:pStyle w:val="ListParagraph"/>
              <w:spacing w:after="0" w:line="240" w:lineRule="auto"/>
              <w:ind w:left="0"/>
              <w:rPr>
                <w:rFonts w:ascii="Calibri" w:eastAsia="Calibri" w:hAnsi="Calibri" w:cs="Times New Roman"/>
              </w:rPr>
            </w:pPr>
            <w:r w:rsidRPr="00CC0148">
              <w:t>240</w:t>
            </w:r>
          </w:p>
        </w:tc>
        <w:tc>
          <w:tcPr>
            <w:tcW w:w="1273" w:type="dxa"/>
          </w:tcPr>
          <w:p w:rsidR="00263B42" w:rsidRPr="00CC0148" w:rsidRDefault="00263B42" w:rsidP="00CC54AD">
            <w:pPr>
              <w:pStyle w:val="ListParagraph"/>
              <w:spacing w:after="0" w:line="240" w:lineRule="auto"/>
              <w:ind w:left="0"/>
            </w:pPr>
            <w:r w:rsidRPr="00CC0148">
              <w:t>140</w:t>
            </w:r>
          </w:p>
        </w:tc>
      </w:tr>
      <w:tr w:rsidR="00263B42" w:rsidRPr="00140096" w:rsidTr="00CC54AD">
        <w:tc>
          <w:tcPr>
            <w:tcW w:w="1616" w:type="dxa"/>
          </w:tcPr>
          <w:p w:rsidR="00263B42" w:rsidRPr="00CC0148" w:rsidRDefault="00263B42" w:rsidP="00CC54AD">
            <w:pPr>
              <w:pStyle w:val="ListParagraph"/>
              <w:spacing w:after="0" w:line="240" w:lineRule="auto"/>
              <w:ind w:left="0"/>
            </w:pPr>
          </w:p>
        </w:tc>
        <w:tc>
          <w:tcPr>
            <w:tcW w:w="956" w:type="dxa"/>
          </w:tcPr>
          <w:p w:rsidR="00263B42" w:rsidRPr="00CC0148" w:rsidRDefault="00263B42" w:rsidP="00CC54AD">
            <w:pPr>
              <w:pStyle w:val="ListParagraph"/>
              <w:spacing w:after="0" w:line="240" w:lineRule="auto"/>
              <w:ind w:left="0"/>
            </w:pPr>
          </w:p>
        </w:tc>
        <w:tc>
          <w:tcPr>
            <w:tcW w:w="1143" w:type="dxa"/>
          </w:tcPr>
          <w:p w:rsidR="00263B42" w:rsidRPr="00CC0148" w:rsidRDefault="00263B42" w:rsidP="00CC54AD">
            <w:pPr>
              <w:pStyle w:val="ListParagraph"/>
              <w:spacing w:after="0" w:line="240" w:lineRule="auto"/>
              <w:ind w:left="0"/>
            </w:pPr>
            <w:r w:rsidRPr="00CC0148">
              <w:t xml:space="preserve">TTP </w:t>
            </w:r>
            <w:proofErr w:type="spellStart"/>
            <w:r w:rsidRPr="00CC0148">
              <w:t>bilat</w:t>
            </w:r>
            <w:proofErr w:type="spellEnd"/>
            <w:r w:rsidRPr="00CC0148">
              <w:t xml:space="preserve"> </w:t>
            </w:r>
            <w:proofErr w:type="spellStart"/>
            <w:r w:rsidRPr="00CC0148">
              <w:t>paraspinal</w:t>
            </w:r>
            <w:proofErr w:type="spellEnd"/>
            <w:r w:rsidRPr="00CC0148">
              <w:t xml:space="preserve"> muscles; </w:t>
            </w:r>
            <w:proofErr w:type="spellStart"/>
            <w:r w:rsidRPr="00CC0148">
              <w:t>neg</w:t>
            </w:r>
            <w:proofErr w:type="spellEnd"/>
            <w:r w:rsidRPr="00CC0148">
              <w:t xml:space="preserve"> SLR</w:t>
            </w:r>
          </w:p>
        </w:tc>
        <w:tc>
          <w:tcPr>
            <w:tcW w:w="1264" w:type="dxa"/>
          </w:tcPr>
          <w:p w:rsidR="00263B42" w:rsidRPr="00CC0148" w:rsidRDefault="00263B42" w:rsidP="00CC54AD">
            <w:pPr>
              <w:pStyle w:val="ListParagraph"/>
              <w:spacing w:after="0" w:line="240" w:lineRule="auto"/>
              <w:ind w:left="0"/>
            </w:pPr>
            <w:r w:rsidRPr="00CC0148">
              <w:t xml:space="preserve">Normal gait and posture; positive SLR bilaterally; normal </w:t>
            </w:r>
            <w:proofErr w:type="spellStart"/>
            <w:r w:rsidRPr="00CC0148">
              <w:t>neuro</w:t>
            </w:r>
            <w:proofErr w:type="spellEnd"/>
            <w:r w:rsidRPr="00CC0148">
              <w:t xml:space="preserve">: no numbness, </w:t>
            </w:r>
            <w:proofErr w:type="spellStart"/>
            <w:r w:rsidRPr="00CC0148">
              <w:t>paresthesias</w:t>
            </w:r>
            <w:proofErr w:type="spellEnd"/>
            <w:r w:rsidRPr="00CC0148">
              <w:t>, or radiating pain</w:t>
            </w:r>
          </w:p>
        </w:tc>
        <w:tc>
          <w:tcPr>
            <w:tcW w:w="1264" w:type="dxa"/>
          </w:tcPr>
          <w:p w:rsidR="00263B42" w:rsidRPr="00CC0148" w:rsidRDefault="00263B42" w:rsidP="00CC54AD">
            <w:pPr>
              <w:pStyle w:val="ListParagraph"/>
              <w:spacing w:after="0" w:line="240" w:lineRule="auto"/>
              <w:ind w:left="0"/>
            </w:pPr>
            <w:r w:rsidRPr="00CC0148">
              <w:t xml:space="preserve">Repetitive use-Pain, weakness and lack of endurance; normal posture and gait; </w:t>
            </w:r>
            <w:proofErr w:type="spellStart"/>
            <w:r w:rsidRPr="00CC0148">
              <w:t>neg</w:t>
            </w:r>
            <w:proofErr w:type="spellEnd"/>
            <w:r w:rsidRPr="00CC0148">
              <w:t xml:space="preserve"> SLR </w:t>
            </w:r>
            <w:proofErr w:type="spellStart"/>
            <w:r w:rsidRPr="00CC0148">
              <w:t>bilat</w:t>
            </w:r>
            <w:proofErr w:type="spellEnd"/>
            <w:r w:rsidRPr="00CC0148">
              <w:t xml:space="preserve">; </w:t>
            </w:r>
            <w:proofErr w:type="spellStart"/>
            <w:r w:rsidRPr="00CC0148">
              <w:t>neuro</w:t>
            </w:r>
            <w:proofErr w:type="spellEnd"/>
            <w:r w:rsidRPr="00CC0148">
              <w:t xml:space="preserve"> </w:t>
            </w:r>
            <w:proofErr w:type="spellStart"/>
            <w:r w:rsidRPr="00CC0148">
              <w:t>nl</w:t>
            </w:r>
            <w:proofErr w:type="spellEnd"/>
          </w:p>
        </w:tc>
        <w:tc>
          <w:tcPr>
            <w:tcW w:w="1340" w:type="dxa"/>
          </w:tcPr>
          <w:p w:rsidR="00263B42" w:rsidRPr="00CC0148" w:rsidRDefault="00263B42" w:rsidP="00CC54AD">
            <w:pPr>
              <w:pStyle w:val="ListParagraph"/>
              <w:spacing w:after="0" w:line="240" w:lineRule="auto"/>
              <w:ind w:left="0"/>
            </w:pPr>
            <w:r w:rsidRPr="00CC0148">
              <w:t xml:space="preserve">No radiation of pain, spasms, or tenderness; SLR </w:t>
            </w:r>
            <w:proofErr w:type="spellStart"/>
            <w:r w:rsidRPr="00CC0148">
              <w:t>neg</w:t>
            </w:r>
            <w:proofErr w:type="spellEnd"/>
            <w:r w:rsidRPr="00CC0148">
              <w:t xml:space="preserve"> </w:t>
            </w:r>
            <w:proofErr w:type="spellStart"/>
            <w:r w:rsidRPr="00CC0148">
              <w:t>bilat</w:t>
            </w:r>
            <w:proofErr w:type="spellEnd"/>
            <w:r w:rsidRPr="00CC0148">
              <w:t>; pain with repetitive m</w:t>
            </w:r>
            <w:r w:rsidR="003E678C" w:rsidRPr="00CC0148">
              <w:t>o</w:t>
            </w:r>
            <w:r w:rsidRPr="00CC0148">
              <w:t xml:space="preserve">tion; </w:t>
            </w:r>
            <w:proofErr w:type="spellStart"/>
            <w:r w:rsidRPr="00CC0148">
              <w:t>nl</w:t>
            </w:r>
            <w:proofErr w:type="spellEnd"/>
            <w:r w:rsidRPr="00CC0148">
              <w:t xml:space="preserve"> contour of spine</w:t>
            </w:r>
          </w:p>
        </w:tc>
        <w:tc>
          <w:tcPr>
            <w:tcW w:w="1273" w:type="dxa"/>
          </w:tcPr>
          <w:p w:rsidR="00263B42" w:rsidRPr="00CC0148" w:rsidRDefault="00263B42" w:rsidP="00CC54AD">
            <w:pPr>
              <w:pStyle w:val="ListParagraph"/>
              <w:spacing w:after="0" w:line="240" w:lineRule="auto"/>
              <w:ind w:left="0"/>
            </w:pPr>
          </w:p>
        </w:tc>
      </w:tr>
    </w:tbl>
    <w:p w:rsidR="00263B42" w:rsidRDefault="00263B42" w:rsidP="00E2331E">
      <w:pPr>
        <w:tabs>
          <w:tab w:val="left" w:pos="288"/>
          <w:tab w:val="left" w:pos="4752"/>
        </w:tabs>
        <w:spacing w:line="240" w:lineRule="exact"/>
        <w:jc w:val="both"/>
        <w:rPr>
          <w:color w:val="auto"/>
          <w:szCs w:val="24"/>
          <w:u w:val="single"/>
        </w:rPr>
      </w:pPr>
    </w:p>
    <w:p w:rsidR="00263B42" w:rsidRDefault="00263B42" w:rsidP="00E2331E">
      <w:pPr>
        <w:tabs>
          <w:tab w:val="left" w:pos="288"/>
          <w:tab w:val="left" w:pos="4752"/>
        </w:tabs>
        <w:spacing w:line="240" w:lineRule="exact"/>
        <w:jc w:val="both"/>
        <w:rPr>
          <w:color w:val="auto"/>
          <w:szCs w:val="24"/>
        </w:rPr>
      </w:pPr>
    </w:p>
    <w:p w:rsidR="005C1C58" w:rsidRPr="008979C4" w:rsidRDefault="00E77B51" w:rsidP="00CC0148">
      <w:pPr>
        <w:tabs>
          <w:tab w:val="left" w:pos="288"/>
          <w:tab w:val="left" w:pos="4752"/>
        </w:tabs>
        <w:spacing w:line="240" w:lineRule="exact"/>
        <w:jc w:val="both"/>
        <w:rPr>
          <w:color w:val="auto"/>
          <w:szCs w:val="24"/>
          <w:u w:val="single"/>
        </w:rPr>
      </w:pPr>
      <w:r w:rsidRPr="008979C4">
        <w:rPr>
          <w:color w:val="auto"/>
          <w:szCs w:val="24"/>
          <w:u w:val="single"/>
        </w:rPr>
        <w:t>Navy</w:t>
      </w:r>
      <w:r w:rsidR="005C1C58" w:rsidRPr="008979C4">
        <w:rPr>
          <w:color w:val="auto"/>
          <w:szCs w:val="24"/>
          <w:u w:val="single"/>
        </w:rPr>
        <w:t>:</w:t>
      </w:r>
    </w:p>
    <w:p w:rsidR="003E678C" w:rsidRDefault="003E678C" w:rsidP="00CC0148">
      <w:pPr>
        <w:tabs>
          <w:tab w:val="left" w:pos="288"/>
          <w:tab w:val="left" w:pos="4752"/>
        </w:tabs>
        <w:spacing w:line="240" w:lineRule="exact"/>
        <w:jc w:val="both"/>
        <w:rPr>
          <w:color w:val="auto"/>
          <w:szCs w:val="24"/>
        </w:rPr>
      </w:pPr>
      <w:r>
        <w:rPr>
          <w:color w:val="auto"/>
          <w:szCs w:val="24"/>
        </w:rPr>
        <w:t>The Navy PEB considered this case in December 2003 and at that time the 2003 VASRD was in effect. They rated the CI’s Mechanical Low Back Pain using VASRD 5295 and assigned a 20% rating. This rating requires muscle spasm on extreme forward bending, loss of lateral spine motion, unilateral, in standing position.</w:t>
      </w:r>
      <w:r w:rsidR="00204156">
        <w:rPr>
          <w:color w:val="auto"/>
          <w:szCs w:val="24"/>
        </w:rPr>
        <w:t xml:space="preserve"> However, none of these findings were documented on the MEB NARSUM or MEB History and Physical.</w:t>
      </w:r>
    </w:p>
    <w:p w:rsidR="003E678C" w:rsidRDefault="003E678C" w:rsidP="00CC0148">
      <w:pPr>
        <w:tabs>
          <w:tab w:val="left" w:pos="288"/>
          <w:tab w:val="left" w:pos="4752"/>
        </w:tabs>
        <w:spacing w:line="240" w:lineRule="exact"/>
        <w:jc w:val="both"/>
        <w:rPr>
          <w:color w:val="auto"/>
          <w:szCs w:val="24"/>
        </w:rPr>
      </w:pPr>
    </w:p>
    <w:p w:rsidR="003E678C" w:rsidRDefault="003E678C" w:rsidP="00CC0148">
      <w:pPr>
        <w:tabs>
          <w:tab w:val="left" w:pos="288"/>
          <w:tab w:val="left" w:pos="4752"/>
        </w:tabs>
        <w:spacing w:line="240" w:lineRule="exact"/>
        <w:jc w:val="both"/>
        <w:rPr>
          <w:color w:val="auto"/>
          <w:szCs w:val="24"/>
        </w:rPr>
      </w:pPr>
      <w:r>
        <w:rPr>
          <w:color w:val="auto"/>
          <w:szCs w:val="24"/>
        </w:rPr>
        <w:t xml:space="preserve">The MEB Narrative Summary (NARSUM) </w:t>
      </w:r>
      <w:r w:rsidR="003A7427">
        <w:rPr>
          <w:color w:val="auto"/>
          <w:szCs w:val="24"/>
        </w:rPr>
        <w:t xml:space="preserve">dated 20030520 discussed MRI results, symptoms, and treatment history but did not include any physical examination. The MEB History and Physical that was done 20030801 documented bilateral </w:t>
      </w:r>
      <w:proofErr w:type="spellStart"/>
      <w:r w:rsidR="003A7427">
        <w:rPr>
          <w:color w:val="auto"/>
          <w:szCs w:val="24"/>
        </w:rPr>
        <w:t>paraspinal</w:t>
      </w:r>
      <w:proofErr w:type="spellEnd"/>
      <w:r w:rsidR="003A7427">
        <w:rPr>
          <w:color w:val="auto"/>
          <w:szCs w:val="24"/>
        </w:rPr>
        <w:t xml:space="preserve"> muscle tenderness to palpation, negative straight leg raise, and toe touch to quads with subjective pain to L4/L5/S1. No ROM examination was done but this was not required by the 2003 VASRD. However, a progress note in the service treatment record (STR) dated 20020923 had a ROM exam and the results are listed in the chart above.</w:t>
      </w:r>
      <w:r w:rsidR="00204156">
        <w:rPr>
          <w:color w:val="auto"/>
          <w:szCs w:val="24"/>
        </w:rPr>
        <w:t xml:space="preserve"> </w:t>
      </w:r>
      <w:r w:rsidR="00417E67">
        <w:rPr>
          <w:color w:val="000000"/>
          <w:szCs w:val="24"/>
        </w:rPr>
        <w:t>A lumbar spine X-ray done September 2002 showed a narrow L5-S1 disc space.</w:t>
      </w:r>
    </w:p>
    <w:p w:rsidR="00204156" w:rsidRDefault="00204156" w:rsidP="00CC0148">
      <w:pPr>
        <w:tabs>
          <w:tab w:val="left" w:pos="288"/>
          <w:tab w:val="left" w:pos="4752"/>
        </w:tabs>
        <w:spacing w:line="240" w:lineRule="exact"/>
        <w:jc w:val="both"/>
        <w:rPr>
          <w:color w:val="auto"/>
          <w:szCs w:val="24"/>
        </w:rPr>
      </w:pPr>
    </w:p>
    <w:p w:rsidR="00204156" w:rsidRDefault="00204156" w:rsidP="00CC0148">
      <w:pPr>
        <w:tabs>
          <w:tab w:val="left" w:pos="288"/>
          <w:tab w:val="left" w:pos="4752"/>
        </w:tabs>
        <w:spacing w:line="240" w:lineRule="exact"/>
        <w:jc w:val="both"/>
        <w:rPr>
          <w:color w:val="auto"/>
          <w:szCs w:val="24"/>
        </w:rPr>
      </w:pPr>
      <w:r>
        <w:rPr>
          <w:color w:val="auto"/>
          <w:szCs w:val="24"/>
        </w:rPr>
        <w:t xml:space="preserve">The Navy PEB acknowledged the objective findings of mild </w:t>
      </w:r>
      <w:proofErr w:type="spellStart"/>
      <w:r>
        <w:rPr>
          <w:color w:val="auto"/>
          <w:szCs w:val="24"/>
        </w:rPr>
        <w:t>intervertebral</w:t>
      </w:r>
      <w:proofErr w:type="spellEnd"/>
      <w:r>
        <w:rPr>
          <w:color w:val="auto"/>
          <w:szCs w:val="24"/>
        </w:rPr>
        <w:t xml:space="preserve"> disc bulges from L3 through S1 and mild bilateral neural </w:t>
      </w:r>
      <w:proofErr w:type="spellStart"/>
      <w:r>
        <w:rPr>
          <w:color w:val="auto"/>
          <w:szCs w:val="24"/>
        </w:rPr>
        <w:t>foraminal</w:t>
      </w:r>
      <w:proofErr w:type="spellEnd"/>
      <w:r>
        <w:rPr>
          <w:color w:val="auto"/>
          <w:szCs w:val="24"/>
        </w:rPr>
        <w:t xml:space="preserve"> narrowing at L4 through </w:t>
      </w:r>
      <w:proofErr w:type="gramStart"/>
      <w:r>
        <w:rPr>
          <w:color w:val="auto"/>
          <w:szCs w:val="24"/>
        </w:rPr>
        <w:t>S1,</w:t>
      </w:r>
      <w:proofErr w:type="gramEnd"/>
      <w:r>
        <w:rPr>
          <w:color w:val="auto"/>
          <w:szCs w:val="24"/>
        </w:rPr>
        <w:t xml:space="preserve"> they declared these to be conditions related to the mechanical low back pain and not compensable.</w:t>
      </w:r>
    </w:p>
    <w:p w:rsidR="005C1C58" w:rsidRDefault="005C1C58" w:rsidP="00CC0148">
      <w:pPr>
        <w:tabs>
          <w:tab w:val="left" w:pos="288"/>
          <w:tab w:val="left" w:pos="4752"/>
        </w:tabs>
        <w:spacing w:line="240" w:lineRule="exact"/>
        <w:jc w:val="both"/>
        <w:rPr>
          <w:color w:val="auto"/>
          <w:szCs w:val="24"/>
        </w:rPr>
      </w:pPr>
    </w:p>
    <w:p w:rsidR="005C1C58" w:rsidRPr="008979C4" w:rsidRDefault="005C1C58" w:rsidP="00CC0148">
      <w:pPr>
        <w:tabs>
          <w:tab w:val="left" w:pos="288"/>
          <w:tab w:val="left" w:pos="4752"/>
        </w:tabs>
        <w:spacing w:line="240" w:lineRule="exact"/>
        <w:jc w:val="both"/>
        <w:rPr>
          <w:color w:val="auto"/>
          <w:szCs w:val="24"/>
          <w:u w:val="single"/>
        </w:rPr>
      </w:pPr>
      <w:r w:rsidRPr="008979C4">
        <w:rPr>
          <w:color w:val="auto"/>
          <w:szCs w:val="24"/>
          <w:u w:val="single"/>
        </w:rPr>
        <w:t>VA:</w:t>
      </w:r>
    </w:p>
    <w:p w:rsidR="005C1C58" w:rsidRDefault="005C1C58" w:rsidP="00CC0148">
      <w:pPr>
        <w:tabs>
          <w:tab w:val="left" w:pos="288"/>
          <w:tab w:val="left" w:pos="4752"/>
        </w:tabs>
        <w:spacing w:line="240" w:lineRule="exact"/>
        <w:jc w:val="both"/>
        <w:rPr>
          <w:color w:val="auto"/>
        </w:rPr>
      </w:pPr>
      <w:r w:rsidRPr="0056078A">
        <w:rPr>
          <w:color w:val="auto"/>
        </w:rPr>
        <w:t xml:space="preserve">Using an evaluation </w:t>
      </w:r>
      <w:r>
        <w:rPr>
          <w:color w:val="auto"/>
        </w:rPr>
        <w:t xml:space="preserve">completed </w:t>
      </w:r>
      <w:r w:rsidR="00263B42">
        <w:rPr>
          <w:color w:val="auto"/>
        </w:rPr>
        <w:t>five months before</w:t>
      </w:r>
      <w:r w:rsidRPr="0056078A">
        <w:rPr>
          <w:color w:val="auto"/>
        </w:rPr>
        <w:t xml:space="preserve"> the time of separation from the </w:t>
      </w:r>
      <w:r w:rsidR="00263B42">
        <w:rPr>
          <w:color w:val="auto"/>
        </w:rPr>
        <w:t xml:space="preserve">Marine </w:t>
      </w:r>
      <w:proofErr w:type="gramStart"/>
      <w:r w:rsidR="00263B42">
        <w:rPr>
          <w:color w:val="auto"/>
        </w:rPr>
        <w:t>Corps</w:t>
      </w:r>
      <w:r>
        <w:rPr>
          <w:color w:val="auto"/>
        </w:rPr>
        <w:t>,</w:t>
      </w:r>
      <w:proofErr w:type="gramEnd"/>
      <w:r w:rsidRPr="0056078A">
        <w:rPr>
          <w:color w:val="auto"/>
        </w:rPr>
        <w:t xml:space="preserve"> the Veterans Administration (VA) rated this disability as </w:t>
      </w:r>
      <w:r w:rsidR="00CC520F">
        <w:rPr>
          <w:color w:val="auto"/>
        </w:rPr>
        <w:t xml:space="preserve">5238-5243 Disc Protrusion L3 through S1 with </w:t>
      </w:r>
      <w:proofErr w:type="spellStart"/>
      <w:r w:rsidR="00CC520F">
        <w:rPr>
          <w:color w:val="auto"/>
        </w:rPr>
        <w:t>F</w:t>
      </w:r>
      <w:r w:rsidR="00263B42">
        <w:rPr>
          <w:color w:val="auto"/>
        </w:rPr>
        <w:t>oraminal</w:t>
      </w:r>
      <w:proofErr w:type="spellEnd"/>
      <w:r w:rsidR="00263B42">
        <w:rPr>
          <w:color w:val="auto"/>
        </w:rPr>
        <w:t xml:space="preserve"> </w:t>
      </w:r>
      <w:proofErr w:type="spellStart"/>
      <w:r w:rsidR="00263B42">
        <w:rPr>
          <w:color w:val="auto"/>
        </w:rPr>
        <w:t>Stenosis</w:t>
      </w:r>
      <w:proofErr w:type="spellEnd"/>
      <w:r w:rsidR="00263B42">
        <w:rPr>
          <w:color w:val="auto"/>
        </w:rPr>
        <w:t xml:space="preserve"> Lumbar Spine</w:t>
      </w:r>
      <w:r w:rsidRPr="0056078A">
        <w:rPr>
          <w:color w:val="auto"/>
        </w:rPr>
        <w:t xml:space="preserve"> at </w:t>
      </w:r>
      <w:r w:rsidR="00263B42">
        <w:rPr>
          <w:color w:val="auto"/>
        </w:rPr>
        <w:t>10</w:t>
      </w:r>
      <w:r w:rsidRPr="0056078A">
        <w:rPr>
          <w:color w:val="auto"/>
        </w:rPr>
        <w:t>%.</w:t>
      </w:r>
      <w:r w:rsidR="00263B42">
        <w:rPr>
          <w:color w:val="auto"/>
        </w:rPr>
        <w:t xml:space="preserve"> This rating was done using the 2004 VASRD general rating formula for diseases and injuries of the spine which became effective 25 June 2004. The 10% rating is based on </w:t>
      </w:r>
      <w:proofErr w:type="spellStart"/>
      <w:r w:rsidR="00263B42">
        <w:rPr>
          <w:color w:val="auto"/>
        </w:rPr>
        <w:t>thoracolumbar</w:t>
      </w:r>
      <w:proofErr w:type="spellEnd"/>
      <w:r w:rsidR="00263B42">
        <w:rPr>
          <w:color w:val="auto"/>
        </w:rPr>
        <w:t xml:space="preserve"> flexion of 75 degrees and total ROM of 195 degrees.</w:t>
      </w:r>
      <w:r w:rsidR="00602AE0">
        <w:rPr>
          <w:color w:val="auto"/>
        </w:rPr>
        <w:t xml:space="preserve"> A later evaluation in 2008 resulted in a rating of 20% because the</w:t>
      </w:r>
      <w:r w:rsidR="00CC520F">
        <w:rPr>
          <w:color w:val="auto"/>
        </w:rPr>
        <w:t xml:space="preserve"> CI’s condition had worsened an</w:t>
      </w:r>
      <w:r w:rsidR="00602AE0">
        <w:rPr>
          <w:color w:val="auto"/>
        </w:rPr>
        <w:t>d</w:t>
      </w:r>
      <w:r w:rsidR="00CC520F">
        <w:rPr>
          <w:color w:val="auto"/>
        </w:rPr>
        <w:t xml:space="preserve"> </w:t>
      </w:r>
      <w:r w:rsidR="00602AE0">
        <w:rPr>
          <w:color w:val="auto"/>
        </w:rPr>
        <w:t>his R</w:t>
      </w:r>
      <w:r w:rsidR="00CC520F">
        <w:rPr>
          <w:color w:val="auto"/>
        </w:rPr>
        <w:t>OM</w:t>
      </w:r>
      <w:r w:rsidR="00602AE0">
        <w:rPr>
          <w:color w:val="auto"/>
        </w:rPr>
        <w:t xml:space="preserve"> had become more limited.</w:t>
      </w:r>
    </w:p>
    <w:p w:rsidR="003A7427" w:rsidRDefault="003A7427" w:rsidP="00CC0148">
      <w:pPr>
        <w:tabs>
          <w:tab w:val="left" w:pos="288"/>
          <w:tab w:val="left" w:pos="4752"/>
        </w:tabs>
        <w:spacing w:line="240" w:lineRule="exact"/>
        <w:jc w:val="both"/>
        <w:rPr>
          <w:color w:val="auto"/>
        </w:rPr>
      </w:pPr>
    </w:p>
    <w:p w:rsidR="003A7427" w:rsidRPr="008979C4" w:rsidRDefault="003A7427" w:rsidP="00CC0148">
      <w:pPr>
        <w:tabs>
          <w:tab w:val="left" w:pos="288"/>
          <w:tab w:val="left" w:pos="4752"/>
        </w:tabs>
        <w:spacing w:line="240" w:lineRule="exact"/>
        <w:jc w:val="both"/>
        <w:rPr>
          <w:color w:val="auto"/>
          <w:u w:val="single"/>
        </w:rPr>
      </w:pPr>
      <w:r w:rsidRPr="008979C4">
        <w:rPr>
          <w:color w:val="auto"/>
          <w:u w:val="single"/>
        </w:rPr>
        <w:t>Analysis:</w:t>
      </w:r>
    </w:p>
    <w:p w:rsidR="003A7427" w:rsidRPr="00602AE0" w:rsidRDefault="003A7427" w:rsidP="00CC0148">
      <w:pPr>
        <w:tabs>
          <w:tab w:val="left" w:pos="288"/>
          <w:tab w:val="left" w:pos="4752"/>
        </w:tabs>
        <w:spacing w:line="240" w:lineRule="exact"/>
        <w:jc w:val="both"/>
        <w:rPr>
          <w:color w:val="auto"/>
          <w:szCs w:val="24"/>
        </w:rPr>
      </w:pPr>
      <w:r>
        <w:rPr>
          <w:color w:val="auto"/>
        </w:rPr>
        <w:t>While the 2003 VASRD was in effect when the PEB made their rating determination, the 2004 VASRD was in effect when the CI separated</w:t>
      </w:r>
      <w:r w:rsidR="00204156">
        <w:rPr>
          <w:color w:val="auto"/>
        </w:rPr>
        <w:t>.</w:t>
      </w:r>
      <w:r w:rsidR="00CC0148">
        <w:rPr>
          <w:color w:val="auto"/>
        </w:rPr>
        <w:t xml:space="preserve"> </w:t>
      </w:r>
      <w:r w:rsidR="00602AE0">
        <w:rPr>
          <w:color w:val="000000"/>
          <w:szCs w:val="24"/>
        </w:rPr>
        <w:t xml:space="preserve">If the 2004 VASRD is used, a 10% </w:t>
      </w:r>
      <w:r w:rsidR="009C1BC2">
        <w:rPr>
          <w:color w:val="000000"/>
          <w:szCs w:val="24"/>
        </w:rPr>
        <w:t xml:space="preserve">rating </w:t>
      </w:r>
      <w:r w:rsidR="00602AE0">
        <w:rPr>
          <w:color w:val="000000"/>
          <w:szCs w:val="24"/>
        </w:rPr>
        <w:t>based on the limited ROM present at the time of separation is warranted. The CI</w:t>
      </w:r>
      <w:r w:rsidR="00602AE0" w:rsidRPr="0052218B">
        <w:rPr>
          <w:color w:val="000000"/>
          <w:szCs w:val="24"/>
        </w:rPr>
        <w:t xml:space="preserve"> did complain of pain radiating into right buttock and leg even though MRI</w:t>
      </w:r>
      <w:r w:rsidR="00602AE0">
        <w:rPr>
          <w:color w:val="000000"/>
          <w:szCs w:val="24"/>
        </w:rPr>
        <w:t>s</w:t>
      </w:r>
      <w:r w:rsidR="00602AE0" w:rsidRPr="0052218B">
        <w:rPr>
          <w:color w:val="000000"/>
          <w:szCs w:val="24"/>
        </w:rPr>
        <w:t xml:space="preserve"> did not show any </w:t>
      </w:r>
      <w:r w:rsidR="00602AE0">
        <w:rPr>
          <w:color w:val="000000"/>
          <w:szCs w:val="24"/>
        </w:rPr>
        <w:t xml:space="preserve">definite </w:t>
      </w:r>
      <w:r w:rsidR="00602AE0" w:rsidRPr="0052218B">
        <w:rPr>
          <w:color w:val="000000"/>
          <w:szCs w:val="24"/>
        </w:rPr>
        <w:t xml:space="preserve">nerve impingement. However, the general rating formula for the spine includes </w:t>
      </w:r>
      <w:r w:rsidR="00602AE0" w:rsidRPr="00602AE0">
        <w:rPr>
          <w:color w:val="auto"/>
          <w:szCs w:val="24"/>
        </w:rPr>
        <w:t xml:space="preserve">‘With or without symptoms such as pain (whether or not it radiates), stiffness, or aching in the area of the spine affected by residuals of injury or disease.’ He had no documented motor or sensory abnormalities in either lower extremity and there is no justification for rating a </w:t>
      </w:r>
      <w:proofErr w:type="spellStart"/>
      <w:r w:rsidR="00602AE0" w:rsidRPr="00602AE0">
        <w:rPr>
          <w:color w:val="auto"/>
          <w:szCs w:val="24"/>
        </w:rPr>
        <w:t>radiculopathy</w:t>
      </w:r>
      <w:proofErr w:type="spellEnd"/>
      <w:r w:rsidR="00602AE0" w:rsidRPr="00602AE0">
        <w:rPr>
          <w:color w:val="auto"/>
          <w:szCs w:val="24"/>
        </w:rPr>
        <w:t xml:space="preserve"> separately.</w:t>
      </w:r>
      <w:r w:rsidR="00522179" w:rsidRPr="00602AE0">
        <w:rPr>
          <w:color w:val="auto"/>
          <w:szCs w:val="24"/>
        </w:rPr>
        <w:tab/>
      </w:r>
    </w:p>
    <w:p w:rsidR="00A90D55" w:rsidRPr="004869DE" w:rsidRDefault="00A90D55" w:rsidP="00CC0148">
      <w:pPr>
        <w:tabs>
          <w:tab w:val="left" w:pos="288"/>
          <w:tab w:val="left" w:pos="4752"/>
        </w:tabs>
        <w:spacing w:line="240" w:lineRule="exact"/>
        <w:jc w:val="both"/>
        <w:rPr>
          <w:color w:val="auto"/>
          <w:szCs w:val="24"/>
        </w:rPr>
      </w:pPr>
    </w:p>
    <w:p w:rsidR="00602AE0" w:rsidRDefault="00602AE0" w:rsidP="00CC0148">
      <w:pPr>
        <w:tabs>
          <w:tab w:val="left" w:pos="288"/>
          <w:tab w:val="left" w:pos="4752"/>
        </w:tabs>
        <w:spacing w:line="240" w:lineRule="exact"/>
        <w:jc w:val="both"/>
        <w:rPr>
          <w:color w:val="auto"/>
          <w:szCs w:val="24"/>
        </w:rPr>
      </w:pPr>
      <w:r>
        <w:rPr>
          <w:color w:val="auto"/>
          <w:szCs w:val="24"/>
          <w:u w:val="single"/>
        </w:rPr>
        <w:lastRenderedPageBreak/>
        <w:t xml:space="preserve">Bilateral </w:t>
      </w:r>
      <w:proofErr w:type="spellStart"/>
      <w:r>
        <w:rPr>
          <w:color w:val="auto"/>
          <w:szCs w:val="24"/>
          <w:u w:val="single"/>
        </w:rPr>
        <w:t>patellofemoral</w:t>
      </w:r>
      <w:proofErr w:type="spellEnd"/>
      <w:r>
        <w:rPr>
          <w:color w:val="auto"/>
          <w:szCs w:val="24"/>
          <w:u w:val="single"/>
        </w:rPr>
        <w:t xml:space="preserve"> syndrome and bilateral </w:t>
      </w:r>
      <w:r w:rsidRPr="00602AE0">
        <w:rPr>
          <w:color w:val="auto"/>
          <w:u w:val="single"/>
        </w:rPr>
        <w:t>chronic rotator cuff syndrome</w:t>
      </w:r>
    </w:p>
    <w:p w:rsidR="00602AE0" w:rsidRPr="00602AE0" w:rsidRDefault="00602AE0" w:rsidP="00CC0148">
      <w:pPr>
        <w:tabs>
          <w:tab w:val="left" w:pos="288"/>
          <w:tab w:val="left" w:pos="4752"/>
        </w:tabs>
        <w:spacing w:line="240" w:lineRule="exact"/>
        <w:jc w:val="both"/>
        <w:rPr>
          <w:color w:val="auto"/>
          <w:szCs w:val="24"/>
          <w:u w:val="single"/>
        </w:rPr>
      </w:pPr>
      <w:r w:rsidRPr="00602AE0">
        <w:rPr>
          <w:color w:val="auto"/>
          <w:szCs w:val="24"/>
          <w:u w:val="single"/>
        </w:rPr>
        <w:t>Navy:</w:t>
      </w:r>
    </w:p>
    <w:p w:rsidR="00602AE0" w:rsidRDefault="00602AE0" w:rsidP="00CC0148">
      <w:pPr>
        <w:tabs>
          <w:tab w:val="left" w:pos="288"/>
          <w:tab w:val="left" w:pos="4752"/>
        </w:tabs>
        <w:spacing w:line="240" w:lineRule="exact"/>
        <w:jc w:val="both"/>
        <w:rPr>
          <w:color w:val="auto"/>
          <w:szCs w:val="24"/>
        </w:rPr>
      </w:pPr>
      <w:r>
        <w:rPr>
          <w:color w:val="auto"/>
          <w:szCs w:val="24"/>
        </w:rPr>
        <w:t>These conditions were mentioned in the MEB History and Physical but there is insufficient evidence in the record to consider these conditions as unfitting.</w:t>
      </w:r>
    </w:p>
    <w:p w:rsidR="00602AE0" w:rsidRDefault="00602AE0" w:rsidP="00CC0148">
      <w:pPr>
        <w:tabs>
          <w:tab w:val="left" w:pos="288"/>
          <w:tab w:val="left" w:pos="4752"/>
        </w:tabs>
        <w:spacing w:line="240" w:lineRule="exact"/>
        <w:jc w:val="both"/>
        <w:rPr>
          <w:color w:val="auto"/>
          <w:szCs w:val="24"/>
        </w:rPr>
      </w:pPr>
    </w:p>
    <w:p w:rsidR="00602AE0" w:rsidRPr="00602AE0" w:rsidRDefault="00602AE0" w:rsidP="00CC0148">
      <w:pPr>
        <w:tabs>
          <w:tab w:val="left" w:pos="288"/>
          <w:tab w:val="left" w:pos="4752"/>
        </w:tabs>
        <w:spacing w:line="240" w:lineRule="exact"/>
        <w:jc w:val="both"/>
        <w:rPr>
          <w:color w:val="auto"/>
          <w:szCs w:val="24"/>
          <w:u w:val="single"/>
        </w:rPr>
      </w:pPr>
      <w:r w:rsidRPr="00602AE0">
        <w:rPr>
          <w:color w:val="auto"/>
          <w:szCs w:val="24"/>
          <w:u w:val="single"/>
        </w:rPr>
        <w:t>VA:</w:t>
      </w:r>
    </w:p>
    <w:p w:rsidR="00602AE0" w:rsidRDefault="00602AE0" w:rsidP="00CC0148">
      <w:pPr>
        <w:tabs>
          <w:tab w:val="left" w:pos="288"/>
          <w:tab w:val="left" w:pos="4752"/>
        </w:tabs>
        <w:spacing w:line="240" w:lineRule="exact"/>
        <w:jc w:val="both"/>
        <w:rPr>
          <w:color w:val="auto"/>
          <w:szCs w:val="24"/>
        </w:rPr>
      </w:pPr>
      <w:proofErr w:type="gramStart"/>
      <w:r>
        <w:rPr>
          <w:color w:val="auto"/>
          <w:szCs w:val="24"/>
        </w:rPr>
        <w:t>Rated as above.</w:t>
      </w:r>
      <w:proofErr w:type="gramEnd"/>
    </w:p>
    <w:p w:rsidR="00602AE0" w:rsidRDefault="00602AE0" w:rsidP="00CC0148">
      <w:pPr>
        <w:tabs>
          <w:tab w:val="left" w:pos="288"/>
          <w:tab w:val="left" w:pos="4752"/>
        </w:tabs>
        <w:spacing w:line="240" w:lineRule="exact"/>
        <w:jc w:val="both"/>
        <w:rPr>
          <w:color w:val="auto"/>
          <w:szCs w:val="24"/>
        </w:rPr>
      </w:pPr>
    </w:p>
    <w:p w:rsidR="00602AE0" w:rsidRPr="00602AE0" w:rsidRDefault="00602AE0" w:rsidP="00CC0148">
      <w:pPr>
        <w:tabs>
          <w:tab w:val="left" w:pos="288"/>
          <w:tab w:val="left" w:pos="4752"/>
        </w:tabs>
        <w:spacing w:line="240" w:lineRule="exact"/>
        <w:jc w:val="both"/>
        <w:rPr>
          <w:color w:val="auto"/>
          <w:szCs w:val="24"/>
          <w:u w:val="single"/>
        </w:rPr>
      </w:pPr>
      <w:r w:rsidRPr="00602AE0">
        <w:rPr>
          <w:color w:val="auto"/>
          <w:szCs w:val="24"/>
          <w:u w:val="single"/>
        </w:rPr>
        <w:t xml:space="preserve">Bilateral feet </w:t>
      </w:r>
      <w:proofErr w:type="spellStart"/>
      <w:r w:rsidRPr="00602AE0">
        <w:rPr>
          <w:color w:val="auto"/>
          <w:szCs w:val="24"/>
          <w:u w:val="single"/>
        </w:rPr>
        <w:t>Onychomycosis</w:t>
      </w:r>
      <w:proofErr w:type="spellEnd"/>
      <w:r w:rsidRPr="00602AE0">
        <w:rPr>
          <w:color w:val="auto"/>
          <w:szCs w:val="24"/>
          <w:u w:val="single"/>
        </w:rPr>
        <w:t>:</w:t>
      </w:r>
    </w:p>
    <w:p w:rsidR="00602AE0" w:rsidRDefault="00602AE0" w:rsidP="00CC0148">
      <w:pPr>
        <w:tabs>
          <w:tab w:val="left" w:pos="288"/>
          <w:tab w:val="left" w:pos="4752"/>
        </w:tabs>
        <w:spacing w:line="240" w:lineRule="exact"/>
        <w:jc w:val="both"/>
        <w:rPr>
          <w:color w:val="auto"/>
          <w:szCs w:val="24"/>
        </w:rPr>
      </w:pPr>
      <w:r w:rsidRPr="00602AE0">
        <w:rPr>
          <w:color w:val="auto"/>
          <w:szCs w:val="24"/>
          <w:u w:val="single"/>
        </w:rPr>
        <w:t>Navy:</w:t>
      </w:r>
      <w:r>
        <w:rPr>
          <w:color w:val="auto"/>
          <w:szCs w:val="24"/>
        </w:rPr>
        <w:t xml:space="preserve"> No mention of this condition in any PEB paperwork.</w:t>
      </w:r>
    </w:p>
    <w:p w:rsidR="00602AE0" w:rsidRDefault="00602AE0" w:rsidP="00CC0148">
      <w:pPr>
        <w:tabs>
          <w:tab w:val="left" w:pos="288"/>
          <w:tab w:val="left" w:pos="4752"/>
        </w:tabs>
        <w:spacing w:line="240" w:lineRule="exact"/>
        <w:jc w:val="both"/>
        <w:rPr>
          <w:color w:val="auto"/>
          <w:szCs w:val="24"/>
        </w:rPr>
      </w:pPr>
    </w:p>
    <w:p w:rsidR="00602AE0" w:rsidRPr="00602AE0" w:rsidRDefault="00602AE0" w:rsidP="00CC0148">
      <w:pPr>
        <w:tabs>
          <w:tab w:val="left" w:pos="288"/>
          <w:tab w:val="left" w:pos="4752"/>
        </w:tabs>
        <w:spacing w:line="240" w:lineRule="exact"/>
        <w:jc w:val="both"/>
        <w:rPr>
          <w:color w:val="auto"/>
          <w:szCs w:val="24"/>
          <w:u w:val="single"/>
        </w:rPr>
      </w:pPr>
      <w:r w:rsidRPr="00602AE0">
        <w:rPr>
          <w:color w:val="auto"/>
          <w:szCs w:val="24"/>
          <w:u w:val="single"/>
        </w:rPr>
        <w:t xml:space="preserve">VA: </w:t>
      </w:r>
    </w:p>
    <w:p w:rsidR="00E2331E" w:rsidRPr="00602AE0" w:rsidRDefault="00602AE0" w:rsidP="00CC0148">
      <w:pPr>
        <w:tabs>
          <w:tab w:val="left" w:pos="288"/>
          <w:tab w:val="left" w:pos="4752"/>
        </w:tabs>
        <w:spacing w:line="240" w:lineRule="exact"/>
        <w:jc w:val="both"/>
        <w:rPr>
          <w:color w:val="auto"/>
          <w:szCs w:val="24"/>
        </w:rPr>
      </w:pPr>
      <w:proofErr w:type="gramStart"/>
      <w:r>
        <w:rPr>
          <w:color w:val="auto"/>
          <w:szCs w:val="24"/>
        </w:rPr>
        <w:t>Rated as above.</w:t>
      </w:r>
      <w:proofErr w:type="gramEnd"/>
      <w:r>
        <w:rPr>
          <w:color w:val="auto"/>
          <w:szCs w:val="24"/>
        </w:rPr>
        <w:t xml:space="preserve"> </w:t>
      </w:r>
      <w:r w:rsidRPr="00602AE0">
        <w:rPr>
          <w:color w:val="auto"/>
          <w:szCs w:val="24"/>
        </w:rPr>
        <w:t xml:space="preserve"> </w:t>
      </w:r>
    </w:p>
    <w:p w:rsidR="00A90D55" w:rsidRPr="004869DE" w:rsidRDefault="00A90D55" w:rsidP="00CC0148">
      <w:pPr>
        <w:tabs>
          <w:tab w:val="left" w:pos="288"/>
          <w:tab w:val="left" w:pos="4752"/>
        </w:tabs>
        <w:spacing w:line="240" w:lineRule="exact"/>
        <w:jc w:val="both"/>
        <w:rPr>
          <w:color w:val="auto"/>
          <w:szCs w:val="24"/>
        </w:rPr>
      </w:pPr>
      <w:r w:rsidRPr="004869DE">
        <w:rPr>
          <w:color w:val="auto"/>
          <w:szCs w:val="24"/>
        </w:rPr>
        <w:t>________________________________________________________________</w:t>
      </w:r>
    </w:p>
    <w:p w:rsidR="00E2331E" w:rsidRPr="004869DE" w:rsidRDefault="00E2331E" w:rsidP="00CC0148">
      <w:pPr>
        <w:tabs>
          <w:tab w:val="left" w:pos="288"/>
          <w:tab w:val="left" w:pos="4752"/>
        </w:tabs>
        <w:spacing w:line="240" w:lineRule="exact"/>
        <w:jc w:val="both"/>
        <w:rPr>
          <w:color w:val="auto"/>
          <w:szCs w:val="24"/>
          <w:u w:val="single"/>
        </w:rPr>
      </w:pPr>
    </w:p>
    <w:p w:rsidR="00132F68" w:rsidRDefault="00662F08" w:rsidP="00CC0148">
      <w:pPr>
        <w:tabs>
          <w:tab w:val="left" w:pos="288"/>
          <w:tab w:val="left" w:pos="4752"/>
        </w:tabs>
        <w:spacing w:line="240" w:lineRule="exact"/>
        <w:jc w:val="both"/>
        <w:rPr>
          <w:color w:val="auto"/>
        </w:rPr>
      </w:pPr>
      <w:r w:rsidRPr="004869DE">
        <w:rPr>
          <w:caps/>
          <w:color w:val="auto"/>
          <w:szCs w:val="24"/>
          <w:u w:val="single"/>
        </w:rPr>
        <w:t>BOARD FINDINGS</w:t>
      </w:r>
      <w:r w:rsidR="004869DE" w:rsidRPr="004869DE">
        <w:rPr>
          <w:color w:val="auto"/>
        </w:rPr>
        <w:t xml:space="preserve"> </w:t>
      </w:r>
      <w:r w:rsidR="00A823D8" w:rsidRPr="004869DE">
        <w:rPr>
          <w:caps/>
          <w:color w:val="auto"/>
          <w:szCs w:val="24"/>
          <w:u w:val="single"/>
        </w:rPr>
        <w:t>BOARD FINDINGS</w:t>
      </w:r>
      <w:r w:rsidR="00A823D8">
        <w:rPr>
          <w:caps/>
          <w:color w:val="auto"/>
          <w:szCs w:val="24"/>
          <w:u w:val="single"/>
        </w:rPr>
        <w:t>:</w:t>
      </w:r>
      <w:r w:rsidR="00A823D8" w:rsidRPr="004869DE">
        <w:rPr>
          <w:color w:val="auto"/>
        </w:rPr>
        <w:t xml:space="preserve"> </w:t>
      </w:r>
      <w:r w:rsidR="00A823D8" w:rsidRPr="0025096E">
        <w:rPr>
          <w:color w:val="auto"/>
          <w:szCs w:val="24"/>
        </w:rPr>
        <w:t xml:space="preserve">IAW </w:t>
      </w:r>
      <w:proofErr w:type="spellStart"/>
      <w:r w:rsidR="00A823D8" w:rsidRPr="0025096E">
        <w:rPr>
          <w:color w:val="auto"/>
          <w:szCs w:val="24"/>
        </w:rPr>
        <w:t>DoDI</w:t>
      </w:r>
      <w:proofErr w:type="spellEnd"/>
      <w:r w:rsidR="00A823D8" w:rsidRPr="0025096E">
        <w:rPr>
          <w:color w:val="auto"/>
          <w:szCs w:val="24"/>
        </w:rPr>
        <w:t xml:space="preserve"> 6040.44, provisions of </w:t>
      </w:r>
      <w:proofErr w:type="spellStart"/>
      <w:r w:rsidR="00A823D8" w:rsidRPr="0025096E">
        <w:rPr>
          <w:color w:val="auto"/>
          <w:szCs w:val="24"/>
        </w:rPr>
        <w:t>DoD</w:t>
      </w:r>
      <w:proofErr w:type="spellEnd"/>
      <w:r w:rsidR="00A823D8" w:rsidRPr="0025096E">
        <w:rPr>
          <w:color w:val="auto"/>
          <w:szCs w:val="24"/>
        </w:rPr>
        <w:t xml:space="preserve"> or Military Department regulations or guidelines relied upon by the PEB will not be considered by the PDBR to the extent they were inconsistent with the VASRD in effect at the time of the adjudication. </w:t>
      </w:r>
      <w:r w:rsidR="004869DE" w:rsidRPr="004869DE">
        <w:rPr>
          <w:color w:val="auto"/>
        </w:rPr>
        <w:t xml:space="preserve">After careful consideration of all available information, the Board unanimously concluded that the CI’s condition is appropriately rated at a </w:t>
      </w:r>
      <w:r w:rsidR="00132F68">
        <w:rPr>
          <w:color w:val="auto"/>
        </w:rPr>
        <w:t>20</w:t>
      </w:r>
      <w:r w:rsidR="004869DE" w:rsidRPr="004869DE">
        <w:rPr>
          <w:color w:val="auto"/>
        </w:rPr>
        <w:t xml:space="preserve">% for </w:t>
      </w:r>
      <w:r w:rsidR="00132F68">
        <w:rPr>
          <w:color w:val="auto"/>
        </w:rPr>
        <w:t>Mechanical low back pain</w:t>
      </w:r>
      <w:r w:rsidR="004869DE" w:rsidRPr="004869DE">
        <w:rPr>
          <w:color w:val="auto"/>
        </w:rPr>
        <w:t>.</w:t>
      </w:r>
      <w:r w:rsidR="00132F68">
        <w:rPr>
          <w:color w:val="auto"/>
        </w:rPr>
        <w:t xml:space="preserve"> </w:t>
      </w:r>
    </w:p>
    <w:p w:rsidR="00132F68" w:rsidRDefault="00132F68" w:rsidP="00CC0148">
      <w:pPr>
        <w:tabs>
          <w:tab w:val="left" w:pos="288"/>
          <w:tab w:val="left" w:pos="4752"/>
        </w:tabs>
        <w:spacing w:line="240" w:lineRule="exact"/>
        <w:jc w:val="both"/>
        <w:rPr>
          <w:color w:val="auto"/>
        </w:rPr>
      </w:pPr>
    </w:p>
    <w:p w:rsidR="004869DE" w:rsidRPr="00CC0148" w:rsidRDefault="00132F68" w:rsidP="00CC0148">
      <w:pPr>
        <w:tabs>
          <w:tab w:val="left" w:pos="288"/>
          <w:tab w:val="left" w:pos="4752"/>
        </w:tabs>
        <w:spacing w:line="240" w:lineRule="exact"/>
        <w:jc w:val="both"/>
        <w:rPr>
          <w:color w:val="auto"/>
        </w:rPr>
      </w:pPr>
      <w:r>
        <w:rPr>
          <w:color w:val="000000"/>
          <w:szCs w:val="24"/>
        </w:rPr>
        <w:t xml:space="preserve">The back condition rates as 10% using the 2004 VASRD general rating formula for diseases and injuries of the spine based on </w:t>
      </w:r>
      <w:proofErr w:type="spellStart"/>
      <w:r>
        <w:rPr>
          <w:color w:val="000000"/>
          <w:szCs w:val="24"/>
        </w:rPr>
        <w:t>thoracolumbar</w:t>
      </w:r>
      <w:proofErr w:type="spellEnd"/>
      <w:r>
        <w:rPr>
          <w:color w:val="000000"/>
          <w:szCs w:val="24"/>
        </w:rPr>
        <w:t xml:space="preserve"> flexion of 70 degrees, tenderness to palpation of </w:t>
      </w:r>
      <w:proofErr w:type="spellStart"/>
      <w:r>
        <w:rPr>
          <w:color w:val="000000"/>
          <w:szCs w:val="24"/>
        </w:rPr>
        <w:t>thoracolumbar</w:t>
      </w:r>
      <w:proofErr w:type="spellEnd"/>
      <w:r>
        <w:rPr>
          <w:color w:val="000000"/>
          <w:szCs w:val="24"/>
        </w:rPr>
        <w:t xml:space="preserve"> </w:t>
      </w:r>
      <w:proofErr w:type="spellStart"/>
      <w:r>
        <w:rPr>
          <w:color w:val="000000"/>
          <w:szCs w:val="24"/>
        </w:rPr>
        <w:t>paraspinal</w:t>
      </w:r>
      <w:proofErr w:type="spellEnd"/>
      <w:r>
        <w:rPr>
          <w:color w:val="000000"/>
          <w:szCs w:val="24"/>
        </w:rPr>
        <w:t xml:space="preserve"> muscles, and pain on motion. </w:t>
      </w:r>
      <w:r w:rsidR="00CC0148">
        <w:rPr>
          <w:color w:val="000000"/>
          <w:szCs w:val="24"/>
        </w:rPr>
        <w:t xml:space="preserve">The 2004 VASRD was in effect at the time the CI separated from the Marine Corps and this version should be used to rate his unfitting conditions. </w:t>
      </w:r>
      <w:r>
        <w:rPr>
          <w:color w:val="000000"/>
          <w:szCs w:val="24"/>
        </w:rPr>
        <w:t xml:space="preserve">However, </w:t>
      </w:r>
      <w:r w:rsidR="00602AE0">
        <w:rPr>
          <w:color w:val="000000"/>
          <w:szCs w:val="24"/>
        </w:rPr>
        <w:t xml:space="preserve">IAW </w:t>
      </w:r>
      <w:proofErr w:type="spellStart"/>
      <w:r w:rsidR="00602AE0">
        <w:rPr>
          <w:color w:val="000000"/>
          <w:szCs w:val="24"/>
        </w:rPr>
        <w:t>DoDI</w:t>
      </w:r>
      <w:proofErr w:type="spellEnd"/>
      <w:r w:rsidR="00602AE0">
        <w:rPr>
          <w:color w:val="000000"/>
          <w:szCs w:val="24"/>
        </w:rPr>
        <w:t xml:space="preserve"> 6040.44 </w:t>
      </w:r>
      <w:r>
        <w:rPr>
          <w:color w:val="000000"/>
          <w:szCs w:val="24"/>
        </w:rPr>
        <w:t xml:space="preserve">the Board cannot recommend a reduction. </w:t>
      </w:r>
      <w:r w:rsidRPr="00CC0148">
        <w:rPr>
          <w:color w:val="000000"/>
          <w:szCs w:val="24"/>
        </w:rPr>
        <w:t xml:space="preserve">The board’s only option therefore is to recommend no </w:t>
      </w:r>
      <w:proofErr w:type="spellStart"/>
      <w:r w:rsidRPr="00CC0148">
        <w:rPr>
          <w:color w:val="000000"/>
          <w:szCs w:val="24"/>
        </w:rPr>
        <w:t>recharacterization</w:t>
      </w:r>
      <w:proofErr w:type="spellEnd"/>
      <w:r w:rsidRPr="00CC0148">
        <w:rPr>
          <w:color w:val="000000"/>
          <w:szCs w:val="24"/>
        </w:rPr>
        <w:t xml:space="preserve"> of the 20% rating. </w:t>
      </w:r>
      <w:r w:rsidR="004869DE" w:rsidRPr="00CC0148">
        <w:rPr>
          <w:color w:val="auto"/>
        </w:rPr>
        <w:t xml:space="preserve"> </w:t>
      </w:r>
    </w:p>
    <w:p w:rsidR="004869DE" w:rsidRPr="004869DE" w:rsidRDefault="004869DE" w:rsidP="00CC0148">
      <w:pPr>
        <w:tabs>
          <w:tab w:val="left" w:pos="288"/>
          <w:tab w:val="left" w:pos="4752"/>
        </w:tabs>
        <w:spacing w:line="240" w:lineRule="exact"/>
        <w:jc w:val="both"/>
        <w:rPr>
          <w:color w:val="auto"/>
        </w:rPr>
      </w:pPr>
      <w:r w:rsidRPr="004869DE">
        <w:rPr>
          <w:color w:val="auto"/>
        </w:rPr>
        <w:t xml:space="preserve"> </w:t>
      </w:r>
    </w:p>
    <w:p w:rsidR="003A1171" w:rsidRPr="004869DE" w:rsidRDefault="003A1171" w:rsidP="00CC0148">
      <w:pPr>
        <w:tabs>
          <w:tab w:val="left" w:pos="288"/>
          <w:tab w:val="left" w:pos="4752"/>
        </w:tabs>
        <w:spacing w:line="240" w:lineRule="exact"/>
        <w:jc w:val="both"/>
        <w:rPr>
          <w:color w:val="auto"/>
        </w:rPr>
      </w:pPr>
      <w:r w:rsidRPr="004869DE">
        <w:rPr>
          <w:color w:val="auto"/>
        </w:rPr>
        <w:t xml:space="preserve">The </w:t>
      </w:r>
      <w:r w:rsidR="00404FD7">
        <w:rPr>
          <w:color w:val="auto"/>
        </w:rPr>
        <w:t>B</w:t>
      </w:r>
      <w:r w:rsidRPr="004869DE">
        <w:rPr>
          <w:color w:val="auto"/>
        </w:rPr>
        <w:t xml:space="preserve">oard also examined </w:t>
      </w:r>
      <w:r w:rsidR="009C1BC2">
        <w:rPr>
          <w:color w:val="auto"/>
        </w:rPr>
        <w:t xml:space="preserve">Bilateral </w:t>
      </w:r>
      <w:proofErr w:type="spellStart"/>
      <w:r w:rsidR="009C1BC2">
        <w:rPr>
          <w:color w:val="auto"/>
        </w:rPr>
        <w:t>Patellofemoral</w:t>
      </w:r>
      <w:proofErr w:type="spellEnd"/>
      <w:r w:rsidR="009C1BC2">
        <w:rPr>
          <w:color w:val="auto"/>
        </w:rPr>
        <w:t xml:space="preserve"> Syndrome and Bilateral Chronic Rotator Cuff Syndrome </w:t>
      </w:r>
      <w:r w:rsidR="00A14E5F">
        <w:rPr>
          <w:color w:val="auto"/>
        </w:rPr>
        <w:t xml:space="preserve">(which were mentioned in the MEB history and physical) and did not find sufficient evidence to consider these conditions as unfitting. Bilateral Feet </w:t>
      </w:r>
      <w:proofErr w:type="spellStart"/>
      <w:r w:rsidR="00A14E5F">
        <w:rPr>
          <w:color w:val="auto"/>
        </w:rPr>
        <w:t>Onychomycosis</w:t>
      </w:r>
      <w:proofErr w:type="spellEnd"/>
      <w:r w:rsidR="00A14E5F">
        <w:rPr>
          <w:color w:val="auto"/>
        </w:rPr>
        <w:t xml:space="preserve"> was</w:t>
      </w:r>
      <w:r>
        <w:rPr>
          <w:color w:val="auto"/>
        </w:rPr>
        <w:t xml:space="preserve"> not mentioned in any PEB paperwork and could not be considered by the Board.</w:t>
      </w:r>
    </w:p>
    <w:p w:rsidR="00B522CD" w:rsidRPr="004869DE" w:rsidRDefault="00B522CD" w:rsidP="00CC0148">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B522CD" w:rsidRPr="004869DE" w:rsidRDefault="00B522CD" w:rsidP="00CC0148">
      <w:pPr>
        <w:tabs>
          <w:tab w:val="left" w:pos="288"/>
          <w:tab w:val="left" w:pos="4752"/>
        </w:tabs>
        <w:spacing w:line="240" w:lineRule="exact"/>
        <w:jc w:val="both"/>
        <w:rPr>
          <w:color w:val="auto"/>
          <w:szCs w:val="24"/>
        </w:rPr>
      </w:pPr>
    </w:p>
    <w:p w:rsidR="006F1A46" w:rsidRPr="004869DE" w:rsidRDefault="00686094" w:rsidP="00CC0148">
      <w:pPr>
        <w:tabs>
          <w:tab w:val="left" w:pos="288"/>
          <w:tab w:val="left" w:pos="4752"/>
        </w:tabs>
        <w:spacing w:line="240" w:lineRule="exact"/>
        <w:jc w:val="both"/>
        <w:rPr>
          <w:color w:val="auto"/>
          <w:szCs w:val="24"/>
        </w:rPr>
      </w:pPr>
      <w:r w:rsidRPr="004869DE">
        <w:rPr>
          <w:caps/>
          <w:color w:val="auto"/>
          <w:szCs w:val="24"/>
          <w:u w:val="single"/>
        </w:rPr>
        <w:t>RECOMMENDATION</w:t>
      </w:r>
      <w:r w:rsidRPr="004869DE">
        <w:rPr>
          <w:color w:val="auto"/>
          <w:szCs w:val="24"/>
        </w:rPr>
        <w:t xml:space="preserve">:  </w:t>
      </w:r>
      <w:r w:rsidR="006F1A46" w:rsidRPr="004869DE">
        <w:rPr>
          <w:color w:val="auto"/>
          <w:szCs w:val="24"/>
        </w:rPr>
        <w:t xml:space="preserve">The PDBR therefore recommends that there be no re-characterization of the CI’s </w:t>
      </w:r>
      <w:r w:rsidR="00334DFB" w:rsidRPr="004869DE">
        <w:rPr>
          <w:color w:val="auto"/>
          <w:szCs w:val="24"/>
        </w:rPr>
        <w:t>disability and separation determination</w:t>
      </w:r>
      <w:r w:rsidR="006F1A46" w:rsidRPr="004869DE">
        <w:rPr>
          <w:color w:val="auto"/>
          <w:szCs w:val="24"/>
        </w:rPr>
        <w:t>.</w:t>
      </w:r>
    </w:p>
    <w:p w:rsidR="006F1A46" w:rsidRPr="004869DE" w:rsidRDefault="006F1A46" w:rsidP="00E2331E">
      <w:pPr>
        <w:tabs>
          <w:tab w:val="left" w:pos="288"/>
          <w:tab w:val="left" w:pos="4752"/>
        </w:tabs>
        <w:spacing w:line="240" w:lineRule="exact"/>
        <w:jc w:val="both"/>
        <w:rPr>
          <w:color w:val="auto"/>
          <w:szCs w:val="24"/>
        </w:rPr>
      </w:pPr>
    </w:p>
    <w:tbl>
      <w:tblPr>
        <w:tblStyle w:val="TableGrid"/>
        <w:tblW w:w="0" w:type="auto"/>
        <w:tblInd w:w="108" w:type="dxa"/>
        <w:tblLook w:val="04A0"/>
      </w:tblPr>
      <w:tblGrid>
        <w:gridCol w:w="6300"/>
        <w:gridCol w:w="1800"/>
        <w:gridCol w:w="1170"/>
      </w:tblGrid>
      <w:tr w:rsidR="00590704" w:rsidRPr="004869DE" w:rsidTr="009805B5">
        <w:tc>
          <w:tcPr>
            <w:tcW w:w="6300" w:type="dxa"/>
            <w:shd w:val="clear" w:color="auto" w:fill="D9D9D9" w:themeFill="background1" w:themeFillShade="D9"/>
          </w:tcPr>
          <w:p w:rsidR="00590704" w:rsidRPr="004869DE" w:rsidRDefault="00590704" w:rsidP="00E2331E">
            <w:pPr>
              <w:tabs>
                <w:tab w:val="left" w:pos="288"/>
                <w:tab w:val="left" w:pos="4752"/>
              </w:tabs>
              <w:spacing w:line="240" w:lineRule="exact"/>
              <w:jc w:val="both"/>
              <w:rPr>
                <w:rFonts w:ascii="Courier" w:hAnsi="Courier"/>
                <w:caps/>
                <w:color w:val="auto"/>
                <w:sz w:val="24"/>
                <w:szCs w:val="24"/>
              </w:rPr>
            </w:pPr>
            <w:r w:rsidRPr="004869DE">
              <w:rPr>
                <w:rFonts w:ascii="Courier" w:hAnsi="Courier"/>
                <w:caps/>
                <w:color w:val="auto"/>
                <w:sz w:val="24"/>
                <w:szCs w:val="24"/>
              </w:rPr>
              <w:t>Unfitting Condition</w:t>
            </w:r>
          </w:p>
        </w:tc>
        <w:tc>
          <w:tcPr>
            <w:tcW w:w="1800" w:type="dxa"/>
            <w:shd w:val="clear" w:color="auto" w:fill="D9D9D9" w:themeFill="background1" w:themeFillShade="D9"/>
          </w:tcPr>
          <w:p w:rsidR="00590704" w:rsidRPr="004869DE" w:rsidRDefault="00590704" w:rsidP="00E2331E">
            <w:pPr>
              <w:tabs>
                <w:tab w:val="left" w:pos="288"/>
                <w:tab w:val="left" w:pos="4752"/>
              </w:tabs>
              <w:spacing w:line="240" w:lineRule="exact"/>
              <w:jc w:val="center"/>
              <w:rPr>
                <w:rFonts w:ascii="Courier" w:hAnsi="Courier"/>
                <w:caps/>
                <w:color w:val="auto"/>
                <w:sz w:val="24"/>
                <w:szCs w:val="24"/>
              </w:rPr>
            </w:pPr>
            <w:r w:rsidRPr="004869DE">
              <w:rPr>
                <w:rFonts w:ascii="Courier" w:hAnsi="Courier"/>
                <w:caps/>
                <w:color w:val="auto"/>
                <w:sz w:val="24"/>
                <w:szCs w:val="24"/>
              </w:rPr>
              <w:t>VASRD Code</w:t>
            </w:r>
          </w:p>
        </w:tc>
        <w:tc>
          <w:tcPr>
            <w:tcW w:w="1170" w:type="dxa"/>
            <w:shd w:val="clear" w:color="auto" w:fill="D9D9D9" w:themeFill="background1" w:themeFillShade="D9"/>
          </w:tcPr>
          <w:p w:rsidR="00590704" w:rsidRPr="004869DE" w:rsidRDefault="00590704" w:rsidP="00E2331E">
            <w:pPr>
              <w:tabs>
                <w:tab w:val="left" w:pos="288"/>
                <w:tab w:val="left" w:pos="4752"/>
              </w:tabs>
              <w:spacing w:line="240" w:lineRule="exact"/>
              <w:jc w:val="center"/>
              <w:rPr>
                <w:rFonts w:ascii="Courier" w:hAnsi="Courier"/>
                <w:caps/>
                <w:color w:val="auto"/>
                <w:sz w:val="24"/>
                <w:szCs w:val="24"/>
              </w:rPr>
            </w:pPr>
            <w:r w:rsidRPr="004869DE">
              <w:rPr>
                <w:rFonts w:ascii="Courier" w:hAnsi="Courier"/>
                <w:caps/>
                <w:color w:val="auto"/>
                <w:sz w:val="24"/>
                <w:szCs w:val="24"/>
              </w:rPr>
              <w:t>Rating</w:t>
            </w:r>
          </w:p>
        </w:tc>
      </w:tr>
      <w:tr w:rsidR="00B27350" w:rsidRPr="004869DE" w:rsidTr="009805B5">
        <w:tc>
          <w:tcPr>
            <w:tcW w:w="6300" w:type="dxa"/>
          </w:tcPr>
          <w:p w:rsidR="00B27350" w:rsidRPr="00B27350" w:rsidRDefault="00B27350" w:rsidP="00DE7F6B">
            <w:pPr>
              <w:tabs>
                <w:tab w:val="left" w:pos="720"/>
                <w:tab w:val="left" w:pos="1080"/>
                <w:tab w:val="left" w:pos="1440"/>
                <w:tab w:val="left" w:pos="1800"/>
                <w:tab w:val="left" w:pos="2160"/>
                <w:tab w:val="right" w:leader="dot" w:pos="9180"/>
              </w:tabs>
              <w:overflowPunct w:val="0"/>
              <w:autoSpaceDE w:val="0"/>
              <w:autoSpaceDN w:val="0"/>
              <w:adjustRightInd w:val="0"/>
              <w:textAlignment w:val="baseline"/>
              <w:rPr>
                <w:rFonts w:ascii="Courier" w:hAnsi="Courier"/>
                <w:color w:val="auto"/>
                <w:sz w:val="24"/>
                <w:szCs w:val="24"/>
              </w:rPr>
            </w:pPr>
            <w:r w:rsidRPr="00B27350">
              <w:rPr>
                <w:rFonts w:ascii="Courier" w:hAnsi="Courier"/>
                <w:color w:val="auto"/>
                <w:sz w:val="24"/>
                <w:szCs w:val="24"/>
              </w:rPr>
              <w:t>Mechanical Low Back Pain</w:t>
            </w:r>
          </w:p>
        </w:tc>
        <w:tc>
          <w:tcPr>
            <w:tcW w:w="1800" w:type="dxa"/>
          </w:tcPr>
          <w:p w:rsidR="00B27350" w:rsidRPr="00B27350" w:rsidRDefault="00B27350" w:rsidP="00DE7F6B">
            <w:pPr>
              <w:tabs>
                <w:tab w:val="left" w:pos="720"/>
                <w:tab w:val="left" w:pos="1080"/>
                <w:tab w:val="left" w:pos="1440"/>
                <w:tab w:val="left" w:pos="1800"/>
                <w:tab w:val="left" w:pos="2160"/>
                <w:tab w:val="right" w:leader="dot" w:pos="9180"/>
              </w:tabs>
              <w:overflowPunct w:val="0"/>
              <w:autoSpaceDE w:val="0"/>
              <w:autoSpaceDN w:val="0"/>
              <w:adjustRightInd w:val="0"/>
              <w:textAlignment w:val="baseline"/>
              <w:rPr>
                <w:rFonts w:ascii="Courier" w:hAnsi="Courier"/>
                <w:color w:val="auto"/>
                <w:sz w:val="24"/>
                <w:szCs w:val="24"/>
              </w:rPr>
            </w:pPr>
            <w:r w:rsidRPr="00B27350">
              <w:rPr>
                <w:rFonts w:ascii="Courier" w:hAnsi="Courier"/>
                <w:color w:val="auto"/>
                <w:sz w:val="24"/>
                <w:szCs w:val="24"/>
              </w:rPr>
              <w:t>5295</w:t>
            </w:r>
          </w:p>
        </w:tc>
        <w:tc>
          <w:tcPr>
            <w:tcW w:w="1170" w:type="dxa"/>
          </w:tcPr>
          <w:p w:rsidR="00B27350" w:rsidRPr="00B27350" w:rsidRDefault="00B27350" w:rsidP="00DE7F6B">
            <w:pPr>
              <w:tabs>
                <w:tab w:val="left" w:pos="720"/>
                <w:tab w:val="left" w:pos="1080"/>
                <w:tab w:val="left" w:pos="1440"/>
                <w:tab w:val="left" w:pos="1800"/>
                <w:tab w:val="left" w:pos="2160"/>
                <w:tab w:val="right" w:leader="dot" w:pos="9180"/>
              </w:tabs>
              <w:overflowPunct w:val="0"/>
              <w:autoSpaceDE w:val="0"/>
              <w:autoSpaceDN w:val="0"/>
              <w:adjustRightInd w:val="0"/>
              <w:jc w:val="center"/>
              <w:textAlignment w:val="baseline"/>
              <w:rPr>
                <w:rFonts w:ascii="Courier" w:hAnsi="Courier"/>
                <w:color w:val="auto"/>
                <w:sz w:val="24"/>
                <w:szCs w:val="24"/>
              </w:rPr>
            </w:pPr>
            <w:r w:rsidRPr="00B27350">
              <w:rPr>
                <w:rFonts w:ascii="Courier" w:hAnsi="Courier"/>
                <w:color w:val="auto"/>
                <w:sz w:val="24"/>
                <w:szCs w:val="24"/>
              </w:rPr>
              <w:t>20</w:t>
            </w:r>
            <w:r>
              <w:rPr>
                <w:rFonts w:ascii="Courier" w:hAnsi="Courier"/>
                <w:color w:val="auto"/>
                <w:sz w:val="24"/>
                <w:szCs w:val="24"/>
              </w:rPr>
              <w:t>%</w:t>
            </w:r>
          </w:p>
        </w:tc>
      </w:tr>
      <w:tr w:rsidR="00B27350" w:rsidRPr="004869DE" w:rsidTr="009805B5">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B27350" w:rsidRPr="00B27350" w:rsidRDefault="00B27350" w:rsidP="00DE7F6B">
            <w:pPr>
              <w:rPr>
                <w:rFonts w:ascii="Courier" w:hAnsi="Courier"/>
                <w:color w:val="auto"/>
                <w:sz w:val="24"/>
                <w:szCs w:val="24"/>
              </w:rPr>
            </w:pPr>
            <w:r w:rsidRPr="00B27350">
              <w:rPr>
                <w:rFonts w:ascii="Courier" w:hAnsi="Courier"/>
                <w:color w:val="auto"/>
                <w:sz w:val="24"/>
                <w:szCs w:val="24"/>
              </w:rPr>
              <w:t>Combined</w:t>
            </w:r>
          </w:p>
        </w:tc>
        <w:tc>
          <w:tcPr>
            <w:tcW w:w="1170" w:type="dxa"/>
            <w:tcBorders>
              <w:bottom w:val="single" w:sz="4" w:space="0" w:color="000000" w:themeColor="text1"/>
            </w:tcBorders>
          </w:tcPr>
          <w:p w:rsidR="00B27350" w:rsidRPr="00B27350" w:rsidRDefault="00B27350" w:rsidP="00DE7F6B">
            <w:pPr>
              <w:jc w:val="center"/>
              <w:rPr>
                <w:rFonts w:ascii="Courier" w:hAnsi="Courier"/>
                <w:color w:val="auto"/>
                <w:sz w:val="24"/>
                <w:szCs w:val="24"/>
              </w:rPr>
            </w:pPr>
            <w:r w:rsidRPr="00B27350">
              <w:rPr>
                <w:rFonts w:ascii="Courier" w:hAnsi="Courier"/>
                <w:color w:val="auto"/>
                <w:sz w:val="24"/>
                <w:szCs w:val="24"/>
              </w:rPr>
              <w:t>20%</w:t>
            </w:r>
          </w:p>
        </w:tc>
      </w:tr>
    </w:tbl>
    <w:p w:rsidR="00B522CD" w:rsidRPr="004869DE" w:rsidRDefault="00B522CD" w:rsidP="00E2331E">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D91DA6" w:rsidRPr="004869DE" w:rsidRDefault="00D91DA6" w:rsidP="00E2331E">
      <w:pPr>
        <w:tabs>
          <w:tab w:val="left" w:pos="288"/>
          <w:tab w:val="left" w:pos="4752"/>
        </w:tabs>
        <w:spacing w:line="240" w:lineRule="exact"/>
        <w:jc w:val="both"/>
        <w:rPr>
          <w:color w:val="auto"/>
          <w:szCs w:val="24"/>
        </w:rPr>
      </w:pPr>
    </w:p>
    <w:p w:rsidR="00D91DA6" w:rsidRPr="004869DE" w:rsidRDefault="00114F20" w:rsidP="00E2331E">
      <w:pPr>
        <w:tabs>
          <w:tab w:val="left" w:pos="288"/>
          <w:tab w:val="left" w:pos="4752"/>
        </w:tabs>
        <w:spacing w:line="240" w:lineRule="exact"/>
        <w:jc w:val="both"/>
        <w:rPr>
          <w:color w:val="auto"/>
          <w:szCs w:val="24"/>
        </w:rPr>
      </w:pPr>
      <w:r w:rsidRPr="004869DE">
        <w:rPr>
          <w:color w:val="auto"/>
          <w:szCs w:val="24"/>
        </w:rPr>
        <w:lastRenderedPageBreak/>
        <w:t>The following documentary evidence was considered:</w:t>
      </w: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A.  DD Form </w:t>
      </w:r>
      <w:proofErr w:type="gramStart"/>
      <w:r w:rsidRPr="004869DE">
        <w:rPr>
          <w:color w:val="auto"/>
          <w:szCs w:val="24"/>
        </w:rPr>
        <w:t>294,</w:t>
      </w:r>
      <w:proofErr w:type="gramEnd"/>
      <w:r w:rsidRPr="004869DE">
        <w:rPr>
          <w:color w:val="auto"/>
          <w:szCs w:val="24"/>
        </w:rPr>
        <w:t xml:space="preserve"> dated</w:t>
      </w:r>
      <w:r w:rsidR="00AC5B96" w:rsidRPr="004869DE">
        <w:rPr>
          <w:color w:val="auto"/>
          <w:szCs w:val="24"/>
        </w:rPr>
        <w:t xml:space="preserve"> </w:t>
      </w:r>
      <w:r w:rsidR="00B27350">
        <w:rPr>
          <w:color w:val="auto"/>
          <w:szCs w:val="24"/>
        </w:rPr>
        <w:t>20090203</w:t>
      </w:r>
      <w:r w:rsidR="00AC5B96" w:rsidRPr="004869DE">
        <w:rPr>
          <w:color w:val="auto"/>
          <w:szCs w:val="24"/>
        </w:rPr>
        <w:t>,</w:t>
      </w:r>
      <w:r w:rsidRPr="004869DE">
        <w:rPr>
          <w:color w:val="auto"/>
          <w:szCs w:val="24"/>
        </w:rPr>
        <w:t xml:space="preserve"> w/</w:t>
      </w:r>
      <w:proofErr w:type="spellStart"/>
      <w:r w:rsidRPr="004869DE">
        <w:rPr>
          <w:color w:val="auto"/>
          <w:szCs w:val="24"/>
        </w:rPr>
        <w:t>atchs</w:t>
      </w:r>
      <w:proofErr w:type="spellEnd"/>
      <w:r w:rsidRPr="004869DE">
        <w:rPr>
          <w:color w:val="auto"/>
          <w:szCs w:val="24"/>
        </w:rPr>
        <w:t>.</w:t>
      </w:r>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B.  </w:t>
      </w:r>
      <w:proofErr w:type="gramStart"/>
      <w:r w:rsidRPr="004869DE">
        <w:rPr>
          <w:color w:val="auto"/>
          <w:szCs w:val="24"/>
        </w:rPr>
        <w:t>Service Treatment Record.</w:t>
      </w:r>
      <w:proofErr w:type="gramEnd"/>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C.  </w:t>
      </w:r>
      <w:proofErr w:type="gramStart"/>
      <w:r w:rsidRPr="004869DE">
        <w:rPr>
          <w:color w:val="auto"/>
          <w:szCs w:val="24"/>
        </w:rPr>
        <w:t>Department of Veterans</w:t>
      </w:r>
      <w:r w:rsidR="00385D6F" w:rsidRPr="004869DE">
        <w:rPr>
          <w:color w:val="auto"/>
          <w:szCs w:val="24"/>
        </w:rPr>
        <w:t>'</w:t>
      </w:r>
      <w:r w:rsidRPr="004869DE">
        <w:rPr>
          <w:color w:val="auto"/>
          <w:szCs w:val="24"/>
        </w:rPr>
        <w:t xml:space="preserve"> Affairs Treatment Record.</w:t>
      </w:r>
      <w:proofErr w:type="gramEnd"/>
    </w:p>
    <w:p w:rsidR="00D91DA6" w:rsidRPr="004869DE" w:rsidRDefault="00D91DA6"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F24F1D" w:rsidRDefault="00F24F1D">
      <w:pPr>
        <w:rPr>
          <w:color w:val="auto"/>
          <w:szCs w:val="24"/>
        </w:rPr>
      </w:pPr>
      <w:r>
        <w:rPr>
          <w:color w:val="auto"/>
          <w:szCs w:val="24"/>
        </w:rPr>
        <w:br w:type="page"/>
      </w:r>
    </w:p>
    <w:p w:rsidR="00F24F1D" w:rsidRDefault="00F24F1D" w:rsidP="00F24F1D">
      <w:pPr>
        <w:pStyle w:val="Default"/>
        <w:framePr w:w="15007" w:wrap="auto" w:vAnchor="page" w:hAnchor="page" w:x="1" w:y="1"/>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4869DE" w:rsidRDefault="00114F20" w:rsidP="00E2331E">
      <w:pPr>
        <w:tabs>
          <w:tab w:val="left" w:pos="288"/>
          <w:tab w:val="left" w:pos="4752"/>
        </w:tabs>
        <w:spacing w:line="240" w:lineRule="exact"/>
        <w:jc w:val="both"/>
        <w:rPr>
          <w:color w:val="auto"/>
          <w:szCs w:val="24"/>
        </w:rPr>
      </w:pPr>
    </w:p>
    <w:sectPr w:rsidR="00114F20" w:rsidRPr="004869DE"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DC6" w:rsidRDefault="00776DC6">
      <w:r>
        <w:separator/>
      </w:r>
    </w:p>
  </w:endnote>
  <w:endnote w:type="continuationSeparator" w:id="0">
    <w:p w:rsidR="00776DC6" w:rsidRDefault="00776DC6">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286AC8">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Pr="0061310A" w:rsidRDefault="00286AC8">
    <w:pPr>
      <w:pStyle w:val="Footer"/>
      <w:framePr w:wrap="around" w:vAnchor="text" w:hAnchor="margin" w:xAlign="center" w:y="1"/>
      <w:rPr>
        <w:rStyle w:val="PageNumber"/>
        <w:color w:val="auto"/>
      </w:rPr>
    </w:pPr>
    <w:r w:rsidRPr="0061310A">
      <w:rPr>
        <w:rStyle w:val="PageNumber"/>
        <w:color w:val="auto"/>
      </w:rPr>
      <w:fldChar w:fldCharType="begin"/>
    </w:r>
    <w:r w:rsidR="000D43F9" w:rsidRPr="0061310A">
      <w:rPr>
        <w:rStyle w:val="PageNumber"/>
        <w:color w:val="auto"/>
      </w:rPr>
      <w:instrText xml:space="preserve">PAGE  </w:instrText>
    </w:r>
    <w:r w:rsidRPr="0061310A">
      <w:rPr>
        <w:rStyle w:val="PageNumber"/>
        <w:color w:val="auto"/>
      </w:rPr>
      <w:fldChar w:fldCharType="separate"/>
    </w:r>
    <w:r w:rsidR="00F24F1D">
      <w:rPr>
        <w:rStyle w:val="PageNumber"/>
        <w:noProof/>
        <w:color w:val="auto"/>
      </w:rPr>
      <w:t>8</w:t>
    </w:r>
    <w:r w:rsidRPr="0061310A">
      <w:rPr>
        <w:rStyle w:val="PageNumber"/>
        <w:color w:val="auto"/>
      </w:rPr>
      <w:fldChar w:fldCharType="end"/>
    </w:r>
  </w:p>
  <w:p w:rsidR="00AC5B96" w:rsidRPr="0061310A" w:rsidRDefault="00AE63A0" w:rsidP="00AC5B96">
    <w:pPr>
      <w:pStyle w:val="Footer"/>
      <w:rPr>
        <w:color w:val="auto"/>
      </w:rPr>
    </w:pPr>
    <w:r>
      <w:tab/>
    </w:r>
    <w:r>
      <w:tab/>
    </w:r>
    <w:r w:rsidR="00771512" w:rsidRPr="0061310A">
      <w:rPr>
        <w:caps/>
        <w:color w:val="auto"/>
      </w:rPr>
      <w:t>PD0900</w:t>
    </w:r>
    <w:r w:rsidR="008979C4">
      <w:rPr>
        <w:caps/>
        <w:color w:val="auto"/>
      </w:rPr>
      <w:t>120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DC6" w:rsidRDefault="00776DC6">
      <w:r>
        <w:separator/>
      </w:r>
    </w:p>
  </w:footnote>
  <w:footnote w:type="continuationSeparator" w:id="0">
    <w:p w:rsidR="00776DC6" w:rsidRDefault="00776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415BC"/>
    <w:rsid w:val="00051622"/>
    <w:rsid w:val="000A2BCE"/>
    <w:rsid w:val="000B6D50"/>
    <w:rsid w:val="000C3B96"/>
    <w:rsid w:val="000C79F2"/>
    <w:rsid w:val="000D43F9"/>
    <w:rsid w:val="000F427B"/>
    <w:rsid w:val="0010530E"/>
    <w:rsid w:val="0010730C"/>
    <w:rsid w:val="00114F20"/>
    <w:rsid w:val="00131140"/>
    <w:rsid w:val="00132F68"/>
    <w:rsid w:val="00142026"/>
    <w:rsid w:val="00177659"/>
    <w:rsid w:val="00185ECB"/>
    <w:rsid w:val="001C181A"/>
    <w:rsid w:val="001C2053"/>
    <w:rsid w:val="001C28D1"/>
    <w:rsid w:val="001C311E"/>
    <w:rsid w:val="001C7418"/>
    <w:rsid w:val="001D3186"/>
    <w:rsid w:val="001D38EB"/>
    <w:rsid w:val="001D6A8C"/>
    <w:rsid w:val="00204156"/>
    <w:rsid w:val="00246860"/>
    <w:rsid w:val="002540B6"/>
    <w:rsid w:val="00263B42"/>
    <w:rsid w:val="00274E46"/>
    <w:rsid w:val="00286AC8"/>
    <w:rsid w:val="00322A20"/>
    <w:rsid w:val="00334DFB"/>
    <w:rsid w:val="003402B2"/>
    <w:rsid w:val="0034734A"/>
    <w:rsid w:val="0035559B"/>
    <w:rsid w:val="00362F42"/>
    <w:rsid w:val="00385D6F"/>
    <w:rsid w:val="00391396"/>
    <w:rsid w:val="00393651"/>
    <w:rsid w:val="003A1171"/>
    <w:rsid w:val="003A7427"/>
    <w:rsid w:val="003D7DDB"/>
    <w:rsid w:val="003E0543"/>
    <w:rsid w:val="003E678C"/>
    <w:rsid w:val="003E72A7"/>
    <w:rsid w:val="003E78B8"/>
    <w:rsid w:val="004007E9"/>
    <w:rsid w:val="00404FD7"/>
    <w:rsid w:val="00417E67"/>
    <w:rsid w:val="004254F9"/>
    <w:rsid w:val="004574C6"/>
    <w:rsid w:val="004869DE"/>
    <w:rsid w:val="004A4136"/>
    <w:rsid w:val="004A6631"/>
    <w:rsid w:val="004D7153"/>
    <w:rsid w:val="005136AC"/>
    <w:rsid w:val="00522179"/>
    <w:rsid w:val="0052331A"/>
    <w:rsid w:val="0052590B"/>
    <w:rsid w:val="00526591"/>
    <w:rsid w:val="00540AA0"/>
    <w:rsid w:val="005436C2"/>
    <w:rsid w:val="00590704"/>
    <w:rsid w:val="005C1C58"/>
    <w:rsid w:val="005D3A07"/>
    <w:rsid w:val="00602AE0"/>
    <w:rsid w:val="0061310A"/>
    <w:rsid w:val="00662F08"/>
    <w:rsid w:val="00686094"/>
    <w:rsid w:val="00692661"/>
    <w:rsid w:val="006A40E6"/>
    <w:rsid w:val="006C3FC6"/>
    <w:rsid w:val="006E7356"/>
    <w:rsid w:val="006F1A46"/>
    <w:rsid w:val="0072310F"/>
    <w:rsid w:val="00742D1F"/>
    <w:rsid w:val="00744EBB"/>
    <w:rsid w:val="007471C1"/>
    <w:rsid w:val="00771512"/>
    <w:rsid w:val="00776DC6"/>
    <w:rsid w:val="00795E4F"/>
    <w:rsid w:val="007A0B39"/>
    <w:rsid w:val="007A168F"/>
    <w:rsid w:val="007B0A06"/>
    <w:rsid w:val="007D0292"/>
    <w:rsid w:val="007E341C"/>
    <w:rsid w:val="007E4FBB"/>
    <w:rsid w:val="007E7EEC"/>
    <w:rsid w:val="00811D5B"/>
    <w:rsid w:val="00817713"/>
    <w:rsid w:val="00830999"/>
    <w:rsid w:val="00830D5E"/>
    <w:rsid w:val="00837465"/>
    <w:rsid w:val="00875B51"/>
    <w:rsid w:val="008979C4"/>
    <w:rsid w:val="008E4A60"/>
    <w:rsid w:val="008F0A41"/>
    <w:rsid w:val="00914ADB"/>
    <w:rsid w:val="00942645"/>
    <w:rsid w:val="00946F81"/>
    <w:rsid w:val="00952F6B"/>
    <w:rsid w:val="0099331D"/>
    <w:rsid w:val="009B69D3"/>
    <w:rsid w:val="009C1BC2"/>
    <w:rsid w:val="009C581C"/>
    <w:rsid w:val="00A14E5F"/>
    <w:rsid w:val="00A823D8"/>
    <w:rsid w:val="00A86CB6"/>
    <w:rsid w:val="00A90D55"/>
    <w:rsid w:val="00AB25B6"/>
    <w:rsid w:val="00AC439D"/>
    <w:rsid w:val="00AC5B96"/>
    <w:rsid w:val="00AE63A0"/>
    <w:rsid w:val="00B0730C"/>
    <w:rsid w:val="00B27350"/>
    <w:rsid w:val="00B32179"/>
    <w:rsid w:val="00B522CD"/>
    <w:rsid w:val="00B70CFD"/>
    <w:rsid w:val="00B82277"/>
    <w:rsid w:val="00BD6806"/>
    <w:rsid w:val="00BE0DEB"/>
    <w:rsid w:val="00BF3167"/>
    <w:rsid w:val="00C52DD2"/>
    <w:rsid w:val="00C53F88"/>
    <w:rsid w:val="00C85579"/>
    <w:rsid w:val="00C94098"/>
    <w:rsid w:val="00C94986"/>
    <w:rsid w:val="00CA068D"/>
    <w:rsid w:val="00CB28E2"/>
    <w:rsid w:val="00CB7FF7"/>
    <w:rsid w:val="00CC0148"/>
    <w:rsid w:val="00CC2044"/>
    <w:rsid w:val="00CC520F"/>
    <w:rsid w:val="00CD232D"/>
    <w:rsid w:val="00CD34C7"/>
    <w:rsid w:val="00D21207"/>
    <w:rsid w:val="00D3572C"/>
    <w:rsid w:val="00D52393"/>
    <w:rsid w:val="00D529DD"/>
    <w:rsid w:val="00D76686"/>
    <w:rsid w:val="00D76AB2"/>
    <w:rsid w:val="00D910C2"/>
    <w:rsid w:val="00D91DA6"/>
    <w:rsid w:val="00DD0A94"/>
    <w:rsid w:val="00DE7E74"/>
    <w:rsid w:val="00DF4856"/>
    <w:rsid w:val="00E15539"/>
    <w:rsid w:val="00E2331E"/>
    <w:rsid w:val="00E77B51"/>
    <w:rsid w:val="00EA0D03"/>
    <w:rsid w:val="00EA2DD8"/>
    <w:rsid w:val="00EC2E06"/>
    <w:rsid w:val="00EC712D"/>
    <w:rsid w:val="00EF608E"/>
    <w:rsid w:val="00F1516A"/>
    <w:rsid w:val="00F22A26"/>
    <w:rsid w:val="00F24F1D"/>
    <w:rsid w:val="00F26B5C"/>
    <w:rsid w:val="00F70754"/>
    <w:rsid w:val="00F72183"/>
    <w:rsid w:val="00F72B5A"/>
    <w:rsid w:val="00F74C33"/>
    <w:rsid w:val="00F93627"/>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F24F1D"/>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14</cp:revision>
  <cp:lastPrinted>2009-08-28T12:30:00Z</cp:lastPrinted>
  <dcterms:created xsi:type="dcterms:W3CDTF">2009-08-20T19:18:00Z</dcterms:created>
  <dcterms:modified xsi:type="dcterms:W3CDTF">2012-01-24T17:02:00Z</dcterms:modified>
</cp:coreProperties>
</file>