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F6CBC" w:rsidRDefault="00540BEF" w:rsidP="006A2F05">
      <w:pPr>
        <w:tabs>
          <w:tab w:val="left" w:pos="288"/>
          <w:tab w:val="left" w:pos="4752"/>
        </w:tabs>
        <w:spacing w:after="0" w:line="240" w:lineRule="exact"/>
        <w:jc w:val="center"/>
        <w:rPr>
          <w:rFonts w:ascii="Courier" w:hAnsi="Courier"/>
          <w:sz w:val="24"/>
          <w:szCs w:val="24"/>
        </w:rPr>
      </w:pPr>
      <w:r w:rsidRPr="002F6CBC">
        <w:rPr>
          <w:rFonts w:ascii="Courier" w:hAnsi="Courier"/>
          <w:sz w:val="24"/>
          <w:szCs w:val="24"/>
        </w:rPr>
        <w:t xml:space="preserve">RECORD OF PROCEEDINGS </w:t>
      </w:r>
    </w:p>
    <w:p w:rsidR="00540BEF" w:rsidRPr="002F6CBC" w:rsidRDefault="00540BEF" w:rsidP="006A2F05">
      <w:pPr>
        <w:tabs>
          <w:tab w:val="left" w:pos="288"/>
          <w:tab w:val="left" w:pos="4752"/>
        </w:tabs>
        <w:spacing w:after="0" w:line="240" w:lineRule="exact"/>
        <w:jc w:val="center"/>
        <w:rPr>
          <w:rFonts w:ascii="Courier" w:hAnsi="Courier"/>
          <w:sz w:val="24"/>
          <w:szCs w:val="24"/>
        </w:rPr>
      </w:pPr>
      <w:r w:rsidRPr="002F6CBC">
        <w:rPr>
          <w:rFonts w:ascii="Courier" w:hAnsi="Courier"/>
          <w:sz w:val="24"/>
          <w:szCs w:val="24"/>
        </w:rPr>
        <w:t>PHYSICAL DISABILITY BOARD OF REVIEW</w:t>
      </w:r>
    </w:p>
    <w:p w:rsidR="00540BEF" w:rsidRPr="002F6CBC" w:rsidRDefault="00540BEF" w:rsidP="006A2F05">
      <w:pPr>
        <w:tabs>
          <w:tab w:val="left" w:pos="288"/>
          <w:tab w:val="left" w:pos="4752"/>
        </w:tabs>
        <w:spacing w:after="0" w:line="240" w:lineRule="exact"/>
        <w:jc w:val="both"/>
        <w:rPr>
          <w:rFonts w:ascii="Courier" w:hAnsi="Courier"/>
          <w:sz w:val="24"/>
          <w:szCs w:val="24"/>
        </w:rPr>
      </w:pPr>
    </w:p>
    <w:p w:rsidR="00540BEF" w:rsidRPr="002F6CBC" w:rsidRDefault="00540BEF" w:rsidP="006A2F05">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NAME:</w:t>
      </w:r>
      <w:r w:rsidRPr="002F6CBC">
        <w:rPr>
          <w:rFonts w:ascii="Courier" w:hAnsi="Courier"/>
          <w:sz w:val="24"/>
          <w:szCs w:val="24"/>
        </w:rPr>
        <w:tab/>
      </w:r>
      <w:r w:rsidRPr="002F6CBC">
        <w:rPr>
          <w:rFonts w:ascii="Courier" w:hAnsi="Courier"/>
          <w:sz w:val="24"/>
          <w:szCs w:val="24"/>
        </w:rPr>
        <w:tab/>
        <w:t xml:space="preserve">BRANCH OF SERVICE: </w:t>
      </w:r>
      <w:r w:rsidR="00686340" w:rsidRPr="002F6CBC">
        <w:rPr>
          <w:rFonts w:ascii="Courier" w:hAnsi="Courier"/>
          <w:sz w:val="24"/>
          <w:szCs w:val="24"/>
        </w:rPr>
        <w:t>NAVY</w:t>
      </w:r>
    </w:p>
    <w:p w:rsidR="00DF6609" w:rsidRDefault="00540BEF" w:rsidP="006A2F05">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CASE NUMBER:  PD090</w:t>
      </w:r>
      <w:r w:rsidR="00686340" w:rsidRPr="002F6CBC">
        <w:rPr>
          <w:rFonts w:ascii="Courier" w:hAnsi="Courier"/>
          <w:sz w:val="24"/>
          <w:szCs w:val="24"/>
        </w:rPr>
        <w:t>111</w:t>
      </w:r>
      <w:r w:rsidRPr="002F6CBC">
        <w:rPr>
          <w:rFonts w:ascii="Courier" w:hAnsi="Courier"/>
          <w:sz w:val="24"/>
          <w:szCs w:val="24"/>
        </w:rPr>
        <w:tab/>
      </w:r>
      <w:r w:rsidRPr="002F6CBC">
        <w:rPr>
          <w:rFonts w:ascii="Courier" w:hAnsi="Courier"/>
          <w:sz w:val="24"/>
          <w:szCs w:val="24"/>
        </w:rPr>
        <w:tab/>
      </w:r>
      <w:r w:rsidR="00DF6609">
        <w:rPr>
          <w:rFonts w:ascii="Courier" w:hAnsi="Courier"/>
          <w:sz w:val="24"/>
          <w:szCs w:val="24"/>
        </w:rPr>
        <w:t>B</w:t>
      </w:r>
      <w:r w:rsidRPr="002F6CBC">
        <w:rPr>
          <w:rFonts w:ascii="Courier" w:hAnsi="Courier"/>
          <w:sz w:val="24"/>
          <w:szCs w:val="24"/>
        </w:rPr>
        <w:t xml:space="preserve">OARD DATE: </w:t>
      </w:r>
      <w:r w:rsidR="00276C86" w:rsidRPr="002F6CBC">
        <w:rPr>
          <w:rFonts w:ascii="Courier" w:hAnsi="Courier"/>
          <w:sz w:val="24"/>
          <w:szCs w:val="24"/>
        </w:rPr>
        <w:t>2009</w:t>
      </w:r>
      <w:r w:rsidR="00C35219" w:rsidRPr="002F6CBC">
        <w:rPr>
          <w:rFonts w:ascii="Courier" w:hAnsi="Courier"/>
          <w:sz w:val="24"/>
          <w:szCs w:val="24"/>
        </w:rPr>
        <w:t>11</w:t>
      </w:r>
      <w:r w:rsidR="006F5CDD" w:rsidRPr="002F6CBC">
        <w:rPr>
          <w:rFonts w:ascii="Courier" w:hAnsi="Courier"/>
          <w:sz w:val="24"/>
          <w:szCs w:val="24"/>
        </w:rPr>
        <w:t>24</w:t>
      </w:r>
    </w:p>
    <w:p w:rsidR="00540BEF" w:rsidRPr="002F6CBC" w:rsidRDefault="00540BEF" w:rsidP="006A2F05">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 xml:space="preserve">SEPARATION DATE: </w:t>
      </w:r>
      <w:r w:rsidR="00686340" w:rsidRPr="002F6CBC">
        <w:rPr>
          <w:rFonts w:ascii="Courier" w:hAnsi="Courier"/>
          <w:sz w:val="24"/>
          <w:szCs w:val="24"/>
        </w:rPr>
        <w:t>20061031</w:t>
      </w:r>
    </w:p>
    <w:p w:rsidR="00540BEF" w:rsidRPr="002F6CBC" w:rsidRDefault="00540BEF" w:rsidP="006A2F05">
      <w:pPr>
        <w:tabs>
          <w:tab w:val="left" w:pos="288"/>
          <w:tab w:val="left" w:pos="4752"/>
        </w:tabs>
        <w:spacing w:after="0" w:line="240" w:lineRule="exact"/>
        <w:jc w:val="both"/>
        <w:rPr>
          <w:rFonts w:ascii="Courier" w:hAnsi="Courier"/>
          <w:sz w:val="24"/>
          <w:szCs w:val="24"/>
        </w:rPr>
      </w:pPr>
      <w:r w:rsidRPr="002F6CBC">
        <w:rPr>
          <w:rFonts w:ascii="Courier" w:hAnsi="Courier"/>
          <w:sz w:val="24"/>
          <w:szCs w:val="24"/>
          <w:u w:val="single"/>
        </w:rPr>
        <w:t>_______________________________________________________________</w:t>
      </w:r>
      <w:r w:rsidRPr="002F6CBC">
        <w:rPr>
          <w:rFonts w:ascii="Courier" w:hAnsi="Courier"/>
          <w:sz w:val="24"/>
          <w:szCs w:val="24"/>
        </w:rPr>
        <w:t>_</w:t>
      </w:r>
    </w:p>
    <w:p w:rsidR="00B522CD" w:rsidRPr="002F6CBC" w:rsidRDefault="00B522CD" w:rsidP="006A2F05">
      <w:pPr>
        <w:tabs>
          <w:tab w:val="left" w:pos="288"/>
          <w:tab w:val="left" w:pos="4752"/>
        </w:tabs>
        <w:spacing w:after="0" w:line="240" w:lineRule="exact"/>
        <w:jc w:val="both"/>
        <w:rPr>
          <w:rFonts w:ascii="Courier" w:hAnsi="Courier"/>
          <w:sz w:val="24"/>
          <w:szCs w:val="24"/>
        </w:rPr>
      </w:pPr>
    </w:p>
    <w:p w:rsidR="006A2F05" w:rsidRPr="002F6CBC" w:rsidRDefault="00811D5B" w:rsidP="006A2F05">
      <w:pPr>
        <w:tabs>
          <w:tab w:val="left" w:pos="288"/>
          <w:tab w:val="left" w:pos="4752"/>
        </w:tabs>
        <w:spacing w:after="0" w:line="240" w:lineRule="exact"/>
        <w:jc w:val="both"/>
        <w:rPr>
          <w:rFonts w:ascii="Courier" w:hAnsi="Courier"/>
          <w:sz w:val="24"/>
          <w:szCs w:val="24"/>
        </w:rPr>
      </w:pPr>
      <w:r w:rsidRPr="002F6CBC">
        <w:rPr>
          <w:rFonts w:ascii="Courier" w:hAnsi="Courier"/>
          <w:sz w:val="24"/>
          <w:szCs w:val="24"/>
          <w:u w:val="single"/>
        </w:rPr>
        <w:t>SUMMARY</w:t>
      </w:r>
      <w:r w:rsidR="003D7DDB" w:rsidRPr="002F6CBC">
        <w:rPr>
          <w:rFonts w:ascii="Courier" w:hAnsi="Courier"/>
          <w:sz w:val="24"/>
          <w:szCs w:val="24"/>
          <w:u w:val="single"/>
        </w:rPr>
        <w:t xml:space="preserve"> OF CASE</w:t>
      </w:r>
      <w:r w:rsidR="00B522CD" w:rsidRPr="002F6CBC">
        <w:rPr>
          <w:rFonts w:ascii="Courier" w:hAnsi="Courier"/>
          <w:sz w:val="24"/>
          <w:szCs w:val="24"/>
        </w:rPr>
        <w:t>:</w:t>
      </w:r>
      <w:r w:rsidR="00BA30D1" w:rsidRPr="002F6CBC">
        <w:rPr>
          <w:rFonts w:ascii="Courier" w:hAnsi="Courier"/>
          <w:sz w:val="24"/>
          <w:szCs w:val="24"/>
        </w:rPr>
        <w:t xml:space="preserve"> </w:t>
      </w:r>
      <w:r w:rsidR="00FB6E82" w:rsidRPr="002F6CBC">
        <w:rPr>
          <w:rFonts w:ascii="Courier" w:hAnsi="Courier"/>
          <w:sz w:val="24"/>
          <w:szCs w:val="24"/>
        </w:rPr>
        <w:t xml:space="preserve"> </w:t>
      </w:r>
      <w:r w:rsidR="00684E2B" w:rsidRPr="002F6CBC">
        <w:rPr>
          <w:rFonts w:ascii="Courier" w:hAnsi="Courier"/>
          <w:sz w:val="24"/>
          <w:szCs w:val="24"/>
        </w:rPr>
        <w:t xml:space="preserve">This covered individual (CI) was </w:t>
      </w:r>
      <w:r w:rsidR="00C044E5" w:rsidRPr="002F6CBC">
        <w:rPr>
          <w:rFonts w:ascii="Courier" w:hAnsi="Courier"/>
          <w:sz w:val="24"/>
          <w:szCs w:val="24"/>
        </w:rPr>
        <w:t>a Lieutenant Biochemist who was</w:t>
      </w:r>
      <w:r w:rsidR="00684E2B" w:rsidRPr="002F6CBC">
        <w:rPr>
          <w:rFonts w:ascii="Courier" w:hAnsi="Courier"/>
          <w:sz w:val="24"/>
          <w:szCs w:val="24"/>
        </w:rPr>
        <w:t xml:space="preserve"> medically separated from the </w:t>
      </w:r>
      <w:r w:rsidR="00C044E5" w:rsidRPr="002F6CBC">
        <w:rPr>
          <w:rFonts w:ascii="Courier" w:hAnsi="Courier"/>
          <w:sz w:val="24"/>
          <w:szCs w:val="24"/>
        </w:rPr>
        <w:t>Navy</w:t>
      </w:r>
      <w:r w:rsidR="00684E2B" w:rsidRPr="002F6CBC">
        <w:rPr>
          <w:rFonts w:ascii="Courier" w:hAnsi="Courier"/>
          <w:sz w:val="24"/>
          <w:szCs w:val="24"/>
        </w:rPr>
        <w:t xml:space="preserve"> in 200</w:t>
      </w:r>
      <w:r w:rsidR="00C044E5" w:rsidRPr="002F6CBC">
        <w:rPr>
          <w:rFonts w:ascii="Courier" w:hAnsi="Courier"/>
          <w:sz w:val="24"/>
          <w:szCs w:val="24"/>
        </w:rPr>
        <w:t>6</w:t>
      </w:r>
      <w:r w:rsidR="00684E2B" w:rsidRPr="002F6CBC">
        <w:rPr>
          <w:rFonts w:ascii="Courier" w:hAnsi="Courier"/>
          <w:sz w:val="24"/>
          <w:szCs w:val="24"/>
        </w:rPr>
        <w:t xml:space="preserve"> after </w:t>
      </w:r>
      <w:r w:rsidR="00997C5A" w:rsidRPr="002F6CBC">
        <w:rPr>
          <w:rFonts w:ascii="Courier" w:hAnsi="Courier"/>
          <w:sz w:val="24"/>
          <w:szCs w:val="24"/>
        </w:rPr>
        <w:t>10</w:t>
      </w:r>
      <w:r w:rsidR="00684E2B" w:rsidRPr="002F6CBC">
        <w:rPr>
          <w:rFonts w:ascii="Courier" w:hAnsi="Courier"/>
          <w:sz w:val="24"/>
          <w:szCs w:val="24"/>
        </w:rPr>
        <w:t xml:space="preserve"> years of service.  The medical basis for the separation was </w:t>
      </w:r>
      <w:r w:rsidR="00A23193" w:rsidRPr="002F6CBC">
        <w:rPr>
          <w:rFonts w:ascii="Courier" w:hAnsi="Courier"/>
          <w:sz w:val="24"/>
          <w:szCs w:val="24"/>
        </w:rPr>
        <w:t>Anxiety</w:t>
      </w:r>
      <w:r w:rsidR="00997C5A" w:rsidRPr="002F6CBC">
        <w:rPr>
          <w:rFonts w:ascii="Courier" w:hAnsi="Courier"/>
          <w:sz w:val="24"/>
          <w:szCs w:val="24"/>
        </w:rPr>
        <w:t xml:space="preserve"> Disorder</w:t>
      </w:r>
      <w:r w:rsidR="00D425F4" w:rsidRPr="002F6CBC">
        <w:rPr>
          <w:rFonts w:ascii="Courier" w:hAnsi="Courier"/>
          <w:sz w:val="24"/>
          <w:szCs w:val="24"/>
        </w:rPr>
        <w:t xml:space="preserve"> and Undifferentiated Somatoform Disorder</w:t>
      </w:r>
      <w:r w:rsidR="00997C5A" w:rsidRPr="002F6CBC">
        <w:rPr>
          <w:rFonts w:ascii="Courier" w:hAnsi="Courier"/>
          <w:sz w:val="24"/>
          <w:szCs w:val="24"/>
        </w:rPr>
        <w:t xml:space="preserve">.  </w:t>
      </w:r>
    </w:p>
    <w:p w:rsidR="00067EF4" w:rsidRPr="002F6CBC" w:rsidRDefault="00067EF4" w:rsidP="006A2F05">
      <w:pPr>
        <w:tabs>
          <w:tab w:val="left" w:pos="288"/>
          <w:tab w:val="left" w:pos="4752"/>
        </w:tabs>
        <w:spacing w:after="0" w:line="240" w:lineRule="exact"/>
        <w:jc w:val="both"/>
        <w:rPr>
          <w:rFonts w:ascii="Courier" w:hAnsi="Courier"/>
          <w:sz w:val="24"/>
          <w:szCs w:val="24"/>
        </w:rPr>
      </w:pPr>
    </w:p>
    <w:p w:rsidR="00684E2B" w:rsidRPr="002F6CBC" w:rsidRDefault="00684E2B" w:rsidP="00B86D4D">
      <w:pPr>
        <w:autoSpaceDE w:val="0"/>
        <w:autoSpaceDN w:val="0"/>
        <w:adjustRightInd w:val="0"/>
        <w:spacing w:after="0" w:line="240" w:lineRule="exact"/>
        <w:jc w:val="both"/>
        <w:rPr>
          <w:rFonts w:ascii="Courier" w:hAnsi="Courier"/>
          <w:sz w:val="24"/>
          <w:szCs w:val="24"/>
        </w:rPr>
      </w:pPr>
      <w:r w:rsidRPr="002F6CBC">
        <w:rPr>
          <w:rFonts w:ascii="Courier" w:hAnsi="Courier"/>
          <w:sz w:val="24"/>
          <w:szCs w:val="24"/>
        </w:rPr>
        <w:t xml:space="preserve">The CI was referred to the </w:t>
      </w:r>
      <w:r w:rsidR="00D425F4" w:rsidRPr="002F6CBC">
        <w:rPr>
          <w:rFonts w:ascii="Courier" w:hAnsi="Courier"/>
          <w:sz w:val="24"/>
          <w:szCs w:val="24"/>
        </w:rPr>
        <w:t>Navy Physical Evaluation Board (</w:t>
      </w:r>
      <w:r w:rsidRPr="002F6CBC">
        <w:rPr>
          <w:rFonts w:ascii="Courier" w:hAnsi="Courier"/>
          <w:sz w:val="24"/>
          <w:szCs w:val="24"/>
        </w:rPr>
        <w:t>PEB</w:t>
      </w:r>
      <w:r w:rsidR="00D425F4" w:rsidRPr="002F6CBC">
        <w:rPr>
          <w:rFonts w:ascii="Courier" w:hAnsi="Courier"/>
          <w:sz w:val="24"/>
          <w:szCs w:val="24"/>
        </w:rPr>
        <w:t>)</w:t>
      </w:r>
      <w:r w:rsidR="00B86D4D" w:rsidRPr="002F6CBC">
        <w:rPr>
          <w:rFonts w:ascii="Courier" w:hAnsi="Courier"/>
          <w:sz w:val="24"/>
          <w:szCs w:val="24"/>
        </w:rPr>
        <w:t xml:space="preserve"> and </w:t>
      </w:r>
      <w:r w:rsidR="00E866F8" w:rsidRPr="002F6CBC">
        <w:rPr>
          <w:rFonts w:ascii="Courier" w:hAnsi="Courier"/>
          <w:sz w:val="24"/>
          <w:szCs w:val="24"/>
        </w:rPr>
        <w:t xml:space="preserve">determined unfit for continued </w:t>
      </w:r>
      <w:proofErr w:type="gramStart"/>
      <w:r w:rsidR="00D425F4" w:rsidRPr="002F6CBC">
        <w:rPr>
          <w:rFonts w:ascii="Courier" w:hAnsi="Courier"/>
          <w:sz w:val="24"/>
          <w:szCs w:val="24"/>
        </w:rPr>
        <w:t>Naval</w:t>
      </w:r>
      <w:proofErr w:type="gramEnd"/>
      <w:r w:rsidR="00E866F8" w:rsidRPr="002F6CBC">
        <w:rPr>
          <w:rFonts w:ascii="Courier" w:hAnsi="Courier"/>
          <w:sz w:val="24"/>
          <w:szCs w:val="24"/>
        </w:rPr>
        <w:t xml:space="preserve"> service</w:t>
      </w:r>
      <w:r w:rsidR="00B86D4D" w:rsidRPr="002F6CBC">
        <w:rPr>
          <w:rFonts w:ascii="Courier" w:hAnsi="Courier"/>
          <w:sz w:val="24"/>
          <w:szCs w:val="24"/>
        </w:rPr>
        <w:t>. He asked for a reconsideration and requested that he be found fit for duty. He stated he was much improved and implied much of his problem had been due to the vocal/motor tic disorder which had resolved. At reconsideration the PEB determined he was unfit and he was</w:t>
      </w:r>
      <w:r w:rsidRPr="002F6CBC">
        <w:rPr>
          <w:rFonts w:ascii="Courier" w:hAnsi="Courier"/>
          <w:sz w:val="24"/>
          <w:szCs w:val="24"/>
        </w:rPr>
        <w:t xml:space="preserve"> separated at </w:t>
      </w:r>
      <w:r w:rsidR="004B4E24" w:rsidRPr="002F6CBC">
        <w:rPr>
          <w:rFonts w:ascii="Courier" w:hAnsi="Courier"/>
          <w:sz w:val="24"/>
          <w:szCs w:val="24"/>
        </w:rPr>
        <w:t>1</w:t>
      </w:r>
      <w:r w:rsidRPr="002F6CBC">
        <w:rPr>
          <w:rFonts w:ascii="Courier" w:hAnsi="Courier"/>
          <w:sz w:val="24"/>
          <w:szCs w:val="24"/>
        </w:rPr>
        <w:t>0% disability</w:t>
      </w:r>
      <w:r w:rsidR="00E866F8" w:rsidRPr="002F6CBC">
        <w:rPr>
          <w:rFonts w:ascii="Courier" w:hAnsi="Courier"/>
          <w:sz w:val="24"/>
          <w:szCs w:val="24"/>
        </w:rPr>
        <w:t xml:space="preserve"> using the Veterans Affairs Schedule for Ratings Disabilities (VASRD) and applicable </w:t>
      </w:r>
      <w:r w:rsidR="004B4E24" w:rsidRPr="002F6CBC">
        <w:rPr>
          <w:rFonts w:ascii="Courier" w:hAnsi="Courier"/>
          <w:sz w:val="24"/>
          <w:szCs w:val="24"/>
        </w:rPr>
        <w:t xml:space="preserve">Navy </w:t>
      </w:r>
      <w:r w:rsidR="00E866F8" w:rsidRPr="002F6CBC">
        <w:rPr>
          <w:rFonts w:ascii="Courier" w:hAnsi="Courier"/>
          <w:sz w:val="24"/>
          <w:szCs w:val="24"/>
        </w:rPr>
        <w:t>and Department of Defense regulations.</w:t>
      </w:r>
    </w:p>
    <w:p w:rsidR="00923B25" w:rsidRPr="002F6CBC" w:rsidRDefault="008B5D31" w:rsidP="006A2F05">
      <w:pPr>
        <w:tabs>
          <w:tab w:val="left" w:pos="288"/>
          <w:tab w:val="left" w:pos="4752"/>
        </w:tabs>
        <w:spacing w:after="0" w:line="240" w:lineRule="exact"/>
        <w:jc w:val="both"/>
        <w:rPr>
          <w:rFonts w:ascii="Courier" w:hAnsi="Courier"/>
          <w:sz w:val="24"/>
          <w:szCs w:val="24"/>
        </w:rPr>
      </w:pPr>
      <w:r w:rsidRPr="002F6CBC">
        <w:rPr>
          <w:rFonts w:ascii="Courier" w:hAnsi="Courier"/>
          <w:sz w:val="24"/>
          <w:szCs w:val="24"/>
          <w:u w:val="single"/>
        </w:rPr>
        <w:t>_______________________________________________________________</w:t>
      </w:r>
      <w:r w:rsidRPr="002F6CBC">
        <w:rPr>
          <w:rFonts w:ascii="Courier" w:hAnsi="Courier"/>
          <w:sz w:val="24"/>
          <w:szCs w:val="24"/>
        </w:rPr>
        <w:t>_</w:t>
      </w:r>
    </w:p>
    <w:p w:rsidR="002E7B5C" w:rsidRPr="002F6CBC" w:rsidRDefault="002E7B5C" w:rsidP="006A2F05">
      <w:pPr>
        <w:tabs>
          <w:tab w:val="left" w:pos="288"/>
          <w:tab w:val="left" w:pos="4752"/>
        </w:tabs>
        <w:spacing w:after="0" w:line="240" w:lineRule="exact"/>
        <w:jc w:val="both"/>
        <w:rPr>
          <w:rFonts w:ascii="Courier" w:hAnsi="Courier"/>
          <w:sz w:val="24"/>
          <w:szCs w:val="24"/>
          <w:u w:val="single"/>
        </w:rPr>
      </w:pPr>
    </w:p>
    <w:p w:rsidR="00A90D55" w:rsidRPr="002F6CBC" w:rsidRDefault="001C181A" w:rsidP="006A2F05">
      <w:pPr>
        <w:tabs>
          <w:tab w:val="left" w:pos="288"/>
          <w:tab w:val="left" w:pos="4752"/>
        </w:tabs>
        <w:spacing w:after="0" w:line="240" w:lineRule="exact"/>
        <w:jc w:val="both"/>
        <w:rPr>
          <w:rFonts w:ascii="Courier" w:hAnsi="Courier"/>
          <w:sz w:val="24"/>
          <w:szCs w:val="24"/>
        </w:rPr>
      </w:pPr>
      <w:r w:rsidRPr="002F6CBC">
        <w:rPr>
          <w:rFonts w:ascii="Courier" w:hAnsi="Courier"/>
          <w:sz w:val="24"/>
          <w:szCs w:val="24"/>
          <w:u w:val="single"/>
        </w:rPr>
        <w:t>CI CONTENTION</w:t>
      </w:r>
      <w:r w:rsidRPr="002F6CBC">
        <w:rPr>
          <w:rFonts w:ascii="Courier" w:hAnsi="Courier"/>
          <w:sz w:val="24"/>
          <w:szCs w:val="24"/>
        </w:rPr>
        <w:t>:</w:t>
      </w:r>
      <w:r w:rsidR="00FB6E82" w:rsidRPr="002F6CBC">
        <w:rPr>
          <w:rFonts w:ascii="Courier" w:hAnsi="Courier"/>
          <w:sz w:val="24"/>
          <w:szCs w:val="24"/>
        </w:rPr>
        <w:t xml:space="preserve">  </w:t>
      </w:r>
      <w:r w:rsidR="009C3F82" w:rsidRPr="002F6CBC">
        <w:rPr>
          <w:rFonts w:ascii="Courier" w:hAnsi="Courier"/>
          <w:sz w:val="24"/>
          <w:szCs w:val="24"/>
        </w:rPr>
        <w:t>The CI</w:t>
      </w:r>
      <w:r w:rsidR="00E866F8" w:rsidRPr="002F6CBC">
        <w:rPr>
          <w:rFonts w:ascii="Courier" w:hAnsi="Courier"/>
          <w:sz w:val="24"/>
          <w:szCs w:val="24"/>
        </w:rPr>
        <w:t xml:space="preserve"> states: </w:t>
      </w:r>
      <w:r w:rsidR="00686340" w:rsidRPr="002F6CBC">
        <w:rPr>
          <w:rFonts w:ascii="Courier" w:hAnsi="Calibri"/>
          <w:sz w:val="24"/>
          <w:szCs w:val="24"/>
        </w:rPr>
        <w:t>“</w:t>
      </w:r>
      <w:r w:rsidR="00686340" w:rsidRPr="002F6CBC">
        <w:rPr>
          <w:rFonts w:ascii="Courier" w:hAnsi="Courier"/>
          <w:sz w:val="24"/>
          <w:szCs w:val="24"/>
        </w:rPr>
        <w:t>The chronic an</w:t>
      </w:r>
      <w:r w:rsidR="00686340" w:rsidRPr="002F6CBC">
        <w:rPr>
          <w:rFonts w:ascii="Courier" w:eastAsia="Times New Roman" w:hAnsi="Courier"/>
          <w:sz w:val="24"/>
          <w:szCs w:val="24"/>
        </w:rPr>
        <w:t>xiety</w:t>
      </w:r>
      <w:r w:rsidR="00686340" w:rsidRPr="002F6CBC">
        <w:rPr>
          <w:rFonts w:ascii="Courier" w:hAnsi="Courier"/>
          <w:sz w:val="24"/>
          <w:szCs w:val="24"/>
        </w:rPr>
        <w:t xml:space="preserve"> </w:t>
      </w:r>
      <w:r w:rsidR="00686340" w:rsidRPr="002F6CBC">
        <w:rPr>
          <w:rFonts w:ascii="Courier" w:eastAsia="Times New Roman" w:hAnsi="Courier"/>
          <w:sz w:val="24"/>
          <w:szCs w:val="24"/>
        </w:rPr>
        <w:t>disorder that I was found to be unfit for was actually multiple disorders, including PTSD, AD</w:t>
      </w:r>
      <w:r w:rsidR="00686340" w:rsidRPr="002F6CBC">
        <w:rPr>
          <w:rFonts w:ascii="Courier" w:hAnsi="Courier"/>
          <w:sz w:val="24"/>
          <w:szCs w:val="24"/>
        </w:rPr>
        <w:t>HD</w:t>
      </w:r>
      <w:r w:rsidR="00686340" w:rsidRPr="002F6CBC">
        <w:rPr>
          <w:rFonts w:ascii="Courier" w:eastAsia="Times New Roman" w:hAnsi="Courier"/>
          <w:sz w:val="24"/>
          <w:szCs w:val="24"/>
        </w:rPr>
        <w:t>, and bipolar disorder in</w:t>
      </w:r>
      <w:r w:rsidR="00686340" w:rsidRPr="002F6CBC">
        <w:rPr>
          <w:rFonts w:ascii="Courier" w:hAnsi="Courier"/>
          <w:sz w:val="24"/>
          <w:szCs w:val="24"/>
        </w:rPr>
        <w:t xml:space="preserve"> </w:t>
      </w:r>
      <w:r w:rsidR="00686340" w:rsidRPr="002F6CBC">
        <w:rPr>
          <w:rFonts w:ascii="Courier" w:eastAsia="Times New Roman" w:hAnsi="Courier"/>
          <w:sz w:val="24"/>
          <w:szCs w:val="24"/>
        </w:rPr>
        <w:t>addition to chronic anxiety disorder per VA medical records an</w:t>
      </w:r>
      <w:r w:rsidR="00686340" w:rsidRPr="002F6CBC">
        <w:rPr>
          <w:rFonts w:ascii="Courier" w:hAnsi="Courier"/>
          <w:sz w:val="24"/>
          <w:szCs w:val="24"/>
        </w:rPr>
        <w:t>d</w:t>
      </w:r>
      <w:r w:rsidR="00686340" w:rsidRPr="002F6CBC">
        <w:rPr>
          <w:rFonts w:ascii="Courier" w:eastAsia="Times New Roman" w:hAnsi="Courier"/>
          <w:sz w:val="24"/>
          <w:szCs w:val="24"/>
        </w:rPr>
        <w:t xml:space="preserve"> VA rating </w:t>
      </w:r>
      <w:proofErr w:type="gramStart"/>
      <w:r w:rsidR="00686340" w:rsidRPr="002F6CBC">
        <w:rPr>
          <w:rFonts w:ascii="Courier" w:eastAsia="Times New Roman" w:hAnsi="Courier"/>
          <w:sz w:val="24"/>
          <w:szCs w:val="24"/>
        </w:rPr>
        <w:t>letters</w:t>
      </w:r>
      <w:proofErr w:type="gramEnd"/>
      <w:r w:rsidR="00686340" w:rsidRPr="002F6CBC">
        <w:rPr>
          <w:rFonts w:ascii="Courier" w:eastAsia="Times New Roman" w:hAnsi="Courier"/>
          <w:sz w:val="24"/>
          <w:szCs w:val="24"/>
        </w:rPr>
        <w:t xml:space="preserve">. </w:t>
      </w:r>
      <w:r w:rsidR="00DF6609">
        <w:rPr>
          <w:rFonts w:ascii="Courier" w:eastAsia="Times New Roman" w:hAnsi="Courier"/>
          <w:sz w:val="24"/>
          <w:szCs w:val="24"/>
        </w:rPr>
        <w:t xml:space="preserve"> </w:t>
      </w:r>
      <w:r w:rsidR="00686340" w:rsidRPr="002F6CBC">
        <w:rPr>
          <w:rFonts w:ascii="Courier" w:eastAsia="Times New Roman" w:hAnsi="Courier"/>
          <w:sz w:val="24"/>
          <w:szCs w:val="24"/>
        </w:rPr>
        <w:t>Please refer to</w:t>
      </w:r>
      <w:r w:rsidR="00686340" w:rsidRPr="002F6CBC">
        <w:rPr>
          <w:rFonts w:ascii="Courier" w:hAnsi="Courier"/>
          <w:sz w:val="24"/>
          <w:szCs w:val="24"/>
        </w:rPr>
        <w:t xml:space="preserve"> personal statement for details</w:t>
      </w:r>
      <w:r w:rsidR="00E866F8" w:rsidRPr="002F6CBC">
        <w:rPr>
          <w:rFonts w:ascii="Courier" w:hAnsi="Courier"/>
          <w:sz w:val="24"/>
          <w:szCs w:val="24"/>
        </w:rPr>
        <w:t>.</w:t>
      </w:r>
      <w:r w:rsidR="00E866F8" w:rsidRPr="002F6CBC">
        <w:rPr>
          <w:rFonts w:ascii="Courier" w:hAnsi="Calibri"/>
          <w:sz w:val="24"/>
          <w:szCs w:val="24"/>
        </w:rPr>
        <w:t>”</w:t>
      </w:r>
    </w:p>
    <w:p w:rsidR="00E866F8" w:rsidRPr="002F6CBC" w:rsidRDefault="00E866F8" w:rsidP="006A2F05">
      <w:pPr>
        <w:pBdr>
          <w:bottom w:val="single" w:sz="12" w:space="0" w:color="auto"/>
        </w:pBdr>
        <w:tabs>
          <w:tab w:val="left" w:pos="288"/>
          <w:tab w:val="left" w:pos="4752"/>
        </w:tabs>
        <w:spacing w:after="0" w:line="240" w:lineRule="exact"/>
        <w:jc w:val="both"/>
        <w:rPr>
          <w:rFonts w:ascii="Courier" w:hAnsi="Courier"/>
          <w:sz w:val="24"/>
          <w:szCs w:val="24"/>
        </w:rPr>
      </w:pPr>
    </w:p>
    <w:p w:rsidR="003D51FC" w:rsidRPr="002F6CBC" w:rsidRDefault="003D51FC" w:rsidP="006A2F05">
      <w:pPr>
        <w:tabs>
          <w:tab w:val="left" w:pos="288"/>
          <w:tab w:val="left" w:pos="4752"/>
        </w:tabs>
        <w:spacing w:after="0" w:line="240" w:lineRule="exact"/>
        <w:jc w:val="both"/>
        <w:rPr>
          <w:rFonts w:ascii="Courier" w:hAnsi="Courier"/>
          <w:sz w:val="24"/>
          <w:szCs w:val="24"/>
          <w:u w:val="single"/>
        </w:rPr>
      </w:pPr>
    </w:p>
    <w:p w:rsidR="009713B1" w:rsidRPr="002F6CBC" w:rsidRDefault="009713B1" w:rsidP="006A2F05">
      <w:pPr>
        <w:tabs>
          <w:tab w:val="left" w:pos="288"/>
          <w:tab w:val="left" w:pos="4752"/>
        </w:tabs>
        <w:spacing w:after="0" w:line="240" w:lineRule="exact"/>
        <w:jc w:val="both"/>
        <w:rPr>
          <w:rFonts w:ascii="Courier" w:hAnsi="Courier"/>
          <w:sz w:val="24"/>
          <w:szCs w:val="24"/>
        </w:rPr>
      </w:pPr>
      <w:r w:rsidRPr="002F6CBC">
        <w:rPr>
          <w:rFonts w:ascii="Courier" w:hAnsi="Courier"/>
          <w:sz w:val="24"/>
          <w:szCs w:val="24"/>
          <w:u w:val="single"/>
        </w:rPr>
        <w:t>RATING COMPARISON</w:t>
      </w:r>
      <w:r w:rsidRPr="002F6CBC">
        <w:rPr>
          <w:rFonts w:ascii="Courier" w:hAnsi="Courier"/>
          <w:sz w:val="24"/>
          <w:szCs w:val="24"/>
        </w:rPr>
        <w:t>:</w:t>
      </w:r>
    </w:p>
    <w:p w:rsidR="003D51FC" w:rsidRPr="002F6CBC" w:rsidRDefault="003D51FC" w:rsidP="006A2F05">
      <w:pPr>
        <w:tabs>
          <w:tab w:val="left" w:pos="288"/>
          <w:tab w:val="left" w:pos="4752"/>
        </w:tabs>
        <w:spacing w:after="0" w:line="240" w:lineRule="exact"/>
        <w:jc w:val="both"/>
        <w:rPr>
          <w:rFonts w:ascii="Calibri" w:hAnsi="Calibri"/>
          <w:sz w:val="24"/>
          <w:szCs w:val="24"/>
        </w:rPr>
      </w:pPr>
    </w:p>
    <w:tbl>
      <w:tblPr>
        <w:tblStyle w:val="TableGrid"/>
        <w:tblW w:w="11250" w:type="dxa"/>
        <w:tblInd w:w="-612" w:type="dxa"/>
        <w:tblLayout w:type="fixed"/>
        <w:tblLook w:val="04A0"/>
      </w:tblPr>
      <w:tblGrid>
        <w:gridCol w:w="2430"/>
        <w:gridCol w:w="810"/>
        <w:gridCol w:w="810"/>
        <w:gridCol w:w="990"/>
        <w:gridCol w:w="2250"/>
        <w:gridCol w:w="810"/>
        <w:gridCol w:w="810"/>
        <w:gridCol w:w="1170"/>
        <w:gridCol w:w="1170"/>
      </w:tblGrid>
      <w:tr w:rsidR="00F665DE" w:rsidRPr="002F6CBC" w:rsidTr="005907A8">
        <w:trPr>
          <w:trHeight w:val="233"/>
        </w:trPr>
        <w:tc>
          <w:tcPr>
            <w:tcW w:w="5040" w:type="dxa"/>
            <w:gridSpan w:val="4"/>
            <w:tcBorders>
              <w:right w:val="thinThickThinSmallGap" w:sz="24" w:space="0" w:color="auto"/>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rPr>
            </w:pPr>
            <w:r w:rsidRPr="002F6CBC">
              <w:rPr>
                <w:rFonts w:cs="Times New Roman"/>
                <w:b/>
              </w:rPr>
              <w:t>Service PEB</w:t>
            </w:r>
          </w:p>
        </w:tc>
        <w:tc>
          <w:tcPr>
            <w:tcW w:w="6210" w:type="dxa"/>
            <w:gridSpan w:val="5"/>
            <w:tcBorders>
              <w:left w:val="thinThickThinSmallGap" w:sz="24" w:space="0" w:color="auto"/>
            </w:tcBorders>
            <w:shd w:val="clear" w:color="auto" w:fill="EEECE1" w:themeFill="background2"/>
          </w:tcPr>
          <w:p w:rsidR="00F665DE" w:rsidRPr="002F6CBC" w:rsidRDefault="00F665DE" w:rsidP="00C044E5">
            <w:pPr>
              <w:pStyle w:val="ListParagraph"/>
              <w:spacing w:after="0" w:line="240" w:lineRule="auto"/>
              <w:ind w:left="0"/>
              <w:jc w:val="center"/>
              <w:rPr>
                <w:rFonts w:cs="Times New Roman"/>
                <w:b/>
              </w:rPr>
            </w:pPr>
            <w:r w:rsidRPr="002F6CBC">
              <w:rPr>
                <w:rFonts w:cs="Times New Roman"/>
                <w:b/>
              </w:rPr>
              <w:t>VA (</w:t>
            </w:r>
            <w:r w:rsidR="00C044E5" w:rsidRPr="002F6CBC">
              <w:rPr>
                <w:rFonts w:cs="Times New Roman"/>
                <w:b/>
              </w:rPr>
              <w:t>6</w:t>
            </w:r>
            <w:r w:rsidRPr="002F6CBC">
              <w:rPr>
                <w:rFonts w:cs="Times New Roman"/>
                <w:b/>
              </w:rPr>
              <w:t xml:space="preserve"> Mo. after Separation)</w:t>
            </w:r>
          </w:p>
        </w:tc>
      </w:tr>
      <w:tr w:rsidR="00F665DE" w:rsidRPr="002F6CBC" w:rsidTr="005907A8">
        <w:trPr>
          <w:trHeight w:val="233"/>
        </w:trPr>
        <w:tc>
          <w:tcPr>
            <w:tcW w:w="2430" w:type="dxa"/>
            <w:tcBorders>
              <w:bottom w:val="single" w:sz="4" w:space="0" w:color="000000" w:themeColor="text1"/>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sz w:val="20"/>
                <w:szCs w:val="20"/>
              </w:rPr>
            </w:pPr>
            <w:r w:rsidRPr="002F6CBC">
              <w:rPr>
                <w:rFonts w:cs="Times New Roman"/>
                <w:b/>
                <w:sz w:val="20"/>
                <w:szCs w:val="20"/>
              </w:rPr>
              <w:t>Condition</w:t>
            </w:r>
          </w:p>
        </w:tc>
        <w:tc>
          <w:tcPr>
            <w:tcW w:w="810" w:type="dxa"/>
            <w:tcBorders>
              <w:bottom w:val="single" w:sz="4" w:space="0" w:color="000000" w:themeColor="text1"/>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sz w:val="20"/>
                <w:szCs w:val="20"/>
              </w:rPr>
            </w:pPr>
            <w:r w:rsidRPr="002F6CBC">
              <w:rPr>
                <w:rFonts w:cs="Times New Roman"/>
                <w:b/>
                <w:sz w:val="20"/>
                <w:szCs w:val="20"/>
              </w:rPr>
              <w:t>Code</w:t>
            </w:r>
          </w:p>
        </w:tc>
        <w:tc>
          <w:tcPr>
            <w:tcW w:w="810" w:type="dxa"/>
            <w:tcBorders>
              <w:bottom w:val="single" w:sz="4" w:space="0" w:color="000000" w:themeColor="text1"/>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sz w:val="20"/>
                <w:szCs w:val="20"/>
              </w:rPr>
            </w:pPr>
            <w:r w:rsidRPr="002F6CBC">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sz w:val="20"/>
                <w:szCs w:val="20"/>
              </w:rPr>
            </w:pPr>
            <w:r w:rsidRPr="002F6CBC">
              <w:rPr>
                <w:rFonts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sz w:val="20"/>
                <w:szCs w:val="20"/>
              </w:rPr>
            </w:pPr>
            <w:r w:rsidRPr="002F6CBC">
              <w:rPr>
                <w:rFonts w:cs="Times New Roman"/>
                <w:b/>
                <w:sz w:val="20"/>
                <w:szCs w:val="20"/>
              </w:rPr>
              <w:t>Condition</w:t>
            </w:r>
          </w:p>
        </w:tc>
        <w:tc>
          <w:tcPr>
            <w:tcW w:w="810" w:type="dxa"/>
            <w:tcBorders>
              <w:bottom w:val="single" w:sz="4" w:space="0" w:color="000000" w:themeColor="text1"/>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sz w:val="20"/>
                <w:szCs w:val="20"/>
              </w:rPr>
            </w:pPr>
            <w:r w:rsidRPr="002F6CBC">
              <w:rPr>
                <w:rFonts w:cs="Times New Roman"/>
                <w:b/>
                <w:sz w:val="20"/>
                <w:szCs w:val="20"/>
              </w:rPr>
              <w:t>Code</w:t>
            </w:r>
          </w:p>
        </w:tc>
        <w:tc>
          <w:tcPr>
            <w:tcW w:w="810" w:type="dxa"/>
            <w:tcBorders>
              <w:bottom w:val="single" w:sz="4" w:space="0" w:color="000000" w:themeColor="text1"/>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sz w:val="20"/>
                <w:szCs w:val="20"/>
              </w:rPr>
            </w:pPr>
            <w:r w:rsidRPr="002F6CBC">
              <w:rPr>
                <w:rFonts w:cs="Times New Roman"/>
                <w:b/>
                <w:sz w:val="20"/>
                <w:szCs w:val="20"/>
              </w:rPr>
              <w:t>Rating</w:t>
            </w:r>
          </w:p>
        </w:tc>
        <w:tc>
          <w:tcPr>
            <w:tcW w:w="1170" w:type="dxa"/>
            <w:tcBorders>
              <w:bottom w:val="single" w:sz="4" w:space="0" w:color="000000" w:themeColor="text1"/>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sz w:val="20"/>
                <w:szCs w:val="20"/>
              </w:rPr>
            </w:pPr>
            <w:r w:rsidRPr="002F6CBC">
              <w:rPr>
                <w:rFonts w:cs="Times New Roman"/>
                <w:b/>
                <w:sz w:val="20"/>
                <w:szCs w:val="20"/>
              </w:rPr>
              <w:t>Exam</w:t>
            </w:r>
          </w:p>
        </w:tc>
        <w:tc>
          <w:tcPr>
            <w:tcW w:w="1170" w:type="dxa"/>
            <w:tcBorders>
              <w:bottom w:val="single" w:sz="4" w:space="0" w:color="000000" w:themeColor="text1"/>
            </w:tcBorders>
            <w:shd w:val="clear" w:color="auto" w:fill="EEECE1" w:themeFill="background2"/>
          </w:tcPr>
          <w:p w:rsidR="00F665DE" w:rsidRPr="002F6CBC" w:rsidRDefault="00F665DE" w:rsidP="005907A8">
            <w:pPr>
              <w:pStyle w:val="ListParagraph"/>
              <w:spacing w:after="0" w:line="240" w:lineRule="auto"/>
              <w:ind w:left="0"/>
              <w:jc w:val="center"/>
              <w:rPr>
                <w:rFonts w:cs="Times New Roman"/>
                <w:b/>
                <w:sz w:val="20"/>
                <w:szCs w:val="20"/>
              </w:rPr>
            </w:pPr>
            <w:r w:rsidRPr="002F6CBC">
              <w:rPr>
                <w:rFonts w:cs="Times New Roman"/>
                <w:b/>
                <w:sz w:val="20"/>
                <w:szCs w:val="20"/>
              </w:rPr>
              <w:t>Effective</w:t>
            </w:r>
          </w:p>
        </w:tc>
      </w:tr>
      <w:tr w:rsidR="00F665DE" w:rsidRPr="002F6CBC" w:rsidTr="005907A8">
        <w:trPr>
          <w:trHeight w:val="197"/>
        </w:trPr>
        <w:tc>
          <w:tcPr>
            <w:tcW w:w="2430" w:type="dxa"/>
            <w:shd w:val="clear" w:color="auto" w:fill="FFFFFF" w:themeFill="background1"/>
          </w:tcPr>
          <w:p w:rsidR="00F665DE" w:rsidRPr="002F6CBC" w:rsidRDefault="00F665DE" w:rsidP="005907A8">
            <w:pPr>
              <w:pStyle w:val="ListParagraph"/>
              <w:spacing w:after="0" w:line="240" w:lineRule="auto"/>
              <w:ind w:left="0"/>
              <w:rPr>
                <w:rFonts w:cs="Times New Roman"/>
                <w:sz w:val="20"/>
                <w:szCs w:val="20"/>
              </w:rPr>
            </w:pPr>
            <w:r w:rsidRPr="002F6CBC">
              <w:rPr>
                <w:rFonts w:cs="Times New Roman"/>
                <w:sz w:val="20"/>
                <w:szCs w:val="20"/>
              </w:rPr>
              <w:t>Anxiety Disorder</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r w:rsidRPr="002F6CBC">
              <w:rPr>
                <w:rFonts w:cs="Times New Roman"/>
                <w:sz w:val="18"/>
                <w:szCs w:val="18"/>
              </w:rPr>
              <w:t>9400</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r w:rsidRPr="002F6CBC">
              <w:rPr>
                <w:rFonts w:cs="Times New Roman"/>
                <w:sz w:val="18"/>
                <w:szCs w:val="18"/>
              </w:rPr>
              <w:t>10%</w:t>
            </w:r>
          </w:p>
        </w:tc>
        <w:tc>
          <w:tcPr>
            <w:tcW w:w="990" w:type="dxa"/>
            <w:tcBorders>
              <w:righ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rPr>
                <w:rFonts w:cs="Times New Roman"/>
                <w:sz w:val="18"/>
                <w:szCs w:val="18"/>
              </w:rPr>
            </w:pPr>
            <w:r w:rsidRPr="002F6CBC">
              <w:rPr>
                <w:rFonts w:cs="Times New Roman"/>
                <w:sz w:val="18"/>
                <w:szCs w:val="18"/>
              </w:rPr>
              <w:t>20060705</w:t>
            </w:r>
          </w:p>
        </w:tc>
        <w:tc>
          <w:tcPr>
            <w:tcW w:w="2250" w:type="dxa"/>
            <w:vMerge w:val="restart"/>
            <w:tcBorders>
              <w:lef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rPr>
                <w:rFonts w:cs="Times New Roman"/>
                <w:sz w:val="20"/>
                <w:szCs w:val="20"/>
              </w:rPr>
            </w:pPr>
            <w:r w:rsidRPr="002F6CBC">
              <w:rPr>
                <w:rFonts w:cs="Times New Roman"/>
                <w:sz w:val="20"/>
                <w:szCs w:val="20"/>
              </w:rPr>
              <w:t>Chronic Anxiety Disorder</w:t>
            </w:r>
          </w:p>
        </w:tc>
        <w:tc>
          <w:tcPr>
            <w:tcW w:w="810" w:type="dxa"/>
            <w:vMerge w:val="restart"/>
            <w:shd w:val="clear" w:color="auto" w:fill="FFFFFF" w:themeFill="background1"/>
          </w:tcPr>
          <w:p w:rsidR="00F665DE" w:rsidRPr="002F6CBC" w:rsidRDefault="00390985" w:rsidP="00390985">
            <w:pPr>
              <w:pStyle w:val="ListParagraph"/>
              <w:spacing w:after="0" w:line="240" w:lineRule="auto"/>
              <w:ind w:left="0"/>
              <w:jc w:val="center"/>
              <w:rPr>
                <w:rFonts w:cs="Times New Roman"/>
                <w:sz w:val="18"/>
                <w:szCs w:val="18"/>
              </w:rPr>
            </w:pPr>
            <w:r w:rsidRPr="002F6CBC">
              <w:rPr>
                <w:rFonts w:cs="Times New Roman"/>
                <w:sz w:val="18"/>
                <w:szCs w:val="18"/>
              </w:rPr>
              <w:t xml:space="preserve">9400 </w:t>
            </w:r>
          </w:p>
        </w:tc>
        <w:tc>
          <w:tcPr>
            <w:tcW w:w="810" w:type="dxa"/>
            <w:vMerge w:val="restart"/>
            <w:shd w:val="clear" w:color="auto" w:fill="FFFFFF" w:themeFill="background1"/>
          </w:tcPr>
          <w:p w:rsidR="00F665DE" w:rsidRPr="002F6CBC" w:rsidRDefault="00390985" w:rsidP="005907A8">
            <w:pPr>
              <w:pStyle w:val="ListParagraph"/>
              <w:spacing w:after="0" w:line="240" w:lineRule="auto"/>
              <w:ind w:left="0"/>
              <w:jc w:val="center"/>
              <w:rPr>
                <w:rFonts w:cs="Times New Roman"/>
                <w:sz w:val="18"/>
                <w:szCs w:val="18"/>
              </w:rPr>
            </w:pPr>
            <w:r w:rsidRPr="002F6CBC">
              <w:rPr>
                <w:rFonts w:cs="Times New Roman"/>
                <w:sz w:val="18"/>
                <w:szCs w:val="18"/>
              </w:rPr>
              <w:t>30%</w:t>
            </w:r>
          </w:p>
          <w:p w:rsidR="00F95C11" w:rsidRPr="002F6CBC" w:rsidRDefault="00F95C11" w:rsidP="005907A8">
            <w:pPr>
              <w:pStyle w:val="ListParagraph"/>
              <w:spacing w:after="0" w:line="240" w:lineRule="auto"/>
              <w:ind w:left="0"/>
              <w:jc w:val="center"/>
              <w:rPr>
                <w:rFonts w:cs="Times New Roman"/>
                <w:sz w:val="18"/>
                <w:szCs w:val="18"/>
              </w:rPr>
            </w:pPr>
            <w:r w:rsidRPr="002F6CBC">
              <w:rPr>
                <w:rFonts w:cs="Times New Roman"/>
                <w:sz w:val="18"/>
                <w:szCs w:val="18"/>
              </w:rPr>
              <w:t>50%</w:t>
            </w:r>
          </w:p>
        </w:tc>
        <w:tc>
          <w:tcPr>
            <w:tcW w:w="1170" w:type="dxa"/>
            <w:vMerge w:val="restart"/>
            <w:shd w:val="clear" w:color="auto" w:fill="FFFFFF" w:themeFill="background1"/>
          </w:tcPr>
          <w:p w:rsidR="00F665DE" w:rsidRPr="002F6CBC" w:rsidRDefault="00C044E5" w:rsidP="005907A8">
            <w:pPr>
              <w:pStyle w:val="ListParagraph"/>
              <w:spacing w:after="0" w:line="240" w:lineRule="auto"/>
              <w:ind w:left="0"/>
              <w:jc w:val="center"/>
              <w:rPr>
                <w:rFonts w:cs="Times New Roman"/>
                <w:sz w:val="18"/>
                <w:szCs w:val="18"/>
              </w:rPr>
            </w:pPr>
            <w:r w:rsidRPr="002F6CBC">
              <w:rPr>
                <w:rFonts w:cs="Times New Roman"/>
                <w:sz w:val="18"/>
                <w:szCs w:val="18"/>
              </w:rPr>
              <w:t>20070430</w:t>
            </w:r>
          </w:p>
          <w:p w:rsidR="00160BF3" w:rsidRPr="002F6CBC" w:rsidRDefault="00160BF3" w:rsidP="005907A8">
            <w:pPr>
              <w:pStyle w:val="ListParagraph"/>
              <w:spacing w:after="0" w:line="240" w:lineRule="auto"/>
              <w:ind w:left="0"/>
              <w:jc w:val="center"/>
              <w:rPr>
                <w:rFonts w:cs="Times New Roman"/>
                <w:sz w:val="18"/>
                <w:szCs w:val="18"/>
              </w:rPr>
            </w:pPr>
            <w:r w:rsidRPr="002F6CBC">
              <w:rPr>
                <w:rFonts w:cs="Times New Roman"/>
                <w:sz w:val="18"/>
                <w:szCs w:val="18"/>
              </w:rPr>
              <w:t>Dec 2008 or Jan 2009</w:t>
            </w:r>
          </w:p>
        </w:tc>
        <w:tc>
          <w:tcPr>
            <w:tcW w:w="1170" w:type="dxa"/>
            <w:vMerge w:val="restart"/>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r w:rsidRPr="002F6CBC">
              <w:rPr>
                <w:rFonts w:cs="Times New Roman"/>
                <w:sz w:val="18"/>
                <w:szCs w:val="18"/>
              </w:rPr>
              <w:t>20061101</w:t>
            </w:r>
          </w:p>
          <w:p w:rsidR="00160BF3" w:rsidRPr="002F6CBC" w:rsidRDefault="00160BF3" w:rsidP="005907A8">
            <w:pPr>
              <w:pStyle w:val="ListParagraph"/>
              <w:spacing w:after="0" w:line="240" w:lineRule="auto"/>
              <w:ind w:left="0"/>
              <w:jc w:val="center"/>
              <w:rPr>
                <w:rFonts w:cs="Times New Roman"/>
                <w:sz w:val="18"/>
                <w:szCs w:val="18"/>
              </w:rPr>
            </w:pPr>
            <w:r w:rsidRPr="002F6CBC">
              <w:rPr>
                <w:rFonts w:cs="Times New Roman"/>
                <w:sz w:val="18"/>
                <w:szCs w:val="18"/>
              </w:rPr>
              <w:t>20081015</w:t>
            </w:r>
          </w:p>
        </w:tc>
      </w:tr>
      <w:tr w:rsidR="00F665DE" w:rsidRPr="002F6CBC" w:rsidTr="005907A8">
        <w:trPr>
          <w:trHeight w:val="152"/>
        </w:trPr>
        <w:tc>
          <w:tcPr>
            <w:tcW w:w="2430" w:type="dxa"/>
            <w:shd w:val="clear" w:color="auto" w:fill="FFFFFF" w:themeFill="background1"/>
          </w:tcPr>
          <w:p w:rsidR="00F665DE" w:rsidRPr="002F6CBC" w:rsidRDefault="00F665DE" w:rsidP="005907A8">
            <w:pPr>
              <w:pStyle w:val="ListParagraph"/>
              <w:spacing w:after="0" w:line="240" w:lineRule="auto"/>
              <w:ind w:left="0"/>
              <w:rPr>
                <w:rFonts w:cs="Times New Roman"/>
                <w:sz w:val="20"/>
                <w:szCs w:val="20"/>
              </w:rPr>
            </w:pPr>
            <w:r w:rsidRPr="002F6CBC">
              <w:rPr>
                <w:rFonts w:cs="Times New Roman"/>
                <w:sz w:val="20"/>
                <w:szCs w:val="20"/>
              </w:rPr>
              <w:t>Undifferentiated Somatoform Disorder</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r w:rsidRPr="002F6CBC">
              <w:rPr>
                <w:rFonts w:cs="Times New Roman"/>
                <w:sz w:val="18"/>
                <w:szCs w:val="18"/>
              </w:rPr>
              <w:t>9421</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r w:rsidRPr="002F6CBC">
              <w:rPr>
                <w:rFonts w:cs="Times New Roman"/>
                <w:sz w:val="18"/>
                <w:szCs w:val="18"/>
              </w:rPr>
              <w:t>0%</w:t>
            </w:r>
          </w:p>
        </w:tc>
        <w:tc>
          <w:tcPr>
            <w:tcW w:w="990" w:type="dxa"/>
            <w:tcBorders>
              <w:righ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jc w:val="center"/>
              <w:rPr>
                <w:rFonts w:cs="Times New Roman"/>
                <w:b/>
                <w:sz w:val="18"/>
                <w:szCs w:val="18"/>
              </w:rPr>
            </w:pPr>
            <w:r w:rsidRPr="002F6CBC">
              <w:rPr>
                <w:rFonts w:cs="Times New Roman"/>
                <w:sz w:val="18"/>
                <w:szCs w:val="18"/>
              </w:rPr>
              <w:t>20060705</w:t>
            </w:r>
          </w:p>
        </w:tc>
        <w:tc>
          <w:tcPr>
            <w:tcW w:w="2250" w:type="dxa"/>
            <w:vMerge/>
            <w:tcBorders>
              <w:lef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rPr>
                <w:rFonts w:cs="Times New Roman"/>
                <w:sz w:val="18"/>
                <w:szCs w:val="18"/>
              </w:rPr>
            </w:pPr>
          </w:p>
        </w:tc>
        <w:tc>
          <w:tcPr>
            <w:tcW w:w="810" w:type="dxa"/>
            <w:vMerge/>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1170" w:type="dxa"/>
            <w:vMerge/>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1170" w:type="dxa"/>
            <w:vMerge/>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r>
      <w:tr w:rsidR="00160BF3" w:rsidRPr="002F6CBC" w:rsidTr="005907A8">
        <w:trPr>
          <w:trHeight w:val="125"/>
        </w:trPr>
        <w:tc>
          <w:tcPr>
            <w:tcW w:w="2430" w:type="dxa"/>
            <w:shd w:val="clear" w:color="auto" w:fill="FFFFFF" w:themeFill="background1"/>
          </w:tcPr>
          <w:p w:rsidR="00160BF3" w:rsidRPr="002F6CBC" w:rsidRDefault="00160BF3" w:rsidP="005907A8">
            <w:pPr>
              <w:pStyle w:val="ListParagraph"/>
              <w:spacing w:after="0" w:line="240" w:lineRule="auto"/>
              <w:ind w:left="0"/>
              <w:rPr>
                <w:rFonts w:cs="Times New Roman"/>
                <w:sz w:val="18"/>
                <w:szCs w:val="18"/>
              </w:rPr>
            </w:pPr>
          </w:p>
        </w:tc>
        <w:tc>
          <w:tcPr>
            <w:tcW w:w="810" w:type="dxa"/>
            <w:shd w:val="clear" w:color="auto" w:fill="FFFFFF" w:themeFill="background1"/>
          </w:tcPr>
          <w:p w:rsidR="00160BF3" w:rsidRPr="002F6CBC" w:rsidRDefault="00160BF3" w:rsidP="005907A8">
            <w:pPr>
              <w:pStyle w:val="ListParagraph"/>
              <w:spacing w:after="0" w:line="240" w:lineRule="auto"/>
              <w:ind w:left="0"/>
              <w:jc w:val="center"/>
              <w:rPr>
                <w:rFonts w:cs="Times New Roman"/>
                <w:sz w:val="18"/>
                <w:szCs w:val="18"/>
              </w:rPr>
            </w:pPr>
          </w:p>
        </w:tc>
        <w:tc>
          <w:tcPr>
            <w:tcW w:w="810" w:type="dxa"/>
            <w:shd w:val="clear" w:color="auto" w:fill="FFFFFF" w:themeFill="background1"/>
          </w:tcPr>
          <w:p w:rsidR="00160BF3" w:rsidRPr="002F6CBC" w:rsidRDefault="00160BF3" w:rsidP="005907A8">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160BF3" w:rsidRPr="002F6CBC" w:rsidRDefault="00160BF3" w:rsidP="005907A8">
            <w:pPr>
              <w:pStyle w:val="ListParagraph"/>
              <w:spacing w:after="0" w:line="240" w:lineRule="auto"/>
              <w:ind w:left="0"/>
              <w:jc w:val="center"/>
              <w:rPr>
                <w:rFonts w:cs="Times New Roman"/>
                <w:b/>
                <w:sz w:val="18"/>
                <w:szCs w:val="18"/>
              </w:rPr>
            </w:pPr>
          </w:p>
        </w:tc>
        <w:tc>
          <w:tcPr>
            <w:tcW w:w="2250" w:type="dxa"/>
            <w:tcBorders>
              <w:left w:val="thinThickThinSmallGap" w:sz="24" w:space="0" w:color="auto"/>
            </w:tcBorders>
            <w:shd w:val="clear" w:color="auto" w:fill="FFFFFF" w:themeFill="background1"/>
          </w:tcPr>
          <w:p w:rsidR="00160BF3" w:rsidRPr="002F6CBC" w:rsidRDefault="00160BF3" w:rsidP="005907A8">
            <w:pPr>
              <w:pStyle w:val="ListParagraph"/>
              <w:spacing w:after="0" w:line="240" w:lineRule="auto"/>
              <w:ind w:left="0"/>
              <w:rPr>
                <w:rFonts w:cs="Times New Roman"/>
                <w:sz w:val="20"/>
                <w:szCs w:val="20"/>
              </w:rPr>
            </w:pPr>
            <w:r w:rsidRPr="002F6CBC">
              <w:rPr>
                <w:rFonts w:cs="Times New Roman"/>
                <w:sz w:val="20"/>
                <w:szCs w:val="20"/>
              </w:rPr>
              <w:t>Vocal Motor Tic Disorder</w:t>
            </w:r>
          </w:p>
        </w:tc>
        <w:tc>
          <w:tcPr>
            <w:tcW w:w="810" w:type="dxa"/>
            <w:shd w:val="clear" w:color="auto" w:fill="FFFFFF" w:themeFill="background1"/>
          </w:tcPr>
          <w:p w:rsidR="00160BF3" w:rsidRPr="002F6CBC" w:rsidRDefault="00160BF3" w:rsidP="005907A8">
            <w:pPr>
              <w:pStyle w:val="ListParagraph"/>
              <w:spacing w:after="0" w:line="240" w:lineRule="auto"/>
              <w:ind w:left="0"/>
              <w:jc w:val="center"/>
              <w:rPr>
                <w:rFonts w:cs="Times New Roman"/>
                <w:sz w:val="20"/>
                <w:szCs w:val="20"/>
              </w:rPr>
            </w:pPr>
            <w:r w:rsidRPr="002F6CBC">
              <w:rPr>
                <w:rFonts w:cs="Times New Roman"/>
                <w:sz w:val="20"/>
                <w:szCs w:val="20"/>
              </w:rPr>
              <w:t>8103</w:t>
            </w:r>
          </w:p>
        </w:tc>
        <w:tc>
          <w:tcPr>
            <w:tcW w:w="810" w:type="dxa"/>
            <w:shd w:val="clear" w:color="auto" w:fill="FFFFFF" w:themeFill="background1"/>
          </w:tcPr>
          <w:p w:rsidR="00160BF3" w:rsidRPr="002F6CBC" w:rsidRDefault="00160BF3" w:rsidP="005907A8">
            <w:pPr>
              <w:pStyle w:val="ListParagraph"/>
              <w:spacing w:after="0" w:line="240" w:lineRule="auto"/>
              <w:ind w:left="0"/>
              <w:jc w:val="center"/>
              <w:rPr>
                <w:rFonts w:cs="Times New Roman"/>
                <w:sz w:val="20"/>
                <w:szCs w:val="20"/>
              </w:rPr>
            </w:pPr>
            <w:r w:rsidRPr="002F6CBC">
              <w:rPr>
                <w:rFonts w:cs="Times New Roman"/>
                <w:sz w:val="20"/>
                <w:szCs w:val="20"/>
              </w:rPr>
              <w:t>0%</w:t>
            </w:r>
          </w:p>
          <w:p w:rsidR="00160BF3" w:rsidRPr="002F6CBC" w:rsidRDefault="00160BF3" w:rsidP="005907A8">
            <w:pPr>
              <w:pStyle w:val="ListParagraph"/>
              <w:spacing w:after="0" w:line="240" w:lineRule="auto"/>
              <w:ind w:left="0"/>
              <w:jc w:val="center"/>
              <w:rPr>
                <w:rFonts w:cs="Times New Roman"/>
                <w:sz w:val="20"/>
                <w:szCs w:val="20"/>
              </w:rPr>
            </w:pPr>
            <w:r w:rsidRPr="002F6CBC">
              <w:rPr>
                <w:rFonts w:cs="Times New Roman"/>
                <w:sz w:val="20"/>
                <w:szCs w:val="20"/>
              </w:rPr>
              <w:t>10%</w:t>
            </w:r>
          </w:p>
        </w:tc>
        <w:tc>
          <w:tcPr>
            <w:tcW w:w="1170" w:type="dxa"/>
            <w:shd w:val="clear" w:color="auto" w:fill="FFFFFF" w:themeFill="background1"/>
          </w:tcPr>
          <w:p w:rsidR="00160BF3" w:rsidRPr="002F6CBC" w:rsidRDefault="00D44CAB" w:rsidP="005907A8">
            <w:pPr>
              <w:pStyle w:val="ListParagraph"/>
              <w:spacing w:after="0" w:line="240" w:lineRule="auto"/>
              <w:ind w:left="0"/>
              <w:jc w:val="center"/>
              <w:rPr>
                <w:rFonts w:cs="Times New Roman"/>
                <w:sz w:val="20"/>
                <w:szCs w:val="20"/>
              </w:rPr>
            </w:pPr>
            <w:r w:rsidRPr="002F6CBC">
              <w:rPr>
                <w:rFonts w:cs="Times New Roman"/>
                <w:sz w:val="20"/>
                <w:szCs w:val="20"/>
              </w:rPr>
              <w:t>20070503</w:t>
            </w:r>
          </w:p>
        </w:tc>
        <w:tc>
          <w:tcPr>
            <w:tcW w:w="1170" w:type="dxa"/>
            <w:shd w:val="clear" w:color="auto" w:fill="FFFFFF" w:themeFill="background1"/>
          </w:tcPr>
          <w:p w:rsidR="00160BF3" w:rsidRPr="002F6CBC" w:rsidRDefault="00160BF3" w:rsidP="005907A8">
            <w:pPr>
              <w:pStyle w:val="ListParagraph"/>
              <w:spacing w:after="0" w:line="240" w:lineRule="auto"/>
              <w:ind w:left="0"/>
              <w:jc w:val="center"/>
              <w:rPr>
                <w:rFonts w:cs="Times New Roman"/>
                <w:sz w:val="20"/>
                <w:szCs w:val="20"/>
              </w:rPr>
            </w:pPr>
            <w:r w:rsidRPr="002F6CBC">
              <w:rPr>
                <w:rFonts w:cs="Times New Roman"/>
                <w:sz w:val="20"/>
                <w:szCs w:val="20"/>
              </w:rPr>
              <w:t>20061101</w:t>
            </w:r>
          </w:p>
          <w:p w:rsidR="00160BF3" w:rsidRPr="002F6CBC" w:rsidRDefault="00160BF3" w:rsidP="005907A8">
            <w:pPr>
              <w:pStyle w:val="ListParagraph"/>
              <w:spacing w:after="0" w:line="240" w:lineRule="auto"/>
              <w:ind w:left="0"/>
              <w:jc w:val="center"/>
              <w:rPr>
                <w:rFonts w:cs="Times New Roman"/>
                <w:sz w:val="20"/>
                <w:szCs w:val="20"/>
              </w:rPr>
            </w:pPr>
            <w:r w:rsidRPr="002F6CBC">
              <w:rPr>
                <w:rFonts w:cs="Times New Roman"/>
                <w:sz w:val="20"/>
                <w:szCs w:val="20"/>
              </w:rPr>
              <w:t>20081015</w:t>
            </w:r>
          </w:p>
        </w:tc>
      </w:tr>
      <w:tr w:rsidR="00F665DE" w:rsidRPr="002F6CBC" w:rsidTr="005907A8">
        <w:trPr>
          <w:trHeight w:val="125"/>
        </w:trPr>
        <w:tc>
          <w:tcPr>
            <w:tcW w:w="2430" w:type="dxa"/>
            <w:shd w:val="clear" w:color="auto" w:fill="FFFFFF" w:themeFill="background1"/>
          </w:tcPr>
          <w:p w:rsidR="00F665DE" w:rsidRPr="002F6CBC" w:rsidRDefault="00F665DE" w:rsidP="005907A8">
            <w:pPr>
              <w:pStyle w:val="ListParagraph"/>
              <w:spacing w:after="0" w:line="240" w:lineRule="auto"/>
              <w:ind w:left="0"/>
              <w:rPr>
                <w:rFonts w:cs="Times New Roman"/>
                <w:sz w:val="18"/>
                <w:szCs w:val="18"/>
              </w:rPr>
            </w:pP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jc w:val="center"/>
              <w:rPr>
                <w:rFonts w:cs="Times New Roman"/>
                <w:b/>
                <w:sz w:val="18"/>
                <w:szCs w:val="18"/>
              </w:rPr>
            </w:pPr>
          </w:p>
        </w:tc>
        <w:tc>
          <w:tcPr>
            <w:tcW w:w="2250" w:type="dxa"/>
            <w:tcBorders>
              <w:lef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rPr>
                <w:rFonts w:cs="Times New Roman"/>
                <w:sz w:val="20"/>
                <w:szCs w:val="20"/>
              </w:rPr>
            </w:pPr>
            <w:proofErr w:type="spellStart"/>
            <w:r w:rsidRPr="002F6CBC">
              <w:rPr>
                <w:rFonts w:cs="Times New Roman"/>
                <w:sz w:val="20"/>
                <w:szCs w:val="20"/>
              </w:rPr>
              <w:t>Temporomandibular</w:t>
            </w:r>
            <w:proofErr w:type="spellEnd"/>
            <w:r w:rsidRPr="002F6CBC">
              <w:rPr>
                <w:rFonts w:cs="Times New Roman"/>
                <w:sz w:val="20"/>
                <w:szCs w:val="20"/>
              </w:rPr>
              <w:t xml:space="preserve"> Joint Syndrome</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9905</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40%</w:t>
            </w:r>
          </w:p>
        </w:tc>
        <w:tc>
          <w:tcPr>
            <w:tcW w:w="117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20070503</w:t>
            </w:r>
          </w:p>
        </w:tc>
        <w:tc>
          <w:tcPr>
            <w:tcW w:w="117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20061101</w:t>
            </w:r>
          </w:p>
        </w:tc>
      </w:tr>
      <w:tr w:rsidR="00F665DE" w:rsidRPr="002F6CBC" w:rsidTr="005907A8">
        <w:trPr>
          <w:trHeight w:val="125"/>
        </w:trPr>
        <w:tc>
          <w:tcPr>
            <w:tcW w:w="2430" w:type="dxa"/>
            <w:shd w:val="clear" w:color="auto" w:fill="FFFFFF" w:themeFill="background1"/>
          </w:tcPr>
          <w:p w:rsidR="00F665DE" w:rsidRPr="002F6CBC" w:rsidRDefault="00F665DE" w:rsidP="005907A8">
            <w:pPr>
              <w:pStyle w:val="ListParagraph"/>
              <w:spacing w:after="0" w:line="240" w:lineRule="auto"/>
              <w:ind w:left="0"/>
              <w:rPr>
                <w:rFonts w:cs="Times New Roman"/>
                <w:sz w:val="18"/>
                <w:szCs w:val="18"/>
              </w:rPr>
            </w:pP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jc w:val="center"/>
              <w:rPr>
                <w:rFonts w:cs="Times New Roman"/>
                <w:b/>
                <w:sz w:val="18"/>
                <w:szCs w:val="18"/>
              </w:rPr>
            </w:pPr>
          </w:p>
        </w:tc>
        <w:tc>
          <w:tcPr>
            <w:tcW w:w="2250" w:type="dxa"/>
            <w:tcBorders>
              <w:left w:val="thinThickThinSmallGap" w:sz="24" w:space="0" w:color="auto"/>
            </w:tcBorders>
            <w:shd w:val="clear" w:color="auto" w:fill="FFFFFF" w:themeFill="background1"/>
          </w:tcPr>
          <w:p w:rsidR="00F665DE" w:rsidRPr="002F6CBC" w:rsidRDefault="00F665DE" w:rsidP="005907A8">
            <w:pPr>
              <w:autoSpaceDE w:val="0"/>
              <w:autoSpaceDN w:val="0"/>
              <w:adjustRightInd w:val="0"/>
              <w:spacing w:after="0" w:line="240" w:lineRule="auto"/>
              <w:rPr>
                <w:rFonts w:cs="Times New Roman"/>
                <w:sz w:val="20"/>
                <w:szCs w:val="20"/>
              </w:rPr>
            </w:pPr>
            <w:r w:rsidRPr="002F6CBC">
              <w:rPr>
                <w:rFonts w:cs="Times New Roman"/>
                <w:sz w:val="20"/>
                <w:szCs w:val="20"/>
              </w:rPr>
              <w:t xml:space="preserve">Right Knee Instability, Status Post Right Knee </w:t>
            </w:r>
            <w:proofErr w:type="spellStart"/>
            <w:r w:rsidRPr="002F6CBC">
              <w:rPr>
                <w:rFonts w:cs="Times New Roman"/>
                <w:sz w:val="20"/>
                <w:szCs w:val="20"/>
              </w:rPr>
              <w:t>Meniscal</w:t>
            </w:r>
            <w:proofErr w:type="spellEnd"/>
            <w:r w:rsidRPr="002F6CBC">
              <w:rPr>
                <w:rFonts w:cs="Times New Roman"/>
                <w:sz w:val="20"/>
                <w:szCs w:val="20"/>
              </w:rPr>
              <w:t xml:space="preserve"> Tear With Arthroscopy</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5257</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10%</w:t>
            </w:r>
          </w:p>
        </w:tc>
        <w:tc>
          <w:tcPr>
            <w:tcW w:w="1170" w:type="dxa"/>
            <w:shd w:val="clear" w:color="auto" w:fill="FFFFFF" w:themeFill="background1"/>
          </w:tcPr>
          <w:p w:rsidR="00F665DE" w:rsidRPr="002F6CBC" w:rsidRDefault="00F665DE" w:rsidP="00F95C11">
            <w:pPr>
              <w:pStyle w:val="ListParagraph"/>
              <w:spacing w:after="0" w:line="240" w:lineRule="auto"/>
              <w:ind w:left="0"/>
              <w:jc w:val="center"/>
              <w:rPr>
                <w:rFonts w:cs="Times New Roman"/>
                <w:sz w:val="20"/>
                <w:szCs w:val="20"/>
              </w:rPr>
            </w:pPr>
            <w:r w:rsidRPr="002F6CBC">
              <w:rPr>
                <w:rFonts w:cs="Times New Roman"/>
                <w:sz w:val="20"/>
                <w:szCs w:val="20"/>
              </w:rPr>
              <w:t>2007050</w:t>
            </w:r>
            <w:r w:rsidR="00F95C11" w:rsidRPr="002F6CBC">
              <w:rPr>
                <w:rFonts w:cs="Times New Roman"/>
                <w:sz w:val="20"/>
                <w:szCs w:val="20"/>
              </w:rPr>
              <w:t>2</w:t>
            </w:r>
          </w:p>
        </w:tc>
        <w:tc>
          <w:tcPr>
            <w:tcW w:w="117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20061101</w:t>
            </w:r>
          </w:p>
        </w:tc>
      </w:tr>
      <w:tr w:rsidR="00F665DE" w:rsidRPr="002F6CBC" w:rsidTr="005907A8">
        <w:trPr>
          <w:trHeight w:val="125"/>
        </w:trPr>
        <w:tc>
          <w:tcPr>
            <w:tcW w:w="2430" w:type="dxa"/>
            <w:shd w:val="clear" w:color="auto" w:fill="FFFFFF" w:themeFill="background1"/>
          </w:tcPr>
          <w:p w:rsidR="00F665DE" w:rsidRPr="002F6CBC" w:rsidRDefault="00F665DE" w:rsidP="005907A8">
            <w:pPr>
              <w:pStyle w:val="ListParagraph"/>
              <w:spacing w:after="0" w:line="240" w:lineRule="auto"/>
              <w:ind w:left="0"/>
              <w:rPr>
                <w:rFonts w:cs="Times New Roman"/>
                <w:sz w:val="18"/>
                <w:szCs w:val="18"/>
              </w:rPr>
            </w:pP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jc w:val="center"/>
              <w:rPr>
                <w:rFonts w:cs="Times New Roman"/>
                <w:b/>
                <w:sz w:val="18"/>
                <w:szCs w:val="18"/>
              </w:rPr>
            </w:pPr>
          </w:p>
        </w:tc>
        <w:tc>
          <w:tcPr>
            <w:tcW w:w="2250" w:type="dxa"/>
            <w:tcBorders>
              <w:lef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rPr>
                <w:rFonts w:cs="Times New Roman"/>
                <w:sz w:val="20"/>
                <w:szCs w:val="20"/>
              </w:rPr>
            </w:pPr>
            <w:r w:rsidRPr="002F6CBC">
              <w:rPr>
                <w:rFonts w:cs="Times New Roman"/>
                <w:sz w:val="20"/>
                <w:szCs w:val="20"/>
              </w:rPr>
              <w:t xml:space="preserve">Status Post Right Knee </w:t>
            </w:r>
            <w:proofErr w:type="spellStart"/>
            <w:r w:rsidRPr="002F6CBC">
              <w:rPr>
                <w:rFonts w:cs="Times New Roman"/>
                <w:sz w:val="20"/>
                <w:szCs w:val="20"/>
              </w:rPr>
              <w:t>Meniscal</w:t>
            </w:r>
            <w:proofErr w:type="spellEnd"/>
            <w:r w:rsidRPr="002F6CBC">
              <w:rPr>
                <w:rFonts w:cs="Times New Roman"/>
                <w:sz w:val="20"/>
                <w:szCs w:val="20"/>
              </w:rPr>
              <w:t xml:space="preserve"> Tear With Arthroscopy</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5262</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10%</w:t>
            </w:r>
          </w:p>
        </w:tc>
        <w:tc>
          <w:tcPr>
            <w:tcW w:w="1170" w:type="dxa"/>
            <w:shd w:val="clear" w:color="auto" w:fill="FFFFFF" w:themeFill="background1"/>
          </w:tcPr>
          <w:p w:rsidR="00F665DE" w:rsidRPr="002F6CBC" w:rsidRDefault="00F665DE" w:rsidP="00F95C11">
            <w:pPr>
              <w:pStyle w:val="ListParagraph"/>
              <w:spacing w:after="0" w:line="240" w:lineRule="auto"/>
              <w:ind w:left="0"/>
              <w:jc w:val="center"/>
              <w:rPr>
                <w:rFonts w:cs="Times New Roman"/>
                <w:sz w:val="20"/>
                <w:szCs w:val="20"/>
              </w:rPr>
            </w:pPr>
            <w:r w:rsidRPr="002F6CBC">
              <w:rPr>
                <w:rFonts w:cs="Times New Roman"/>
                <w:sz w:val="20"/>
                <w:szCs w:val="20"/>
              </w:rPr>
              <w:t>2007050</w:t>
            </w:r>
            <w:r w:rsidR="00F95C11" w:rsidRPr="002F6CBC">
              <w:rPr>
                <w:rFonts w:cs="Times New Roman"/>
                <w:sz w:val="20"/>
                <w:szCs w:val="20"/>
              </w:rPr>
              <w:t>2</w:t>
            </w:r>
          </w:p>
        </w:tc>
        <w:tc>
          <w:tcPr>
            <w:tcW w:w="117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20061101</w:t>
            </w:r>
          </w:p>
        </w:tc>
      </w:tr>
      <w:tr w:rsidR="00F665DE" w:rsidRPr="002F6CBC" w:rsidTr="005907A8">
        <w:trPr>
          <w:trHeight w:val="125"/>
        </w:trPr>
        <w:tc>
          <w:tcPr>
            <w:tcW w:w="2430" w:type="dxa"/>
            <w:shd w:val="clear" w:color="auto" w:fill="FFFFFF" w:themeFill="background1"/>
          </w:tcPr>
          <w:p w:rsidR="00F665DE" w:rsidRPr="002F6CBC" w:rsidRDefault="00F665DE" w:rsidP="005907A8">
            <w:pPr>
              <w:pStyle w:val="ListParagraph"/>
              <w:spacing w:after="0" w:line="240" w:lineRule="auto"/>
              <w:ind w:left="0"/>
              <w:rPr>
                <w:rFonts w:cs="Times New Roman"/>
                <w:sz w:val="18"/>
                <w:szCs w:val="18"/>
              </w:rPr>
            </w:pP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jc w:val="center"/>
              <w:rPr>
                <w:rFonts w:cs="Times New Roman"/>
                <w:b/>
                <w:sz w:val="18"/>
                <w:szCs w:val="18"/>
              </w:rPr>
            </w:pPr>
          </w:p>
        </w:tc>
        <w:tc>
          <w:tcPr>
            <w:tcW w:w="2250" w:type="dxa"/>
            <w:tcBorders>
              <w:left w:val="thinThickThinSmallGap" w:sz="24" w:space="0" w:color="auto"/>
            </w:tcBorders>
            <w:shd w:val="clear" w:color="auto" w:fill="FFFFFF" w:themeFill="background1"/>
          </w:tcPr>
          <w:p w:rsidR="00F665DE" w:rsidRPr="002F6CBC" w:rsidRDefault="00F665DE" w:rsidP="005907A8">
            <w:pPr>
              <w:pStyle w:val="ListParagraph"/>
              <w:spacing w:after="0" w:line="240" w:lineRule="auto"/>
              <w:ind w:left="0"/>
              <w:rPr>
                <w:rFonts w:cs="Times New Roman"/>
                <w:sz w:val="20"/>
                <w:szCs w:val="20"/>
              </w:rPr>
            </w:pPr>
            <w:r w:rsidRPr="002F6CBC">
              <w:rPr>
                <w:rFonts w:cs="Times New Roman"/>
                <w:sz w:val="20"/>
                <w:szCs w:val="20"/>
              </w:rPr>
              <w:t>Residuals of Injury, Right Ankle</w:t>
            </w:r>
          </w:p>
        </w:tc>
        <w:tc>
          <w:tcPr>
            <w:tcW w:w="810" w:type="dxa"/>
            <w:shd w:val="clear" w:color="auto" w:fill="FFFFFF" w:themeFill="background1"/>
          </w:tcPr>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5271</w:t>
            </w:r>
          </w:p>
        </w:tc>
        <w:tc>
          <w:tcPr>
            <w:tcW w:w="810" w:type="dxa"/>
            <w:shd w:val="clear" w:color="auto" w:fill="FFFFFF" w:themeFill="background1"/>
          </w:tcPr>
          <w:p w:rsidR="00D44CAB" w:rsidRPr="002F6CBC" w:rsidRDefault="00D44CAB" w:rsidP="005907A8">
            <w:pPr>
              <w:pStyle w:val="ListParagraph"/>
              <w:spacing w:after="0" w:line="240" w:lineRule="auto"/>
              <w:ind w:left="0"/>
              <w:jc w:val="center"/>
              <w:rPr>
                <w:rFonts w:cs="Times New Roman"/>
                <w:sz w:val="20"/>
                <w:szCs w:val="20"/>
              </w:rPr>
            </w:pPr>
            <w:r w:rsidRPr="002F6CBC">
              <w:rPr>
                <w:rFonts w:cs="Times New Roman"/>
                <w:sz w:val="20"/>
                <w:szCs w:val="20"/>
              </w:rPr>
              <w:t>0%</w:t>
            </w:r>
          </w:p>
          <w:p w:rsidR="00D44CAB" w:rsidRPr="002F6CBC" w:rsidRDefault="00D44CAB" w:rsidP="005907A8">
            <w:pPr>
              <w:pStyle w:val="ListParagraph"/>
              <w:spacing w:after="0" w:line="240" w:lineRule="auto"/>
              <w:ind w:left="0"/>
              <w:jc w:val="center"/>
              <w:rPr>
                <w:rFonts w:cs="Times New Roman"/>
                <w:sz w:val="20"/>
                <w:szCs w:val="20"/>
              </w:rPr>
            </w:pPr>
          </w:p>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10%</w:t>
            </w:r>
          </w:p>
        </w:tc>
        <w:tc>
          <w:tcPr>
            <w:tcW w:w="1170" w:type="dxa"/>
            <w:shd w:val="clear" w:color="auto" w:fill="FFFFFF" w:themeFill="background1"/>
          </w:tcPr>
          <w:p w:rsidR="00D44CAB" w:rsidRPr="002F6CBC" w:rsidRDefault="00D44CAB" w:rsidP="00F95C11">
            <w:pPr>
              <w:pStyle w:val="ListParagraph"/>
              <w:spacing w:after="0" w:line="240" w:lineRule="auto"/>
              <w:ind w:left="0"/>
              <w:jc w:val="center"/>
              <w:rPr>
                <w:rFonts w:cs="Times New Roman"/>
                <w:sz w:val="20"/>
                <w:szCs w:val="20"/>
              </w:rPr>
            </w:pPr>
          </w:p>
          <w:p w:rsidR="00D44CAB" w:rsidRPr="002F6CBC" w:rsidRDefault="00D44CAB" w:rsidP="00F95C11">
            <w:pPr>
              <w:pStyle w:val="ListParagraph"/>
              <w:spacing w:after="0" w:line="240" w:lineRule="auto"/>
              <w:ind w:left="0"/>
              <w:jc w:val="center"/>
              <w:rPr>
                <w:rFonts w:cs="Times New Roman"/>
                <w:sz w:val="20"/>
                <w:szCs w:val="20"/>
              </w:rPr>
            </w:pPr>
          </w:p>
          <w:p w:rsidR="00F665DE" w:rsidRPr="002F6CBC" w:rsidRDefault="00F665DE" w:rsidP="00F95C11">
            <w:pPr>
              <w:pStyle w:val="ListParagraph"/>
              <w:spacing w:after="0" w:line="240" w:lineRule="auto"/>
              <w:ind w:left="0"/>
              <w:jc w:val="center"/>
              <w:rPr>
                <w:rFonts w:cs="Times New Roman"/>
                <w:sz w:val="20"/>
                <w:szCs w:val="20"/>
              </w:rPr>
            </w:pPr>
            <w:r w:rsidRPr="002F6CBC">
              <w:rPr>
                <w:rFonts w:cs="Times New Roman"/>
                <w:sz w:val="20"/>
                <w:szCs w:val="20"/>
              </w:rPr>
              <w:t>2007050</w:t>
            </w:r>
            <w:r w:rsidR="00F95C11" w:rsidRPr="002F6CBC">
              <w:rPr>
                <w:rFonts w:cs="Times New Roman"/>
                <w:sz w:val="20"/>
                <w:szCs w:val="20"/>
              </w:rPr>
              <w:t>2</w:t>
            </w:r>
          </w:p>
        </w:tc>
        <w:tc>
          <w:tcPr>
            <w:tcW w:w="1170" w:type="dxa"/>
            <w:shd w:val="clear" w:color="auto" w:fill="FFFFFF" w:themeFill="background1"/>
          </w:tcPr>
          <w:p w:rsidR="00D44CAB" w:rsidRPr="002F6CBC" w:rsidRDefault="00D44CAB" w:rsidP="005907A8">
            <w:pPr>
              <w:pStyle w:val="ListParagraph"/>
              <w:spacing w:after="0" w:line="240" w:lineRule="auto"/>
              <w:ind w:left="0"/>
              <w:jc w:val="center"/>
              <w:rPr>
                <w:rFonts w:cs="Times New Roman"/>
                <w:sz w:val="20"/>
                <w:szCs w:val="20"/>
              </w:rPr>
            </w:pPr>
            <w:r w:rsidRPr="002F6CBC">
              <w:rPr>
                <w:rFonts w:cs="Times New Roman"/>
                <w:sz w:val="20"/>
                <w:szCs w:val="20"/>
              </w:rPr>
              <w:t>19960501</w:t>
            </w:r>
          </w:p>
          <w:p w:rsidR="00D44CAB" w:rsidRPr="002F6CBC" w:rsidRDefault="00D44CAB" w:rsidP="005907A8">
            <w:pPr>
              <w:pStyle w:val="ListParagraph"/>
              <w:spacing w:after="0" w:line="240" w:lineRule="auto"/>
              <w:ind w:left="0"/>
              <w:jc w:val="center"/>
              <w:rPr>
                <w:rFonts w:cs="Times New Roman"/>
                <w:sz w:val="20"/>
                <w:szCs w:val="20"/>
              </w:rPr>
            </w:pPr>
            <w:r w:rsidRPr="002F6CBC">
              <w:rPr>
                <w:rFonts w:cs="Times New Roman"/>
                <w:sz w:val="20"/>
                <w:szCs w:val="20"/>
              </w:rPr>
              <w:t>AD d/c</w:t>
            </w:r>
          </w:p>
          <w:p w:rsidR="00F665DE" w:rsidRPr="002F6CBC" w:rsidRDefault="00F665DE" w:rsidP="005907A8">
            <w:pPr>
              <w:pStyle w:val="ListParagraph"/>
              <w:spacing w:after="0" w:line="240" w:lineRule="auto"/>
              <w:ind w:left="0"/>
              <w:jc w:val="center"/>
              <w:rPr>
                <w:rFonts w:cs="Times New Roman"/>
                <w:sz w:val="20"/>
                <w:szCs w:val="20"/>
              </w:rPr>
            </w:pPr>
            <w:r w:rsidRPr="002F6CBC">
              <w:rPr>
                <w:rFonts w:cs="Times New Roman"/>
                <w:sz w:val="20"/>
                <w:szCs w:val="20"/>
              </w:rPr>
              <w:t>20061101</w:t>
            </w:r>
          </w:p>
        </w:tc>
      </w:tr>
      <w:tr w:rsidR="009713B1" w:rsidRPr="002F6CBC" w:rsidTr="005907A8">
        <w:trPr>
          <w:trHeight w:val="125"/>
        </w:trPr>
        <w:tc>
          <w:tcPr>
            <w:tcW w:w="2430" w:type="dxa"/>
            <w:shd w:val="clear" w:color="auto" w:fill="FFFFFF" w:themeFill="background1"/>
          </w:tcPr>
          <w:p w:rsidR="009713B1" w:rsidRPr="002F6CBC" w:rsidRDefault="009713B1" w:rsidP="005907A8">
            <w:pPr>
              <w:pStyle w:val="ListParagraph"/>
              <w:spacing w:after="0" w:line="240" w:lineRule="auto"/>
              <w:ind w:left="0"/>
              <w:rPr>
                <w:rFonts w:cs="Times New Roman"/>
                <w:sz w:val="20"/>
                <w:szCs w:val="20"/>
              </w:rPr>
            </w:pPr>
            <w:r w:rsidRPr="002F6CBC">
              <w:rPr>
                <w:rFonts w:cs="Times New Roman"/>
                <w:sz w:val="20"/>
                <w:szCs w:val="20"/>
              </w:rPr>
              <w:t>Chronic Sinusitis</w:t>
            </w:r>
          </w:p>
        </w:tc>
        <w:tc>
          <w:tcPr>
            <w:tcW w:w="1620" w:type="dxa"/>
            <w:gridSpan w:val="2"/>
            <w:vMerge w:val="restart"/>
            <w:shd w:val="clear" w:color="auto" w:fill="FFFFFF" w:themeFill="background1"/>
          </w:tcPr>
          <w:p w:rsidR="009713B1" w:rsidRPr="002F6CBC" w:rsidRDefault="009713B1" w:rsidP="009713B1">
            <w:pPr>
              <w:pStyle w:val="ListParagraph"/>
              <w:spacing w:after="0" w:line="240" w:lineRule="auto"/>
              <w:ind w:left="0"/>
              <w:jc w:val="center"/>
              <w:rPr>
                <w:rFonts w:cs="Times New Roman"/>
                <w:sz w:val="18"/>
                <w:szCs w:val="18"/>
              </w:rPr>
            </w:pPr>
            <w:r w:rsidRPr="002F6CBC">
              <w:rPr>
                <w:rFonts w:cs="Times New Roman"/>
                <w:sz w:val="18"/>
                <w:szCs w:val="18"/>
              </w:rPr>
              <w:t xml:space="preserve">Category III: </w:t>
            </w:r>
            <w:r w:rsidRPr="002F6CBC">
              <w:rPr>
                <w:rFonts w:cs="Times New Roman"/>
                <w:sz w:val="18"/>
                <w:szCs w:val="18"/>
              </w:rPr>
              <w:lastRenderedPageBreak/>
              <w:t>Conditions that are not separately unfitting and do not contribute to the unfitting condition(s)</w:t>
            </w:r>
          </w:p>
        </w:tc>
        <w:tc>
          <w:tcPr>
            <w:tcW w:w="990" w:type="dxa"/>
            <w:tcBorders>
              <w:right w:val="thinThickThinSmallGap" w:sz="24" w:space="0" w:color="auto"/>
            </w:tcBorders>
            <w:shd w:val="clear" w:color="auto" w:fill="FFFFFF" w:themeFill="background1"/>
          </w:tcPr>
          <w:p w:rsidR="009713B1" w:rsidRPr="002F6CBC" w:rsidRDefault="009713B1" w:rsidP="005907A8">
            <w:pPr>
              <w:pStyle w:val="ListParagraph"/>
              <w:spacing w:after="0" w:line="240" w:lineRule="auto"/>
              <w:ind w:left="0"/>
              <w:jc w:val="center"/>
              <w:rPr>
                <w:rFonts w:cs="Times New Roman"/>
                <w:b/>
                <w:sz w:val="18"/>
                <w:szCs w:val="18"/>
              </w:rPr>
            </w:pPr>
          </w:p>
        </w:tc>
        <w:tc>
          <w:tcPr>
            <w:tcW w:w="2250" w:type="dxa"/>
            <w:tcBorders>
              <w:left w:val="thinThickThinSmallGap" w:sz="24" w:space="0" w:color="auto"/>
            </w:tcBorders>
            <w:shd w:val="clear" w:color="auto" w:fill="FFFFFF" w:themeFill="background1"/>
          </w:tcPr>
          <w:p w:rsidR="009713B1" w:rsidRPr="002F6CBC" w:rsidRDefault="009713B1" w:rsidP="005907A8">
            <w:pPr>
              <w:pStyle w:val="ListParagraph"/>
              <w:spacing w:after="0" w:line="240" w:lineRule="auto"/>
              <w:ind w:left="0"/>
              <w:rPr>
                <w:rFonts w:cs="Times New Roman"/>
                <w:sz w:val="20"/>
                <w:szCs w:val="20"/>
              </w:rPr>
            </w:pPr>
            <w:r w:rsidRPr="002F6CBC">
              <w:rPr>
                <w:rFonts w:cs="Times New Roman"/>
                <w:sz w:val="20"/>
                <w:szCs w:val="20"/>
              </w:rPr>
              <w:t>Sinusitis</w:t>
            </w:r>
          </w:p>
        </w:tc>
        <w:tc>
          <w:tcPr>
            <w:tcW w:w="1620" w:type="dxa"/>
            <w:gridSpan w:val="2"/>
            <w:shd w:val="clear" w:color="auto" w:fill="FFFFFF" w:themeFill="background1"/>
          </w:tcPr>
          <w:p w:rsidR="009713B1" w:rsidRPr="002F6CBC" w:rsidRDefault="009713B1" w:rsidP="005907A8">
            <w:pPr>
              <w:pStyle w:val="ListParagraph"/>
              <w:spacing w:after="0" w:line="240" w:lineRule="auto"/>
              <w:ind w:left="0"/>
              <w:jc w:val="center"/>
              <w:rPr>
                <w:rFonts w:cs="Times New Roman"/>
                <w:sz w:val="16"/>
                <w:szCs w:val="16"/>
              </w:rPr>
            </w:pPr>
            <w:r w:rsidRPr="002F6CBC">
              <w:rPr>
                <w:rFonts w:cs="Times New Roman"/>
                <w:sz w:val="16"/>
                <w:szCs w:val="16"/>
              </w:rPr>
              <w:t xml:space="preserve">Not Service Connected, Not </w:t>
            </w:r>
            <w:r w:rsidRPr="002F6CBC">
              <w:rPr>
                <w:rFonts w:cs="Times New Roman"/>
                <w:sz w:val="16"/>
                <w:szCs w:val="16"/>
              </w:rPr>
              <w:lastRenderedPageBreak/>
              <w:t>Incurred/Caused By Service</w:t>
            </w: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sz w:val="20"/>
                <w:szCs w:val="20"/>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sz w:val="20"/>
                <w:szCs w:val="20"/>
              </w:rPr>
            </w:pPr>
          </w:p>
        </w:tc>
      </w:tr>
      <w:tr w:rsidR="009713B1" w:rsidRPr="002F6CBC" w:rsidTr="005907A8">
        <w:trPr>
          <w:trHeight w:val="188"/>
        </w:trPr>
        <w:tc>
          <w:tcPr>
            <w:tcW w:w="2430" w:type="dxa"/>
            <w:shd w:val="clear" w:color="auto" w:fill="FFFFFF" w:themeFill="background1"/>
          </w:tcPr>
          <w:p w:rsidR="009713B1" w:rsidRPr="002F6CBC" w:rsidRDefault="009713B1" w:rsidP="005907A8">
            <w:pPr>
              <w:autoSpaceDE w:val="0"/>
              <w:autoSpaceDN w:val="0"/>
              <w:adjustRightInd w:val="0"/>
              <w:spacing w:after="0" w:line="240" w:lineRule="auto"/>
              <w:rPr>
                <w:sz w:val="20"/>
                <w:szCs w:val="20"/>
              </w:rPr>
            </w:pPr>
            <w:r w:rsidRPr="002F6CBC">
              <w:rPr>
                <w:sz w:val="20"/>
                <w:szCs w:val="20"/>
              </w:rPr>
              <w:lastRenderedPageBreak/>
              <w:t>Borderline Elevated Antistretolysin-0</w:t>
            </w:r>
          </w:p>
          <w:p w:rsidR="009713B1" w:rsidRPr="002F6CBC" w:rsidRDefault="009713B1" w:rsidP="005907A8">
            <w:pPr>
              <w:autoSpaceDE w:val="0"/>
              <w:autoSpaceDN w:val="0"/>
              <w:adjustRightInd w:val="0"/>
              <w:spacing w:after="0" w:line="240" w:lineRule="auto"/>
              <w:rPr>
                <w:sz w:val="20"/>
                <w:szCs w:val="20"/>
              </w:rPr>
            </w:pPr>
            <w:r w:rsidRPr="002F6CBC">
              <w:rPr>
                <w:sz w:val="20"/>
                <w:szCs w:val="20"/>
              </w:rPr>
              <w:t>Antibody Titer of No Apparent Clinical</w:t>
            </w:r>
          </w:p>
          <w:p w:rsidR="009713B1" w:rsidRPr="002F6CBC" w:rsidRDefault="009713B1" w:rsidP="005907A8">
            <w:pPr>
              <w:autoSpaceDE w:val="0"/>
              <w:autoSpaceDN w:val="0"/>
              <w:adjustRightInd w:val="0"/>
              <w:spacing w:after="0" w:line="240" w:lineRule="auto"/>
              <w:rPr>
                <w:rFonts w:cs="Times New Roman"/>
                <w:sz w:val="20"/>
                <w:szCs w:val="20"/>
              </w:rPr>
            </w:pPr>
            <w:r w:rsidRPr="002F6CBC">
              <w:rPr>
                <w:sz w:val="20"/>
                <w:szCs w:val="20"/>
              </w:rPr>
              <w:t>Significance at This Time From a Rheumatic</w:t>
            </w:r>
            <w:r w:rsidRPr="002F6CBC">
              <w:rPr>
                <w:rFonts w:cs="Times New Roman"/>
                <w:sz w:val="20"/>
                <w:szCs w:val="20"/>
              </w:rPr>
              <w:t xml:space="preserve"> Disease Standpoint.</w:t>
            </w:r>
          </w:p>
        </w:tc>
        <w:tc>
          <w:tcPr>
            <w:tcW w:w="1620" w:type="dxa"/>
            <w:gridSpan w:val="2"/>
            <w:vMerge/>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990" w:type="dxa"/>
            <w:tcBorders>
              <w:right w:val="thinThickThinSmallGap" w:sz="24" w:space="0" w:color="auto"/>
            </w:tcBorders>
            <w:shd w:val="clear" w:color="auto" w:fill="FFFFFF" w:themeFill="background1"/>
          </w:tcPr>
          <w:p w:rsidR="009713B1" w:rsidRPr="002F6CBC" w:rsidRDefault="009713B1" w:rsidP="005907A8">
            <w:pPr>
              <w:pStyle w:val="ListParagraph"/>
              <w:spacing w:after="0" w:line="240" w:lineRule="auto"/>
              <w:ind w:left="0"/>
              <w:jc w:val="center"/>
              <w:rPr>
                <w:rFonts w:cs="Times New Roman"/>
                <w:b/>
              </w:rPr>
            </w:pPr>
          </w:p>
        </w:tc>
        <w:tc>
          <w:tcPr>
            <w:tcW w:w="2250" w:type="dxa"/>
            <w:tcBorders>
              <w:left w:val="thinThickThinSmallGap" w:sz="24" w:space="0" w:color="auto"/>
            </w:tcBorders>
            <w:shd w:val="clear" w:color="auto" w:fill="FFFFFF" w:themeFill="background1"/>
          </w:tcPr>
          <w:p w:rsidR="009713B1" w:rsidRPr="002F6CBC" w:rsidRDefault="009713B1" w:rsidP="005907A8">
            <w:pPr>
              <w:autoSpaceDE w:val="0"/>
              <w:autoSpaceDN w:val="0"/>
              <w:adjustRightInd w:val="0"/>
              <w:spacing w:after="0" w:line="240" w:lineRule="auto"/>
              <w:rPr>
                <w:rFonts w:cs="Times New Roman"/>
              </w:rPr>
            </w:pPr>
          </w:p>
        </w:tc>
        <w:tc>
          <w:tcPr>
            <w:tcW w:w="81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81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r>
      <w:tr w:rsidR="009713B1" w:rsidRPr="002F6CBC" w:rsidTr="005907A8">
        <w:trPr>
          <w:trHeight w:val="188"/>
        </w:trPr>
        <w:tc>
          <w:tcPr>
            <w:tcW w:w="2430" w:type="dxa"/>
            <w:shd w:val="clear" w:color="auto" w:fill="FFFFFF" w:themeFill="background1"/>
          </w:tcPr>
          <w:p w:rsidR="009713B1" w:rsidRPr="002F6CBC" w:rsidRDefault="009713B1" w:rsidP="005907A8">
            <w:pPr>
              <w:autoSpaceDE w:val="0"/>
              <w:autoSpaceDN w:val="0"/>
              <w:adjustRightInd w:val="0"/>
              <w:spacing w:after="0" w:line="240" w:lineRule="auto"/>
              <w:rPr>
                <w:sz w:val="20"/>
                <w:szCs w:val="20"/>
              </w:rPr>
            </w:pPr>
            <w:r w:rsidRPr="002F6CBC">
              <w:rPr>
                <w:rFonts w:cs="Times New Roman"/>
                <w:sz w:val="20"/>
                <w:szCs w:val="20"/>
              </w:rPr>
              <w:t>Allergic Rhinitis</w:t>
            </w:r>
          </w:p>
        </w:tc>
        <w:tc>
          <w:tcPr>
            <w:tcW w:w="1620" w:type="dxa"/>
            <w:gridSpan w:val="2"/>
            <w:vMerge/>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990" w:type="dxa"/>
            <w:tcBorders>
              <w:right w:val="thinThickThinSmallGap" w:sz="24" w:space="0" w:color="auto"/>
            </w:tcBorders>
            <w:shd w:val="clear" w:color="auto" w:fill="FFFFFF" w:themeFill="background1"/>
          </w:tcPr>
          <w:p w:rsidR="009713B1" w:rsidRPr="002F6CBC" w:rsidRDefault="009713B1" w:rsidP="005907A8">
            <w:pPr>
              <w:pStyle w:val="ListParagraph"/>
              <w:spacing w:after="0" w:line="240" w:lineRule="auto"/>
              <w:ind w:left="0"/>
              <w:jc w:val="center"/>
              <w:rPr>
                <w:rFonts w:cs="Times New Roman"/>
                <w:b/>
              </w:rPr>
            </w:pPr>
          </w:p>
        </w:tc>
        <w:tc>
          <w:tcPr>
            <w:tcW w:w="2250" w:type="dxa"/>
            <w:tcBorders>
              <w:left w:val="thinThickThinSmallGap" w:sz="24" w:space="0" w:color="auto"/>
            </w:tcBorders>
            <w:shd w:val="clear" w:color="auto" w:fill="FFFFFF" w:themeFill="background1"/>
          </w:tcPr>
          <w:p w:rsidR="009713B1" w:rsidRPr="002F6CBC" w:rsidRDefault="009713B1" w:rsidP="005907A8">
            <w:pPr>
              <w:autoSpaceDE w:val="0"/>
              <w:autoSpaceDN w:val="0"/>
              <w:adjustRightInd w:val="0"/>
              <w:spacing w:after="0" w:line="240" w:lineRule="auto"/>
              <w:rPr>
                <w:rFonts w:cs="Times New Roman"/>
              </w:rPr>
            </w:pPr>
          </w:p>
        </w:tc>
        <w:tc>
          <w:tcPr>
            <w:tcW w:w="81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81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r>
      <w:tr w:rsidR="009713B1" w:rsidRPr="002F6CBC" w:rsidTr="005907A8">
        <w:trPr>
          <w:trHeight w:val="188"/>
        </w:trPr>
        <w:tc>
          <w:tcPr>
            <w:tcW w:w="2430" w:type="dxa"/>
            <w:shd w:val="clear" w:color="auto" w:fill="FFFFFF" w:themeFill="background1"/>
          </w:tcPr>
          <w:p w:rsidR="009713B1" w:rsidRPr="002F6CBC" w:rsidRDefault="009713B1" w:rsidP="005907A8">
            <w:pPr>
              <w:autoSpaceDE w:val="0"/>
              <w:autoSpaceDN w:val="0"/>
              <w:adjustRightInd w:val="0"/>
              <w:spacing w:after="0" w:line="240" w:lineRule="auto"/>
              <w:rPr>
                <w:sz w:val="20"/>
                <w:szCs w:val="20"/>
              </w:rPr>
            </w:pPr>
            <w:r w:rsidRPr="002F6CBC">
              <w:rPr>
                <w:rFonts w:cs="Times New Roman"/>
                <w:sz w:val="20"/>
                <w:szCs w:val="20"/>
              </w:rPr>
              <w:t>Mildly Elevated Liver Function Tests</w:t>
            </w:r>
          </w:p>
        </w:tc>
        <w:tc>
          <w:tcPr>
            <w:tcW w:w="1620" w:type="dxa"/>
            <w:gridSpan w:val="2"/>
            <w:vMerge/>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990" w:type="dxa"/>
            <w:tcBorders>
              <w:right w:val="thinThickThinSmallGap" w:sz="24" w:space="0" w:color="auto"/>
            </w:tcBorders>
            <w:shd w:val="clear" w:color="auto" w:fill="FFFFFF" w:themeFill="background1"/>
          </w:tcPr>
          <w:p w:rsidR="009713B1" w:rsidRPr="002F6CBC" w:rsidRDefault="009713B1" w:rsidP="005907A8">
            <w:pPr>
              <w:pStyle w:val="ListParagraph"/>
              <w:spacing w:after="0" w:line="240" w:lineRule="auto"/>
              <w:ind w:left="0"/>
              <w:jc w:val="center"/>
              <w:rPr>
                <w:rFonts w:cs="Times New Roman"/>
                <w:b/>
              </w:rPr>
            </w:pPr>
          </w:p>
        </w:tc>
        <w:tc>
          <w:tcPr>
            <w:tcW w:w="2250" w:type="dxa"/>
            <w:tcBorders>
              <w:left w:val="thinThickThinSmallGap" w:sz="24" w:space="0" w:color="auto"/>
            </w:tcBorders>
            <w:shd w:val="clear" w:color="auto" w:fill="FFFFFF" w:themeFill="background1"/>
          </w:tcPr>
          <w:p w:rsidR="009713B1" w:rsidRPr="002F6CBC" w:rsidRDefault="009713B1" w:rsidP="005907A8">
            <w:pPr>
              <w:autoSpaceDE w:val="0"/>
              <w:autoSpaceDN w:val="0"/>
              <w:adjustRightInd w:val="0"/>
              <w:spacing w:after="0" w:line="240" w:lineRule="auto"/>
              <w:rPr>
                <w:rFonts w:cs="Times New Roman"/>
              </w:rPr>
            </w:pPr>
          </w:p>
        </w:tc>
        <w:tc>
          <w:tcPr>
            <w:tcW w:w="81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81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r>
      <w:tr w:rsidR="009713B1" w:rsidRPr="002F6CBC" w:rsidTr="005907A8">
        <w:trPr>
          <w:trHeight w:val="188"/>
        </w:trPr>
        <w:tc>
          <w:tcPr>
            <w:tcW w:w="2430" w:type="dxa"/>
            <w:shd w:val="clear" w:color="auto" w:fill="FFFFFF" w:themeFill="background1"/>
          </w:tcPr>
          <w:p w:rsidR="009713B1" w:rsidRPr="002F6CBC" w:rsidRDefault="009713B1" w:rsidP="005907A8">
            <w:pPr>
              <w:autoSpaceDE w:val="0"/>
              <w:autoSpaceDN w:val="0"/>
              <w:adjustRightInd w:val="0"/>
              <w:spacing w:after="0" w:line="240" w:lineRule="auto"/>
              <w:rPr>
                <w:sz w:val="20"/>
                <w:szCs w:val="20"/>
              </w:rPr>
            </w:pPr>
            <w:r w:rsidRPr="002F6CBC">
              <w:rPr>
                <w:rFonts w:cs="Times New Roman"/>
                <w:sz w:val="20"/>
                <w:szCs w:val="20"/>
              </w:rPr>
              <w:t xml:space="preserve">Diffuse </w:t>
            </w:r>
            <w:proofErr w:type="spellStart"/>
            <w:r w:rsidRPr="002F6CBC">
              <w:rPr>
                <w:rFonts w:cs="Times New Roman"/>
                <w:sz w:val="20"/>
                <w:szCs w:val="20"/>
              </w:rPr>
              <w:t>Arthralgias</w:t>
            </w:r>
            <w:proofErr w:type="spellEnd"/>
          </w:p>
        </w:tc>
        <w:tc>
          <w:tcPr>
            <w:tcW w:w="1620" w:type="dxa"/>
            <w:gridSpan w:val="2"/>
            <w:vMerge/>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990" w:type="dxa"/>
            <w:tcBorders>
              <w:right w:val="thinThickThinSmallGap" w:sz="24" w:space="0" w:color="auto"/>
            </w:tcBorders>
            <w:shd w:val="clear" w:color="auto" w:fill="FFFFFF" w:themeFill="background1"/>
          </w:tcPr>
          <w:p w:rsidR="009713B1" w:rsidRPr="002F6CBC" w:rsidRDefault="009713B1" w:rsidP="005907A8">
            <w:pPr>
              <w:pStyle w:val="ListParagraph"/>
              <w:spacing w:after="0" w:line="240" w:lineRule="auto"/>
              <w:ind w:left="0"/>
              <w:jc w:val="center"/>
              <w:rPr>
                <w:rFonts w:cs="Times New Roman"/>
                <w:b/>
              </w:rPr>
            </w:pPr>
          </w:p>
        </w:tc>
        <w:tc>
          <w:tcPr>
            <w:tcW w:w="2250" w:type="dxa"/>
            <w:tcBorders>
              <w:left w:val="thinThickThinSmallGap" w:sz="24" w:space="0" w:color="auto"/>
            </w:tcBorders>
            <w:shd w:val="clear" w:color="auto" w:fill="FFFFFF" w:themeFill="background1"/>
          </w:tcPr>
          <w:p w:rsidR="009713B1" w:rsidRPr="002F6CBC" w:rsidRDefault="009713B1" w:rsidP="005907A8">
            <w:pPr>
              <w:autoSpaceDE w:val="0"/>
              <w:autoSpaceDN w:val="0"/>
              <w:adjustRightInd w:val="0"/>
              <w:spacing w:after="0" w:line="240" w:lineRule="auto"/>
              <w:rPr>
                <w:rFonts w:cs="Times New Roman"/>
              </w:rPr>
            </w:pPr>
          </w:p>
        </w:tc>
        <w:tc>
          <w:tcPr>
            <w:tcW w:w="81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81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r>
      <w:tr w:rsidR="009713B1" w:rsidRPr="002F6CBC" w:rsidTr="005907A8">
        <w:trPr>
          <w:trHeight w:val="197"/>
        </w:trPr>
        <w:tc>
          <w:tcPr>
            <w:tcW w:w="5040" w:type="dxa"/>
            <w:gridSpan w:val="4"/>
            <w:tcBorders>
              <w:right w:val="thinThickThinSmallGap" w:sz="24" w:space="0" w:color="auto"/>
            </w:tcBorders>
            <w:shd w:val="clear" w:color="auto" w:fill="FFFFFF" w:themeFill="background1"/>
          </w:tcPr>
          <w:p w:rsidR="009713B1" w:rsidRPr="002F6CBC" w:rsidRDefault="009713B1" w:rsidP="004B4E24">
            <w:pPr>
              <w:pStyle w:val="ListParagraph"/>
              <w:spacing w:after="0" w:line="240" w:lineRule="auto"/>
              <w:ind w:left="0"/>
              <w:jc w:val="center"/>
              <w:rPr>
                <w:rFonts w:cs="Times New Roman"/>
                <w:b/>
              </w:rPr>
            </w:pPr>
          </w:p>
        </w:tc>
        <w:tc>
          <w:tcPr>
            <w:tcW w:w="3870" w:type="dxa"/>
            <w:gridSpan w:val="3"/>
            <w:tcBorders>
              <w:left w:val="thinThickThinSmallGap" w:sz="24" w:space="0" w:color="auto"/>
            </w:tcBorders>
            <w:shd w:val="clear" w:color="auto" w:fill="FFFFFF" w:themeFill="background1"/>
          </w:tcPr>
          <w:p w:rsidR="009713B1" w:rsidRPr="002F6CBC" w:rsidRDefault="009713B1" w:rsidP="009713B1">
            <w:pPr>
              <w:pStyle w:val="ListParagraph"/>
              <w:spacing w:after="0" w:line="240" w:lineRule="auto"/>
              <w:ind w:left="0"/>
              <w:jc w:val="center"/>
              <w:rPr>
                <w:rFonts w:cs="Times New Roman"/>
              </w:rPr>
            </w:pPr>
            <w:r w:rsidRPr="002F6CBC">
              <w:rPr>
                <w:rFonts w:cs="Times New Roman"/>
              </w:rPr>
              <w:t xml:space="preserve"> NSC X 1</w:t>
            </w: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c>
          <w:tcPr>
            <w:tcW w:w="1170" w:type="dxa"/>
            <w:shd w:val="clear" w:color="auto" w:fill="FFFFFF" w:themeFill="background1"/>
          </w:tcPr>
          <w:p w:rsidR="009713B1" w:rsidRPr="002F6CBC" w:rsidRDefault="009713B1" w:rsidP="005907A8">
            <w:pPr>
              <w:pStyle w:val="ListParagraph"/>
              <w:spacing w:after="0" w:line="240" w:lineRule="auto"/>
              <w:ind w:left="0"/>
              <w:jc w:val="center"/>
              <w:rPr>
                <w:rFonts w:cs="Times New Roman"/>
              </w:rPr>
            </w:pPr>
          </w:p>
        </w:tc>
      </w:tr>
      <w:tr w:rsidR="009713B1" w:rsidRPr="002F6CBC" w:rsidTr="005907A8">
        <w:trPr>
          <w:trHeight w:val="305"/>
        </w:trPr>
        <w:tc>
          <w:tcPr>
            <w:tcW w:w="5040" w:type="dxa"/>
            <w:gridSpan w:val="4"/>
            <w:tcBorders>
              <w:right w:val="thinThickThinSmallGap" w:sz="24" w:space="0" w:color="auto"/>
            </w:tcBorders>
            <w:shd w:val="clear" w:color="auto" w:fill="EEECE1" w:themeFill="background2"/>
          </w:tcPr>
          <w:p w:rsidR="009713B1" w:rsidRPr="002F6CBC" w:rsidRDefault="009713B1" w:rsidP="009713B1">
            <w:pPr>
              <w:pStyle w:val="ListParagraph"/>
              <w:spacing w:after="0" w:line="240" w:lineRule="auto"/>
              <w:ind w:left="0"/>
              <w:jc w:val="center"/>
              <w:rPr>
                <w:rFonts w:cs="Times New Roman"/>
                <w:b/>
              </w:rPr>
            </w:pPr>
            <w:r w:rsidRPr="002F6CBC">
              <w:rPr>
                <w:rFonts w:cs="Times New Roman"/>
                <w:b/>
              </w:rPr>
              <w:t>TOTAL Combined:  10%</w:t>
            </w:r>
          </w:p>
        </w:tc>
        <w:tc>
          <w:tcPr>
            <w:tcW w:w="6210" w:type="dxa"/>
            <w:gridSpan w:val="5"/>
            <w:tcBorders>
              <w:left w:val="thinThickThinSmallGap" w:sz="24" w:space="0" w:color="auto"/>
            </w:tcBorders>
            <w:shd w:val="clear" w:color="auto" w:fill="EEECE1" w:themeFill="background2"/>
          </w:tcPr>
          <w:p w:rsidR="00096063" w:rsidRPr="002F6CBC" w:rsidRDefault="009713B1" w:rsidP="009713B1">
            <w:pPr>
              <w:pStyle w:val="ListParagraph"/>
              <w:spacing w:after="0" w:line="240" w:lineRule="auto"/>
              <w:ind w:left="0"/>
              <w:jc w:val="center"/>
              <w:rPr>
                <w:rFonts w:cs="Times New Roman"/>
                <w:b/>
              </w:rPr>
            </w:pPr>
            <w:r w:rsidRPr="002F6CBC">
              <w:rPr>
                <w:rFonts w:cs="Times New Roman"/>
                <w:b/>
              </w:rPr>
              <w:t>TOTAL Combined (</w:t>
            </w:r>
            <w:r w:rsidRPr="002F6CBC">
              <w:rPr>
                <w:rFonts w:cs="Times New Roman"/>
                <w:b/>
                <w:i/>
              </w:rPr>
              <w:t>Includes Non-PEB Conditions</w:t>
            </w:r>
            <w:r w:rsidRPr="002F6CBC">
              <w:rPr>
                <w:rFonts w:cs="Times New Roman"/>
                <w:b/>
              </w:rPr>
              <w:t xml:space="preserve">):    </w:t>
            </w:r>
          </w:p>
          <w:p w:rsidR="00096063" w:rsidRPr="002F6CBC" w:rsidRDefault="00096063" w:rsidP="009713B1">
            <w:pPr>
              <w:pStyle w:val="ListParagraph"/>
              <w:spacing w:after="0" w:line="240" w:lineRule="auto"/>
              <w:ind w:left="0"/>
              <w:jc w:val="center"/>
              <w:rPr>
                <w:rFonts w:cs="Times New Roman"/>
                <w:b/>
              </w:rPr>
            </w:pPr>
            <w:r w:rsidRPr="002F6CBC">
              <w:rPr>
                <w:rFonts w:cs="Times New Roman"/>
                <w:b/>
              </w:rPr>
              <w:t>0%  from 19960501</w:t>
            </w:r>
          </w:p>
          <w:p w:rsidR="00D44CAB" w:rsidRPr="002F6CBC" w:rsidRDefault="009713B1" w:rsidP="009713B1">
            <w:pPr>
              <w:pStyle w:val="ListParagraph"/>
              <w:spacing w:after="0" w:line="240" w:lineRule="auto"/>
              <w:ind w:left="0"/>
              <w:jc w:val="center"/>
              <w:rPr>
                <w:rFonts w:cs="Times New Roman"/>
                <w:b/>
              </w:rPr>
            </w:pPr>
            <w:r w:rsidRPr="002F6CBC">
              <w:rPr>
                <w:rFonts w:cs="Times New Roman"/>
                <w:b/>
              </w:rPr>
              <w:t>70%</w:t>
            </w:r>
            <w:r w:rsidR="00096063" w:rsidRPr="002F6CBC">
              <w:rPr>
                <w:rFonts w:cs="Times New Roman"/>
                <w:b/>
              </w:rPr>
              <w:t xml:space="preserve"> from 20061101</w:t>
            </w:r>
          </w:p>
          <w:p w:rsidR="009713B1" w:rsidRPr="002F6CBC" w:rsidRDefault="00D44CAB" w:rsidP="00D44CAB">
            <w:pPr>
              <w:pStyle w:val="ListParagraph"/>
              <w:spacing w:after="0" w:line="240" w:lineRule="auto"/>
              <w:ind w:left="0"/>
              <w:jc w:val="center"/>
              <w:rPr>
                <w:rFonts w:cs="Times New Roman"/>
                <w:b/>
              </w:rPr>
            </w:pPr>
            <w:r w:rsidRPr="002F6CBC">
              <w:rPr>
                <w:rFonts w:cs="Times New Roman"/>
                <w:b/>
              </w:rPr>
              <w:t>80% from 20081015</w:t>
            </w:r>
            <w:r w:rsidR="009713B1" w:rsidRPr="002F6CBC">
              <w:rPr>
                <w:rFonts w:cs="Times New Roman"/>
                <w:b/>
              </w:rPr>
              <w:t xml:space="preserve">                                                                         </w:t>
            </w:r>
            <w:r w:rsidR="009713B1" w:rsidRPr="002F6CBC">
              <w:rPr>
                <w:rFonts w:cs="Times New Roman"/>
              </w:rPr>
              <w:t xml:space="preserve"> </w:t>
            </w:r>
          </w:p>
        </w:tc>
      </w:tr>
    </w:tbl>
    <w:p w:rsidR="00A90D55" w:rsidRPr="002F6CBC" w:rsidRDefault="008B5D31" w:rsidP="00184493">
      <w:pPr>
        <w:tabs>
          <w:tab w:val="left" w:pos="288"/>
          <w:tab w:val="left" w:pos="4752"/>
        </w:tabs>
        <w:spacing w:after="0" w:line="240" w:lineRule="exact"/>
        <w:jc w:val="both"/>
        <w:rPr>
          <w:rFonts w:ascii="Courier" w:hAnsi="Courier"/>
        </w:rPr>
      </w:pPr>
      <w:r w:rsidRPr="002F6CBC">
        <w:rPr>
          <w:rFonts w:ascii="Courier" w:hAnsi="Courier"/>
          <w:u w:val="single"/>
        </w:rPr>
        <w:t>_______________________________________________________________</w:t>
      </w:r>
      <w:r w:rsidR="002F6CBC">
        <w:rPr>
          <w:rFonts w:ascii="Courier" w:hAnsi="Courier"/>
          <w:u w:val="single"/>
        </w:rPr>
        <w:t>______</w:t>
      </w:r>
      <w:r w:rsidR="00A90D55" w:rsidRPr="002F6CBC">
        <w:rPr>
          <w:rFonts w:ascii="Courier" w:hAnsi="Courier"/>
        </w:rPr>
        <w:t>_</w:t>
      </w:r>
    </w:p>
    <w:p w:rsidR="002F6CBC" w:rsidRDefault="002F6CBC" w:rsidP="00184493">
      <w:pPr>
        <w:tabs>
          <w:tab w:val="left" w:pos="288"/>
          <w:tab w:val="left" w:pos="4752"/>
        </w:tabs>
        <w:spacing w:after="0" w:line="240" w:lineRule="exact"/>
        <w:jc w:val="both"/>
        <w:rPr>
          <w:rFonts w:ascii="Courier" w:hAnsi="Courier"/>
          <w:sz w:val="24"/>
          <w:szCs w:val="24"/>
          <w:u w:val="single"/>
        </w:rPr>
      </w:pPr>
    </w:p>
    <w:p w:rsidR="00A90D55" w:rsidRPr="002F6CBC" w:rsidRDefault="00A90D55" w:rsidP="00184493">
      <w:pPr>
        <w:tabs>
          <w:tab w:val="left" w:pos="288"/>
          <w:tab w:val="left" w:pos="4752"/>
        </w:tabs>
        <w:spacing w:after="0" w:line="240" w:lineRule="exact"/>
        <w:jc w:val="both"/>
        <w:rPr>
          <w:rFonts w:ascii="Courier" w:hAnsi="Courier"/>
          <w:sz w:val="24"/>
          <w:szCs w:val="24"/>
        </w:rPr>
      </w:pPr>
      <w:r w:rsidRPr="002F6CBC">
        <w:rPr>
          <w:rFonts w:ascii="Courier" w:hAnsi="Courier"/>
          <w:sz w:val="24"/>
          <w:szCs w:val="24"/>
          <w:u w:val="single"/>
        </w:rPr>
        <w:t>ANALYSIS SUMMARY</w:t>
      </w:r>
      <w:r w:rsidRPr="002F6CBC">
        <w:rPr>
          <w:rFonts w:ascii="Courier" w:hAnsi="Courier"/>
          <w:sz w:val="24"/>
          <w:szCs w:val="24"/>
        </w:rPr>
        <w:t>:</w:t>
      </w:r>
    </w:p>
    <w:p w:rsidR="00067EF4" w:rsidRPr="002F6CBC" w:rsidRDefault="00067EF4" w:rsidP="00184493">
      <w:pPr>
        <w:tabs>
          <w:tab w:val="left" w:pos="288"/>
          <w:tab w:val="left" w:pos="4752"/>
        </w:tabs>
        <w:spacing w:after="0" w:line="240" w:lineRule="exact"/>
        <w:jc w:val="both"/>
        <w:rPr>
          <w:rFonts w:ascii="Courier" w:hAnsi="Courier"/>
          <w:sz w:val="24"/>
          <w:szCs w:val="24"/>
        </w:rPr>
      </w:pPr>
    </w:p>
    <w:p w:rsidR="00067EF4" w:rsidRPr="002F6CBC" w:rsidRDefault="00067EF4" w:rsidP="00184493">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 xml:space="preserve">The CI was in the Army from 19900531 to 19960430 and the Navy from 20021102 to 20061031. </w:t>
      </w:r>
      <w:r w:rsidR="00DF6609">
        <w:rPr>
          <w:rFonts w:ascii="Courier" w:hAnsi="Courier"/>
          <w:sz w:val="24"/>
          <w:szCs w:val="24"/>
        </w:rPr>
        <w:t xml:space="preserve"> </w:t>
      </w:r>
      <w:r w:rsidRPr="002F6CBC">
        <w:rPr>
          <w:rFonts w:ascii="Courier" w:hAnsi="Courier"/>
          <w:sz w:val="24"/>
          <w:szCs w:val="24"/>
        </w:rPr>
        <w:t>He was diagnosed with Generalized Anxiety Disorder at age 28 (20000212-20010211) during his break in service.</w:t>
      </w:r>
      <w:r w:rsidR="00DF6609">
        <w:rPr>
          <w:rFonts w:ascii="Courier" w:hAnsi="Courier"/>
          <w:sz w:val="24"/>
          <w:szCs w:val="24"/>
        </w:rPr>
        <w:t xml:space="preserve"> </w:t>
      </w:r>
      <w:r w:rsidRPr="002F6CBC">
        <w:rPr>
          <w:rFonts w:ascii="Courier" w:hAnsi="Courier"/>
          <w:sz w:val="24"/>
          <w:szCs w:val="24"/>
        </w:rPr>
        <w:t xml:space="preserve"> During graduate school while working on his Masters in Biochemistry he worried a lot and had multiple somatic complaints. </w:t>
      </w:r>
      <w:r w:rsidR="00DF6609">
        <w:rPr>
          <w:rFonts w:ascii="Courier" w:hAnsi="Courier"/>
          <w:sz w:val="24"/>
          <w:szCs w:val="24"/>
        </w:rPr>
        <w:t xml:space="preserve"> </w:t>
      </w:r>
      <w:r w:rsidRPr="002F6CBC">
        <w:rPr>
          <w:rFonts w:ascii="Courier" w:hAnsi="Courier"/>
          <w:sz w:val="24"/>
          <w:szCs w:val="24"/>
        </w:rPr>
        <w:t xml:space="preserve">He was treated with </w:t>
      </w:r>
      <w:proofErr w:type="spellStart"/>
      <w:r w:rsidRPr="002F6CBC">
        <w:rPr>
          <w:rFonts w:ascii="Courier" w:hAnsi="Courier"/>
          <w:sz w:val="24"/>
          <w:szCs w:val="24"/>
        </w:rPr>
        <w:t>Effexor</w:t>
      </w:r>
      <w:proofErr w:type="spellEnd"/>
      <w:r w:rsidRPr="002F6CBC">
        <w:rPr>
          <w:rFonts w:ascii="Courier" w:hAnsi="Courier"/>
          <w:sz w:val="24"/>
          <w:szCs w:val="24"/>
        </w:rPr>
        <w:t xml:space="preserve"> XR for one to two years. </w:t>
      </w:r>
      <w:r w:rsidR="00DF6609">
        <w:rPr>
          <w:rFonts w:ascii="Courier" w:hAnsi="Courier"/>
          <w:sz w:val="24"/>
          <w:szCs w:val="24"/>
        </w:rPr>
        <w:t xml:space="preserve"> </w:t>
      </w:r>
      <w:r w:rsidRPr="002F6CBC">
        <w:rPr>
          <w:rFonts w:ascii="Courier" w:hAnsi="Courier"/>
          <w:sz w:val="24"/>
          <w:szCs w:val="24"/>
        </w:rPr>
        <w:t xml:space="preserve">He also was treated with relaxation therapy which was minimally to moderately helpful. </w:t>
      </w:r>
      <w:r w:rsidR="00DF6609">
        <w:rPr>
          <w:rFonts w:ascii="Courier" w:hAnsi="Courier"/>
          <w:sz w:val="24"/>
          <w:szCs w:val="24"/>
        </w:rPr>
        <w:t xml:space="preserve"> </w:t>
      </w:r>
      <w:r w:rsidR="00754F4F" w:rsidRPr="002F6CBC">
        <w:rPr>
          <w:rFonts w:ascii="Courier" w:hAnsi="Courier"/>
          <w:sz w:val="24"/>
          <w:szCs w:val="24"/>
        </w:rPr>
        <w:t xml:space="preserve">On his commissioning H&amp;P he reported test anxiety during grad school age 28-29 and this was documented as resolved. </w:t>
      </w:r>
      <w:r w:rsidR="00DF6609">
        <w:rPr>
          <w:rFonts w:ascii="Courier" w:hAnsi="Courier"/>
          <w:sz w:val="24"/>
          <w:szCs w:val="24"/>
        </w:rPr>
        <w:t xml:space="preserve"> </w:t>
      </w:r>
      <w:r w:rsidRPr="002F6CBC">
        <w:rPr>
          <w:rFonts w:ascii="Courier" w:hAnsi="Courier"/>
          <w:sz w:val="24"/>
          <w:szCs w:val="24"/>
        </w:rPr>
        <w:t xml:space="preserve">After he graduated, he went approximately two years without medication or any type of psychiatric or psychological treatment. </w:t>
      </w:r>
      <w:r w:rsidR="00DF6609">
        <w:rPr>
          <w:rFonts w:ascii="Courier" w:hAnsi="Courier"/>
          <w:sz w:val="24"/>
          <w:szCs w:val="24"/>
        </w:rPr>
        <w:t xml:space="preserve"> </w:t>
      </w:r>
      <w:r w:rsidRPr="002F6CBC">
        <w:rPr>
          <w:rFonts w:ascii="Courier" w:hAnsi="Courier"/>
          <w:sz w:val="24"/>
          <w:szCs w:val="24"/>
        </w:rPr>
        <w:t xml:space="preserve">At age 31 (20030212-20040211) </w:t>
      </w:r>
      <w:proofErr w:type="gramStart"/>
      <w:r w:rsidRPr="002F6CBC">
        <w:rPr>
          <w:rFonts w:ascii="Courier" w:hAnsi="Courier"/>
          <w:sz w:val="24"/>
          <w:szCs w:val="24"/>
        </w:rPr>
        <w:t>medication</w:t>
      </w:r>
      <w:proofErr w:type="gramEnd"/>
      <w:r w:rsidRPr="002F6CBC">
        <w:rPr>
          <w:rFonts w:ascii="Courier" w:hAnsi="Courier"/>
          <w:sz w:val="24"/>
          <w:szCs w:val="24"/>
        </w:rPr>
        <w:t xml:space="preserve"> was reinitiated following an increase in life stressors. </w:t>
      </w:r>
      <w:r w:rsidR="00DF6609">
        <w:rPr>
          <w:rFonts w:ascii="Courier" w:hAnsi="Courier"/>
          <w:sz w:val="24"/>
          <w:szCs w:val="24"/>
        </w:rPr>
        <w:t xml:space="preserve"> </w:t>
      </w:r>
      <w:r w:rsidRPr="002F6CBC">
        <w:rPr>
          <w:rFonts w:ascii="Courier" w:hAnsi="Courier"/>
          <w:sz w:val="24"/>
          <w:szCs w:val="24"/>
        </w:rPr>
        <w:t xml:space="preserve">He was active duty in the Navy at this time, pursuing a PhD in </w:t>
      </w:r>
      <w:r w:rsidR="00C50124" w:rsidRPr="002F6CBC">
        <w:rPr>
          <w:rFonts w:ascii="Courier" w:hAnsi="Courier"/>
          <w:sz w:val="24"/>
          <w:szCs w:val="24"/>
        </w:rPr>
        <w:t>Toxicology</w:t>
      </w:r>
      <w:r w:rsidRPr="002F6CBC">
        <w:rPr>
          <w:rFonts w:ascii="Courier" w:hAnsi="Courier"/>
          <w:sz w:val="24"/>
          <w:szCs w:val="24"/>
        </w:rPr>
        <w:t xml:space="preserve"> while working in research. </w:t>
      </w:r>
      <w:r w:rsidR="00DF6609">
        <w:rPr>
          <w:rFonts w:ascii="Courier" w:hAnsi="Courier"/>
          <w:sz w:val="24"/>
          <w:szCs w:val="24"/>
        </w:rPr>
        <w:t xml:space="preserve"> </w:t>
      </w:r>
      <w:r w:rsidRPr="002F6CBC">
        <w:rPr>
          <w:rFonts w:ascii="Courier" w:hAnsi="Courier"/>
          <w:sz w:val="24"/>
          <w:szCs w:val="24"/>
        </w:rPr>
        <w:t xml:space="preserve">Multiple different medications were used to treat anxiety and mild depressive symptoms.  He was also diagnosed with ADHD in 2005 for complaints of distractibility, impulsivity, hyperactivity, and inattention despite a prior history of superior academic achievement and was treated with </w:t>
      </w:r>
      <w:proofErr w:type="spellStart"/>
      <w:r w:rsidRPr="002F6CBC">
        <w:rPr>
          <w:rFonts w:ascii="Courier" w:hAnsi="Courier"/>
          <w:sz w:val="24"/>
          <w:szCs w:val="24"/>
        </w:rPr>
        <w:t>Adderall</w:t>
      </w:r>
      <w:proofErr w:type="spellEnd"/>
      <w:r w:rsidRPr="002F6CBC">
        <w:rPr>
          <w:rFonts w:ascii="Courier" w:hAnsi="Courier"/>
          <w:sz w:val="24"/>
          <w:szCs w:val="24"/>
        </w:rPr>
        <w:t xml:space="preserve"> XR and then </w:t>
      </w:r>
      <w:proofErr w:type="spellStart"/>
      <w:r w:rsidRPr="002F6CBC">
        <w:rPr>
          <w:rFonts w:ascii="Courier" w:hAnsi="Courier"/>
          <w:sz w:val="24"/>
          <w:szCs w:val="24"/>
        </w:rPr>
        <w:t>Strat</w:t>
      </w:r>
      <w:r w:rsidR="00704EA8" w:rsidRPr="002F6CBC">
        <w:rPr>
          <w:rFonts w:ascii="Courier" w:hAnsi="Courier"/>
          <w:sz w:val="24"/>
          <w:szCs w:val="24"/>
        </w:rPr>
        <w:t>te</w:t>
      </w:r>
      <w:r w:rsidRPr="002F6CBC">
        <w:rPr>
          <w:rFonts w:ascii="Courier" w:hAnsi="Courier"/>
          <w:sz w:val="24"/>
          <w:szCs w:val="24"/>
        </w:rPr>
        <w:t>ra</w:t>
      </w:r>
      <w:proofErr w:type="spellEnd"/>
      <w:r w:rsidRPr="002F6CBC">
        <w:rPr>
          <w:rFonts w:ascii="Courier" w:hAnsi="Courier"/>
          <w:sz w:val="24"/>
          <w:szCs w:val="24"/>
        </w:rPr>
        <w:t xml:space="preserve">. </w:t>
      </w:r>
      <w:r w:rsidR="00DF6609">
        <w:rPr>
          <w:rFonts w:ascii="Courier" w:hAnsi="Courier"/>
          <w:sz w:val="24"/>
          <w:szCs w:val="24"/>
        </w:rPr>
        <w:t xml:space="preserve"> </w:t>
      </w:r>
      <w:r w:rsidRPr="002F6CBC">
        <w:rPr>
          <w:rFonts w:ascii="Courier" w:hAnsi="Courier"/>
          <w:sz w:val="24"/>
          <w:szCs w:val="24"/>
        </w:rPr>
        <w:t>At a</w:t>
      </w:r>
      <w:r w:rsidR="00E71962" w:rsidRPr="002F6CBC">
        <w:rPr>
          <w:rFonts w:ascii="Courier" w:hAnsi="Courier"/>
          <w:sz w:val="24"/>
          <w:szCs w:val="24"/>
        </w:rPr>
        <w:t>n</w:t>
      </w:r>
      <w:r w:rsidRPr="002F6CBC">
        <w:rPr>
          <w:rFonts w:ascii="Courier" w:hAnsi="Courier"/>
          <w:sz w:val="24"/>
          <w:szCs w:val="24"/>
        </w:rPr>
        <w:t xml:space="preserve"> August 2005 evaluation the CI reported a five to seven year history of obsessive-compulsive symptoms including repeating questions or comments multiple times to ensure others heard him and having an increasing need to be neat and tidy. </w:t>
      </w:r>
      <w:r w:rsidR="00DF6609">
        <w:rPr>
          <w:rFonts w:ascii="Courier" w:hAnsi="Courier"/>
          <w:sz w:val="24"/>
          <w:szCs w:val="24"/>
        </w:rPr>
        <w:t xml:space="preserve"> </w:t>
      </w:r>
      <w:r w:rsidRPr="002F6CBC">
        <w:rPr>
          <w:rFonts w:ascii="Courier" w:hAnsi="Courier"/>
          <w:sz w:val="24"/>
          <w:szCs w:val="24"/>
        </w:rPr>
        <w:t xml:space="preserve">He felt a need to control any situation. </w:t>
      </w:r>
      <w:r w:rsidR="00DF6609">
        <w:rPr>
          <w:rFonts w:ascii="Courier" w:hAnsi="Courier"/>
          <w:sz w:val="24"/>
          <w:szCs w:val="24"/>
        </w:rPr>
        <w:t xml:space="preserve"> </w:t>
      </w:r>
      <w:r w:rsidRPr="002F6CBC">
        <w:rPr>
          <w:rFonts w:ascii="Courier" w:hAnsi="Courier"/>
          <w:sz w:val="24"/>
          <w:szCs w:val="24"/>
        </w:rPr>
        <w:t xml:space="preserve">He displayed multiple motor and verbal tics throughout his initial interview (i.e. grunting and excessive eye blinking). </w:t>
      </w:r>
      <w:r w:rsidR="00DF6609">
        <w:rPr>
          <w:rFonts w:ascii="Courier" w:hAnsi="Courier"/>
          <w:sz w:val="24"/>
          <w:szCs w:val="24"/>
        </w:rPr>
        <w:t xml:space="preserve"> </w:t>
      </w:r>
      <w:r w:rsidR="00E71962" w:rsidRPr="002F6CBC">
        <w:rPr>
          <w:rFonts w:ascii="Courier" w:hAnsi="Courier"/>
          <w:sz w:val="24"/>
          <w:szCs w:val="24"/>
        </w:rPr>
        <w:t xml:space="preserve">He felt his obsessive symptoms became worse when he married two years prior and had to deal with </w:t>
      </w:r>
      <w:r w:rsidR="00E71962" w:rsidRPr="002F6CBC">
        <w:rPr>
          <w:rFonts w:ascii="Courier" w:hAnsi="Calibri"/>
          <w:sz w:val="24"/>
          <w:szCs w:val="24"/>
        </w:rPr>
        <w:t>“</w:t>
      </w:r>
      <w:r w:rsidR="00E71962" w:rsidRPr="002F6CBC">
        <w:rPr>
          <w:rFonts w:ascii="Courier" w:hAnsi="Courier"/>
          <w:sz w:val="24"/>
          <w:szCs w:val="24"/>
        </w:rPr>
        <w:t>the randomness of his wife and children</w:t>
      </w:r>
      <w:r w:rsidR="00E71962" w:rsidRPr="002F6CBC">
        <w:rPr>
          <w:rFonts w:ascii="Courier" w:hAnsi="Calibri"/>
          <w:sz w:val="24"/>
          <w:szCs w:val="24"/>
        </w:rPr>
        <w:t>”</w:t>
      </w:r>
      <w:r w:rsidR="00E71962" w:rsidRPr="002F6CBC">
        <w:rPr>
          <w:rFonts w:ascii="Courier" w:hAnsi="Courier"/>
          <w:sz w:val="24"/>
          <w:szCs w:val="24"/>
        </w:rPr>
        <w:t xml:space="preserve"> (one stepchild and one biological child). </w:t>
      </w:r>
      <w:r w:rsidRPr="002F6CBC">
        <w:rPr>
          <w:rFonts w:ascii="Courier" w:hAnsi="Courier"/>
          <w:sz w:val="24"/>
          <w:szCs w:val="24"/>
        </w:rPr>
        <w:t xml:space="preserve">He also had </w:t>
      </w:r>
      <w:r w:rsidR="00E71962" w:rsidRPr="002F6CBC">
        <w:rPr>
          <w:rFonts w:ascii="Courier" w:hAnsi="Courier"/>
          <w:sz w:val="24"/>
          <w:szCs w:val="24"/>
        </w:rPr>
        <w:t xml:space="preserve">multiple somatic complaints including </w:t>
      </w:r>
      <w:r w:rsidRPr="002F6CBC">
        <w:rPr>
          <w:rFonts w:ascii="Courier" w:hAnsi="Courier"/>
          <w:sz w:val="24"/>
          <w:szCs w:val="24"/>
        </w:rPr>
        <w:t>night sweats and sleep disturbance and pursued an extensive medical work-up</w:t>
      </w:r>
      <w:r w:rsidR="00E71962" w:rsidRPr="002F6CBC">
        <w:rPr>
          <w:rFonts w:ascii="Courier" w:hAnsi="Courier"/>
          <w:sz w:val="24"/>
          <w:szCs w:val="24"/>
        </w:rPr>
        <w:t xml:space="preserve"> with his </w:t>
      </w:r>
      <w:r w:rsidR="00E71962" w:rsidRPr="002F6CBC">
        <w:rPr>
          <w:rFonts w:ascii="Courier" w:hAnsi="Courier"/>
          <w:sz w:val="24"/>
          <w:szCs w:val="24"/>
        </w:rPr>
        <w:lastRenderedPageBreak/>
        <w:t xml:space="preserve">primary care provider. </w:t>
      </w:r>
      <w:proofErr w:type="spellStart"/>
      <w:r w:rsidR="00E71962" w:rsidRPr="002F6CBC">
        <w:rPr>
          <w:rFonts w:ascii="Courier" w:hAnsi="Courier"/>
          <w:sz w:val="24"/>
          <w:szCs w:val="24"/>
        </w:rPr>
        <w:t>Tenex</w:t>
      </w:r>
      <w:proofErr w:type="spellEnd"/>
      <w:r w:rsidR="00E71962" w:rsidRPr="002F6CBC">
        <w:rPr>
          <w:rFonts w:ascii="Courier" w:hAnsi="Courier"/>
          <w:sz w:val="24"/>
          <w:szCs w:val="24"/>
        </w:rPr>
        <w:t xml:space="preserve"> was added to address his tics and his Zoloft was increased. At a follow-up visit in September 2005 he reported he had stopped all of his medications because they weren</w:t>
      </w:r>
      <w:r w:rsidR="00E71962" w:rsidRPr="002F6CBC">
        <w:rPr>
          <w:rFonts w:ascii="Courier" w:hAnsi="Calibri"/>
          <w:sz w:val="24"/>
          <w:szCs w:val="24"/>
        </w:rPr>
        <w:t>’</w:t>
      </w:r>
      <w:r w:rsidR="00E71962" w:rsidRPr="002F6CBC">
        <w:rPr>
          <w:rFonts w:ascii="Courier" w:hAnsi="Courier"/>
          <w:sz w:val="24"/>
          <w:szCs w:val="24"/>
        </w:rPr>
        <w:t xml:space="preserve">t really helping him and he wanted to rule out any possible medical or neurological causes of his multiple persistent somatic symptoms. An exhaustive medical workup revealed no abnormalities and the CI was very frustrated. He felt that if his </w:t>
      </w:r>
      <w:r w:rsidR="00E71962" w:rsidRPr="002F6CBC">
        <w:rPr>
          <w:rFonts w:ascii="Courier" w:hAnsi="Calibri"/>
          <w:sz w:val="24"/>
          <w:szCs w:val="24"/>
        </w:rPr>
        <w:t>“</w:t>
      </w:r>
      <w:r w:rsidR="00E71962" w:rsidRPr="002F6CBC">
        <w:rPr>
          <w:rFonts w:ascii="Courier" w:hAnsi="Courier"/>
          <w:sz w:val="24"/>
          <w:szCs w:val="24"/>
        </w:rPr>
        <w:t>medical</w:t>
      </w:r>
      <w:r w:rsidR="00E71962" w:rsidRPr="002F6CBC">
        <w:rPr>
          <w:rFonts w:ascii="Courier" w:hAnsi="Calibri"/>
          <w:sz w:val="24"/>
          <w:szCs w:val="24"/>
        </w:rPr>
        <w:t>”</w:t>
      </w:r>
      <w:r w:rsidR="00E71962" w:rsidRPr="002F6CBC">
        <w:rPr>
          <w:rFonts w:ascii="Courier" w:hAnsi="Courier"/>
          <w:sz w:val="24"/>
          <w:szCs w:val="24"/>
        </w:rPr>
        <w:t xml:space="preserve"> problems were appropriately diagnosed and treated he would not have any psychological distress. Although he had abruptly stopped his psychotropic medications, he denied any overwhelming withdrawal syndrome or worsening of his anxiety, depression, and questionable ADHD symptoms. He noticed that his motor and verbal tics had resolved for the most part </w:t>
      </w:r>
      <w:r w:rsidR="0076280E" w:rsidRPr="002F6CBC">
        <w:rPr>
          <w:rFonts w:ascii="Courier" w:hAnsi="Courier"/>
          <w:sz w:val="24"/>
          <w:szCs w:val="24"/>
        </w:rPr>
        <w:t>after</w:t>
      </w:r>
      <w:r w:rsidR="00E71962" w:rsidRPr="002F6CBC">
        <w:rPr>
          <w:rFonts w:ascii="Courier" w:hAnsi="Courier"/>
          <w:sz w:val="24"/>
          <w:szCs w:val="24"/>
        </w:rPr>
        <w:t xml:space="preserve"> he stopped taking the stimulant medication.</w:t>
      </w:r>
      <w:r w:rsidR="005907A8" w:rsidRPr="002F6CBC">
        <w:rPr>
          <w:rFonts w:ascii="Courier" w:hAnsi="Courier"/>
          <w:sz w:val="24"/>
          <w:szCs w:val="24"/>
        </w:rPr>
        <w:t xml:space="preserve"> He remained off all medication until November 2005 when he began to utilize Valium for breakthrough anxiety.</w:t>
      </w:r>
    </w:p>
    <w:p w:rsidR="005907A8" w:rsidRPr="002F6CBC" w:rsidRDefault="005907A8" w:rsidP="00184493">
      <w:pPr>
        <w:tabs>
          <w:tab w:val="left" w:pos="288"/>
          <w:tab w:val="left" w:pos="4752"/>
        </w:tabs>
        <w:spacing w:after="0" w:line="240" w:lineRule="exact"/>
        <w:jc w:val="both"/>
        <w:rPr>
          <w:rFonts w:ascii="Courier" w:hAnsi="Courier"/>
          <w:sz w:val="24"/>
          <w:szCs w:val="24"/>
        </w:rPr>
      </w:pPr>
    </w:p>
    <w:p w:rsidR="005907A8" w:rsidRPr="002F6CBC" w:rsidRDefault="005907A8" w:rsidP="00184493">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 xml:space="preserve">He was evaluated by neurology and </w:t>
      </w:r>
      <w:r w:rsidR="00704EA8" w:rsidRPr="002F6CBC">
        <w:rPr>
          <w:rFonts w:ascii="Courier" w:hAnsi="Courier"/>
          <w:sz w:val="24"/>
          <w:szCs w:val="24"/>
        </w:rPr>
        <w:t xml:space="preserve">received </w:t>
      </w:r>
      <w:r w:rsidRPr="002F6CBC">
        <w:rPr>
          <w:rFonts w:ascii="Courier" w:hAnsi="Courier"/>
          <w:sz w:val="24"/>
          <w:szCs w:val="24"/>
        </w:rPr>
        <w:t xml:space="preserve">a tentative diagnosis of Pediatric Autoimmune Neuropsychiatric Disorder Associated with Group </w:t>
      </w:r>
      <w:proofErr w:type="gramStart"/>
      <w:r w:rsidRPr="002F6CBC">
        <w:rPr>
          <w:rFonts w:ascii="Courier" w:hAnsi="Courier"/>
          <w:sz w:val="24"/>
          <w:szCs w:val="24"/>
        </w:rPr>
        <w:t>A</w:t>
      </w:r>
      <w:proofErr w:type="gramEnd"/>
      <w:r w:rsidRPr="002F6CBC">
        <w:rPr>
          <w:rFonts w:ascii="Courier" w:hAnsi="Courier"/>
          <w:sz w:val="24"/>
          <w:szCs w:val="24"/>
        </w:rPr>
        <w:t xml:space="preserve"> Streptococci (PANDAS) after an elevated ASO titer. </w:t>
      </w:r>
      <w:r w:rsidR="00DF6609">
        <w:rPr>
          <w:rFonts w:ascii="Courier" w:hAnsi="Courier"/>
          <w:sz w:val="24"/>
          <w:szCs w:val="24"/>
        </w:rPr>
        <w:t xml:space="preserve"> </w:t>
      </w:r>
      <w:r w:rsidRPr="002F6CBC">
        <w:rPr>
          <w:rFonts w:ascii="Courier" w:hAnsi="Courier"/>
          <w:sz w:val="24"/>
          <w:szCs w:val="24"/>
        </w:rPr>
        <w:t xml:space="preserve">He was treated with five 6mg doses of intravenous immunoglobulin (IVIG). </w:t>
      </w:r>
      <w:r w:rsidR="00DF6609">
        <w:rPr>
          <w:rFonts w:ascii="Courier" w:hAnsi="Courier"/>
          <w:sz w:val="24"/>
          <w:szCs w:val="24"/>
        </w:rPr>
        <w:t xml:space="preserve"> </w:t>
      </w:r>
      <w:r w:rsidRPr="002F6CBC">
        <w:rPr>
          <w:rFonts w:ascii="Courier" w:hAnsi="Courier"/>
          <w:sz w:val="24"/>
          <w:szCs w:val="24"/>
        </w:rPr>
        <w:t xml:space="preserve">Although his symptoms began as an adult, the neurologist noted he had a positive ASO titer with an acquired motor-evoked tic and anxiety and thought the treatment might be helpful. </w:t>
      </w:r>
      <w:r w:rsidR="00DF6609">
        <w:rPr>
          <w:rFonts w:ascii="Courier" w:hAnsi="Courier"/>
          <w:sz w:val="24"/>
          <w:szCs w:val="24"/>
        </w:rPr>
        <w:t xml:space="preserve"> </w:t>
      </w:r>
      <w:r w:rsidRPr="002F6CBC">
        <w:rPr>
          <w:rFonts w:ascii="Courier" w:hAnsi="Courier"/>
          <w:sz w:val="24"/>
          <w:szCs w:val="24"/>
        </w:rPr>
        <w:t xml:space="preserve">However, it did not help. </w:t>
      </w:r>
      <w:r w:rsidR="00DF6609">
        <w:rPr>
          <w:rFonts w:ascii="Courier" w:hAnsi="Courier"/>
          <w:sz w:val="24"/>
          <w:szCs w:val="24"/>
        </w:rPr>
        <w:t xml:space="preserve"> </w:t>
      </w:r>
      <w:r w:rsidR="00704EA8" w:rsidRPr="002F6CBC">
        <w:rPr>
          <w:rFonts w:ascii="Courier" w:hAnsi="Courier"/>
          <w:sz w:val="24"/>
          <w:szCs w:val="24"/>
        </w:rPr>
        <w:t xml:space="preserve">Notes from rheumatology question the diagnosis as the ASO level was not as elevated as that provider normally sees in patients with PANDAS. </w:t>
      </w:r>
      <w:r w:rsidR="00DF6609">
        <w:rPr>
          <w:rFonts w:ascii="Courier" w:hAnsi="Courier"/>
          <w:sz w:val="24"/>
          <w:szCs w:val="24"/>
        </w:rPr>
        <w:t xml:space="preserve"> </w:t>
      </w:r>
      <w:r w:rsidR="00704EA8" w:rsidRPr="002F6CBC">
        <w:rPr>
          <w:rFonts w:ascii="Courier" w:hAnsi="Courier"/>
          <w:sz w:val="24"/>
          <w:szCs w:val="24"/>
        </w:rPr>
        <w:t xml:space="preserve">The neurologist </w:t>
      </w:r>
      <w:r w:rsidRPr="002F6CBC">
        <w:rPr>
          <w:rFonts w:ascii="Courier" w:hAnsi="Courier"/>
          <w:sz w:val="24"/>
          <w:szCs w:val="24"/>
        </w:rPr>
        <w:t xml:space="preserve">also initiated </w:t>
      </w:r>
      <w:proofErr w:type="spellStart"/>
      <w:r w:rsidR="00704EA8" w:rsidRPr="002F6CBC">
        <w:rPr>
          <w:rFonts w:ascii="Courier" w:hAnsi="Courier"/>
          <w:sz w:val="24"/>
          <w:szCs w:val="24"/>
        </w:rPr>
        <w:t>R</w:t>
      </w:r>
      <w:r w:rsidR="00C50124" w:rsidRPr="002F6CBC">
        <w:rPr>
          <w:rFonts w:ascii="Courier" w:hAnsi="Courier"/>
          <w:sz w:val="24"/>
          <w:szCs w:val="24"/>
        </w:rPr>
        <w:t>isperdal</w:t>
      </w:r>
      <w:proofErr w:type="spellEnd"/>
      <w:r w:rsidR="00C50124" w:rsidRPr="002F6CBC">
        <w:rPr>
          <w:rFonts w:ascii="Courier" w:hAnsi="Courier"/>
          <w:sz w:val="24"/>
          <w:szCs w:val="24"/>
        </w:rPr>
        <w:t xml:space="preserve"> and then </w:t>
      </w:r>
      <w:proofErr w:type="spellStart"/>
      <w:r w:rsidRPr="002F6CBC">
        <w:rPr>
          <w:rFonts w:ascii="Courier" w:hAnsi="Courier"/>
          <w:sz w:val="24"/>
          <w:szCs w:val="24"/>
        </w:rPr>
        <w:t>Klonopin</w:t>
      </w:r>
      <w:proofErr w:type="spellEnd"/>
      <w:r w:rsidRPr="002F6CBC">
        <w:rPr>
          <w:rFonts w:ascii="Courier" w:hAnsi="Courier"/>
          <w:sz w:val="24"/>
          <w:szCs w:val="24"/>
        </w:rPr>
        <w:t xml:space="preserve"> to treat the tremors and thought it might also help the CI</w:t>
      </w:r>
      <w:r w:rsidRPr="002F6CBC">
        <w:rPr>
          <w:rFonts w:ascii="Courier" w:hAnsi="Calibri"/>
          <w:sz w:val="24"/>
          <w:szCs w:val="24"/>
        </w:rPr>
        <w:t>’</w:t>
      </w:r>
      <w:r w:rsidRPr="002F6CBC">
        <w:rPr>
          <w:rFonts w:ascii="Courier" w:hAnsi="Courier"/>
          <w:sz w:val="24"/>
          <w:szCs w:val="24"/>
        </w:rPr>
        <w:t xml:space="preserve">s anxiety. </w:t>
      </w:r>
      <w:r w:rsidR="00DF6609">
        <w:rPr>
          <w:rFonts w:ascii="Courier" w:hAnsi="Courier"/>
          <w:sz w:val="24"/>
          <w:szCs w:val="24"/>
        </w:rPr>
        <w:t xml:space="preserve"> </w:t>
      </w:r>
      <w:r w:rsidRPr="002F6CBC">
        <w:rPr>
          <w:rFonts w:ascii="Courier" w:hAnsi="Courier"/>
          <w:sz w:val="24"/>
          <w:szCs w:val="24"/>
        </w:rPr>
        <w:t>It did not</w:t>
      </w:r>
      <w:r w:rsidR="00E21D85" w:rsidRPr="002F6CBC">
        <w:rPr>
          <w:rFonts w:ascii="Courier" w:hAnsi="Courier"/>
          <w:sz w:val="24"/>
          <w:szCs w:val="24"/>
        </w:rPr>
        <w:t xml:space="preserve">. </w:t>
      </w:r>
      <w:r w:rsidR="00DF6609">
        <w:rPr>
          <w:rFonts w:ascii="Courier" w:hAnsi="Courier"/>
          <w:sz w:val="24"/>
          <w:szCs w:val="24"/>
        </w:rPr>
        <w:t xml:space="preserve"> </w:t>
      </w:r>
      <w:r w:rsidR="00C50124" w:rsidRPr="002F6CBC">
        <w:rPr>
          <w:rFonts w:ascii="Courier" w:hAnsi="Courier"/>
          <w:sz w:val="24"/>
          <w:szCs w:val="24"/>
        </w:rPr>
        <w:t>The</w:t>
      </w:r>
      <w:r w:rsidR="00704EA8" w:rsidRPr="002F6CBC">
        <w:rPr>
          <w:rFonts w:ascii="Courier" w:hAnsi="Courier"/>
          <w:sz w:val="24"/>
          <w:szCs w:val="24"/>
        </w:rPr>
        <w:t xml:space="preserve"> </w:t>
      </w:r>
      <w:proofErr w:type="spellStart"/>
      <w:proofErr w:type="gramStart"/>
      <w:r w:rsidR="00704EA8" w:rsidRPr="002F6CBC">
        <w:rPr>
          <w:rFonts w:ascii="Courier" w:hAnsi="Courier"/>
          <w:sz w:val="24"/>
          <w:szCs w:val="24"/>
        </w:rPr>
        <w:t>Risperdal</w:t>
      </w:r>
      <w:proofErr w:type="spellEnd"/>
      <w:r w:rsidR="00704EA8" w:rsidRPr="002F6CBC">
        <w:rPr>
          <w:rFonts w:ascii="Courier" w:hAnsi="Courier"/>
          <w:sz w:val="24"/>
          <w:szCs w:val="24"/>
        </w:rPr>
        <w:t xml:space="preserve"> </w:t>
      </w:r>
      <w:r w:rsidR="00E21D85" w:rsidRPr="002F6CBC">
        <w:rPr>
          <w:rFonts w:ascii="Courier" w:hAnsi="Courier"/>
          <w:sz w:val="24"/>
          <w:szCs w:val="24"/>
        </w:rPr>
        <w:t xml:space="preserve"> was</w:t>
      </w:r>
      <w:proofErr w:type="gramEnd"/>
      <w:r w:rsidR="00E21D85" w:rsidRPr="002F6CBC">
        <w:rPr>
          <w:rFonts w:ascii="Courier" w:hAnsi="Courier"/>
          <w:sz w:val="24"/>
          <w:szCs w:val="24"/>
        </w:rPr>
        <w:t xml:space="preserve"> stopped because of side effects.</w:t>
      </w:r>
    </w:p>
    <w:p w:rsidR="00E21D85" w:rsidRPr="002F6CBC" w:rsidRDefault="00E21D85" w:rsidP="00184493">
      <w:pPr>
        <w:tabs>
          <w:tab w:val="left" w:pos="288"/>
          <w:tab w:val="left" w:pos="4752"/>
        </w:tabs>
        <w:spacing w:after="0" w:line="240" w:lineRule="exact"/>
        <w:jc w:val="both"/>
        <w:rPr>
          <w:rFonts w:ascii="Courier" w:hAnsi="Courier"/>
          <w:sz w:val="24"/>
          <w:szCs w:val="24"/>
        </w:rPr>
      </w:pPr>
    </w:p>
    <w:p w:rsidR="00E21D85" w:rsidRPr="002F6CBC" w:rsidRDefault="00E21D85" w:rsidP="00184493">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 xml:space="preserve">He was also evaluated by rheumatology in March 2006 and </w:t>
      </w:r>
      <w:r w:rsidR="00704EA8" w:rsidRPr="002F6CBC">
        <w:rPr>
          <w:rFonts w:ascii="Courier" w:hAnsi="Courier"/>
          <w:sz w:val="24"/>
          <w:szCs w:val="24"/>
        </w:rPr>
        <w:t xml:space="preserve">there was </w:t>
      </w:r>
      <w:r w:rsidRPr="002F6CBC">
        <w:rPr>
          <w:rFonts w:ascii="Courier" w:hAnsi="Courier"/>
          <w:sz w:val="24"/>
          <w:szCs w:val="24"/>
        </w:rPr>
        <w:t>no evidence of a rheumatologic disease that would explain his multiple somatic complaints.</w:t>
      </w:r>
      <w:r w:rsidR="00DF6609">
        <w:rPr>
          <w:rFonts w:ascii="Courier" w:hAnsi="Courier"/>
          <w:sz w:val="24"/>
          <w:szCs w:val="24"/>
        </w:rPr>
        <w:t xml:space="preserve"> </w:t>
      </w:r>
      <w:r w:rsidRPr="002F6CBC">
        <w:rPr>
          <w:rFonts w:ascii="Courier" w:hAnsi="Courier"/>
          <w:sz w:val="24"/>
          <w:szCs w:val="24"/>
        </w:rPr>
        <w:t xml:space="preserve"> The rheumatologist determined the elevated ASO titer had no clinical significance and there was no evidence of prior rheumatic fever. </w:t>
      </w:r>
      <w:r w:rsidR="00DF6609">
        <w:rPr>
          <w:rFonts w:ascii="Courier" w:hAnsi="Courier"/>
          <w:sz w:val="24"/>
          <w:szCs w:val="24"/>
        </w:rPr>
        <w:t xml:space="preserve"> </w:t>
      </w:r>
      <w:r w:rsidRPr="002F6CBC">
        <w:rPr>
          <w:rFonts w:ascii="Courier" w:hAnsi="Courier"/>
          <w:sz w:val="24"/>
          <w:szCs w:val="24"/>
        </w:rPr>
        <w:t xml:space="preserve">He did not think PANDAS syndrome was present because of non-typical history and lack of response to treatment. </w:t>
      </w:r>
      <w:r w:rsidR="00DF6609">
        <w:rPr>
          <w:rFonts w:ascii="Courier" w:hAnsi="Courier"/>
          <w:sz w:val="24"/>
          <w:szCs w:val="24"/>
        </w:rPr>
        <w:t xml:space="preserve"> </w:t>
      </w:r>
      <w:r w:rsidRPr="002F6CBC">
        <w:rPr>
          <w:rFonts w:ascii="Courier" w:hAnsi="Courier"/>
          <w:sz w:val="24"/>
          <w:szCs w:val="24"/>
        </w:rPr>
        <w:t xml:space="preserve">He thought diffuse </w:t>
      </w:r>
      <w:proofErr w:type="spellStart"/>
      <w:r w:rsidRPr="002F6CBC">
        <w:rPr>
          <w:rFonts w:ascii="Courier" w:hAnsi="Courier"/>
          <w:sz w:val="24"/>
          <w:szCs w:val="24"/>
        </w:rPr>
        <w:t>arthralgias</w:t>
      </w:r>
      <w:proofErr w:type="spellEnd"/>
      <w:r w:rsidRPr="002F6CBC">
        <w:rPr>
          <w:rFonts w:ascii="Courier" w:hAnsi="Courier"/>
          <w:sz w:val="24"/>
          <w:szCs w:val="24"/>
        </w:rPr>
        <w:t xml:space="preserve"> may be related to </w:t>
      </w:r>
      <w:proofErr w:type="spellStart"/>
      <w:r w:rsidRPr="002F6CBC">
        <w:rPr>
          <w:rFonts w:ascii="Courier" w:hAnsi="Courier"/>
          <w:sz w:val="24"/>
          <w:szCs w:val="24"/>
        </w:rPr>
        <w:t>myofascial</w:t>
      </w:r>
      <w:proofErr w:type="spellEnd"/>
      <w:r w:rsidRPr="002F6CBC">
        <w:rPr>
          <w:rFonts w:ascii="Courier" w:hAnsi="Courier"/>
          <w:sz w:val="24"/>
          <w:szCs w:val="24"/>
        </w:rPr>
        <w:t xml:space="preserve"> pain or a side effect from the use of Celebrex. </w:t>
      </w:r>
      <w:r w:rsidR="00DF6609">
        <w:rPr>
          <w:rFonts w:ascii="Courier" w:hAnsi="Courier"/>
          <w:sz w:val="24"/>
          <w:szCs w:val="24"/>
        </w:rPr>
        <w:t xml:space="preserve"> </w:t>
      </w:r>
      <w:r w:rsidRPr="002F6CBC">
        <w:rPr>
          <w:rFonts w:ascii="Courier" w:hAnsi="Courier"/>
          <w:sz w:val="24"/>
          <w:szCs w:val="24"/>
        </w:rPr>
        <w:t xml:space="preserve">The examination and labs do not support the diagnosis of an inflammatory </w:t>
      </w:r>
      <w:proofErr w:type="spellStart"/>
      <w:r w:rsidRPr="002F6CBC">
        <w:rPr>
          <w:rFonts w:ascii="Courier" w:hAnsi="Courier"/>
          <w:sz w:val="24"/>
          <w:szCs w:val="24"/>
        </w:rPr>
        <w:t>arthropathy</w:t>
      </w:r>
      <w:proofErr w:type="spellEnd"/>
      <w:r w:rsidRPr="002F6CBC">
        <w:rPr>
          <w:rFonts w:ascii="Courier" w:hAnsi="Courier"/>
          <w:sz w:val="24"/>
          <w:szCs w:val="24"/>
        </w:rPr>
        <w:t xml:space="preserve">. </w:t>
      </w:r>
      <w:r w:rsidR="00DF6609">
        <w:rPr>
          <w:rFonts w:ascii="Courier" w:hAnsi="Courier"/>
          <w:sz w:val="24"/>
          <w:szCs w:val="24"/>
        </w:rPr>
        <w:t xml:space="preserve"> </w:t>
      </w:r>
      <w:r w:rsidRPr="002F6CBC">
        <w:rPr>
          <w:rFonts w:ascii="Courier" w:hAnsi="Courier"/>
          <w:sz w:val="24"/>
          <w:szCs w:val="24"/>
        </w:rPr>
        <w:t xml:space="preserve">He recommended ruling out sleep apnea as a cause and a sleep study done in April 2006 showed no apnea or sleep disorder. </w:t>
      </w:r>
      <w:r w:rsidR="00DF6609">
        <w:rPr>
          <w:rFonts w:ascii="Courier" w:hAnsi="Courier"/>
          <w:sz w:val="24"/>
          <w:szCs w:val="24"/>
        </w:rPr>
        <w:t xml:space="preserve"> </w:t>
      </w:r>
      <w:r w:rsidRPr="002F6CBC">
        <w:rPr>
          <w:rFonts w:ascii="Courier" w:hAnsi="Courier"/>
          <w:sz w:val="24"/>
          <w:szCs w:val="24"/>
        </w:rPr>
        <w:t>The rheumatologist thought the multiple somatic complaints could be medication related.</w:t>
      </w:r>
      <w:r w:rsidR="00D44CAB" w:rsidRPr="002F6CBC">
        <w:rPr>
          <w:rFonts w:ascii="Courier" w:hAnsi="Courier"/>
          <w:sz w:val="24"/>
          <w:szCs w:val="24"/>
        </w:rPr>
        <w:t xml:space="preserve"> He did not diagnose fibromyalgia.</w:t>
      </w:r>
    </w:p>
    <w:p w:rsidR="00E21D85" w:rsidRPr="002F6CBC" w:rsidRDefault="00E21D85" w:rsidP="00184493">
      <w:pPr>
        <w:tabs>
          <w:tab w:val="left" w:pos="288"/>
          <w:tab w:val="left" w:pos="4752"/>
        </w:tabs>
        <w:spacing w:after="0" w:line="240" w:lineRule="exact"/>
        <w:jc w:val="both"/>
        <w:rPr>
          <w:rFonts w:ascii="Courier" w:hAnsi="Courier"/>
          <w:sz w:val="24"/>
          <w:szCs w:val="24"/>
        </w:rPr>
      </w:pPr>
    </w:p>
    <w:p w:rsidR="00E21D85" w:rsidRPr="002F6CBC" w:rsidRDefault="00E21D85" w:rsidP="00184493">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The CI complained of extreme exhaustion and fatigue</w:t>
      </w:r>
      <w:r w:rsidR="00C50124" w:rsidRPr="002F6CBC">
        <w:rPr>
          <w:rFonts w:ascii="Courier" w:hAnsi="Courier"/>
          <w:sz w:val="24"/>
          <w:szCs w:val="24"/>
        </w:rPr>
        <w:t xml:space="preserve">. </w:t>
      </w:r>
      <w:r w:rsidR="00DF6609">
        <w:rPr>
          <w:rFonts w:ascii="Courier" w:hAnsi="Courier"/>
          <w:sz w:val="24"/>
          <w:szCs w:val="24"/>
        </w:rPr>
        <w:t xml:space="preserve"> </w:t>
      </w:r>
      <w:r w:rsidR="00C50124" w:rsidRPr="002F6CBC">
        <w:rPr>
          <w:rFonts w:ascii="Courier" w:hAnsi="Courier"/>
          <w:sz w:val="24"/>
          <w:szCs w:val="24"/>
        </w:rPr>
        <w:t xml:space="preserve">He was reluctant to take medications for obsessive compulsive symptoms (failed multiple trials of antidepressants) or tics (had problems with </w:t>
      </w:r>
      <w:proofErr w:type="spellStart"/>
      <w:r w:rsidR="00704EA8" w:rsidRPr="002F6CBC">
        <w:rPr>
          <w:rFonts w:ascii="Courier" w:hAnsi="Courier"/>
          <w:sz w:val="24"/>
          <w:szCs w:val="24"/>
        </w:rPr>
        <w:t>Risperdal</w:t>
      </w:r>
      <w:proofErr w:type="spellEnd"/>
      <w:r w:rsidR="00C50124" w:rsidRPr="002F6CBC">
        <w:rPr>
          <w:rFonts w:ascii="Courier" w:hAnsi="Courier"/>
          <w:sz w:val="24"/>
          <w:szCs w:val="24"/>
        </w:rPr>
        <w:t>)</w:t>
      </w:r>
      <w:r w:rsidRPr="002F6CBC">
        <w:rPr>
          <w:rFonts w:ascii="Courier" w:hAnsi="Courier"/>
          <w:sz w:val="24"/>
          <w:szCs w:val="24"/>
        </w:rPr>
        <w:t xml:space="preserve"> and remained convinced that all of his psychiatric problems stem</w:t>
      </w:r>
      <w:r w:rsidR="00704EA8" w:rsidRPr="002F6CBC">
        <w:rPr>
          <w:rFonts w:ascii="Courier" w:hAnsi="Courier"/>
          <w:sz w:val="24"/>
          <w:szCs w:val="24"/>
        </w:rPr>
        <w:t>med</w:t>
      </w:r>
      <w:r w:rsidRPr="002F6CBC">
        <w:rPr>
          <w:rFonts w:ascii="Courier" w:hAnsi="Courier"/>
          <w:sz w:val="24"/>
          <w:szCs w:val="24"/>
        </w:rPr>
        <w:t xml:space="preserve"> </w:t>
      </w:r>
      <w:r w:rsidR="00704EA8" w:rsidRPr="002F6CBC">
        <w:rPr>
          <w:rFonts w:ascii="Courier" w:hAnsi="Courier"/>
          <w:sz w:val="24"/>
          <w:szCs w:val="24"/>
        </w:rPr>
        <w:t>from neurologic</w:t>
      </w:r>
      <w:r w:rsidRPr="002F6CBC">
        <w:rPr>
          <w:rFonts w:ascii="Courier" w:hAnsi="Courier"/>
          <w:sz w:val="24"/>
          <w:szCs w:val="24"/>
        </w:rPr>
        <w:t xml:space="preserve"> and/or </w:t>
      </w:r>
      <w:r w:rsidR="00704EA8" w:rsidRPr="002F6CBC">
        <w:rPr>
          <w:rFonts w:ascii="Courier" w:hAnsi="Courier"/>
          <w:sz w:val="24"/>
          <w:szCs w:val="24"/>
        </w:rPr>
        <w:t>rheumatologic</w:t>
      </w:r>
      <w:r w:rsidRPr="002F6CBC">
        <w:rPr>
          <w:rFonts w:ascii="Courier" w:hAnsi="Courier"/>
          <w:sz w:val="24"/>
          <w:szCs w:val="24"/>
        </w:rPr>
        <w:t xml:space="preserve"> disease. </w:t>
      </w:r>
      <w:r w:rsidR="00DF6609">
        <w:rPr>
          <w:rFonts w:ascii="Courier" w:hAnsi="Courier"/>
          <w:sz w:val="24"/>
          <w:szCs w:val="24"/>
        </w:rPr>
        <w:t xml:space="preserve"> </w:t>
      </w:r>
      <w:r w:rsidRPr="002F6CBC">
        <w:rPr>
          <w:rFonts w:ascii="Courier" w:hAnsi="Courier"/>
          <w:sz w:val="24"/>
          <w:szCs w:val="24"/>
        </w:rPr>
        <w:t xml:space="preserve">In April 2006 he requested medication </w:t>
      </w:r>
      <w:r w:rsidR="00C50124" w:rsidRPr="002F6CBC">
        <w:rPr>
          <w:rFonts w:ascii="Courier" w:hAnsi="Courier"/>
          <w:sz w:val="24"/>
          <w:szCs w:val="24"/>
        </w:rPr>
        <w:t>to</w:t>
      </w:r>
      <w:r w:rsidRPr="002F6CBC">
        <w:rPr>
          <w:rFonts w:ascii="Courier" w:hAnsi="Courier"/>
          <w:sz w:val="24"/>
          <w:szCs w:val="24"/>
        </w:rPr>
        <w:t xml:space="preserve"> help with his </w:t>
      </w:r>
      <w:r w:rsidR="00C50124" w:rsidRPr="002F6CBC">
        <w:rPr>
          <w:rFonts w:ascii="Courier" w:hAnsi="Courier"/>
          <w:sz w:val="24"/>
          <w:szCs w:val="24"/>
        </w:rPr>
        <w:t>impaired</w:t>
      </w:r>
      <w:r w:rsidRPr="002F6CBC">
        <w:rPr>
          <w:rFonts w:ascii="Courier" w:hAnsi="Courier"/>
          <w:sz w:val="24"/>
          <w:szCs w:val="24"/>
        </w:rPr>
        <w:t xml:space="preserve"> concentration and fatigue</w:t>
      </w:r>
      <w:r w:rsidR="00C50124" w:rsidRPr="002F6CBC">
        <w:rPr>
          <w:rFonts w:ascii="Courier" w:hAnsi="Courier"/>
          <w:sz w:val="24"/>
          <w:szCs w:val="24"/>
        </w:rPr>
        <w:t xml:space="preserve"> and was given </w:t>
      </w:r>
      <w:proofErr w:type="spellStart"/>
      <w:r w:rsidR="00C50124" w:rsidRPr="002F6CBC">
        <w:rPr>
          <w:rFonts w:ascii="Courier" w:hAnsi="Courier"/>
          <w:sz w:val="24"/>
          <w:szCs w:val="24"/>
        </w:rPr>
        <w:t>Provigil</w:t>
      </w:r>
      <w:proofErr w:type="spellEnd"/>
      <w:r w:rsidR="00C50124" w:rsidRPr="002F6CBC">
        <w:rPr>
          <w:rFonts w:ascii="Courier" w:hAnsi="Courier"/>
          <w:sz w:val="24"/>
          <w:szCs w:val="24"/>
        </w:rPr>
        <w:t xml:space="preserve">. </w:t>
      </w:r>
    </w:p>
    <w:p w:rsidR="00C50124" w:rsidRPr="002F6CBC" w:rsidRDefault="00C50124" w:rsidP="00184493">
      <w:pPr>
        <w:tabs>
          <w:tab w:val="left" w:pos="288"/>
          <w:tab w:val="left" w:pos="4752"/>
        </w:tabs>
        <w:spacing w:after="0" w:line="240" w:lineRule="exact"/>
        <w:jc w:val="both"/>
        <w:rPr>
          <w:rFonts w:ascii="Courier" w:hAnsi="Courier"/>
          <w:sz w:val="24"/>
          <w:szCs w:val="24"/>
        </w:rPr>
      </w:pPr>
    </w:p>
    <w:p w:rsidR="00C50124" w:rsidRPr="002F6CBC" w:rsidRDefault="00C50124" w:rsidP="00184493">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lastRenderedPageBreak/>
        <w:t xml:space="preserve">His </w:t>
      </w:r>
      <w:r w:rsidR="00D44CAB" w:rsidRPr="002F6CBC">
        <w:rPr>
          <w:rFonts w:ascii="Courier" w:hAnsi="Courier"/>
          <w:sz w:val="24"/>
          <w:szCs w:val="24"/>
        </w:rPr>
        <w:t>C</w:t>
      </w:r>
      <w:r w:rsidRPr="002F6CBC">
        <w:rPr>
          <w:rFonts w:ascii="Courier" w:hAnsi="Courier"/>
          <w:sz w:val="24"/>
          <w:szCs w:val="24"/>
        </w:rPr>
        <w:t>ommander initially attributed many of the CI</w:t>
      </w:r>
      <w:r w:rsidRPr="002F6CBC">
        <w:rPr>
          <w:rFonts w:ascii="Courier" w:hAnsi="Calibri"/>
          <w:sz w:val="24"/>
          <w:szCs w:val="24"/>
        </w:rPr>
        <w:t>’</w:t>
      </w:r>
      <w:r w:rsidRPr="002F6CBC">
        <w:rPr>
          <w:rFonts w:ascii="Courier" w:hAnsi="Courier"/>
          <w:sz w:val="24"/>
          <w:szCs w:val="24"/>
        </w:rPr>
        <w:t xml:space="preserve">s difficulties to the stress of working in the Navy while also working on his PhD but noticed no improvement when the CI dropped out of his doctoral program. </w:t>
      </w:r>
      <w:r w:rsidR="00DF6609">
        <w:rPr>
          <w:rFonts w:ascii="Courier" w:hAnsi="Courier"/>
          <w:sz w:val="24"/>
          <w:szCs w:val="24"/>
        </w:rPr>
        <w:t xml:space="preserve"> </w:t>
      </w:r>
      <w:r w:rsidRPr="002F6CBC">
        <w:rPr>
          <w:rFonts w:ascii="Courier" w:hAnsi="Courier"/>
          <w:sz w:val="24"/>
          <w:szCs w:val="24"/>
        </w:rPr>
        <w:t xml:space="preserve">He and other staff noted </w:t>
      </w:r>
      <w:r w:rsidR="00D44CAB" w:rsidRPr="002F6CBC">
        <w:rPr>
          <w:rFonts w:ascii="Courier" w:hAnsi="Courier"/>
          <w:sz w:val="24"/>
          <w:szCs w:val="24"/>
        </w:rPr>
        <w:t xml:space="preserve">erratic behavior, </w:t>
      </w:r>
      <w:r w:rsidRPr="002F6CBC">
        <w:rPr>
          <w:rFonts w:ascii="Courier" w:hAnsi="Courier"/>
          <w:sz w:val="24"/>
          <w:szCs w:val="24"/>
        </w:rPr>
        <w:t xml:space="preserve">agitation, euphoria, depression, inability to focus on any major task, inability to perform more than one task at a time, would often forget assigned tasks and duties, was constantly fatigued and often irritable, missed significant amount of work for medical reasons, and was therefore unable to perform his duties as  a researcher. </w:t>
      </w:r>
      <w:r w:rsidR="00DF6609">
        <w:rPr>
          <w:rFonts w:ascii="Courier" w:hAnsi="Courier"/>
          <w:sz w:val="24"/>
          <w:szCs w:val="24"/>
        </w:rPr>
        <w:t xml:space="preserve"> </w:t>
      </w:r>
      <w:r w:rsidR="00D44CAB" w:rsidRPr="002F6CBC">
        <w:rPr>
          <w:rFonts w:ascii="Courier" w:hAnsi="Courier"/>
          <w:sz w:val="24"/>
          <w:szCs w:val="24"/>
        </w:rPr>
        <w:t>H</w:t>
      </w:r>
      <w:r w:rsidRPr="002F6CBC">
        <w:rPr>
          <w:rFonts w:ascii="Courier" w:hAnsi="Courier"/>
          <w:sz w:val="24"/>
          <w:szCs w:val="24"/>
        </w:rPr>
        <w:t xml:space="preserve">e </w:t>
      </w:r>
      <w:r w:rsidR="00D44CAB" w:rsidRPr="002F6CBC">
        <w:rPr>
          <w:rFonts w:ascii="Courier" w:hAnsi="Courier"/>
          <w:sz w:val="24"/>
          <w:szCs w:val="24"/>
        </w:rPr>
        <w:t xml:space="preserve">also has to put extra effort to overcome joint pain and stiffness, swelling, and loss of dexterity apparently due to medical treatment and/or condition. </w:t>
      </w:r>
      <w:r w:rsidR="00DF6609">
        <w:rPr>
          <w:rFonts w:ascii="Courier" w:hAnsi="Courier"/>
          <w:sz w:val="24"/>
          <w:szCs w:val="24"/>
        </w:rPr>
        <w:t xml:space="preserve"> </w:t>
      </w:r>
      <w:r w:rsidR="00D44CAB" w:rsidRPr="002F6CBC">
        <w:rPr>
          <w:rFonts w:ascii="Courier" w:hAnsi="Courier"/>
          <w:sz w:val="24"/>
          <w:szCs w:val="24"/>
        </w:rPr>
        <w:t>And his inability to perform physical fitness requirements could make him unfit.</w:t>
      </w:r>
    </w:p>
    <w:p w:rsidR="00754F4F" w:rsidRPr="002F6CBC" w:rsidRDefault="00754F4F" w:rsidP="00184493">
      <w:pPr>
        <w:tabs>
          <w:tab w:val="left" w:pos="288"/>
          <w:tab w:val="left" w:pos="4752"/>
        </w:tabs>
        <w:spacing w:after="0" w:line="240" w:lineRule="exact"/>
        <w:jc w:val="both"/>
        <w:rPr>
          <w:rFonts w:ascii="Courier" w:hAnsi="Courier"/>
          <w:sz w:val="24"/>
          <w:szCs w:val="24"/>
        </w:rPr>
      </w:pPr>
    </w:p>
    <w:p w:rsidR="00E866F8" w:rsidRPr="002F6CBC" w:rsidRDefault="00C044E5" w:rsidP="00184493">
      <w:pPr>
        <w:tabs>
          <w:tab w:val="left" w:pos="288"/>
          <w:tab w:val="left" w:pos="4752"/>
        </w:tabs>
        <w:spacing w:after="0" w:line="240" w:lineRule="exact"/>
        <w:jc w:val="both"/>
        <w:rPr>
          <w:rFonts w:ascii="Courier" w:hAnsi="Courier"/>
          <w:b/>
          <w:sz w:val="24"/>
          <w:szCs w:val="24"/>
        </w:rPr>
      </w:pPr>
      <w:r w:rsidRPr="002F6CBC">
        <w:rPr>
          <w:rFonts w:ascii="Courier" w:hAnsi="Courier"/>
          <w:b/>
          <w:sz w:val="24"/>
          <w:szCs w:val="24"/>
        </w:rPr>
        <w:t>Anxiety</w:t>
      </w:r>
    </w:p>
    <w:p w:rsidR="00E866F8" w:rsidRPr="002F6CBC" w:rsidRDefault="00C044E5" w:rsidP="00184493">
      <w:pPr>
        <w:autoSpaceDE w:val="0"/>
        <w:autoSpaceDN w:val="0"/>
        <w:adjustRightInd w:val="0"/>
        <w:spacing w:after="0" w:line="240" w:lineRule="exact"/>
        <w:jc w:val="both"/>
        <w:rPr>
          <w:rFonts w:ascii="Courier" w:hAnsi="Courier"/>
          <w:sz w:val="24"/>
          <w:szCs w:val="24"/>
        </w:rPr>
      </w:pPr>
      <w:r w:rsidRPr="002F6CBC">
        <w:rPr>
          <w:rFonts w:ascii="Courier" w:hAnsi="Courier"/>
          <w:b/>
          <w:sz w:val="24"/>
          <w:szCs w:val="24"/>
        </w:rPr>
        <w:t>Navy</w:t>
      </w:r>
      <w:r w:rsidR="00E866F8" w:rsidRPr="002F6CBC">
        <w:rPr>
          <w:rFonts w:ascii="Courier" w:hAnsi="Courier"/>
          <w:b/>
          <w:sz w:val="24"/>
          <w:szCs w:val="24"/>
        </w:rPr>
        <w:t>:</w:t>
      </w:r>
      <w:r w:rsidR="00E866F8" w:rsidRPr="002F6CBC">
        <w:rPr>
          <w:rFonts w:ascii="Courier" w:hAnsi="Courier"/>
          <w:sz w:val="24"/>
          <w:szCs w:val="24"/>
        </w:rPr>
        <w:t xml:space="preserve"> </w:t>
      </w:r>
    </w:p>
    <w:p w:rsidR="00E866F8" w:rsidRPr="002F6CBC" w:rsidRDefault="00E866F8" w:rsidP="00184493">
      <w:pPr>
        <w:autoSpaceDE w:val="0"/>
        <w:autoSpaceDN w:val="0"/>
        <w:adjustRightInd w:val="0"/>
        <w:spacing w:after="0" w:line="240" w:lineRule="exact"/>
        <w:jc w:val="both"/>
        <w:rPr>
          <w:rFonts w:ascii="Courier" w:hAnsi="Courier"/>
          <w:sz w:val="24"/>
          <w:szCs w:val="24"/>
        </w:rPr>
      </w:pPr>
      <w:r w:rsidRPr="002F6CBC">
        <w:rPr>
          <w:rFonts w:ascii="Courier" w:hAnsi="Courier"/>
          <w:sz w:val="24"/>
          <w:szCs w:val="24"/>
        </w:rPr>
        <w:t xml:space="preserve">NARSUM (date </w:t>
      </w:r>
      <w:r w:rsidR="00C044E5" w:rsidRPr="002F6CBC">
        <w:rPr>
          <w:rFonts w:ascii="Courier" w:hAnsi="Courier"/>
          <w:sz w:val="24"/>
          <w:szCs w:val="24"/>
        </w:rPr>
        <w:t>20060</w:t>
      </w:r>
      <w:r w:rsidR="00390985" w:rsidRPr="002F6CBC">
        <w:rPr>
          <w:rFonts w:ascii="Courier" w:hAnsi="Courier"/>
          <w:sz w:val="24"/>
          <w:szCs w:val="24"/>
        </w:rPr>
        <w:t>4</w:t>
      </w:r>
      <w:r w:rsidR="00C044E5" w:rsidRPr="002F6CBC">
        <w:rPr>
          <w:rFonts w:ascii="Courier" w:hAnsi="Courier"/>
          <w:sz w:val="24"/>
          <w:szCs w:val="24"/>
        </w:rPr>
        <w:t>06)</w:t>
      </w:r>
      <w:r w:rsidRPr="002F6CBC">
        <w:rPr>
          <w:rFonts w:ascii="Courier" w:hAnsi="Courier"/>
          <w:sz w:val="24"/>
          <w:szCs w:val="24"/>
        </w:rPr>
        <w:t xml:space="preserve">: </w:t>
      </w:r>
    </w:p>
    <w:p w:rsidR="00FD2580" w:rsidRPr="002F6CBC" w:rsidRDefault="00FD2580" w:rsidP="00184493">
      <w:pPr>
        <w:autoSpaceDE w:val="0"/>
        <w:autoSpaceDN w:val="0"/>
        <w:adjustRightInd w:val="0"/>
        <w:spacing w:after="0" w:line="240" w:lineRule="exact"/>
        <w:jc w:val="both"/>
        <w:rPr>
          <w:rFonts w:ascii="Courier" w:hAnsi="Courier" w:cs="Times New Roman"/>
          <w:sz w:val="24"/>
          <w:szCs w:val="24"/>
        </w:rPr>
      </w:pPr>
      <w:r w:rsidRPr="002F6CBC">
        <w:rPr>
          <w:rFonts w:ascii="Courier" w:hAnsi="Courier" w:cs="Times New Roman"/>
          <w:sz w:val="24"/>
          <w:szCs w:val="24"/>
        </w:rPr>
        <w:t xml:space="preserve">MENTAL STATUS EXAMINATION: At the time of evaluation, the patient was alert and oriented to all spheres. </w:t>
      </w:r>
      <w:r w:rsidR="00DF6609">
        <w:rPr>
          <w:rFonts w:ascii="Courier" w:hAnsi="Courier" w:cs="Times New Roman"/>
          <w:sz w:val="24"/>
          <w:szCs w:val="24"/>
        </w:rPr>
        <w:t xml:space="preserve"> </w:t>
      </w:r>
      <w:r w:rsidRPr="002F6CBC">
        <w:rPr>
          <w:rFonts w:ascii="Courier" w:hAnsi="Courier" w:cs="Times New Roman"/>
          <w:sz w:val="24"/>
          <w:szCs w:val="24"/>
        </w:rPr>
        <w:t xml:space="preserve">He was pleasant and cooperative and showed positive and consistent eye contact. </w:t>
      </w:r>
      <w:r w:rsidR="00DF6609">
        <w:rPr>
          <w:rFonts w:ascii="Courier" w:hAnsi="Courier" w:cs="Times New Roman"/>
          <w:sz w:val="24"/>
          <w:szCs w:val="24"/>
        </w:rPr>
        <w:t xml:space="preserve"> </w:t>
      </w:r>
      <w:r w:rsidRPr="002F6CBC">
        <w:rPr>
          <w:rFonts w:ascii="Courier" w:hAnsi="Courier" w:cs="Times New Roman"/>
          <w:sz w:val="24"/>
          <w:szCs w:val="24"/>
        </w:rPr>
        <w:t xml:space="preserve">He was appropriately dressed, but appeared quite anxious and fidgety throughout, expressing intermittent mild vocal and motor tics. </w:t>
      </w:r>
      <w:r w:rsidR="00DF6609">
        <w:rPr>
          <w:rFonts w:ascii="Courier" w:hAnsi="Courier" w:cs="Times New Roman"/>
          <w:sz w:val="24"/>
          <w:szCs w:val="24"/>
        </w:rPr>
        <w:t xml:space="preserve"> </w:t>
      </w:r>
      <w:r w:rsidRPr="002F6CBC">
        <w:rPr>
          <w:rFonts w:ascii="Courier" w:hAnsi="Courier" w:cs="Times New Roman"/>
          <w:sz w:val="24"/>
          <w:szCs w:val="24"/>
        </w:rPr>
        <w:t xml:space="preserve">His speech was shown to be normal in rate, rhythm, tone and volume. </w:t>
      </w:r>
      <w:r w:rsidR="00DF6609">
        <w:rPr>
          <w:rFonts w:ascii="Courier" w:hAnsi="Courier" w:cs="Times New Roman"/>
          <w:sz w:val="24"/>
          <w:szCs w:val="24"/>
        </w:rPr>
        <w:t xml:space="preserve"> </w:t>
      </w:r>
      <w:r w:rsidRPr="002F6CBC">
        <w:rPr>
          <w:rFonts w:ascii="Courier" w:hAnsi="Courier" w:cs="Times New Roman"/>
          <w:sz w:val="24"/>
          <w:szCs w:val="24"/>
        </w:rPr>
        <w:t xml:space="preserve">His mood was reported as </w:t>
      </w:r>
      <w:r w:rsidRPr="002F6CBC">
        <w:rPr>
          <w:rFonts w:ascii="Courier" w:cs="Times New Roman"/>
          <w:sz w:val="24"/>
          <w:szCs w:val="24"/>
        </w:rPr>
        <w:t>“</w:t>
      </w:r>
      <w:r w:rsidRPr="002F6CBC">
        <w:rPr>
          <w:rFonts w:ascii="Courier" w:hAnsi="Courier" w:cs="Times New Roman"/>
          <w:sz w:val="24"/>
          <w:szCs w:val="24"/>
        </w:rPr>
        <w:t>frustrated.</w:t>
      </w:r>
      <w:r w:rsidRPr="002F6CBC">
        <w:rPr>
          <w:rFonts w:ascii="Courier" w:cs="Times New Roman"/>
          <w:sz w:val="24"/>
          <w:szCs w:val="24"/>
        </w:rPr>
        <w:t>”</w:t>
      </w:r>
      <w:r w:rsidRPr="002F6CBC">
        <w:rPr>
          <w:rFonts w:ascii="Courier" w:hAnsi="Courier" w:cs="Times New Roman"/>
          <w:sz w:val="24"/>
          <w:szCs w:val="24"/>
        </w:rPr>
        <w:t xml:space="preserve"> </w:t>
      </w:r>
      <w:r w:rsidR="00DF6609">
        <w:rPr>
          <w:rFonts w:ascii="Courier" w:hAnsi="Courier" w:cs="Times New Roman"/>
          <w:sz w:val="24"/>
          <w:szCs w:val="24"/>
        </w:rPr>
        <w:t xml:space="preserve"> </w:t>
      </w:r>
      <w:r w:rsidRPr="002F6CBC">
        <w:rPr>
          <w:rFonts w:ascii="Courier" w:hAnsi="Courier" w:cs="Times New Roman"/>
          <w:sz w:val="24"/>
          <w:szCs w:val="24"/>
        </w:rPr>
        <w:t xml:space="preserve">His affect ranged from </w:t>
      </w:r>
      <w:proofErr w:type="spellStart"/>
      <w:r w:rsidRPr="002F6CBC">
        <w:rPr>
          <w:rFonts w:ascii="Courier" w:hAnsi="Courier" w:cs="Times New Roman"/>
          <w:sz w:val="24"/>
          <w:szCs w:val="24"/>
        </w:rPr>
        <w:t>euthymic</w:t>
      </w:r>
      <w:proofErr w:type="spellEnd"/>
      <w:r w:rsidRPr="002F6CBC">
        <w:rPr>
          <w:rFonts w:ascii="Courier" w:hAnsi="Courier" w:cs="Times New Roman"/>
          <w:sz w:val="24"/>
          <w:szCs w:val="24"/>
        </w:rPr>
        <w:t xml:space="preserve"> to mildly </w:t>
      </w:r>
      <w:proofErr w:type="spellStart"/>
      <w:r w:rsidRPr="002F6CBC">
        <w:rPr>
          <w:rFonts w:ascii="Courier" w:hAnsi="Courier" w:cs="Times New Roman"/>
          <w:sz w:val="24"/>
          <w:szCs w:val="24"/>
        </w:rPr>
        <w:t>dysphoric</w:t>
      </w:r>
      <w:proofErr w:type="spellEnd"/>
      <w:r w:rsidRPr="002F6CBC">
        <w:rPr>
          <w:rFonts w:ascii="Courier" w:hAnsi="Courier" w:cs="Times New Roman"/>
          <w:sz w:val="24"/>
          <w:szCs w:val="24"/>
        </w:rPr>
        <w:t xml:space="preserve"> and was appropriate to content of speech and non-labile. </w:t>
      </w:r>
      <w:r w:rsidR="00DF6609">
        <w:rPr>
          <w:rFonts w:ascii="Courier" w:hAnsi="Courier" w:cs="Times New Roman"/>
          <w:sz w:val="24"/>
          <w:szCs w:val="24"/>
        </w:rPr>
        <w:t xml:space="preserve"> </w:t>
      </w:r>
      <w:r w:rsidRPr="002F6CBC">
        <w:rPr>
          <w:rFonts w:ascii="Courier" w:hAnsi="Courier" w:cs="Times New Roman"/>
          <w:sz w:val="24"/>
          <w:szCs w:val="24"/>
        </w:rPr>
        <w:t xml:space="preserve">His thought processes were found to be logical, coherent, although quite circumstantial. </w:t>
      </w:r>
      <w:r w:rsidR="00DF6609">
        <w:rPr>
          <w:rFonts w:ascii="Courier" w:hAnsi="Courier" w:cs="Times New Roman"/>
          <w:sz w:val="24"/>
          <w:szCs w:val="24"/>
        </w:rPr>
        <w:t xml:space="preserve"> </w:t>
      </w:r>
      <w:r w:rsidRPr="002F6CBC">
        <w:rPr>
          <w:rFonts w:ascii="Courier" w:hAnsi="Courier" w:cs="Times New Roman"/>
          <w:sz w:val="24"/>
          <w:szCs w:val="24"/>
        </w:rPr>
        <w:t>His thought content revealed no hallucinations, delusions or illusions.</w:t>
      </w:r>
      <w:r w:rsidR="00DF6609">
        <w:rPr>
          <w:rFonts w:ascii="Courier" w:hAnsi="Courier" w:cs="Times New Roman"/>
          <w:sz w:val="24"/>
          <w:szCs w:val="24"/>
        </w:rPr>
        <w:t xml:space="preserve"> </w:t>
      </w:r>
      <w:r w:rsidRPr="002F6CBC">
        <w:rPr>
          <w:rFonts w:ascii="Courier" w:hAnsi="Courier" w:cs="Times New Roman"/>
          <w:sz w:val="24"/>
          <w:szCs w:val="24"/>
        </w:rPr>
        <w:t xml:space="preserve"> He denied any suicidal or homicidal ideation. </w:t>
      </w:r>
      <w:r w:rsidR="00DF6609">
        <w:rPr>
          <w:rFonts w:ascii="Courier" w:hAnsi="Courier" w:cs="Times New Roman"/>
          <w:sz w:val="24"/>
          <w:szCs w:val="24"/>
        </w:rPr>
        <w:t xml:space="preserve"> </w:t>
      </w:r>
      <w:r w:rsidRPr="002F6CBC">
        <w:rPr>
          <w:rFonts w:ascii="Courier" w:hAnsi="Courier" w:cs="Times New Roman"/>
          <w:sz w:val="24"/>
          <w:szCs w:val="24"/>
        </w:rPr>
        <w:t>Both his judgment and insight were found to be fair.</w:t>
      </w:r>
      <w:r w:rsidR="00DF6609">
        <w:rPr>
          <w:rFonts w:ascii="Courier" w:hAnsi="Courier" w:cs="Times New Roman"/>
          <w:sz w:val="24"/>
          <w:szCs w:val="24"/>
        </w:rPr>
        <w:t xml:space="preserve"> </w:t>
      </w:r>
      <w:r w:rsidRPr="002F6CBC">
        <w:rPr>
          <w:rFonts w:ascii="Courier" w:hAnsi="Courier" w:cs="Times New Roman"/>
          <w:sz w:val="24"/>
          <w:szCs w:val="24"/>
        </w:rPr>
        <w:t xml:space="preserve"> The patient</w:t>
      </w:r>
      <w:r w:rsidRPr="002F6CBC">
        <w:rPr>
          <w:rFonts w:ascii="Courier" w:cs="Times New Roman"/>
          <w:sz w:val="24"/>
          <w:szCs w:val="24"/>
        </w:rPr>
        <w:t>’</w:t>
      </w:r>
      <w:r w:rsidRPr="002F6CBC">
        <w:rPr>
          <w:rFonts w:ascii="Courier" w:hAnsi="Courier" w:cs="Times New Roman"/>
          <w:sz w:val="24"/>
          <w:szCs w:val="24"/>
        </w:rPr>
        <w:t>s cognition was relatively intact at the time of evaluation.</w:t>
      </w:r>
    </w:p>
    <w:p w:rsidR="00FD2580" w:rsidRPr="002F6CBC" w:rsidRDefault="00FD2580" w:rsidP="00184493">
      <w:pPr>
        <w:autoSpaceDE w:val="0"/>
        <w:autoSpaceDN w:val="0"/>
        <w:adjustRightInd w:val="0"/>
        <w:spacing w:after="0" w:line="240" w:lineRule="exact"/>
        <w:jc w:val="both"/>
        <w:rPr>
          <w:rFonts w:ascii="Courier" w:hAnsi="Courier" w:cs="Times New Roman"/>
          <w:sz w:val="24"/>
          <w:szCs w:val="24"/>
        </w:rPr>
      </w:pPr>
    </w:p>
    <w:p w:rsidR="00FD2580" w:rsidRPr="002F6CBC" w:rsidRDefault="00FD2580" w:rsidP="00184493">
      <w:pPr>
        <w:autoSpaceDE w:val="0"/>
        <w:autoSpaceDN w:val="0"/>
        <w:adjustRightInd w:val="0"/>
        <w:spacing w:after="0" w:line="240" w:lineRule="exact"/>
        <w:jc w:val="both"/>
        <w:rPr>
          <w:rFonts w:ascii="Courier" w:hAnsi="Courier" w:cs="Times New Roman"/>
          <w:sz w:val="24"/>
          <w:szCs w:val="24"/>
        </w:rPr>
      </w:pPr>
      <w:r w:rsidRPr="002F6CBC">
        <w:rPr>
          <w:rFonts w:ascii="Courier" w:hAnsi="Courier" w:cs="Times New Roman"/>
          <w:sz w:val="24"/>
          <w:szCs w:val="24"/>
        </w:rPr>
        <w:t>DIAGNOSES: (DSM-IV)</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AXIS I:</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 xml:space="preserve">300.00 Anxiety Disorder NOS as evidenced by a history worrying which is associated with multiple somatic complaints including headaches, generalized muscle aches/pains, increased fatigue, sleep disturbances, perfuse nighttime sweats, headaches, self-reported bilateral hearing loss, bilateral breast enlargement, bilateral lower extremity </w:t>
      </w:r>
      <w:proofErr w:type="spellStart"/>
      <w:r w:rsidR="001B0FBF" w:rsidRPr="002F6CBC">
        <w:rPr>
          <w:rFonts w:ascii="Courier" w:eastAsia="Times New Roman" w:hAnsi="Courier" w:cs="Times New Roman"/>
          <w:sz w:val="24"/>
          <w:szCs w:val="24"/>
        </w:rPr>
        <w:t>paresthesias</w:t>
      </w:r>
      <w:proofErr w:type="spellEnd"/>
      <w:r w:rsidRPr="002F6CBC">
        <w:rPr>
          <w:rFonts w:ascii="Courier" w:eastAsia="Times New Roman" w:hAnsi="Courier" w:cs="Times New Roman"/>
          <w:sz w:val="24"/>
          <w:szCs w:val="24"/>
        </w:rPr>
        <w:t xml:space="preserve">, tics, and a history of obsessive-compulsive symptoms including repeating questions or comments multiple times to ensure others heard him and having an increasing </w:t>
      </w:r>
      <w:r w:rsidRPr="002F6CBC">
        <w:rPr>
          <w:rFonts w:ascii="Courier" w:eastAsia="Times New Roman" w:hAnsi="Courier" w:cs="Times New Roman"/>
          <w:iCs/>
          <w:sz w:val="24"/>
          <w:szCs w:val="24"/>
        </w:rPr>
        <w:t xml:space="preserve">need </w:t>
      </w:r>
      <w:r w:rsidRPr="002F6CBC">
        <w:rPr>
          <w:rFonts w:ascii="Courier" w:eastAsia="Times New Roman" w:hAnsi="Courier" w:cs="Times New Roman"/>
          <w:sz w:val="24"/>
          <w:szCs w:val="24"/>
        </w:rPr>
        <w:t>to be orderly and tidy.</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EXTERNAL PRECIPITATING STRESS: Minimal</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PREMORBID PREDISPOSITION: Mild</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IMPAIRMENT FOR MILITARY SERVICE: Marked</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SOCIAL AND INDUSTRIAL IMPAIR</w:t>
      </w:r>
      <w:r w:rsidR="001B0FBF" w:rsidRPr="002F6CBC">
        <w:rPr>
          <w:rFonts w:ascii="Courier" w:eastAsia="Times New Roman" w:hAnsi="Courier" w:cs="Times New Roman"/>
          <w:sz w:val="24"/>
          <w:szCs w:val="24"/>
        </w:rPr>
        <w:t>M</w:t>
      </w:r>
      <w:r w:rsidRPr="002F6CBC">
        <w:rPr>
          <w:rFonts w:ascii="Courier" w:eastAsia="Times New Roman" w:hAnsi="Courier" w:cs="Times New Roman"/>
          <w:sz w:val="24"/>
          <w:szCs w:val="24"/>
        </w:rPr>
        <w:t>ENT: Definite</w:t>
      </w:r>
    </w:p>
    <w:p w:rsidR="00524D85"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 xml:space="preserve">LINE OF DUTY: No </w:t>
      </w:r>
      <w:r w:rsidR="001B0FBF" w:rsidRPr="002F6CBC">
        <w:rPr>
          <w:rFonts w:ascii="Courier" w:eastAsia="HiddenHorzOCR" w:hAnsi="Courier" w:cs="HiddenHorzOCR"/>
          <w:sz w:val="24"/>
          <w:szCs w:val="24"/>
        </w:rPr>
        <w:t>-</w:t>
      </w:r>
      <w:r w:rsidRPr="002F6CBC">
        <w:rPr>
          <w:rFonts w:ascii="Courier" w:eastAsia="Times New Roman" w:hAnsi="Courier" w:cs="Times New Roman"/>
          <w:sz w:val="24"/>
          <w:szCs w:val="24"/>
        </w:rPr>
        <w:t>Existing Prior To Service</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iCs/>
          <w:sz w:val="24"/>
          <w:szCs w:val="24"/>
        </w:rPr>
        <w:t xml:space="preserve">300.82 </w:t>
      </w:r>
      <w:r w:rsidRPr="002F6CBC">
        <w:rPr>
          <w:rFonts w:ascii="Courier" w:eastAsia="Times New Roman" w:hAnsi="Courier" w:cs="Times New Roman"/>
          <w:sz w:val="24"/>
          <w:szCs w:val="24"/>
        </w:rPr>
        <w:t>Undifferentiated Somatoform Disorder as evidenced by multiple somatic</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complaints including headaches, generalized muscle aches/pains, increased fatigue,</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sleep disturbances, perfuse nighttime sweats, headaches, self-reported bilateral</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hearing loss, bilateral breast enlargement and bilateral lower </w:t>
      </w:r>
      <w:r w:rsidRPr="002F6CBC">
        <w:rPr>
          <w:rFonts w:ascii="Courier" w:eastAsia="Times New Roman" w:hAnsi="Courier" w:cs="Times New Roman"/>
          <w:sz w:val="24"/>
          <w:szCs w:val="24"/>
        </w:rPr>
        <w:lastRenderedPageBreak/>
        <w:t xml:space="preserve">extremity </w:t>
      </w:r>
      <w:proofErr w:type="spellStart"/>
      <w:r w:rsidR="001B0FBF" w:rsidRPr="002F6CBC">
        <w:rPr>
          <w:rFonts w:ascii="Courier" w:eastAsia="Times New Roman" w:hAnsi="Courier" w:cs="Times New Roman"/>
          <w:sz w:val="24"/>
          <w:szCs w:val="24"/>
        </w:rPr>
        <w:t>paresthesias</w:t>
      </w:r>
      <w:proofErr w:type="spellEnd"/>
      <w:r w:rsidRPr="002F6CBC">
        <w:rPr>
          <w:rFonts w:ascii="Courier" w:eastAsia="Times New Roman" w:hAnsi="Courier" w:cs="Times New Roman"/>
          <w:sz w:val="24"/>
          <w:szCs w:val="24"/>
        </w:rPr>
        <w:t>,</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and after appropriate investigation, the symptoms cannot be fully explained by a</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known general medical condition or by the direct effects of a substance. In addition,</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these symptoms cause clinically significant distress or impairment in both social and</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occupational functioning and are not thought to be intentionally produced or feigned.</w:t>
      </w:r>
      <w:r w:rsidR="001B0FBF" w:rsidRPr="002F6CBC">
        <w:rPr>
          <w:rFonts w:ascii="Courier" w:eastAsia="Times New Roman" w:hAnsi="Courier" w:cs="Times New Roman"/>
          <w:sz w:val="24"/>
          <w:szCs w:val="24"/>
        </w:rPr>
        <w:t xml:space="preserve"> </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EXTERNAL PRECIPITATING STRESS: Minimal</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PREMORBID PREDISPOSITION: Mild</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 xml:space="preserve">IMPAIRMENT FOR MILITARY SERVICE: </w:t>
      </w:r>
      <w:r w:rsidRPr="002F6CBC">
        <w:rPr>
          <w:rFonts w:ascii="Courier" w:eastAsia="HiddenHorzOCR" w:hAnsi="Courier" w:cs="HiddenHorzOCR"/>
          <w:sz w:val="24"/>
          <w:szCs w:val="24"/>
        </w:rPr>
        <w:t>Mar</w:t>
      </w:r>
      <w:r w:rsidR="001B0FBF" w:rsidRPr="002F6CBC">
        <w:rPr>
          <w:rFonts w:ascii="Courier" w:eastAsia="HiddenHorzOCR" w:hAnsi="Courier" w:cs="HiddenHorzOCR"/>
          <w:sz w:val="24"/>
          <w:szCs w:val="24"/>
        </w:rPr>
        <w:t>ked</w:t>
      </w:r>
    </w:p>
    <w:p w:rsidR="00FD2580" w:rsidRPr="002F6CBC" w:rsidRDefault="00FD2580" w:rsidP="00184493">
      <w:pPr>
        <w:autoSpaceDE w:val="0"/>
        <w:autoSpaceDN w:val="0"/>
        <w:adjustRightInd w:val="0"/>
        <w:spacing w:after="0" w:line="240" w:lineRule="exact"/>
        <w:jc w:val="both"/>
        <w:rPr>
          <w:rFonts w:ascii="Courier" w:eastAsia="HiddenHorzOCR" w:hAnsi="Courier" w:cs="HiddenHorzOCR"/>
          <w:sz w:val="24"/>
          <w:szCs w:val="24"/>
        </w:rPr>
      </w:pPr>
      <w:r w:rsidRPr="002F6CBC">
        <w:rPr>
          <w:rFonts w:ascii="Courier" w:eastAsia="Times New Roman" w:hAnsi="Courier" w:cs="Times New Roman"/>
          <w:sz w:val="24"/>
          <w:szCs w:val="24"/>
        </w:rPr>
        <w:t xml:space="preserve">SOCIAL AND INDUSTRIAL </w:t>
      </w:r>
      <w:r w:rsidR="001B0FBF" w:rsidRPr="002F6CBC">
        <w:rPr>
          <w:rFonts w:ascii="Courier" w:eastAsia="HiddenHorzOCR" w:hAnsi="Courier" w:cs="HiddenHorzOCR"/>
          <w:sz w:val="24"/>
          <w:szCs w:val="24"/>
        </w:rPr>
        <w:t>IMPAIRMENT: Definite</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LINE OF DUTY: No - Existing Prior to Service</w:t>
      </w:r>
    </w:p>
    <w:p w:rsidR="001B0FBF" w:rsidRPr="002F6CBC" w:rsidRDefault="001B0FBF" w:rsidP="00184493">
      <w:pPr>
        <w:autoSpaceDE w:val="0"/>
        <w:autoSpaceDN w:val="0"/>
        <w:adjustRightInd w:val="0"/>
        <w:spacing w:after="0" w:line="240" w:lineRule="exact"/>
        <w:jc w:val="both"/>
        <w:rPr>
          <w:rFonts w:ascii="Courier" w:eastAsia="Times New Roman" w:hAnsi="Courier" w:cs="Times New Roman"/>
          <w:sz w:val="24"/>
          <w:szCs w:val="24"/>
        </w:rPr>
      </w:pP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AXIS II: No Diagnosis on Axis II</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AXIS III: Chronic Sinusitis, Allergic Rhinitis</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AXIS IV: Family Stress, Limited Social Support</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iCs/>
          <w:sz w:val="24"/>
          <w:szCs w:val="24"/>
        </w:rPr>
      </w:pPr>
      <w:r w:rsidRPr="002F6CBC">
        <w:rPr>
          <w:rFonts w:ascii="Courier" w:eastAsia="Times New Roman" w:hAnsi="Courier" w:cs="Times New Roman"/>
          <w:sz w:val="24"/>
          <w:szCs w:val="24"/>
        </w:rPr>
        <w:t>AXIS V: Currently =65 Highest Past Year =</w:t>
      </w:r>
      <w:r w:rsidRPr="002F6CBC">
        <w:rPr>
          <w:rFonts w:ascii="Courier" w:eastAsia="Times New Roman" w:hAnsi="Courier" w:cs="Times New Roman"/>
          <w:iCs/>
          <w:sz w:val="24"/>
          <w:szCs w:val="24"/>
        </w:rPr>
        <w:t>65-70</w:t>
      </w:r>
    </w:p>
    <w:p w:rsidR="001B0FBF" w:rsidRPr="002F6CBC" w:rsidRDefault="001B0FBF" w:rsidP="00184493">
      <w:pPr>
        <w:autoSpaceDE w:val="0"/>
        <w:autoSpaceDN w:val="0"/>
        <w:adjustRightInd w:val="0"/>
        <w:spacing w:after="0" w:line="240" w:lineRule="exact"/>
        <w:jc w:val="both"/>
        <w:rPr>
          <w:rFonts w:ascii="Courier" w:eastAsia="Times New Roman" w:hAnsi="Courier" w:cs="Times New Roman"/>
          <w:sz w:val="24"/>
          <w:szCs w:val="24"/>
        </w:rPr>
      </w:pP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CURRENT PROFILE: S4-T</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WORLDWIDE QUALIFICA</w:t>
      </w:r>
      <w:r w:rsidR="001B0FBF" w:rsidRPr="002F6CBC">
        <w:rPr>
          <w:rFonts w:ascii="Courier" w:eastAsia="Times New Roman" w:hAnsi="Courier" w:cs="Times New Roman"/>
          <w:sz w:val="24"/>
          <w:szCs w:val="24"/>
        </w:rPr>
        <w:t>TI</w:t>
      </w:r>
      <w:r w:rsidRPr="002F6CBC">
        <w:rPr>
          <w:rFonts w:ascii="Courier" w:eastAsia="Times New Roman" w:hAnsi="Courier" w:cs="Times New Roman"/>
          <w:sz w:val="24"/>
          <w:szCs w:val="24"/>
        </w:rPr>
        <w:t>ON: No</w:t>
      </w:r>
    </w:p>
    <w:p w:rsidR="00FD2580" w:rsidRPr="002F6CBC" w:rsidRDefault="00FD2580" w:rsidP="00184493">
      <w:pPr>
        <w:autoSpaceDE w:val="0"/>
        <w:autoSpaceDN w:val="0"/>
        <w:adjustRightInd w:val="0"/>
        <w:spacing w:after="0" w:line="240" w:lineRule="exact"/>
        <w:jc w:val="both"/>
        <w:rPr>
          <w:rFonts w:ascii="Courier" w:eastAsia="Times New Roman" w:hAnsi="Courier" w:cs="Times New Roman"/>
          <w:sz w:val="24"/>
          <w:szCs w:val="24"/>
        </w:rPr>
      </w:pPr>
    </w:p>
    <w:p w:rsidR="00FD2580" w:rsidRPr="002F6CBC" w:rsidRDefault="00FD2580" w:rsidP="00184493">
      <w:pPr>
        <w:autoSpaceDE w:val="0"/>
        <w:autoSpaceDN w:val="0"/>
        <w:adjustRightInd w:val="0"/>
        <w:spacing w:after="0" w:line="240" w:lineRule="exact"/>
        <w:jc w:val="both"/>
        <w:rPr>
          <w:rFonts w:ascii="Courier" w:hAnsi="Courier" w:cs="Times New Roman"/>
          <w:sz w:val="24"/>
          <w:szCs w:val="24"/>
        </w:rPr>
      </w:pPr>
      <w:r w:rsidRPr="002F6CBC">
        <w:rPr>
          <w:rFonts w:ascii="Courier" w:eastAsia="Times New Roman" w:hAnsi="Courier" w:cs="Times New Roman"/>
          <w:sz w:val="24"/>
          <w:szCs w:val="24"/>
        </w:rPr>
        <w:t xml:space="preserve">DISPOSITION AND RECOMMENDATIONS: </w:t>
      </w:r>
      <w:r w:rsidRPr="002F6CBC">
        <w:rPr>
          <w:rFonts w:ascii="Courier" w:eastAsia="Times New Roman" w:hAnsi="Courier" w:cs="Arial"/>
          <w:sz w:val="24"/>
          <w:szCs w:val="24"/>
        </w:rPr>
        <w:t xml:space="preserve">Lt </w:t>
      </w:r>
      <w:r w:rsidRPr="002F6CBC">
        <w:rPr>
          <w:rFonts w:ascii="Courier" w:eastAsia="Times New Roman" w:hAnsi="Courier" w:cs="Times New Roman"/>
          <w:sz w:val="24"/>
          <w:szCs w:val="24"/>
        </w:rPr>
        <w:t>Naylor is being presented for medical evaluation</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board to determine eligibility for continued worldwide active duty. </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He presently displays a</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potentially </w:t>
      </w:r>
      <w:r w:rsidR="001B0FBF" w:rsidRPr="002F6CBC">
        <w:rPr>
          <w:rFonts w:ascii="Courier" w:eastAsia="Times New Roman" w:hAnsi="Courier" w:cs="Times New Roman"/>
          <w:sz w:val="24"/>
          <w:szCs w:val="24"/>
        </w:rPr>
        <w:t>disqualifying</w:t>
      </w:r>
      <w:r w:rsidRPr="002F6CBC">
        <w:rPr>
          <w:rFonts w:ascii="Courier" w:eastAsia="Times New Roman" w:hAnsi="Courier" w:cs="Times New Roman"/>
          <w:sz w:val="24"/>
          <w:szCs w:val="24"/>
        </w:rPr>
        <w:t xml:space="preserve"> defect under the conditions of AF136-3212 and AFI48-123, Attachment 2,</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Paragraph A2, 12. </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He has had a marked decrease in duty performance. </w:t>
      </w:r>
      <w:r w:rsidR="00DF6609">
        <w:rPr>
          <w:rFonts w:ascii="Courier" w:eastAsia="Times New Roman" w:hAnsi="Courier" w:cs="Times New Roman"/>
          <w:sz w:val="24"/>
          <w:szCs w:val="24"/>
        </w:rPr>
        <w:t xml:space="preserve"> </w:t>
      </w:r>
      <w:r w:rsidRPr="002F6CBC">
        <w:rPr>
          <w:rFonts w:ascii="Courier" w:eastAsia="Times New Roman" w:hAnsi="Courier" w:cs="Arial"/>
          <w:sz w:val="24"/>
          <w:szCs w:val="24"/>
        </w:rPr>
        <w:t xml:space="preserve">It </w:t>
      </w:r>
      <w:r w:rsidRPr="002F6CBC">
        <w:rPr>
          <w:rFonts w:ascii="Courier" w:eastAsia="Times New Roman" w:hAnsi="Courier" w:cs="Times New Roman"/>
          <w:sz w:val="24"/>
          <w:szCs w:val="24"/>
        </w:rPr>
        <w:t xml:space="preserve">is recommended that </w:t>
      </w:r>
      <w:r w:rsidRPr="002F6CBC">
        <w:rPr>
          <w:rFonts w:ascii="Courier" w:eastAsia="Times New Roman" w:hAnsi="Courier" w:cs="Arial"/>
          <w:sz w:val="24"/>
          <w:szCs w:val="24"/>
        </w:rPr>
        <w:t>Lt</w:t>
      </w:r>
      <w:r w:rsidR="001B0FBF" w:rsidRPr="002F6CBC">
        <w:rPr>
          <w:rFonts w:ascii="Courier" w:eastAsia="Times New Roman" w:hAnsi="Courier" w:cs="Arial"/>
          <w:sz w:val="24"/>
          <w:szCs w:val="24"/>
        </w:rPr>
        <w:t xml:space="preserve"> </w:t>
      </w:r>
      <w:r w:rsidRPr="002F6CBC">
        <w:rPr>
          <w:rFonts w:ascii="Courier" w:eastAsia="Times New Roman" w:hAnsi="Courier" w:cs="Times New Roman"/>
          <w:sz w:val="24"/>
          <w:szCs w:val="24"/>
        </w:rPr>
        <w:t>Naylor continue with his mental health professional(s) for Individual/Group Therapy and Medication</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Management Otherwise, this patient appears mildly to moderately impaired from a mental health</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perspective, but capable of cooperating with any administrative actions in association with this MEB</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process.</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 </w:t>
      </w:r>
      <w:r w:rsidRPr="002F6CBC">
        <w:rPr>
          <w:rFonts w:ascii="Courier" w:eastAsia="Times New Roman" w:hAnsi="Courier" w:cs="Arial"/>
          <w:sz w:val="24"/>
          <w:szCs w:val="24"/>
        </w:rPr>
        <w:t xml:space="preserve">It </w:t>
      </w:r>
      <w:r w:rsidRPr="002F6CBC">
        <w:rPr>
          <w:rFonts w:ascii="Courier" w:eastAsia="Times New Roman" w:hAnsi="Courier" w:cs="Times New Roman"/>
          <w:sz w:val="24"/>
          <w:szCs w:val="24"/>
        </w:rPr>
        <w:t>is recommended that the patient be returned to duty while receiving treatment and</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forwarded to a Physical Evaluation Board or the Navy equivalent </w:t>
      </w:r>
      <w:r w:rsidRPr="002F6CBC">
        <w:rPr>
          <w:rFonts w:ascii="Courier" w:eastAsia="Times New Roman" w:hAnsi="Courier" w:cs="Arial"/>
          <w:sz w:val="24"/>
          <w:szCs w:val="24"/>
        </w:rPr>
        <w:t xml:space="preserve">Lt </w:t>
      </w:r>
      <w:r w:rsidRPr="002F6CBC">
        <w:rPr>
          <w:rFonts w:ascii="Courier" w:eastAsia="Times New Roman" w:hAnsi="Courier" w:cs="Times New Roman"/>
          <w:sz w:val="24"/>
          <w:szCs w:val="24"/>
        </w:rPr>
        <w:t>Naylor remains competent to</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handle his pay and records.</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 He does not present as an imminent risk of</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harm to himself or others at</w:t>
      </w:r>
      <w:r w:rsidR="001B0FBF"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this time.</w:t>
      </w:r>
    </w:p>
    <w:p w:rsidR="00524D85" w:rsidRPr="002F6CBC" w:rsidRDefault="00524D85" w:rsidP="00184493">
      <w:pPr>
        <w:autoSpaceDE w:val="0"/>
        <w:autoSpaceDN w:val="0"/>
        <w:adjustRightInd w:val="0"/>
        <w:spacing w:after="0" w:line="240" w:lineRule="exact"/>
        <w:jc w:val="both"/>
        <w:rPr>
          <w:rFonts w:ascii="Courier" w:hAnsi="Courier"/>
          <w:sz w:val="24"/>
          <w:szCs w:val="24"/>
        </w:rPr>
      </w:pPr>
    </w:p>
    <w:p w:rsidR="00E866F8" w:rsidRPr="002F6CBC" w:rsidRDefault="00E866F8" w:rsidP="00184493">
      <w:pPr>
        <w:autoSpaceDE w:val="0"/>
        <w:autoSpaceDN w:val="0"/>
        <w:adjustRightInd w:val="0"/>
        <w:spacing w:after="0" w:line="240" w:lineRule="exact"/>
        <w:jc w:val="both"/>
        <w:rPr>
          <w:rFonts w:ascii="Courier" w:hAnsi="Courier"/>
          <w:b/>
          <w:sz w:val="24"/>
          <w:szCs w:val="24"/>
        </w:rPr>
      </w:pPr>
      <w:r w:rsidRPr="002F6CBC">
        <w:rPr>
          <w:rFonts w:ascii="Courier" w:hAnsi="Courier"/>
          <w:b/>
          <w:sz w:val="24"/>
          <w:szCs w:val="24"/>
        </w:rPr>
        <w:t xml:space="preserve">VA: </w:t>
      </w:r>
    </w:p>
    <w:p w:rsidR="00E866F8" w:rsidRPr="002F6CBC" w:rsidRDefault="00E866F8" w:rsidP="00184493">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 xml:space="preserve">Using an evaluation completed </w:t>
      </w:r>
      <w:r w:rsidR="004B4E24" w:rsidRPr="002F6CBC">
        <w:rPr>
          <w:rFonts w:ascii="Courier" w:hAnsi="Courier"/>
          <w:sz w:val="24"/>
          <w:szCs w:val="24"/>
        </w:rPr>
        <w:t>on 20070430, 6 months after</w:t>
      </w:r>
      <w:r w:rsidRPr="002F6CBC">
        <w:rPr>
          <w:rFonts w:ascii="Courier" w:hAnsi="Courier"/>
          <w:sz w:val="24"/>
          <w:szCs w:val="24"/>
        </w:rPr>
        <w:t xml:space="preserve"> the time of separation from the </w:t>
      </w:r>
      <w:r w:rsidR="00C044E5" w:rsidRPr="002F6CBC">
        <w:rPr>
          <w:rFonts w:ascii="Courier" w:hAnsi="Courier"/>
          <w:sz w:val="24"/>
          <w:szCs w:val="24"/>
        </w:rPr>
        <w:t>Navy</w:t>
      </w:r>
      <w:r w:rsidR="002170C9" w:rsidRPr="002F6CBC">
        <w:rPr>
          <w:rFonts w:ascii="Courier" w:hAnsi="Courier"/>
          <w:sz w:val="24"/>
          <w:szCs w:val="24"/>
        </w:rPr>
        <w:t>,</w:t>
      </w:r>
      <w:r w:rsidR="002170C9" w:rsidRPr="002F6CBC">
        <w:rPr>
          <w:rFonts w:ascii="Courier" w:hAnsi="Courier"/>
          <w:i/>
          <w:sz w:val="24"/>
          <w:szCs w:val="24"/>
        </w:rPr>
        <w:t xml:space="preserve"> </w:t>
      </w:r>
      <w:r w:rsidR="002170C9" w:rsidRPr="002F6CBC">
        <w:rPr>
          <w:rFonts w:ascii="Courier" w:hAnsi="Courier"/>
          <w:sz w:val="24"/>
          <w:szCs w:val="24"/>
        </w:rPr>
        <w:t>the</w:t>
      </w:r>
      <w:r w:rsidRPr="002F6CBC">
        <w:rPr>
          <w:rFonts w:ascii="Courier" w:hAnsi="Courier"/>
          <w:sz w:val="24"/>
          <w:szCs w:val="24"/>
        </w:rPr>
        <w:t xml:space="preserve"> Veterans Administration (VA) rated this disability as </w:t>
      </w:r>
      <w:r w:rsidR="00C044E5" w:rsidRPr="002F6CBC">
        <w:rPr>
          <w:rFonts w:ascii="Courier" w:eastAsia="Times New Roman" w:hAnsi="Courier" w:cs="Times New Roman"/>
          <w:sz w:val="24"/>
          <w:szCs w:val="24"/>
        </w:rPr>
        <w:t>CHRONIC ANXIETY DISORDER</w:t>
      </w:r>
      <w:r w:rsidR="00C044E5" w:rsidRPr="002F6CBC">
        <w:rPr>
          <w:rFonts w:ascii="Courier" w:hAnsi="Courier"/>
          <w:sz w:val="24"/>
          <w:szCs w:val="24"/>
        </w:rPr>
        <w:t xml:space="preserve"> </w:t>
      </w:r>
      <w:r w:rsidRPr="002F6CBC">
        <w:rPr>
          <w:rFonts w:ascii="Courier" w:hAnsi="Courier"/>
          <w:sz w:val="24"/>
          <w:szCs w:val="24"/>
        </w:rPr>
        <w:t xml:space="preserve">at </w:t>
      </w:r>
      <w:r w:rsidR="00C044E5" w:rsidRPr="002F6CBC">
        <w:rPr>
          <w:rFonts w:ascii="Courier" w:hAnsi="Courier"/>
          <w:sz w:val="24"/>
          <w:szCs w:val="24"/>
        </w:rPr>
        <w:t>30</w:t>
      </w:r>
      <w:r w:rsidRPr="002F6CBC">
        <w:rPr>
          <w:rFonts w:ascii="Courier" w:hAnsi="Courier"/>
          <w:sz w:val="24"/>
          <w:szCs w:val="24"/>
        </w:rPr>
        <w:t>%.</w:t>
      </w:r>
    </w:p>
    <w:p w:rsidR="00E866F8" w:rsidRPr="002F6CBC" w:rsidRDefault="00E866F8" w:rsidP="00184493">
      <w:pPr>
        <w:autoSpaceDE w:val="0"/>
        <w:autoSpaceDN w:val="0"/>
        <w:adjustRightInd w:val="0"/>
        <w:spacing w:after="0" w:line="240" w:lineRule="exact"/>
        <w:jc w:val="both"/>
        <w:rPr>
          <w:rFonts w:ascii="Courier" w:hAnsi="Courier"/>
          <w:b/>
          <w:sz w:val="24"/>
          <w:szCs w:val="24"/>
        </w:rPr>
      </w:pPr>
    </w:p>
    <w:p w:rsidR="00E866F8" w:rsidRPr="002F6CBC" w:rsidRDefault="00E866F8" w:rsidP="00184493">
      <w:pPr>
        <w:autoSpaceDE w:val="0"/>
        <w:autoSpaceDN w:val="0"/>
        <w:adjustRightInd w:val="0"/>
        <w:spacing w:after="0" w:line="240" w:lineRule="exact"/>
        <w:jc w:val="both"/>
        <w:rPr>
          <w:rFonts w:ascii="Courier" w:hAnsi="Courier"/>
          <w:sz w:val="24"/>
          <w:szCs w:val="24"/>
        </w:rPr>
      </w:pPr>
      <w:r w:rsidRPr="002F6CBC">
        <w:rPr>
          <w:rFonts w:ascii="Courier" w:hAnsi="Courier"/>
          <w:sz w:val="24"/>
          <w:szCs w:val="24"/>
        </w:rPr>
        <w:t xml:space="preserve">Rating Decision (date </w:t>
      </w:r>
      <w:r w:rsidR="008C0F5D" w:rsidRPr="002F6CBC">
        <w:rPr>
          <w:rFonts w:ascii="Courier" w:hAnsi="Courier"/>
          <w:sz w:val="24"/>
          <w:szCs w:val="24"/>
        </w:rPr>
        <w:t>20070801</w:t>
      </w:r>
      <w:r w:rsidRPr="002F6CBC">
        <w:rPr>
          <w:rFonts w:ascii="Courier" w:hAnsi="Courier"/>
          <w:sz w:val="24"/>
          <w:szCs w:val="24"/>
        </w:rPr>
        <w:t xml:space="preserve">): </w:t>
      </w:r>
    </w:p>
    <w:p w:rsidR="008C0F5D" w:rsidRPr="002F6CBC" w:rsidRDefault="008C0F5D"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2. Service connection for chronic anxiety disorder.</w:t>
      </w:r>
    </w:p>
    <w:p w:rsidR="008C0F5D" w:rsidRPr="002F6CBC" w:rsidRDefault="008C0F5D"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We have granted service connection for chronic anxiety disorder, as the service medical</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records diagnosed this disability, and continued residuals were shown at the VA</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examination of4/30/07, which was conducted soon after active duty discharge. </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Your</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condition is assigned a 30 percent evaluation effective the first day following your</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discharge from service.</w:t>
      </w:r>
    </w:p>
    <w:p w:rsidR="00701C91" w:rsidRPr="002F6CBC" w:rsidRDefault="00701C91" w:rsidP="00184493">
      <w:pPr>
        <w:autoSpaceDE w:val="0"/>
        <w:autoSpaceDN w:val="0"/>
        <w:adjustRightInd w:val="0"/>
        <w:spacing w:after="0" w:line="240" w:lineRule="exact"/>
        <w:jc w:val="both"/>
        <w:rPr>
          <w:rFonts w:ascii="Courier" w:eastAsia="Times New Roman" w:hAnsi="Courier" w:cs="Times New Roman"/>
          <w:sz w:val="24"/>
          <w:szCs w:val="24"/>
        </w:rPr>
      </w:pPr>
    </w:p>
    <w:p w:rsidR="008C0F5D" w:rsidRPr="002F6CBC" w:rsidRDefault="008C0F5D"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A 30 percent evaluation is assigned because the VA examination confirms the Axis 1</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diagnosis of chronic anxiety disorder with a GAF score of</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65 and multiple symptoms of</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reduced memory, abnormal mood and affect, nervousness, anxiety, restless, </w:t>
      </w:r>
      <w:r w:rsidRPr="002F6CBC">
        <w:rPr>
          <w:rFonts w:ascii="Courier" w:eastAsia="Times New Roman" w:hAnsi="Courier" w:cs="Times New Roman"/>
          <w:sz w:val="24"/>
          <w:szCs w:val="24"/>
        </w:rPr>
        <w:lastRenderedPageBreak/>
        <w:t>difficulty</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with retention of learned materials, avoidance behavior, and reduced ability to function</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socially; all of which has been treated with multiple medications to include </w:t>
      </w:r>
      <w:proofErr w:type="spellStart"/>
      <w:r w:rsidRPr="002F6CBC">
        <w:rPr>
          <w:rFonts w:ascii="Courier" w:eastAsia="Times New Roman" w:hAnsi="Courier" w:cs="Times New Roman"/>
          <w:sz w:val="24"/>
          <w:szCs w:val="24"/>
        </w:rPr>
        <w:t>Adderall</w:t>
      </w:r>
      <w:proofErr w:type="spellEnd"/>
      <w:r w:rsidRPr="002F6CBC">
        <w:rPr>
          <w:rFonts w:ascii="Courier" w:eastAsia="Times New Roman" w:hAnsi="Courier" w:cs="Times New Roman"/>
          <w:sz w:val="24"/>
          <w:szCs w:val="24"/>
        </w:rPr>
        <w:t>,</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Zoloft, </w:t>
      </w:r>
      <w:proofErr w:type="spellStart"/>
      <w:r w:rsidRPr="002F6CBC">
        <w:rPr>
          <w:rFonts w:ascii="Courier" w:eastAsia="Times New Roman" w:hAnsi="Courier" w:cs="Times New Roman"/>
          <w:sz w:val="24"/>
          <w:szCs w:val="24"/>
        </w:rPr>
        <w:t>Lexapro</w:t>
      </w:r>
      <w:proofErr w:type="spellEnd"/>
      <w:r w:rsidRPr="002F6CBC">
        <w:rPr>
          <w:rFonts w:ascii="Courier" w:eastAsia="Times New Roman" w:hAnsi="Courier" w:cs="Times New Roman"/>
          <w:sz w:val="24"/>
          <w:szCs w:val="24"/>
        </w:rPr>
        <w:t xml:space="preserve">, and </w:t>
      </w:r>
      <w:proofErr w:type="spellStart"/>
      <w:r w:rsidRPr="002F6CBC">
        <w:rPr>
          <w:rFonts w:ascii="Courier" w:eastAsia="Times New Roman" w:hAnsi="Courier" w:cs="Times New Roman"/>
          <w:sz w:val="24"/>
          <w:szCs w:val="24"/>
        </w:rPr>
        <w:t>Gabapentin</w:t>
      </w:r>
      <w:proofErr w:type="spellEnd"/>
      <w:r w:rsidRPr="002F6CBC">
        <w:rPr>
          <w:rFonts w:ascii="Courier" w:eastAsia="Times New Roman" w:hAnsi="Courier" w:cs="Times New Roman"/>
          <w:sz w:val="24"/>
          <w:szCs w:val="24"/>
        </w:rPr>
        <w:t xml:space="preserve"> medications. </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The VA examiner reports that you are</w:t>
      </w:r>
      <w:r w:rsidR="00701C91" w:rsidRPr="002F6CBC">
        <w:rPr>
          <w:rFonts w:ascii="Courier" w:eastAsia="Times New Roman" w:hAnsi="Courier" w:cs="Times New Roman"/>
          <w:sz w:val="24"/>
          <w:szCs w:val="24"/>
        </w:rPr>
        <w:t xml:space="preserve"> </w:t>
      </w:r>
      <w:r w:rsidRPr="002F6CBC">
        <w:rPr>
          <w:rFonts w:ascii="Courier" w:eastAsia="Times New Roman" w:hAnsi="Courier" w:cs="Times New Roman"/>
          <w:sz w:val="24"/>
          <w:szCs w:val="24"/>
        </w:rPr>
        <w:t>competent and fully capable of managing your own financial affairs.</w:t>
      </w:r>
    </w:p>
    <w:p w:rsidR="00E866F8" w:rsidRPr="002F6CBC" w:rsidRDefault="00E866F8" w:rsidP="00184493">
      <w:pPr>
        <w:autoSpaceDE w:val="0"/>
        <w:autoSpaceDN w:val="0"/>
        <w:adjustRightInd w:val="0"/>
        <w:spacing w:after="0" w:line="240" w:lineRule="exact"/>
        <w:jc w:val="both"/>
        <w:rPr>
          <w:rFonts w:ascii="Courier" w:hAnsi="Courier"/>
          <w:sz w:val="24"/>
          <w:szCs w:val="24"/>
        </w:rPr>
      </w:pPr>
    </w:p>
    <w:p w:rsidR="00E866F8" w:rsidRPr="002F6CBC" w:rsidRDefault="00E866F8" w:rsidP="00184493">
      <w:pPr>
        <w:autoSpaceDE w:val="0"/>
        <w:autoSpaceDN w:val="0"/>
        <w:adjustRightInd w:val="0"/>
        <w:spacing w:after="0" w:line="240" w:lineRule="exact"/>
        <w:jc w:val="both"/>
        <w:rPr>
          <w:rFonts w:ascii="Courier" w:hAnsi="Courier"/>
          <w:sz w:val="24"/>
          <w:szCs w:val="24"/>
        </w:rPr>
      </w:pPr>
      <w:r w:rsidRPr="002F6CBC">
        <w:rPr>
          <w:rFonts w:ascii="Courier" w:hAnsi="Courier"/>
          <w:b/>
          <w:sz w:val="24"/>
          <w:szCs w:val="24"/>
        </w:rPr>
        <w:t xml:space="preserve">C&amp;P Exam (date </w:t>
      </w:r>
      <w:r w:rsidR="008C0F5D" w:rsidRPr="002F6CBC">
        <w:rPr>
          <w:rFonts w:ascii="Courier" w:hAnsi="Courier"/>
          <w:b/>
          <w:sz w:val="24"/>
          <w:szCs w:val="24"/>
        </w:rPr>
        <w:t>20070503</w:t>
      </w:r>
      <w:r w:rsidRPr="002F6CBC">
        <w:rPr>
          <w:rFonts w:ascii="Courier" w:hAnsi="Courier"/>
          <w:b/>
          <w:sz w:val="24"/>
          <w:szCs w:val="24"/>
        </w:rPr>
        <w:t>):</w:t>
      </w:r>
      <w:r w:rsidRPr="002F6CBC">
        <w:rPr>
          <w:rFonts w:ascii="Courier" w:hAnsi="Courier"/>
          <w:sz w:val="24"/>
          <w:szCs w:val="24"/>
        </w:rPr>
        <w:t xml:space="preserve"> </w:t>
      </w:r>
    </w:p>
    <w:p w:rsidR="008C0F5D" w:rsidRPr="002F6CBC" w:rsidRDefault="008C0F5D" w:rsidP="00184493">
      <w:pPr>
        <w:autoSpaceDE w:val="0"/>
        <w:autoSpaceDN w:val="0"/>
        <w:adjustRightInd w:val="0"/>
        <w:spacing w:after="0" w:line="240" w:lineRule="exact"/>
        <w:jc w:val="both"/>
        <w:rPr>
          <w:rFonts w:ascii="Courier" w:hAnsi="Courier" w:cs="Times New Roman"/>
          <w:b/>
          <w:bCs/>
          <w:sz w:val="24"/>
          <w:szCs w:val="24"/>
        </w:rPr>
      </w:pPr>
      <w:r w:rsidRPr="002F6CBC">
        <w:rPr>
          <w:rFonts w:ascii="Courier" w:hAnsi="Courier" w:cs="Times New Roman"/>
          <w:b/>
          <w:bCs/>
          <w:sz w:val="24"/>
          <w:szCs w:val="24"/>
        </w:rPr>
        <w:t>SOCIAL HISTORY</w:t>
      </w:r>
    </w:p>
    <w:p w:rsidR="008C0F5D" w:rsidRPr="002F6CBC" w:rsidRDefault="008C0F5D" w:rsidP="00184493">
      <w:pPr>
        <w:autoSpaceDE w:val="0"/>
        <w:autoSpaceDN w:val="0"/>
        <w:adjustRightInd w:val="0"/>
        <w:spacing w:after="0" w:line="240" w:lineRule="exact"/>
        <w:jc w:val="both"/>
        <w:rPr>
          <w:rFonts w:ascii="Courier" w:hAnsi="Courier" w:cs="Times New Roman"/>
          <w:sz w:val="24"/>
          <w:szCs w:val="24"/>
        </w:rPr>
      </w:pPr>
      <w:r w:rsidRPr="002F6CBC">
        <w:rPr>
          <w:rFonts w:ascii="Courier" w:hAnsi="Courier" w:cs="Times New Roman"/>
          <w:sz w:val="24"/>
          <w:szCs w:val="24"/>
        </w:rPr>
        <w:t>The veteran's activities of daily living are less. He has had</w:t>
      </w:r>
      <w:r w:rsidR="000B5EE0" w:rsidRPr="002F6CBC">
        <w:rPr>
          <w:rFonts w:ascii="Courier" w:hAnsi="Courier" w:cs="Times New Roman"/>
          <w:sz w:val="24"/>
          <w:szCs w:val="24"/>
        </w:rPr>
        <w:t xml:space="preserve"> </w:t>
      </w:r>
      <w:r w:rsidRPr="002F6CBC">
        <w:rPr>
          <w:rFonts w:ascii="Courier" w:hAnsi="Courier" w:cs="Times New Roman"/>
          <w:sz w:val="24"/>
          <w:szCs w:val="24"/>
        </w:rPr>
        <w:t>major changes in social functioning in that he avoids people</w:t>
      </w:r>
      <w:r w:rsidR="000B5EE0" w:rsidRPr="002F6CBC">
        <w:rPr>
          <w:rFonts w:ascii="Courier" w:hAnsi="Courier" w:cs="Times New Roman"/>
          <w:sz w:val="24"/>
          <w:szCs w:val="24"/>
        </w:rPr>
        <w:t xml:space="preserve"> </w:t>
      </w:r>
      <w:r w:rsidRPr="002F6CBC">
        <w:rPr>
          <w:rFonts w:ascii="Courier" w:hAnsi="Courier" w:cs="Times New Roman"/>
          <w:sz w:val="24"/>
          <w:szCs w:val="24"/>
        </w:rPr>
        <w:t xml:space="preserve">because of his anxiety and nervousness. </w:t>
      </w:r>
      <w:r w:rsidR="00DF6609">
        <w:rPr>
          <w:rFonts w:ascii="Courier" w:hAnsi="Courier" w:cs="Times New Roman"/>
          <w:sz w:val="24"/>
          <w:szCs w:val="24"/>
        </w:rPr>
        <w:t xml:space="preserve"> </w:t>
      </w:r>
      <w:r w:rsidRPr="002F6CBC">
        <w:rPr>
          <w:rFonts w:ascii="Courier" w:hAnsi="Courier" w:cs="Times New Roman"/>
          <w:sz w:val="24"/>
          <w:szCs w:val="24"/>
        </w:rPr>
        <w:t>Again, regarding work,</w:t>
      </w:r>
      <w:r w:rsidR="000B5EE0" w:rsidRPr="002F6CBC">
        <w:rPr>
          <w:rFonts w:ascii="Courier" w:hAnsi="Courier" w:cs="Times New Roman"/>
          <w:sz w:val="24"/>
          <w:szCs w:val="24"/>
        </w:rPr>
        <w:t xml:space="preserve"> </w:t>
      </w:r>
      <w:r w:rsidRPr="002F6CBC">
        <w:rPr>
          <w:rFonts w:ascii="Courier" w:hAnsi="Courier" w:cs="Times New Roman"/>
          <w:sz w:val="24"/>
          <w:szCs w:val="24"/>
        </w:rPr>
        <w:t>he just started a new job on April 2, 2007 working as a chemist.</w:t>
      </w:r>
      <w:r w:rsidR="000B5EE0" w:rsidRPr="002F6CBC">
        <w:rPr>
          <w:rFonts w:ascii="Courier" w:hAnsi="Courier" w:cs="Times New Roman"/>
          <w:sz w:val="24"/>
          <w:szCs w:val="24"/>
        </w:rPr>
        <w:t xml:space="preserve"> </w:t>
      </w:r>
      <w:r w:rsidR="00DF6609">
        <w:rPr>
          <w:rFonts w:ascii="Courier" w:hAnsi="Courier" w:cs="Times New Roman"/>
          <w:sz w:val="24"/>
          <w:szCs w:val="24"/>
        </w:rPr>
        <w:t xml:space="preserve"> </w:t>
      </w:r>
      <w:r w:rsidRPr="002F6CBC">
        <w:rPr>
          <w:rFonts w:ascii="Courier" w:hAnsi="Courier" w:cs="Times New Roman"/>
          <w:sz w:val="24"/>
          <w:szCs w:val="24"/>
        </w:rPr>
        <w:t>He said that most of the time he works by himself because he gets</w:t>
      </w:r>
      <w:r w:rsidR="000B5EE0" w:rsidRPr="002F6CBC">
        <w:rPr>
          <w:rFonts w:ascii="Courier" w:hAnsi="Courier" w:cs="Times New Roman"/>
          <w:sz w:val="24"/>
          <w:szCs w:val="24"/>
        </w:rPr>
        <w:t xml:space="preserve"> </w:t>
      </w:r>
      <w:r w:rsidRPr="002F6CBC">
        <w:rPr>
          <w:rFonts w:ascii="Courier" w:hAnsi="Courier" w:cs="Times New Roman"/>
          <w:sz w:val="24"/>
          <w:szCs w:val="24"/>
        </w:rPr>
        <w:t>nervous easily.</w:t>
      </w:r>
      <w:r w:rsidR="000B5EE0" w:rsidRPr="002F6CBC">
        <w:rPr>
          <w:rFonts w:ascii="Courier" w:hAnsi="Courier" w:cs="Times New Roman"/>
          <w:sz w:val="24"/>
          <w:szCs w:val="24"/>
        </w:rPr>
        <w:t xml:space="preserve"> </w:t>
      </w:r>
      <w:r w:rsidRPr="002F6CBC">
        <w:rPr>
          <w:rFonts w:ascii="Courier" w:hAnsi="Courier" w:cs="Times New Roman"/>
          <w:sz w:val="24"/>
          <w:szCs w:val="24"/>
        </w:rPr>
        <w:t>Regarding alcohol and drugs, he denies abuse.</w:t>
      </w:r>
    </w:p>
    <w:p w:rsidR="008C0F5D" w:rsidRPr="002F6CBC" w:rsidRDefault="008C0F5D" w:rsidP="00184493">
      <w:pPr>
        <w:autoSpaceDE w:val="0"/>
        <w:autoSpaceDN w:val="0"/>
        <w:adjustRightInd w:val="0"/>
        <w:spacing w:after="0" w:line="240" w:lineRule="exact"/>
        <w:jc w:val="both"/>
        <w:rPr>
          <w:rFonts w:ascii="Courier" w:hAnsi="Courier" w:cs="Times New Roman"/>
          <w:b/>
          <w:bCs/>
          <w:sz w:val="24"/>
          <w:szCs w:val="24"/>
        </w:rPr>
      </w:pPr>
      <w:r w:rsidRPr="002F6CBC">
        <w:rPr>
          <w:rFonts w:ascii="Courier" w:hAnsi="Courier" w:cs="Times New Roman"/>
          <w:b/>
          <w:bCs/>
          <w:sz w:val="24"/>
          <w:szCs w:val="24"/>
        </w:rPr>
        <w:t>MENTAL STATUS EXAMINATION (OBJECTIVE FINDINGS)</w:t>
      </w:r>
    </w:p>
    <w:p w:rsidR="00E866F8" w:rsidRPr="002F6CBC" w:rsidRDefault="008C0F5D" w:rsidP="00184493">
      <w:pPr>
        <w:autoSpaceDE w:val="0"/>
        <w:autoSpaceDN w:val="0"/>
        <w:adjustRightInd w:val="0"/>
        <w:spacing w:after="0" w:line="240" w:lineRule="exact"/>
        <w:jc w:val="both"/>
        <w:rPr>
          <w:rFonts w:ascii="Courier" w:hAnsi="Courier" w:cs="Times New Roman"/>
          <w:sz w:val="24"/>
          <w:szCs w:val="24"/>
        </w:rPr>
      </w:pPr>
      <w:r w:rsidRPr="002F6CBC">
        <w:rPr>
          <w:rFonts w:ascii="Courier" w:hAnsi="Courier" w:cs="Times New Roman"/>
          <w:sz w:val="24"/>
          <w:szCs w:val="24"/>
        </w:rPr>
        <w:t xml:space="preserve">Orientation is normal. </w:t>
      </w:r>
      <w:r w:rsidR="00DF6609">
        <w:rPr>
          <w:rFonts w:ascii="Courier" w:hAnsi="Courier" w:cs="Times New Roman"/>
          <w:sz w:val="24"/>
          <w:szCs w:val="24"/>
        </w:rPr>
        <w:t xml:space="preserve"> </w:t>
      </w:r>
      <w:r w:rsidRPr="002F6CBC">
        <w:rPr>
          <w:rFonts w:ascii="Courier" w:hAnsi="Courier" w:cs="Times New Roman"/>
          <w:sz w:val="24"/>
          <w:szCs w:val="24"/>
        </w:rPr>
        <w:t>His appearance and hygiene are normal.</w:t>
      </w:r>
      <w:r w:rsidR="000B5EE0" w:rsidRPr="002F6CBC">
        <w:rPr>
          <w:rFonts w:ascii="Courier" w:hAnsi="Courier" w:cs="Times New Roman"/>
          <w:sz w:val="24"/>
          <w:szCs w:val="24"/>
        </w:rPr>
        <w:t xml:space="preserve"> </w:t>
      </w:r>
      <w:r w:rsidRPr="002F6CBC">
        <w:rPr>
          <w:rFonts w:ascii="Courier" w:hAnsi="Courier" w:cs="Times New Roman"/>
          <w:sz w:val="24"/>
          <w:szCs w:val="24"/>
        </w:rPr>
        <w:t xml:space="preserve">Behavior is appropriate. </w:t>
      </w:r>
      <w:r w:rsidR="00DF6609">
        <w:rPr>
          <w:rFonts w:ascii="Courier" w:hAnsi="Courier" w:cs="Times New Roman"/>
          <w:sz w:val="24"/>
          <w:szCs w:val="24"/>
        </w:rPr>
        <w:t xml:space="preserve"> </w:t>
      </w:r>
      <w:r w:rsidRPr="002F6CBC">
        <w:rPr>
          <w:rFonts w:ascii="Courier" w:hAnsi="Courier" w:cs="Times New Roman"/>
          <w:sz w:val="24"/>
          <w:szCs w:val="24"/>
        </w:rPr>
        <w:t>Mood and affect are abnormal. He is</w:t>
      </w:r>
      <w:r w:rsidR="000B5EE0" w:rsidRPr="002F6CBC">
        <w:rPr>
          <w:rFonts w:ascii="Courier" w:hAnsi="Courier" w:cs="Times New Roman"/>
          <w:sz w:val="24"/>
          <w:szCs w:val="24"/>
        </w:rPr>
        <w:t xml:space="preserve"> </w:t>
      </w:r>
      <w:r w:rsidRPr="002F6CBC">
        <w:rPr>
          <w:rFonts w:ascii="Courier" w:hAnsi="Courier" w:cs="Times New Roman"/>
          <w:sz w:val="24"/>
          <w:szCs w:val="24"/>
        </w:rPr>
        <w:t>nervous, anxious and fidgety and was restless and fidgety during</w:t>
      </w:r>
      <w:r w:rsidR="000B5EE0" w:rsidRPr="002F6CBC">
        <w:rPr>
          <w:rFonts w:ascii="Courier" w:hAnsi="Courier" w:cs="Times New Roman"/>
          <w:sz w:val="24"/>
          <w:szCs w:val="24"/>
        </w:rPr>
        <w:t xml:space="preserve"> </w:t>
      </w:r>
      <w:r w:rsidRPr="002F6CBC">
        <w:rPr>
          <w:rFonts w:ascii="Courier" w:hAnsi="Courier" w:cs="Times New Roman"/>
          <w:sz w:val="24"/>
          <w:szCs w:val="24"/>
        </w:rPr>
        <w:t xml:space="preserve">the exam. </w:t>
      </w:r>
      <w:r w:rsidR="00DF6609">
        <w:rPr>
          <w:rFonts w:ascii="Courier" w:hAnsi="Courier" w:cs="Times New Roman"/>
          <w:sz w:val="24"/>
          <w:szCs w:val="24"/>
        </w:rPr>
        <w:t xml:space="preserve"> </w:t>
      </w:r>
      <w:r w:rsidRPr="002F6CBC">
        <w:rPr>
          <w:rFonts w:ascii="Courier" w:hAnsi="Courier" w:cs="Times New Roman"/>
          <w:sz w:val="24"/>
          <w:szCs w:val="24"/>
        </w:rPr>
        <w:t>This is part of his anxiety and nervous disorder.</w:t>
      </w:r>
      <w:r w:rsidR="000B5EE0" w:rsidRPr="002F6CBC">
        <w:rPr>
          <w:rFonts w:ascii="Courier" w:hAnsi="Courier" w:cs="Times New Roman"/>
          <w:sz w:val="24"/>
          <w:szCs w:val="24"/>
        </w:rPr>
        <w:t xml:space="preserve"> </w:t>
      </w:r>
      <w:r w:rsidRPr="002F6CBC">
        <w:rPr>
          <w:rFonts w:ascii="Courier" w:hAnsi="Courier" w:cs="Times New Roman"/>
          <w:sz w:val="24"/>
          <w:szCs w:val="24"/>
        </w:rPr>
        <w:t xml:space="preserve">Communication is normal. </w:t>
      </w:r>
      <w:r w:rsidR="00DF6609">
        <w:rPr>
          <w:rFonts w:ascii="Courier" w:hAnsi="Courier" w:cs="Times New Roman"/>
          <w:sz w:val="24"/>
          <w:szCs w:val="24"/>
        </w:rPr>
        <w:t xml:space="preserve"> </w:t>
      </w:r>
      <w:r w:rsidRPr="002F6CBC">
        <w:rPr>
          <w:rFonts w:ascii="Courier" w:hAnsi="Courier" w:cs="Times New Roman"/>
          <w:sz w:val="24"/>
          <w:szCs w:val="24"/>
        </w:rPr>
        <w:t xml:space="preserve">There are no panic attacks. </w:t>
      </w:r>
      <w:r w:rsidR="00DF6609">
        <w:rPr>
          <w:rFonts w:ascii="Courier" w:hAnsi="Courier" w:cs="Times New Roman"/>
          <w:sz w:val="24"/>
          <w:szCs w:val="24"/>
        </w:rPr>
        <w:t xml:space="preserve"> </w:t>
      </w:r>
      <w:r w:rsidRPr="002F6CBC">
        <w:rPr>
          <w:rFonts w:ascii="Courier" w:hAnsi="Courier" w:cs="Times New Roman"/>
          <w:sz w:val="24"/>
          <w:szCs w:val="24"/>
        </w:rPr>
        <w:t>Speech is</w:t>
      </w:r>
      <w:r w:rsidR="000B5EE0" w:rsidRPr="002F6CBC">
        <w:rPr>
          <w:rFonts w:ascii="Courier" w:hAnsi="Courier" w:cs="Times New Roman"/>
          <w:sz w:val="24"/>
          <w:szCs w:val="24"/>
        </w:rPr>
        <w:t xml:space="preserve"> </w:t>
      </w:r>
      <w:r w:rsidRPr="002F6CBC">
        <w:rPr>
          <w:rFonts w:ascii="Courier" w:hAnsi="Courier" w:cs="Times New Roman"/>
          <w:sz w:val="24"/>
          <w:szCs w:val="24"/>
        </w:rPr>
        <w:t>normal.</w:t>
      </w:r>
      <w:r w:rsidR="00DF6609">
        <w:rPr>
          <w:rFonts w:ascii="Courier" w:hAnsi="Courier" w:cs="Times New Roman"/>
          <w:sz w:val="24"/>
          <w:szCs w:val="24"/>
        </w:rPr>
        <w:t xml:space="preserve"> </w:t>
      </w:r>
      <w:r w:rsidRPr="002F6CBC">
        <w:rPr>
          <w:rFonts w:ascii="Courier" w:hAnsi="Courier" w:cs="Times New Roman"/>
          <w:sz w:val="24"/>
          <w:szCs w:val="24"/>
        </w:rPr>
        <w:t xml:space="preserve"> Delusions are absent. </w:t>
      </w:r>
      <w:r w:rsidR="00DF6609">
        <w:rPr>
          <w:rFonts w:ascii="Courier" w:hAnsi="Courier" w:cs="Times New Roman"/>
          <w:sz w:val="24"/>
          <w:szCs w:val="24"/>
        </w:rPr>
        <w:t xml:space="preserve"> </w:t>
      </w:r>
      <w:r w:rsidRPr="002F6CBC">
        <w:rPr>
          <w:rFonts w:ascii="Courier" w:hAnsi="Courier" w:cs="Times New Roman"/>
          <w:sz w:val="24"/>
          <w:szCs w:val="24"/>
        </w:rPr>
        <w:t>Hallucinations are absent.</w:t>
      </w:r>
      <w:r w:rsidR="000B5EE0" w:rsidRPr="002F6CBC">
        <w:rPr>
          <w:rFonts w:ascii="Courier" w:hAnsi="Courier" w:cs="Times New Roman"/>
          <w:sz w:val="24"/>
          <w:szCs w:val="24"/>
        </w:rPr>
        <w:t xml:space="preserve"> </w:t>
      </w:r>
      <w:r w:rsidR="00DF6609">
        <w:rPr>
          <w:rFonts w:ascii="Courier" w:hAnsi="Courier" w:cs="Times New Roman"/>
          <w:sz w:val="24"/>
          <w:szCs w:val="24"/>
        </w:rPr>
        <w:t xml:space="preserve"> </w:t>
      </w:r>
      <w:r w:rsidRPr="002F6CBC">
        <w:rPr>
          <w:rFonts w:ascii="Courier" w:hAnsi="Courier" w:cs="Times New Roman"/>
          <w:sz w:val="24"/>
          <w:szCs w:val="24"/>
        </w:rPr>
        <w:t xml:space="preserve">Ritualistic obsession is absent. </w:t>
      </w:r>
      <w:r w:rsidR="00DF6609">
        <w:rPr>
          <w:rFonts w:ascii="Courier" w:hAnsi="Courier" w:cs="Times New Roman"/>
          <w:sz w:val="24"/>
          <w:szCs w:val="24"/>
        </w:rPr>
        <w:t xml:space="preserve"> </w:t>
      </w:r>
      <w:r w:rsidRPr="002F6CBC">
        <w:rPr>
          <w:rFonts w:ascii="Courier" w:hAnsi="Courier" w:cs="Times New Roman"/>
          <w:sz w:val="24"/>
          <w:szCs w:val="24"/>
        </w:rPr>
        <w:t>Thought processes are normal.</w:t>
      </w:r>
      <w:r w:rsidR="000B5EE0" w:rsidRPr="002F6CBC">
        <w:rPr>
          <w:rFonts w:ascii="Courier" w:hAnsi="Courier" w:cs="Times New Roman"/>
          <w:sz w:val="24"/>
          <w:szCs w:val="24"/>
        </w:rPr>
        <w:t xml:space="preserve"> </w:t>
      </w:r>
      <w:r w:rsidR="00DF6609">
        <w:rPr>
          <w:rFonts w:ascii="Courier" w:hAnsi="Courier" w:cs="Times New Roman"/>
          <w:sz w:val="24"/>
          <w:szCs w:val="24"/>
        </w:rPr>
        <w:t xml:space="preserve"> </w:t>
      </w:r>
      <w:r w:rsidRPr="002F6CBC">
        <w:rPr>
          <w:rFonts w:ascii="Courier" w:hAnsi="Courier" w:cs="Times New Roman"/>
          <w:sz w:val="24"/>
          <w:szCs w:val="24"/>
        </w:rPr>
        <w:t xml:space="preserve">Judgment is intact. </w:t>
      </w:r>
      <w:r w:rsidR="00DF6609">
        <w:rPr>
          <w:rFonts w:ascii="Courier" w:hAnsi="Courier" w:cs="Times New Roman"/>
          <w:sz w:val="24"/>
          <w:szCs w:val="24"/>
        </w:rPr>
        <w:t xml:space="preserve"> </w:t>
      </w:r>
      <w:r w:rsidRPr="002F6CBC">
        <w:rPr>
          <w:rFonts w:ascii="Courier" w:hAnsi="Courier" w:cs="Times New Roman"/>
          <w:sz w:val="24"/>
          <w:szCs w:val="24"/>
        </w:rPr>
        <w:t xml:space="preserve">Abstract thinking is absent. </w:t>
      </w:r>
      <w:r w:rsidR="00DF6609">
        <w:rPr>
          <w:rFonts w:ascii="Courier" w:hAnsi="Courier" w:cs="Times New Roman"/>
          <w:sz w:val="24"/>
          <w:szCs w:val="24"/>
        </w:rPr>
        <w:t xml:space="preserve"> </w:t>
      </w:r>
      <w:r w:rsidRPr="002F6CBC">
        <w:rPr>
          <w:rFonts w:ascii="Courier" w:hAnsi="Courier" w:cs="Times New Roman"/>
          <w:sz w:val="24"/>
          <w:szCs w:val="24"/>
        </w:rPr>
        <w:t>Memory is</w:t>
      </w:r>
      <w:r w:rsidR="000B5EE0" w:rsidRPr="002F6CBC">
        <w:rPr>
          <w:rFonts w:ascii="Courier" w:hAnsi="Courier" w:cs="Times New Roman"/>
          <w:sz w:val="24"/>
          <w:szCs w:val="24"/>
        </w:rPr>
        <w:t xml:space="preserve"> </w:t>
      </w:r>
      <w:r w:rsidRPr="002F6CBC">
        <w:rPr>
          <w:rFonts w:ascii="Courier" w:hAnsi="Courier" w:cs="Times New Roman"/>
          <w:sz w:val="24"/>
          <w:szCs w:val="24"/>
        </w:rPr>
        <w:t>mildly to moderately abnormal.</w:t>
      </w:r>
      <w:r w:rsidR="00DF6609">
        <w:rPr>
          <w:rFonts w:ascii="Courier" w:hAnsi="Courier" w:cs="Times New Roman"/>
          <w:sz w:val="24"/>
          <w:szCs w:val="24"/>
        </w:rPr>
        <w:t xml:space="preserve">  </w:t>
      </w:r>
      <w:r w:rsidRPr="002F6CBC">
        <w:rPr>
          <w:rFonts w:ascii="Courier" w:hAnsi="Courier" w:cs="Times New Roman"/>
          <w:sz w:val="24"/>
          <w:szCs w:val="24"/>
        </w:rPr>
        <w:t>He has difficulty with retention</w:t>
      </w:r>
      <w:r w:rsidR="000B5EE0" w:rsidRPr="002F6CBC">
        <w:rPr>
          <w:rFonts w:ascii="Courier" w:hAnsi="Courier" w:cs="Times New Roman"/>
          <w:sz w:val="24"/>
          <w:szCs w:val="24"/>
        </w:rPr>
        <w:t xml:space="preserve"> </w:t>
      </w:r>
      <w:r w:rsidRPr="002F6CBC">
        <w:rPr>
          <w:rFonts w:ascii="Courier" w:hAnsi="Courier" w:cs="Times New Roman"/>
          <w:sz w:val="24"/>
          <w:szCs w:val="24"/>
        </w:rPr>
        <w:t xml:space="preserve">of highly learned materials. </w:t>
      </w:r>
      <w:r w:rsidR="00DF6609">
        <w:rPr>
          <w:rFonts w:ascii="Courier" w:hAnsi="Courier" w:cs="Times New Roman"/>
          <w:sz w:val="24"/>
          <w:szCs w:val="24"/>
        </w:rPr>
        <w:t xml:space="preserve"> </w:t>
      </w:r>
      <w:r w:rsidRPr="002F6CBC">
        <w:rPr>
          <w:rFonts w:ascii="Courier" w:hAnsi="Courier" w:cs="Times New Roman"/>
          <w:sz w:val="24"/>
          <w:szCs w:val="24"/>
        </w:rPr>
        <w:t>He also forgets to complete tasks.</w:t>
      </w:r>
      <w:r w:rsidR="000B5EE0" w:rsidRPr="002F6CBC">
        <w:rPr>
          <w:rFonts w:ascii="Courier" w:hAnsi="Courier" w:cs="Times New Roman"/>
          <w:sz w:val="24"/>
          <w:szCs w:val="24"/>
        </w:rPr>
        <w:t xml:space="preserve"> </w:t>
      </w:r>
      <w:r w:rsidRPr="002F6CBC">
        <w:rPr>
          <w:rFonts w:ascii="Courier" w:hAnsi="Courier" w:cs="Times New Roman"/>
          <w:sz w:val="24"/>
          <w:szCs w:val="24"/>
        </w:rPr>
        <w:t>He has no suicidal/homicidal ideations.</w:t>
      </w:r>
    </w:p>
    <w:p w:rsidR="00160BF3" w:rsidRPr="002F6CBC" w:rsidRDefault="00160BF3" w:rsidP="00184493">
      <w:pPr>
        <w:autoSpaceDE w:val="0"/>
        <w:autoSpaceDN w:val="0"/>
        <w:adjustRightInd w:val="0"/>
        <w:spacing w:after="0" w:line="240" w:lineRule="exact"/>
        <w:jc w:val="both"/>
        <w:rPr>
          <w:rFonts w:ascii="Courier" w:eastAsia="Times New Roman" w:hAnsi="Courier" w:cs="Times New Roman"/>
          <w:b/>
          <w:bCs/>
          <w:sz w:val="24"/>
          <w:szCs w:val="24"/>
        </w:rPr>
      </w:pPr>
      <w:r w:rsidRPr="002F6CBC">
        <w:rPr>
          <w:rFonts w:ascii="Courier" w:eastAsia="Times New Roman" w:hAnsi="Courier" w:cs="Times New Roman"/>
          <w:b/>
          <w:bCs/>
          <w:sz w:val="24"/>
          <w:szCs w:val="24"/>
        </w:rPr>
        <w:t>DIAGNOSIS BY DSM-IV</w:t>
      </w:r>
    </w:p>
    <w:p w:rsidR="00160BF3" w:rsidRPr="002F6CBC" w:rsidRDefault="00160BF3"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AXIS I: ANXIETY DISORDER, NOT OTHERWISE SPECIFIED. This is equivalent to the claimed condition of Anxiety and Nervousness. I would defer the Tic Disorder to the neurologist.</w:t>
      </w:r>
    </w:p>
    <w:p w:rsidR="00160BF3" w:rsidRPr="002F6CBC" w:rsidRDefault="00160BF3" w:rsidP="00184493">
      <w:pPr>
        <w:autoSpaceDE w:val="0"/>
        <w:autoSpaceDN w:val="0"/>
        <w:adjustRightInd w:val="0"/>
        <w:spacing w:after="0" w:line="240" w:lineRule="exact"/>
        <w:jc w:val="both"/>
        <w:rPr>
          <w:rFonts w:ascii="Courier" w:hAnsi="Courier" w:cs="Times New Roman"/>
          <w:sz w:val="24"/>
          <w:szCs w:val="24"/>
        </w:rPr>
      </w:pPr>
      <w:r w:rsidRPr="002F6CBC">
        <w:rPr>
          <w:rFonts w:ascii="Courier" w:eastAsia="Times New Roman" w:hAnsi="Courier" w:cs="Times New Roman"/>
          <w:sz w:val="24"/>
          <w:szCs w:val="24"/>
        </w:rPr>
        <w:t>AXIS II: NO DIAGNOSIS.</w:t>
      </w:r>
    </w:p>
    <w:p w:rsidR="00160BF3" w:rsidRPr="002F6CBC" w:rsidRDefault="00160BF3"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AXIS III:  DEFERRED TO THE APPROPRITE SPECIALIST.</w:t>
      </w:r>
    </w:p>
    <w:p w:rsidR="00160BF3" w:rsidRPr="002F6CBC" w:rsidRDefault="00160BF3"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AXIS IV: PSYCHOSOCIAL STRESSORS: Unspecified.</w:t>
      </w:r>
    </w:p>
    <w:p w:rsidR="00160BF3" w:rsidRPr="002F6CBC" w:rsidRDefault="00160BF3" w:rsidP="00184493">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AXIS V:  GAF: 60-65.</w:t>
      </w:r>
    </w:p>
    <w:p w:rsidR="00160BF3" w:rsidRPr="002F6CBC" w:rsidRDefault="00160BF3" w:rsidP="00184493">
      <w:pPr>
        <w:autoSpaceDE w:val="0"/>
        <w:autoSpaceDN w:val="0"/>
        <w:adjustRightInd w:val="0"/>
        <w:spacing w:after="0" w:line="240" w:lineRule="exact"/>
        <w:jc w:val="both"/>
        <w:rPr>
          <w:rFonts w:ascii="Courier" w:eastAsia="Times New Roman" w:hAnsi="Courier" w:cs="Times New Roman"/>
          <w:b/>
          <w:bCs/>
          <w:sz w:val="24"/>
          <w:szCs w:val="24"/>
        </w:rPr>
      </w:pPr>
      <w:r w:rsidRPr="002F6CBC">
        <w:rPr>
          <w:rFonts w:ascii="Courier" w:eastAsia="Times New Roman" w:hAnsi="Courier" w:cs="Times New Roman"/>
          <w:b/>
          <w:bCs/>
          <w:sz w:val="24"/>
          <w:szCs w:val="24"/>
        </w:rPr>
        <w:t>DISCUSSION</w:t>
      </w:r>
    </w:p>
    <w:p w:rsidR="00160BF3" w:rsidRPr="002F6CBC" w:rsidRDefault="00160BF3" w:rsidP="00184493">
      <w:pPr>
        <w:autoSpaceDE w:val="0"/>
        <w:autoSpaceDN w:val="0"/>
        <w:adjustRightInd w:val="0"/>
        <w:spacing w:after="0" w:line="240" w:lineRule="exact"/>
        <w:jc w:val="both"/>
        <w:rPr>
          <w:rFonts w:ascii="Courier" w:hAnsi="Courier"/>
          <w:sz w:val="24"/>
          <w:szCs w:val="24"/>
        </w:rPr>
      </w:pPr>
      <w:r w:rsidRPr="002F6CBC">
        <w:rPr>
          <w:rFonts w:ascii="Courier" w:eastAsia="Times New Roman" w:hAnsi="Courier" w:cs="Times New Roman"/>
          <w:sz w:val="24"/>
          <w:szCs w:val="24"/>
        </w:rPr>
        <w:t xml:space="preserve">The veteran denies current drug or alcohol abuse. Based on my examination, the veteran is mentally capable of managing his benefit payments in his own best interest. </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He has occasional difficulty performing activities of daily living.</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 He has problems establishing and maintaining work relationships. He has problems with co-workers and supervisors.</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 His social relationships are also diminished.</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 He has no difficulty understanding simple commands, but has some difficulty with complex (two to three-</w:t>
      </w:r>
      <w:proofErr w:type="gramStart"/>
      <w:r w:rsidRPr="002F6CBC">
        <w:rPr>
          <w:rFonts w:ascii="Courier" w:eastAsia="Times New Roman" w:hAnsi="Courier" w:cs="Times New Roman"/>
          <w:sz w:val="24"/>
          <w:szCs w:val="24"/>
        </w:rPr>
        <w:t>step</w:t>
      </w:r>
      <w:proofErr w:type="gramEnd"/>
      <w:r w:rsidRPr="002F6CBC">
        <w:rPr>
          <w:rFonts w:ascii="Courier" w:eastAsia="Times New Roman" w:hAnsi="Courier" w:cs="Times New Roman"/>
          <w:sz w:val="24"/>
          <w:szCs w:val="24"/>
        </w:rPr>
        <w:t>) commands. He is not a danger to himself or other people.</w:t>
      </w:r>
    </w:p>
    <w:p w:rsidR="00A90D55" w:rsidRPr="002F6CBC" w:rsidRDefault="008B5D31" w:rsidP="00184493">
      <w:pPr>
        <w:tabs>
          <w:tab w:val="left" w:pos="288"/>
          <w:tab w:val="left" w:pos="4752"/>
        </w:tabs>
        <w:spacing w:after="0" w:line="240" w:lineRule="exact"/>
        <w:jc w:val="both"/>
        <w:rPr>
          <w:rFonts w:ascii="Courier" w:hAnsi="Courier"/>
          <w:szCs w:val="24"/>
        </w:rPr>
      </w:pPr>
      <w:r w:rsidRPr="002F6CBC">
        <w:rPr>
          <w:rFonts w:ascii="Courier" w:hAnsi="Courier"/>
          <w:szCs w:val="24"/>
          <w:u w:val="single"/>
        </w:rPr>
        <w:t>_______________________________________________________________</w:t>
      </w:r>
      <w:r w:rsidRPr="002F6CBC">
        <w:rPr>
          <w:rFonts w:ascii="Courier" w:hAnsi="Courier"/>
          <w:szCs w:val="24"/>
        </w:rPr>
        <w:t>_</w:t>
      </w:r>
      <w:r w:rsidR="006B2372" w:rsidRPr="002F6CBC">
        <w:rPr>
          <w:rFonts w:ascii="Courier" w:hAnsi="Courier"/>
          <w:szCs w:val="24"/>
        </w:rPr>
        <w:t>____</w:t>
      </w:r>
      <w:r w:rsidR="00C35219" w:rsidRPr="002F6CBC">
        <w:rPr>
          <w:rFonts w:ascii="Courier" w:hAnsi="Courier"/>
          <w:szCs w:val="24"/>
        </w:rPr>
        <w:t>_</w:t>
      </w:r>
      <w:r w:rsidR="006B2372" w:rsidRPr="002F6CBC">
        <w:rPr>
          <w:rFonts w:ascii="Courier" w:hAnsi="Courier"/>
          <w:szCs w:val="24"/>
        </w:rPr>
        <w:t>_</w:t>
      </w:r>
    </w:p>
    <w:p w:rsidR="002F6CBC" w:rsidRDefault="002F6CBC" w:rsidP="00A55316">
      <w:pPr>
        <w:spacing w:after="0" w:line="240" w:lineRule="exact"/>
        <w:jc w:val="both"/>
        <w:rPr>
          <w:rFonts w:ascii="Courier" w:hAnsi="Courier"/>
          <w:sz w:val="24"/>
          <w:szCs w:val="24"/>
          <w:u w:val="single"/>
        </w:rPr>
      </w:pPr>
    </w:p>
    <w:p w:rsidR="00EC0E65" w:rsidRPr="002F6CBC" w:rsidRDefault="00FB593A" w:rsidP="00A55316">
      <w:pPr>
        <w:spacing w:after="0" w:line="240" w:lineRule="exact"/>
        <w:jc w:val="both"/>
        <w:rPr>
          <w:rFonts w:ascii="Courier" w:eastAsiaTheme="minorHAnsi" w:hAnsi="Courier"/>
          <w:sz w:val="24"/>
          <w:szCs w:val="24"/>
        </w:rPr>
      </w:pPr>
      <w:r w:rsidRPr="002F6CBC">
        <w:rPr>
          <w:rFonts w:ascii="Courier" w:hAnsi="Courier"/>
          <w:sz w:val="24"/>
          <w:szCs w:val="24"/>
          <w:u w:val="single"/>
        </w:rPr>
        <w:t>BOARD FINDINGS</w:t>
      </w:r>
      <w:r w:rsidRPr="002F6CBC">
        <w:rPr>
          <w:rFonts w:ascii="Courier" w:hAnsi="Courier"/>
          <w:sz w:val="24"/>
          <w:szCs w:val="24"/>
        </w:rPr>
        <w:t>:</w:t>
      </w:r>
      <w:r w:rsidRPr="002F6CBC">
        <w:rPr>
          <w:rFonts w:ascii="Courier" w:eastAsiaTheme="minorHAnsi" w:hAnsi="Courier"/>
          <w:sz w:val="24"/>
          <w:szCs w:val="24"/>
        </w:rPr>
        <w:t xml:space="preserve">  IAW </w:t>
      </w:r>
      <w:proofErr w:type="spellStart"/>
      <w:r w:rsidRPr="002F6CBC">
        <w:rPr>
          <w:rFonts w:ascii="Courier" w:eastAsiaTheme="minorHAnsi" w:hAnsi="Courier"/>
          <w:sz w:val="24"/>
          <w:szCs w:val="24"/>
        </w:rPr>
        <w:t>DoDI</w:t>
      </w:r>
      <w:proofErr w:type="spellEnd"/>
      <w:r w:rsidRPr="002F6CBC">
        <w:rPr>
          <w:rFonts w:ascii="Courier" w:eastAsiaTheme="minorHAnsi" w:hAnsi="Courier"/>
          <w:sz w:val="24"/>
          <w:szCs w:val="24"/>
        </w:rPr>
        <w:t xml:space="preserve"> 6040.44, provisions of </w:t>
      </w:r>
      <w:proofErr w:type="spellStart"/>
      <w:r w:rsidRPr="002F6CBC">
        <w:rPr>
          <w:rFonts w:ascii="Courier" w:eastAsiaTheme="minorHAnsi" w:hAnsi="Courier"/>
          <w:sz w:val="24"/>
          <w:szCs w:val="24"/>
        </w:rPr>
        <w:t>DoD</w:t>
      </w:r>
      <w:proofErr w:type="spellEnd"/>
      <w:r w:rsidRPr="002F6CBC">
        <w:rPr>
          <w:rFonts w:ascii="Courier" w:eastAsiaTheme="minorHAnsi" w:hAnsi="Courier"/>
          <w:sz w:val="24"/>
          <w:szCs w:val="24"/>
        </w:rPr>
        <w:t xml:space="preserve"> or Military Department regulations or guidelines relied upon by the PEB will not be considered by the </w:t>
      </w:r>
      <w:r w:rsidR="007165CE" w:rsidRPr="002F6CBC">
        <w:rPr>
          <w:rFonts w:ascii="Courier" w:eastAsiaTheme="minorHAnsi" w:hAnsi="Courier"/>
          <w:sz w:val="24"/>
          <w:szCs w:val="24"/>
        </w:rPr>
        <w:t>Board</w:t>
      </w:r>
      <w:r w:rsidRPr="002F6CBC">
        <w:rPr>
          <w:rFonts w:ascii="Courier" w:eastAsiaTheme="minorHAnsi" w:hAnsi="Courier"/>
          <w:sz w:val="24"/>
          <w:szCs w:val="24"/>
        </w:rPr>
        <w:t xml:space="preserve"> to the extent they were inconsistent with the VASRD in effect at the time of the adjudication.</w:t>
      </w:r>
      <w:r w:rsidR="00DF6609">
        <w:rPr>
          <w:rFonts w:ascii="Courier" w:eastAsiaTheme="minorHAnsi" w:hAnsi="Courier"/>
          <w:sz w:val="24"/>
          <w:szCs w:val="24"/>
        </w:rPr>
        <w:t xml:space="preserve"> </w:t>
      </w:r>
      <w:r w:rsidRPr="002F6CBC">
        <w:rPr>
          <w:rFonts w:ascii="Courier" w:eastAsiaTheme="minorHAnsi" w:hAnsi="Courier"/>
          <w:sz w:val="24"/>
          <w:szCs w:val="24"/>
        </w:rPr>
        <w:t xml:space="preserve"> </w:t>
      </w:r>
      <w:r w:rsidR="00743761" w:rsidRPr="002F6CBC">
        <w:rPr>
          <w:rFonts w:ascii="Courier" w:hAnsi="Courier"/>
          <w:sz w:val="24"/>
          <w:szCs w:val="24"/>
        </w:rPr>
        <w:t>After careful consideration of all available information, the Board unanimously concluded that the CI</w:t>
      </w:r>
      <w:r w:rsidR="00743761" w:rsidRPr="002F6CBC">
        <w:rPr>
          <w:rFonts w:ascii="Courier"/>
          <w:sz w:val="24"/>
          <w:szCs w:val="24"/>
        </w:rPr>
        <w:t>’</w:t>
      </w:r>
      <w:r w:rsidR="00743761" w:rsidRPr="002F6CBC">
        <w:rPr>
          <w:rFonts w:ascii="Courier" w:hAnsi="Courier"/>
          <w:sz w:val="24"/>
          <w:szCs w:val="24"/>
        </w:rPr>
        <w:t xml:space="preserve">s </w:t>
      </w:r>
      <w:r w:rsidR="00743761" w:rsidRPr="002F6CBC">
        <w:rPr>
          <w:rFonts w:ascii="Courier" w:hAnsi="Courier"/>
          <w:sz w:val="24"/>
          <w:szCs w:val="24"/>
        </w:rPr>
        <w:lastRenderedPageBreak/>
        <w:t xml:space="preserve">condition is appropriately rated at 30% for 9400 Anxiety Disorder NOS and Undifferentiated Somatoform Disorder.  </w:t>
      </w:r>
    </w:p>
    <w:p w:rsidR="00B06F30" w:rsidRPr="002F6CBC" w:rsidRDefault="00B06F30" w:rsidP="00A55316">
      <w:pPr>
        <w:spacing w:after="0" w:line="240" w:lineRule="exact"/>
        <w:jc w:val="both"/>
        <w:rPr>
          <w:rFonts w:eastAsiaTheme="minorHAnsi"/>
          <w:sz w:val="24"/>
          <w:szCs w:val="24"/>
        </w:rPr>
      </w:pPr>
    </w:p>
    <w:p w:rsidR="00743761" w:rsidRPr="002F6CBC" w:rsidRDefault="00743761" w:rsidP="00743761">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The psychiatrist who completed the NARSUM stated both Anxiety Disorder and Undifferentiated Somatoform Disorder existed prior to service.</w:t>
      </w:r>
      <w:r w:rsidR="00DF6609">
        <w:rPr>
          <w:rFonts w:ascii="Courier" w:hAnsi="Courier"/>
          <w:sz w:val="24"/>
          <w:szCs w:val="24"/>
        </w:rPr>
        <w:t xml:space="preserve"> </w:t>
      </w:r>
      <w:r w:rsidRPr="002F6CBC">
        <w:rPr>
          <w:rFonts w:ascii="Courier" w:hAnsi="Courier"/>
          <w:sz w:val="24"/>
          <w:szCs w:val="24"/>
        </w:rPr>
        <w:t xml:space="preserve"> CI was diagnosed with Generalized Anxiety Disorder during his break in service. </w:t>
      </w:r>
      <w:r w:rsidR="00DF6609">
        <w:rPr>
          <w:rFonts w:ascii="Courier" w:hAnsi="Courier"/>
          <w:sz w:val="24"/>
          <w:szCs w:val="24"/>
        </w:rPr>
        <w:t xml:space="preserve"> </w:t>
      </w:r>
      <w:r w:rsidRPr="002F6CBC">
        <w:rPr>
          <w:rFonts w:ascii="Courier" w:hAnsi="Courier"/>
          <w:sz w:val="24"/>
          <w:szCs w:val="24"/>
        </w:rPr>
        <w:t xml:space="preserve">However, he was treated for 1-2 years and then treatment was discontinued prior to his commissioning. </w:t>
      </w:r>
      <w:r w:rsidR="00DF6609">
        <w:rPr>
          <w:rFonts w:ascii="Courier" w:hAnsi="Courier"/>
          <w:sz w:val="24"/>
          <w:szCs w:val="24"/>
        </w:rPr>
        <w:t xml:space="preserve"> </w:t>
      </w:r>
      <w:r w:rsidRPr="002F6CBC">
        <w:rPr>
          <w:rFonts w:ascii="Courier" w:hAnsi="Courier"/>
          <w:sz w:val="24"/>
          <w:szCs w:val="24"/>
        </w:rPr>
        <w:t>He completed his Masters in Biochemistry and this indicates he was functioning well.</w:t>
      </w:r>
      <w:r w:rsidR="00DF6609">
        <w:rPr>
          <w:rFonts w:ascii="Courier" w:hAnsi="Courier"/>
          <w:sz w:val="24"/>
          <w:szCs w:val="24"/>
        </w:rPr>
        <w:t xml:space="preserve"> </w:t>
      </w:r>
      <w:r w:rsidRPr="002F6CBC">
        <w:rPr>
          <w:rFonts w:ascii="Courier" w:hAnsi="Courier"/>
          <w:sz w:val="24"/>
          <w:szCs w:val="24"/>
        </w:rPr>
        <w:t xml:space="preserve"> He revealed his anxiety disorder on his commissioning physical but denied any symptoms at the time and the condition was considered resolved. He continued to do well for two years. </w:t>
      </w:r>
      <w:r w:rsidR="00DF6609">
        <w:rPr>
          <w:rFonts w:ascii="Courier" w:hAnsi="Courier"/>
          <w:sz w:val="24"/>
          <w:szCs w:val="24"/>
        </w:rPr>
        <w:t xml:space="preserve"> </w:t>
      </w:r>
      <w:r w:rsidRPr="002F6CBC">
        <w:rPr>
          <w:rFonts w:ascii="Courier" w:hAnsi="Courier"/>
          <w:sz w:val="24"/>
          <w:szCs w:val="24"/>
        </w:rPr>
        <w:t xml:space="preserve">He had been commissioned and was attending graduate school, working on his PhD in Biochemistry. </w:t>
      </w:r>
      <w:r w:rsidR="00DF6609">
        <w:rPr>
          <w:rFonts w:ascii="Courier" w:hAnsi="Courier"/>
          <w:sz w:val="24"/>
          <w:szCs w:val="24"/>
        </w:rPr>
        <w:t xml:space="preserve"> </w:t>
      </w:r>
      <w:r w:rsidRPr="002F6CBC">
        <w:rPr>
          <w:rFonts w:ascii="Courier" w:hAnsi="Courier"/>
          <w:sz w:val="24"/>
          <w:szCs w:val="24"/>
        </w:rPr>
        <w:t xml:space="preserve">Approximately one year after entering the Navy, psychiatric treatment including medication was required after an increase in life stressors. </w:t>
      </w:r>
      <w:r w:rsidR="00DF6609">
        <w:rPr>
          <w:rFonts w:ascii="Courier" w:hAnsi="Courier"/>
          <w:sz w:val="24"/>
          <w:szCs w:val="24"/>
        </w:rPr>
        <w:t xml:space="preserve"> </w:t>
      </w:r>
      <w:r w:rsidRPr="002F6CBC">
        <w:rPr>
          <w:rFonts w:ascii="Courier" w:hAnsi="Courier"/>
          <w:sz w:val="24"/>
          <w:szCs w:val="24"/>
        </w:rPr>
        <w:t xml:space="preserve">His job performance began to decrease and continued to deteriorate. </w:t>
      </w:r>
      <w:r w:rsidR="00DF6609">
        <w:rPr>
          <w:rFonts w:ascii="Courier" w:hAnsi="Courier"/>
          <w:sz w:val="24"/>
          <w:szCs w:val="24"/>
        </w:rPr>
        <w:t xml:space="preserve"> </w:t>
      </w:r>
      <w:r w:rsidRPr="002F6CBC">
        <w:rPr>
          <w:rFonts w:ascii="Courier" w:hAnsi="Courier"/>
          <w:sz w:val="24"/>
          <w:szCs w:val="24"/>
        </w:rPr>
        <w:t>His Commander initially thought the CI</w:t>
      </w:r>
      <w:r w:rsidRPr="002F6CBC">
        <w:rPr>
          <w:rFonts w:ascii="Courier" w:hAnsi="Calibri"/>
          <w:sz w:val="24"/>
          <w:szCs w:val="24"/>
        </w:rPr>
        <w:t>’</w:t>
      </w:r>
      <w:r w:rsidRPr="002F6CBC">
        <w:rPr>
          <w:rFonts w:ascii="Courier" w:hAnsi="Courier"/>
          <w:sz w:val="24"/>
          <w:szCs w:val="24"/>
        </w:rPr>
        <w:t xml:space="preserve">s problems were related to the stress of working on his PhD while working in a PhD researcher position. </w:t>
      </w:r>
      <w:r w:rsidR="00DF6609">
        <w:rPr>
          <w:rFonts w:ascii="Courier" w:hAnsi="Courier"/>
          <w:sz w:val="24"/>
          <w:szCs w:val="24"/>
        </w:rPr>
        <w:t xml:space="preserve"> </w:t>
      </w:r>
      <w:r w:rsidRPr="002F6CBC">
        <w:rPr>
          <w:rFonts w:ascii="Courier" w:hAnsi="Courier"/>
          <w:sz w:val="24"/>
          <w:szCs w:val="24"/>
        </w:rPr>
        <w:t xml:space="preserve">However, he noticed a continued decline and no improvement after the CI dropped out of graduate school and was receiving therapy and medication. </w:t>
      </w:r>
      <w:r w:rsidR="00DF6609">
        <w:rPr>
          <w:rFonts w:ascii="Courier" w:hAnsi="Courier"/>
          <w:sz w:val="24"/>
          <w:szCs w:val="24"/>
        </w:rPr>
        <w:t xml:space="preserve"> </w:t>
      </w:r>
      <w:r w:rsidRPr="002F6CBC">
        <w:rPr>
          <w:rFonts w:ascii="Courier" w:hAnsi="Courier"/>
          <w:sz w:val="24"/>
          <w:szCs w:val="24"/>
        </w:rPr>
        <w:t>The CI was not able to handle multiple assigned tasks; was constantly fatigued; missed approximately one full day per week for medical appointments; was not mentally prepared to perform his research when he was present; and was at times agitated, euphoric, depressed</w:t>
      </w:r>
      <w:r w:rsidRPr="002F6CBC">
        <w:rPr>
          <w:rFonts w:ascii="Courier" w:hAnsi="Calibri"/>
          <w:sz w:val="24"/>
          <w:szCs w:val="24"/>
        </w:rPr>
        <w:t>—</w:t>
      </w:r>
      <w:r w:rsidRPr="002F6CBC">
        <w:rPr>
          <w:rFonts w:ascii="Courier" w:hAnsi="Courier"/>
          <w:sz w:val="24"/>
          <w:szCs w:val="24"/>
        </w:rPr>
        <w:t xml:space="preserve">sometimes all three in one day. He could only focus on one task at a time. </w:t>
      </w:r>
    </w:p>
    <w:p w:rsidR="00743761" w:rsidRPr="002F6CBC" w:rsidRDefault="00743761" w:rsidP="00743761">
      <w:pPr>
        <w:tabs>
          <w:tab w:val="left" w:pos="288"/>
          <w:tab w:val="left" w:pos="4752"/>
        </w:tabs>
        <w:spacing w:after="0" w:line="240" w:lineRule="exact"/>
        <w:jc w:val="both"/>
        <w:rPr>
          <w:rFonts w:ascii="Courier" w:hAnsi="Courier"/>
          <w:sz w:val="24"/>
          <w:szCs w:val="24"/>
        </w:rPr>
      </w:pPr>
    </w:p>
    <w:p w:rsidR="00743761" w:rsidRPr="002F6CBC" w:rsidRDefault="00743761" w:rsidP="00743761">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 xml:space="preserve">While the CI did have the diagnosis of Anxiety Disorder after he left the Army and before he entered the Navy, he appeared to be symptom free when he entered the Navy and his condition was considered resolved. </w:t>
      </w:r>
      <w:r w:rsidR="00DF6609">
        <w:rPr>
          <w:rFonts w:ascii="Courier" w:hAnsi="Courier"/>
          <w:sz w:val="24"/>
          <w:szCs w:val="24"/>
        </w:rPr>
        <w:t xml:space="preserve"> </w:t>
      </w:r>
      <w:r w:rsidRPr="002F6CBC">
        <w:rPr>
          <w:rFonts w:ascii="Courier" w:hAnsi="Courier"/>
          <w:sz w:val="24"/>
          <w:szCs w:val="24"/>
        </w:rPr>
        <w:t xml:space="preserve">Therefore his level of disability at the time of entry into the Navy was minimal and no EPTS deduction should be made. </w:t>
      </w:r>
      <w:r w:rsidR="00DF6609">
        <w:rPr>
          <w:rFonts w:ascii="Courier" w:hAnsi="Courier"/>
          <w:sz w:val="24"/>
          <w:szCs w:val="24"/>
        </w:rPr>
        <w:t xml:space="preserve"> </w:t>
      </w:r>
      <w:r w:rsidRPr="002F6CBC">
        <w:rPr>
          <w:rFonts w:ascii="Courier" w:hAnsi="Courier"/>
          <w:sz w:val="24"/>
          <w:szCs w:val="24"/>
        </w:rPr>
        <w:t xml:space="preserve">The Navy PEB does not appear to have made any deduction for EPTS and their notes reveal they were aware mental health conditions were deemed EPTS by the psychiatrist. </w:t>
      </w:r>
    </w:p>
    <w:p w:rsidR="00743761" w:rsidRPr="002F6CBC" w:rsidRDefault="00743761" w:rsidP="00743761">
      <w:pPr>
        <w:tabs>
          <w:tab w:val="left" w:pos="288"/>
          <w:tab w:val="left" w:pos="4752"/>
        </w:tabs>
        <w:spacing w:after="0" w:line="240" w:lineRule="exact"/>
        <w:jc w:val="both"/>
        <w:rPr>
          <w:rFonts w:ascii="Courier" w:hAnsi="Courier"/>
          <w:sz w:val="24"/>
          <w:szCs w:val="24"/>
        </w:rPr>
      </w:pPr>
    </w:p>
    <w:p w:rsidR="00743761" w:rsidRPr="002F6CBC" w:rsidRDefault="00743761" w:rsidP="00743761">
      <w:pPr>
        <w:spacing w:after="0" w:line="240" w:lineRule="exact"/>
        <w:jc w:val="both"/>
        <w:rPr>
          <w:rFonts w:ascii="Courier" w:hAnsi="Courier"/>
          <w:sz w:val="24"/>
          <w:szCs w:val="24"/>
        </w:rPr>
      </w:pPr>
      <w:r w:rsidRPr="002F6CBC">
        <w:rPr>
          <w:rFonts w:ascii="Courier" w:hAnsi="Courier"/>
          <w:sz w:val="24"/>
          <w:szCs w:val="24"/>
        </w:rPr>
        <w:t>S</w:t>
      </w:r>
      <w:r w:rsidR="002F6CBC">
        <w:rPr>
          <w:rFonts w:ascii="Courier" w:hAnsi="Courier"/>
          <w:sz w:val="24"/>
          <w:szCs w:val="24"/>
        </w:rPr>
        <w:t>imilar symptoms were described i</w:t>
      </w:r>
      <w:r w:rsidRPr="002F6CBC">
        <w:rPr>
          <w:rFonts w:ascii="Courier" w:hAnsi="Courier"/>
          <w:sz w:val="24"/>
          <w:szCs w:val="24"/>
        </w:rPr>
        <w:t xml:space="preserve">n the NARSUM and the C&amp;P exam and warrant a 30% rating under the General Rating Formula for Mental Disorders, VASRD </w:t>
      </w:r>
      <w:r w:rsidRPr="002F6CBC">
        <w:rPr>
          <w:rFonts w:ascii="Courier"/>
          <w:sz w:val="24"/>
        </w:rPr>
        <w:t>§</w:t>
      </w:r>
      <w:r w:rsidRPr="002F6CBC">
        <w:rPr>
          <w:rFonts w:ascii="Courier" w:hAnsi="Courier"/>
          <w:sz w:val="24"/>
        </w:rPr>
        <w:t>4.130</w:t>
      </w:r>
      <w:r w:rsidRPr="002F6CBC">
        <w:rPr>
          <w:rFonts w:ascii="Courier" w:hAnsi="Courier"/>
          <w:sz w:val="24"/>
          <w:szCs w:val="24"/>
        </w:rPr>
        <w:t xml:space="preserve">. </w:t>
      </w:r>
      <w:r w:rsidR="00DF6609">
        <w:rPr>
          <w:rFonts w:ascii="Courier" w:hAnsi="Courier"/>
          <w:sz w:val="24"/>
          <w:szCs w:val="24"/>
        </w:rPr>
        <w:t xml:space="preserve"> </w:t>
      </w:r>
      <w:r w:rsidRPr="002F6CBC">
        <w:rPr>
          <w:rFonts w:ascii="Courier" w:hAnsi="Courier"/>
          <w:sz w:val="24"/>
          <w:szCs w:val="24"/>
        </w:rPr>
        <w:t xml:space="preserve">In accordance with VASRD </w:t>
      </w:r>
      <w:r w:rsidRPr="002F6CBC">
        <w:rPr>
          <w:rFonts w:ascii="Courier"/>
          <w:sz w:val="24"/>
        </w:rPr>
        <w:t>§</w:t>
      </w:r>
      <w:r w:rsidRPr="002F6CBC">
        <w:rPr>
          <w:rFonts w:ascii="Courier" w:hAnsi="Courier"/>
          <w:sz w:val="24"/>
        </w:rPr>
        <w:t xml:space="preserve">4.126, </w:t>
      </w:r>
      <w:r w:rsidRPr="002F6CBC">
        <w:rPr>
          <w:rFonts w:ascii="Courier" w:hAnsi="Courier"/>
          <w:sz w:val="24"/>
          <w:szCs w:val="24"/>
        </w:rPr>
        <w:t>ratings for mental health conditions shall consider the frequency, severity, and duration of psychiatric symptoms, the length of remissions, and the veteran</w:t>
      </w:r>
      <w:r w:rsidRPr="002F6CBC">
        <w:rPr>
          <w:rFonts w:ascii="Courier"/>
          <w:sz w:val="24"/>
          <w:szCs w:val="24"/>
        </w:rPr>
        <w:t>’</w:t>
      </w:r>
      <w:r w:rsidRPr="002F6CBC">
        <w:rPr>
          <w:rFonts w:ascii="Courier" w:hAnsi="Courier"/>
          <w:sz w:val="24"/>
          <w:szCs w:val="24"/>
        </w:rPr>
        <w:t xml:space="preserve">s capacity for adjustment during periods of remission. </w:t>
      </w:r>
      <w:r w:rsidR="00DF6609">
        <w:rPr>
          <w:rFonts w:ascii="Courier" w:hAnsi="Courier"/>
          <w:sz w:val="24"/>
          <w:szCs w:val="24"/>
        </w:rPr>
        <w:t xml:space="preserve"> </w:t>
      </w:r>
      <w:r w:rsidRPr="002F6CBC">
        <w:rPr>
          <w:rFonts w:ascii="Courier" w:hAnsi="Courier"/>
          <w:sz w:val="24"/>
          <w:szCs w:val="24"/>
        </w:rPr>
        <w:t>The assigned rating will be based on all the evidence of record that bears on occupational and social impairment rather than solely on the examiner</w:t>
      </w:r>
      <w:r w:rsidRPr="002F6CBC">
        <w:rPr>
          <w:rFonts w:ascii="Courier"/>
          <w:sz w:val="24"/>
          <w:szCs w:val="24"/>
        </w:rPr>
        <w:t>’</w:t>
      </w:r>
      <w:r w:rsidRPr="002F6CBC">
        <w:rPr>
          <w:rFonts w:ascii="Courier" w:hAnsi="Courier"/>
          <w:sz w:val="24"/>
          <w:szCs w:val="24"/>
        </w:rPr>
        <w:t>s assessment of the level of disability at the moment of the examination.</w:t>
      </w:r>
      <w:r w:rsidR="00DF6609">
        <w:rPr>
          <w:rFonts w:ascii="Courier" w:hAnsi="Courier"/>
          <w:sz w:val="24"/>
          <w:szCs w:val="24"/>
        </w:rPr>
        <w:t xml:space="preserve"> </w:t>
      </w:r>
      <w:r w:rsidRPr="002F6CBC">
        <w:rPr>
          <w:rFonts w:ascii="Courier" w:hAnsi="Courier"/>
          <w:sz w:val="24"/>
          <w:szCs w:val="24"/>
        </w:rPr>
        <w:t xml:space="preserve"> All symptoms related to mental health conditions are considered together in the rating determination and the rating is determined by the CI</w:t>
      </w:r>
      <w:r w:rsidRPr="002F6CBC">
        <w:rPr>
          <w:rFonts w:ascii="Courier"/>
          <w:sz w:val="24"/>
          <w:szCs w:val="24"/>
        </w:rPr>
        <w:t>’</w:t>
      </w:r>
      <w:r w:rsidRPr="002F6CBC">
        <w:rPr>
          <w:rFonts w:ascii="Courier" w:hAnsi="Courier"/>
          <w:sz w:val="24"/>
          <w:szCs w:val="24"/>
        </w:rPr>
        <w:t xml:space="preserve">s overall level of disability. </w:t>
      </w:r>
      <w:r w:rsidR="00DF6609">
        <w:rPr>
          <w:rFonts w:ascii="Courier" w:hAnsi="Courier"/>
          <w:sz w:val="24"/>
          <w:szCs w:val="24"/>
        </w:rPr>
        <w:t xml:space="preserve"> </w:t>
      </w:r>
      <w:r w:rsidRPr="002F6CBC">
        <w:rPr>
          <w:rFonts w:ascii="Courier" w:hAnsi="Courier"/>
          <w:sz w:val="24"/>
          <w:szCs w:val="24"/>
        </w:rPr>
        <w:t>Separate ratings for multiple psychiatric diagnoses are not allowed. The diagnostic code for the predominant condition is used in the rating.</w:t>
      </w:r>
    </w:p>
    <w:p w:rsidR="00743761" w:rsidRPr="002F6CBC" w:rsidRDefault="00743761" w:rsidP="00743761">
      <w:pPr>
        <w:spacing w:after="0" w:line="240" w:lineRule="exact"/>
        <w:jc w:val="both"/>
        <w:rPr>
          <w:rFonts w:ascii="Courier" w:hAnsi="Courier"/>
          <w:sz w:val="24"/>
          <w:szCs w:val="24"/>
        </w:rPr>
      </w:pPr>
    </w:p>
    <w:p w:rsidR="00743761" w:rsidRPr="002F6CBC" w:rsidRDefault="00743761" w:rsidP="00743761">
      <w:pPr>
        <w:spacing w:after="0" w:line="240" w:lineRule="exact"/>
        <w:jc w:val="both"/>
        <w:rPr>
          <w:rFonts w:ascii="Courier" w:hAnsi="Courier"/>
          <w:sz w:val="24"/>
          <w:szCs w:val="24"/>
        </w:rPr>
      </w:pPr>
      <w:r w:rsidRPr="002F6CBC">
        <w:rPr>
          <w:rFonts w:ascii="Courier" w:hAnsi="Courier"/>
          <w:sz w:val="24"/>
          <w:szCs w:val="24"/>
        </w:rPr>
        <w:lastRenderedPageBreak/>
        <w:t xml:space="preserve">The CI contended that his unfitting condition of chronic anxiety disorder actually encompassed multiple disorders including post traumatic stress disorder (PTSD), attention deficit hyperactivity disorder (ADHD), and bipolar disorder. </w:t>
      </w:r>
      <w:r w:rsidR="00DF6609">
        <w:rPr>
          <w:rFonts w:ascii="Courier" w:hAnsi="Courier"/>
          <w:sz w:val="24"/>
          <w:szCs w:val="24"/>
        </w:rPr>
        <w:t xml:space="preserve"> </w:t>
      </w:r>
      <w:r w:rsidRPr="002F6CBC">
        <w:rPr>
          <w:rFonts w:ascii="Courier" w:hAnsi="Courier"/>
          <w:sz w:val="24"/>
          <w:szCs w:val="24"/>
        </w:rPr>
        <w:t xml:space="preserve">There is no evidence in the service treatment record of a diagnosis of or treatment for either PTSD or bipolar disorder. </w:t>
      </w:r>
      <w:r w:rsidR="00DF6609">
        <w:rPr>
          <w:rFonts w:ascii="Courier" w:hAnsi="Courier"/>
          <w:sz w:val="24"/>
          <w:szCs w:val="24"/>
        </w:rPr>
        <w:t xml:space="preserve"> </w:t>
      </w:r>
      <w:r w:rsidRPr="002F6CBC">
        <w:rPr>
          <w:rFonts w:ascii="Courier" w:hAnsi="Courier"/>
          <w:sz w:val="24"/>
          <w:szCs w:val="24"/>
        </w:rPr>
        <w:t xml:space="preserve">As there was no diagnosis of PTSD or any mental disorder that resulted from a highly stressful event, VASRD </w:t>
      </w:r>
      <w:r w:rsidRPr="002F6CBC">
        <w:rPr>
          <w:rFonts w:ascii="Courier"/>
          <w:sz w:val="24"/>
        </w:rPr>
        <w:t>§</w:t>
      </w:r>
      <w:r w:rsidRPr="002F6CBC">
        <w:rPr>
          <w:rFonts w:ascii="Courier" w:hAnsi="Courier"/>
          <w:sz w:val="24"/>
        </w:rPr>
        <w:t>4.129 does not apply.</w:t>
      </w:r>
      <w:r w:rsidRPr="002F6CBC">
        <w:rPr>
          <w:rFonts w:ascii="Courier" w:hAnsi="Courier"/>
          <w:sz w:val="24"/>
          <w:szCs w:val="24"/>
        </w:rPr>
        <w:t xml:space="preserve"> </w:t>
      </w:r>
      <w:r w:rsidR="00DF6609">
        <w:rPr>
          <w:rFonts w:ascii="Courier" w:hAnsi="Courier"/>
          <w:sz w:val="24"/>
          <w:szCs w:val="24"/>
        </w:rPr>
        <w:t xml:space="preserve"> </w:t>
      </w:r>
      <w:r w:rsidRPr="002F6CBC">
        <w:rPr>
          <w:rFonts w:ascii="Courier" w:hAnsi="Courier"/>
          <w:sz w:val="24"/>
          <w:szCs w:val="24"/>
        </w:rPr>
        <w:t xml:space="preserve">There is evidence of treatment for ADHD, however the comprehensive psychiatric evaluation </w:t>
      </w:r>
      <w:r w:rsidR="002F6CBC">
        <w:rPr>
          <w:rFonts w:ascii="Courier" w:hAnsi="Courier"/>
          <w:sz w:val="24"/>
          <w:szCs w:val="24"/>
        </w:rPr>
        <w:t>completed</w:t>
      </w:r>
      <w:r w:rsidRPr="002F6CBC">
        <w:rPr>
          <w:rFonts w:ascii="Courier" w:hAnsi="Courier"/>
          <w:sz w:val="24"/>
          <w:szCs w:val="24"/>
        </w:rPr>
        <w:t xml:space="preserve"> for his MEB did not list this condition as a diagnosis. </w:t>
      </w:r>
      <w:r w:rsidR="00DF6609">
        <w:rPr>
          <w:rFonts w:ascii="Courier" w:hAnsi="Courier"/>
          <w:sz w:val="24"/>
          <w:szCs w:val="24"/>
        </w:rPr>
        <w:t xml:space="preserve"> </w:t>
      </w:r>
      <w:r w:rsidRPr="002F6CBC">
        <w:rPr>
          <w:rFonts w:ascii="Courier" w:hAnsi="Courier"/>
          <w:sz w:val="24"/>
          <w:szCs w:val="24"/>
        </w:rPr>
        <w:t>It appears this condition was not present at the time of separation. Even if the condition had been present it would not affect the rating as this condition is not ratable or compensable.</w:t>
      </w:r>
    </w:p>
    <w:p w:rsidR="00743761" w:rsidRPr="002F6CBC" w:rsidRDefault="00743761" w:rsidP="00743761">
      <w:pPr>
        <w:autoSpaceDE w:val="0"/>
        <w:autoSpaceDN w:val="0"/>
        <w:adjustRightInd w:val="0"/>
        <w:spacing w:after="0" w:line="240" w:lineRule="exact"/>
        <w:jc w:val="both"/>
        <w:rPr>
          <w:rFonts w:ascii="Courier" w:hAnsi="Courier"/>
          <w:sz w:val="24"/>
          <w:szCs w:val="24"/>
        </w:rPr>
      </w:pPr>
    </w:p>
    <w:p w:rsidR="00743761" w:rsidRPr="002F6CBC" w:rsidRDefault="00743761" w:rsidP="00743761">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hAnsi="Courier"/>
          <w:sz w:val="24"/>
          <w:szCs w:val="24"/>
        </w:rPr>
        <w:t xml:space="preserve">The CI had occasional decrease in work efficiency and intermittent periods of inability to perform occupational tasks (although generally functioning satisfactorily, with routine behavior, self-care, and conversation normal) due to symptoms of:  </w:t>
      </w:r>
      <w:r w:rsidRPr="002F6CBC">
        <w:rPr>
          <w:rFonts w:ascii="Courier" w:eastAsia="Times New Roman" w:hAnsi="Courier" w:cs="Times New Roman"/>
          <w:sz w:val="24"/>
          <w:szCs w:val="24"/>
        </w:rPr>
        <w:t xml:space="preserve">reduced memory, abnormal mood and affect, nervousness, anxiety, restless, difficulty with retention of learned materials, avoidance behavior, and reduced ability to function socially, history of worrying associated with multiple somatic complaints (including headaches, generalized muscle aches/pains, increased fatigue, sleep disturbances, perfuse nighttime sweats, headaches, self-reported bilateral hearing loss, bilateral breast enlargement, bilateral lower extremity </w:t>
      </w:r>
      <w:proofErr w:type="spellStart"/>
      <w:r w:rsidRPr="002F6CBC">
        <w:rPr>
          <w:rFonts w:ascii="Courier" w:eastAsia="Times New Roman" w:hAnsi="Courier" w:cs="Times New Roman"/>
          <w:sz w:val="24"/>
          <w:szCs w:val="24"/>
        </w:rPr>
        <w:t>paresthesias</w:t>
      </w:r>
      <w:proofErr w:type="spellEnd"/>
      <w:r w:rsidRPr="002F6CBC">
        <w:rPr>
          <w:rFonts w:ascii="Courier" w:eastAsia="Times New Roman" w:hAnsi="Courier" w:cs="Times New Roman"/>
          <w:sz w:val="24"/>
          <w:szCs w:val="24"/>
        </w:rPr>
        <w:t xml:space="preserve">, tics, and a history of obsessive-compulsive symptoms including repeating questions or comments multiple times to ensure others heard him and having an increasing </w:t>
      </w:r>
      <w:r w:rsidRPr="002F6CBC">
        <w:rPr>
          <w:rFonts w:ascii="Courier" w:eastAsia="Times New Roman" w:hAnsi="Courier" w:cs="Times New Roman"/>
          <w:iCs/>
          <w:sz w:val="24"/>
          <w:szCs w:val="24"/>
        </w:rPr>
        <w:t xml:space="preserve">need </w:t>
      </w:r>
      <w:r w:rsidRPr="002F6CBC">
        <w:rPr>
          <w:rFonts w:ascii="Courier" w:eastAsia="Times New Roman" w:hAnsi="Courier" w:cs="Times New Roman"/>
          <w:sz w:val="24"/>
          <w:szCs w:val="24"/>
        </w:rPr>
        <w:t xml:space="preserve">to be orderly and tidy). </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 xml:space="preserve">The multiple somatic complaints cannot be fully explained by a known general medical condition or by the direct effects of a substance. </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In addition, these symptoms cause distress or impairment in both social and occupational functioning and are not thought to be intentionally produced or feigned. GAF was 60-65.</w:t>
      </w:r>
    </w:p>
    <w:p w:rsidR="00743761" w:rsidRPr="002F6CBC" w:rsidRDefault="00743761" w:rsidP="00743761">
      <w:pPr>
        <w:autoSpaceDE w:val="0"/>
        <w:autoSpaceDN w:val="0"/>
        <w:adjustRightInd w:val="0"/>
        <w:spacing w:after="0" w:line="240" w:lineRule="exact"/>
        <w:jc w:val="both"/>
        <w:rPr>
          <w:rFonts w:ascii="Courier" w:eastAsia="Times New Roman" w:hAnsi="Courier" w:cs="Times New Roman"/>
          <w:sz w:val="24"/>
          <w:szCs w:val="24"/>
        </w:rPr>
      </w:pPr>
    </w:p>
    <w:p w:rsidR="00743761" w:rsidRPr="002F6CBC" w:rsidRDefault="00743761" w:rsidP="00743761">
      <w:pPr>
        <w:autoSpaceDE w:val="0"/>
        <w:autoSpaceDN w:val="0"/>
        <w:adjustRightInd w:val="0"/>
        <w:spacing w:after="0" w:line="240" w:lineRule="exact"/>
        <w:jc w:val="both"/>
        <w:rPr>
          <w:rFonts w:ascii="Courier" w:eastAsia="Times New Roman" w:hAnsi="Courier" w:cs="Times New Roman"/>
          <w:sz w:val="24"/>
          <w:szCs w:val="24"/>
        </w:rPr>
      </w:pPr>
      <w:r w:rsidRPr="002F6CBC">
        <w:rPr>
          <w:rFonts w:ascii="Courier" w:eastAsia="Times New Roman" w:hAnsi="Courier" w:cs="Times New Roman"/>
          <w:sz w:val="24"/>
          <w:szCs w:val="24"/>
        </w:rPr>
        <w:t>The CI</w:t>
      </w:r>
      <w:r w:rsidRPr="002F6CBC">
        <w:rPr>
          <w:rFonts w:ascii="Courier" w:eastAsia="Times New Roman" w:cs="Times New Roman"/>
          <w:sz w:val="24"/>
          <w:szCs w:val="24"/>
        </w:rPr>
        <w:t>’</w:t>
      </w:r>
      <w:r w:rsidRPr="002F6CBC">
        <w:rPr>
          <w:rFonts w:ascii="Courier" w:eastAsia="Times New Roman" w:hAnsi="Courier" w:cs="Times New Roman"/>
          <w:sz w:val="24"/>
          <w:szCs w:val="24"/>
        </w:rPr>
        <w:t xml:space="preserve">s condition worsened over time and the VA increased his rating to 50% effective two years after he separated from the Navy. </w:t>
      </w:r>
      <w:r w:rsidR="00DF6609">
        <w:rPr>
          <w:rFonts w:ascii="Courier" w:eastAsia="Times New Roman" w:hAnsi="Courier" w:cs="Times New Roman"/>
          <w:sz w:val="24"/>
          <w:szCs w:val="24"/>
        </w:rPr>
        <w:t xml:space="preserve"> </w:t>
      </w:r>
      <w:r w:rsidRPr="002F6CBC">
        <w:rPr>
          <w:rFonts w:ascii="Courier" w:eastAsia="Times New Roman" w:hAnsi="Courier" w:cs="Times New Roman"/>
          <w:sz w:val="24"/>
          <w:szCs w:val="24"/>
        </w:rPr>
        <w:t>This rating increase occurred because of a worsening condition, not an initial error in rating, and therefore does not affect the CI</w:t>
      </w:r>
      <w:r w:rsidRPr="002F6CBC">
        <w:rPr>
          <w:rFonts w:ascii="Courier" w:eastAsia="Times New Roman" w:cs="Times New Roman"/>
          <w:sz w:val="24"/>
          <w:szCs w:val="24"/>
        </w:rPr>
        <w:t>’</w:t>
      </w:r>
      <w:r w:rsidRPr="002F6CBC">
        <w:rPr>
          <w:rFonts w:ascii="Courier" w:eastAsia="Times New Roman" w:hAnsi="Courier" w:cs="Times New Roman"/>
          <w:sz w:val="24"/>
          <w:szCs w:val="24"/>
        </w:rPr>
        <w:t>s rating at the time of separation from the Navy.</w:t>
      </w:r>
    </w:p>
    <w:p w:rsidR="00743761" w:rsidRPr="002F6CBC" w:rsidRDefault="00743761" w:rsidP="00B06F30">
      <w:pPr>
        <w:spacing w:after="0" w:line="240" w:lineRule="exact"/>
        <w:jc w:val="both"/>
        <w:rPr>
          <w:rFonts w:ascii="Courier" w:eastAsiaTheme="minorHAnsi" w:hAnsi="Courier"/>
          <w:sz w:val="24"/>
          <w:szCs w:val="24"/>
        </w:rPr>
      </w:pPr>
    </w:p>
    <w:p w:rsidR="00193D60" w:rsidRPr="002F6CBC" w:rsidRDefault="00193D60" w:rsidP="00193D60">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 xml:space="preserve">The Board evaluated the following conditions and unanimously opined none had sufficient evidence to be considered unfitting: </w:t>
      </w:r>
      <w:r w:rsidR="002F6CBC">
        <w:rPr>
          <w:rFonts w:ascii="Courier" w:hAnsi="Courier"/>
          <w:sz w:val="24"/>
          <w:szCs w:val="24"/>
        </w:rPr>
        <w:t>c</w:t>
      </w:r>
      <w:r w:rsidRPr="002F6CBC">
        <w:rPr>
          <w:rFonts w:ascii="Courier" w:hAnsi="Courier"/>
          <w:sz w:val="24"/>
          <w:szCs w:val="24"/>
        </w:rPr>
        <w:t xml:space="preserve">hronic sinusitis, allergic rhinitis, diffuse </w:t>
      </w:r>
      <w:proofErr w:type="spellStart"/>
      <w:r w:rsidRPr="002F6CBC">
        <w:rPr>
          <w:rFonts w:ascii="Courier" w:hAnsi="Courier"/>
          <w:sz w:val="24"/>
          <w:szCs w:val="24"/>
        </w:rPr>
        <w:t>arthralgias</w:t>
      </w:r>
      <w:proofErr w:type="spellEnd"/>
      <w:r w:rsidRPr="002F6CBC">
        <w:rPr>
          <w:rFonts w:ascii="Courier" w:hAnsi="Courier"/>
          <w:sz w:val="24"/>
          <w:szCs w:val="24"/>
        </w:rPr>
        <w:t>, right knee injury, and right ankle injury.</w:t>
      </w:r>
    </w:p>
    <w:p w:rsidR="00193D60" w:rsidRPr="002F6CBC" w:rsidRDefault="00193D60" w:rsidP="00193D60">
      <w:pPr>
        <w:tabs>
          <w:tab w:val="left" w:pos="288"/>
          <w:tab w:val="left" w:pos="4752"/>
        </w:tabs>
        <w:spacing w:after="0" w:line="240" w:lineRule="exact"/>
        <w:jc w:val="both"/>
        <w:rPr>
          <w:rFonts w:ascii="Courier" w:hAnsi="Courier"/>
          <w:sz w:val="24"/>
          <w:szCs w:val="24"/>
        </w:rPr>
      </w:pPr>
    </w:p>
    <w:p w:rsidR="00193D60" w:rsidRPr="002F6CBC" w:rsidRDefault="00193D60" w:rsidP="00193D60">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t>Vocal motor tic disorder, post traumatic stress disorder, and bipolar disorder were not present at the time of separation and cannot be considered unfitting or rated.</w:t>
      </w:r>
    </w:p>
    <w:p w:rsidR="00193D60" w:rsidRPr="002F6CBC" w:rsidRDefault="00193D60" w:rsidP="00193D60">
      <w:pPr>
        <w:tabs>
          <w:tab w:val="left" w:pos="288"/>
          <w:tab w:val="left" w:pos="4752"/>
        </w:tabs>
        <w:spacing w:after="0" w:line="240" w:lineRule="exact"/>
        <w:jc w:val="both"/>
        <w:rPr>
          <w:rFonts w:ascii="Courier" w:hAnsi="Courier"/>
          <w:sz w:val="24"/>
          <w:szCs w:val="24"/>
        </w:rPr>
      </w:pPr>
    </w:p>
    <w:p w:rsidR="00193D60" w:rsidRPr="002F6CBC" w:rsidRDefault="00193D60" w:rsidP="00193D60">
      <w:pPr>
        <w:tabs>
          <w:tab w:val="left" w:pos="288"/>
          <w:tab w:val="left" w:pos="4752"/>
        </w:tabs>
        <w:spacing w:after="0" w:line="240" w:lineRule="exact"/>
        <w:jc w:val="both"/>
        <w:rPr>
          <w:rFonts w:ascii="Courier" w:hAnsi="Courier"/>
          <w:sz w:val="24"/>
          <w:szCs w:val="24"/>
        </w:rPr>
      </w:pPr>
      <w:r w:rsidRPr="002F6CBC">
        <w:rPr>
          <w:rFonts w:ascii="Courier" w:hAnsi="Courier"/>
          <w:sz w:val="24"/>
          <w:szCs w:val="24"/>
        </w:rPr>
        <w:lastRenderedPageBreak/>
        <w:t xml:space="preserve">Abnormal lab tests such as mildly elevated liver function tests and borderline elevated </w:t>
      </w:r>
      <w:proofErr w:type="spellStart"/>
      <w:r w:rsidRPr="002F6CBC">
        <w:rPr>
          <w:rFonts w:ascii="Courier" w:hAnsi="Courier"/>
          <w:sz w:val="24"/>
          <w:szCs w:val="24"/>
        </w:rPr>
        <w:t>Antistreptolysin</w:t>
      </w:r>
      <w:proofErr w:type="spellEnd"/>
      <w:r w:rsidRPr="002F6CBC">
        <w:rPr>
          <w:rFonts w:ascii="Courier" w:hAnsi="Courier"/>
          <w:sz w:val="24"/>
          <w:szCs w:val="24"/>
        </w:rPr>
        <w:t>-O antibody titer are not disabilities or ratable conditions.</w:t>
      </w:r>
    </w:p>
    <w:p w:rsidR="00193D60" w:rsidRPr="002F6CBC" w:rsidRDefault="00193D60" w:rsidP="00193D60">
      <w:pPr>
        <w:tabs>
          <w:tab w:val="left" w:pos="288"/>
          <w:tab w:val="left" w:pos="4752"/>
        </w:tabs>
        <w:spacing w:after="0" w:line="240" w:lineRule="exact"/>
        <w:jc w:val="both"/>
        <w:rPr>
          <w:rFonts w:ascii="Courier" w:hAnsi="Courier"/>
          <w:sz w:val="24"/>
          <w:szCs w:val="24"/>
        </w:rPr>
      </w:pPr>
    </w:p>
    <w:p w:rsidR="00193D60" w:rsidRPr="002F6CBC" w:rsidRDefault="00193D60" w:rsidP="00193D60">
      <w:pPr>
        <w:tabs>
          <w:tab w:val="left" w:pos="288"/>
          <w:tab w:val="left" w:pos="4752"/>
        </w:tabs>
        <w:spacing w:after="0" w:line="240" w:lineRule="exact"/>
        <w:jc w:val="both"/>
        <w:rPr>
          <w:rFonts w:ascii="Courier" w:hAnsi="Courier"/>
          <w:sz w:val="24"/>
          <w:szCs w:val="24"/>
        </w:rPr>
      </w:pPr>
      <w:proofErr w:type="spellStart"/>
      <w:r w:rsidRPr="002F6CBC">
        <w:rPr>
          <w:rFonts w:ascii="Courier" w:hAnsi="Courier"/>
          <w:sz w:val="24"/>
          <w:szCs w:val="24"/>
        </w:rPr>
        <w:t>Temporomandibular</w:t>
      </w:r>
      <w:proofErr w:type="spellEnd"/>
      <w:r w:rsidRPr="002F6CBC">
        <w:rPr>
          <w:rFonts w:ascii="Courier" w:hAnsi="Courier"/>
          <w:sz w:val="24"/>
          <w:szCs w:val="24"/>
        </w:rPr>
        <w:t xml:space="preserve"> joint syndrome was not mentioned in the DES paperwork and is outside the scope of the Board. The CI retains the right to request his service Board of Correction for Naval Records (BCNR) to consider adding this condition as unfitting.</w:t>
      </w:r>
    </w:p>
    <w:p w:rsidR="00FB593A" w:rsidRPr="002F6CBC" w:rsidRDefault="008B5D31" w:rsidP="00A55316">
      <w:pPr>
        <w:tabs>
          <w:tab w:val="left" w:pos="288"/>
          <w:tab w:val="left" w:pos="4752"/>
        </w:tabs>
        <w:spacing w:after="0" w:line="240" w:lineRule="exact"/>
        <w:jc w:val="both"/>
        <w:rPr>
          <w:sz w:val="24"/>
          <w:szCs w:val="24"/>
        </w:rPr>
      </w:pPr>
      <w:r w:rsidRPr="002F6CBC">
        <w:rPr>
          <w:sz w:val="24"/>
          <w:szCs w:val="24"/>
          <w:u w:val="single"/>
        </w:rPr>
        <w:t>________________________________________________________</w:t>
      </w:r>
      <w:r w:rsidR="002F6CBC">
        <w:rPr>
          <w:sz w:val="24"/>
          <w:szCs w:val="24"/>
          <w:u w:val="single"/>
        </w:rPr>
        <w:t>_____________________</w:t>
      </w:r>
      <w:r w:rsidRPr="002F6CBC">
        <w:rPr>
          <w:sz w:val="24"/>
          <w:szCs w:val="24"/>
          <w:u w:val="single"/>
        </w:rPr>
        <w:t>_</w:t>
      </w:r>
      <w:r w:rsidRPr="002F6CBC">
        <w:rPr>
          <w:sz w:val="24"/>
          <w:szCs w:val="24"/>
        </w:rPr>
        <w:t>_</w:t>
      </w:r>
    </w:p>
    <w:p w:rsidR="00FB593A" w:rsidRPr="002F6CBC" w:rsidRDefault="00FB593A" w:rsidP="0055461B">
      <w:pPr>
        <w:tabs>
          <w:tab w:val="left" w:pos="288"/>
          <w:tab w:val="left" w:pos="4752"/>
        </w:tabs>
        <w:spacing w:after="0" w:line="240" w:lineRule="exact"/>
        <w:jc w:val="both"/>
        <w:rPr>
          <w:rFonts w:ascii="Courier" w:hAnsi="Courier"/>
          <w:sz w:val="24"/>
          <w:szCs w:val="24"/>
        </w:rPr>
      </w:pPr>
      <w:r w:rsidRPr="002F6CBC">
        <w:rPr>
          <w:rFonts w:ascii="Courier" w:hAnsi="Courier"/>
          <w:sz w:val="24"/>
          <w:szCs w:val="24"/>
          <w:u w:val="single"/>
        </w:rPr>
        <w:t>RECOMMENDATION</w:t>
      </w:r>
      <w:r w:rsidRPr="002F6CBC">
        <w:rPr>
          <w:rFonts w:ascii="Courier" w:hAnsi="Courier"/>
          <w:sz w:val="24"/>
          <w:szCs w:val="24"/>
        </w:rPr>
        <w:t xml:space="preserve">: The </w:t>
      </w:r>
      <w:r w:rsidR="001A7538" w:rsidRPr="002F6CBC">
        <w:rPr>
          <w:rFonts w:ascii="Courier" w:hAnsi="Courier"/>
          <w:sz w:val="24"/>
          <w:szCs w:val="24"/>
        </w:rPr>
        <w:t xml:space="preserve">Board </w:t>
      </w:r>
      <w:r w:rsidRPr="002F6CBC">
        <w:rPr>
          <w:rFonts w:ascii="Courier" w:hAnsi="Courier"/>
          <w:sz w:val="24"/>
          <w:szCs w:val="24"/>
        </w:rPr>
        <w:t>recommends that the CI</w:t>
      </w:r>
      <w:r w:rsidRPr="002F6CBC">
        <w:rPr>
          <w:rFonts w:ascii="Courier"/>
          <w:sz w:val="24"/>
          <w:szCs w:val="24"/>
        </w:rPr>
        <w:t>’</w:t>
      </w:r>
      <w:r w:rsidRPr="002F6CBC">
        <w:rPr>
          <w:rFonts w:ascii="Courier" w:hAnsi="Courier"/>
          <w:sz w:val="24"/>
          <w:szCs w:val="24"/>
        </w:rPr>
        <w:t xml:space="preserve">s prior determination be modified as follows and that the discharge with severance pay be </w:t>
      </w:r>
      <w:proofErr w:type="spellStart"/>
      <w:r w:rsidRPr="002F6CBC">
        <w:rPr>
          <w:rFonts w:ascii="Courier" w:hAnsi="Courier"/>
          <w:sz w:val="24"/>
          <w:szCs w:val="24"/>
        </w:rPr>
        <w:t>recharacterized</w:t>
      </w:r>
      <w:proofErr w:type="spellEnd"/>
      <w:r w:rsidRPr="002F6CBC">
        <w:rPr>
          <w:rFonts w:ascii="Courier" w:hAnsi="Courier"/>
          <w:sz w:val="24"/>
          <w:szCs w:val="24"/>
        </w:rPr>
        <w:t xml:space="preserve"> to reflect permanent disability retirement, effective as of the date of his prior medical separation.</w:t>
      </w:r>
    </w:p>
    <w:p w:rsidR="0055461B" w:rsidRPr="002F6CBC" w:rsidRDefault="0055461B" w:rsidP="0055461B">
      <w:pPr>
        <w:tabs>
          <w:tab w:val="left" w:pos="288"/>
          <w:tab w:val="left" w:pos="4752"/>
        </w:tabs>
        <w:spacing w:after="0" w:line="240" w:lineRule="exact"/>
        <w:jc w:val="both"/>
        <w:rPr>
          <w:rFonts w:ascii="Courier" w:hAnsi="Courie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610"/>
        <w:gridCol w:w="1724"/>
        <w:gridCol w:w="1084"/>
      </w:tblGrid>
      <w:tr w:rsidR="00663589" w:rsidRPr="002F6CBC" w:rsidTr="005907A8">
        <w:trPr>
          <w:trHeight w:val="287"/>
        </w:trPr>
        <w:tc>
          <w:tcPr>
            <w:tcW w:w="6660" w:type="dxa"/>
            <w:gridSpan w:val="2"/>
            <w:tcBorders>
              <w:right w:val="single" w:sz="4" w:space="0" w:color="auto"/>
            </w:tcBorders>
            <w:shd w:val="clear" w:color="auto" w:fill="D9D9D9"/>
          </w:tcPr>
          <w:p w:rsidR="00663589" w:rsidRPr="002F6CBC" w:rsidRDefault="00663589" w:rsidP="005907A8">
            <w:pPr>
              <w:tabs>
                <w:tab w:val="left" w:pos="288"/>
                <w:tab w:val="left" w:pos="4752"/>
              </w:tabs>
              <w:spacing w:before="40" w:line="240" w:lineRule="exact"/>
              <w:jc w:val="center"/>
              <w:rPr>
                <w:rFonts w:ascii="Courier" w:hAnsi="Courier"/>
                <w:b/>
                <w:sz w:val="24"/>
                <w:szCs w:val="24"/>
              </w:rPr>
            </w:pPr>
            <w:r w:rsidRPr="002F6CBC">
              <w:rPr>
                <w:rFonts w:ascii="Courier" w:hAnsi="Courier"/>
                <w:b/>
                <w:sz w:val="24"/>
                <w:szCs w:val="24"/>
              </w:rPr>
              <w:t>UNFITTING CONDITION</w:t>
            </w:r>
          </w:p>
        </w:tc>
        <w:tc>
          <w:tcPr>
            <w:tcW w:w="1724" w:type="dxa"/>
            <w:tcBorders>
              <w:left w:val="single" w:sz="4" w:space="0" w:color="auto"/>
            </w:tcBorders>
            <w:shd w:val="clear" w:color="auto" w:fill="D9D9D9"/>
          </w:tcPr>
          <w:p w:rsidR="00663589" w:rsidRPr="002F6CBC" w:rsidRDefault="00663589" w:rsidP="005907A8">
            <w:pPr>
              <w:tabs>
                <w:tab w:val="left" w:pos="288"/>
                <w:tab w:val="left" w:pos="4752"/>
              </w:tabs>
              <w:spacing w:before="40" w:line="240" w:lineRule="exact"/>
              <w:jc w:val="center"/>
              <w:rPr>
                <w:rFonts w:ascii="Courier" w:hAnsi="Courier"/>
                <w:b/>
                <w:sz w:val="24"/>
                <w:szCs w:val="24"/>
              </w:rPr>
            </w:pPr>
            <w:r w:rsidRPr="002F6CBC">
              <w:rPr>
                <w:rFonts w:ascii="Courier" w:hAnsi="Courier"/>
                <w:b/>
                <w:sz w:val="24"/>
                <w:szCs w:val="24"/>
              </w:rPr>
              <w:t>VASRD CODE</w:t>
            </w:r>
          </w:p>
        </w:tc>
        <w:tc>
          <w:tcPr>
            <w:tcW w:w="1084" w:type="dxa"/>
            <w:shd w:val="clear" w:color="auto" w:fill="D9D9D9"/>
          </w:tcPr>
          <w:p w:rsidR="00663589" w:rsidRPr="002F6CBC" w:rsidRDefault="00663589" w:rsidP="005907A8">
            <w:pPr>
              <w:tabs>
                <w:tab w:val="left" w:pos="288"/>
                <w:tab w:val="left" w:pos="4752"/>
              </w:tabs>
              <w:spacing w:before="40" w:line="240" w:lineRule="exact"/>
              <w:jc w:val="center"/>
              <w:rPr>
                <w:rFonts w:ascii="Courier" w:hAnsi="Courier"/>
                <w:b/>
                <w:sz w:val="24"/>
                <w:szCs w:val="24"/>
              </w:rPr>
            </w:pPr>
            <w:r w:rsidRPr="002F6CBC">
              <w:rPr>
                <w:rFonts w:ascii="Courier" w:hAnsi="Courier"/>
                <w:b/>
                <w:sz w:val="24"/>
                <w:szCs w:val="24"/>
              </w:rPr>
              <w:t>RATING</w:t>
            </w:r>
          </w:p>
        </w:tc>
      </w:tr>
      <w:tr w:rsidR="00463995" w:rsidRPr="002F6CBC" w:rsidTr="005907A8">
        <w:tc>
          <w:tcPr>
            <w:tcW w:w="6660" w:type="dxa"/>
            <w:gridSpan w:val="2"/>
            <w:tcBorders>
              <w:right w:val="single" w:sz="4" w:space="0" w:color="auto"/>
            </w:tcBorders>
          </w:tcPr>
          <w:p w:rsidR="00463995" w:rsidRPr="002F6CBC" w:rsidRDefault="00193D60" w:rsidP="00EF0BF7">
            <w:pPr>
              <w:tabs>
                <w:tab w:val="left" w:pos="288"/>
                <w:tab w:val="left" w:pos="4752"/>
              </w:tabs>
              <w:spacing w:before="20" w:after="20" w:line="240" w:lineRule="exact"/>
              <w:jc w:val="both"/>
              <w:rPr>
                <w:rFonts w:ascii="Courier" w:hAnsi="Courier"/>
                <w:sz w:val="24"/>
                <w:szCs w:val="24"/>
              </w:rPr>
            </w:pPr>
            <w:r w:rsidRPr="002F6CBC">
              <w:rPr>
                <w:rFonts w:ascii="Courier" w:hAnsi="Courier"/>
                <w:sz w:val="24"/>
                <w:szCs w:val="24"/>
              </w:rPr>
              <w:t>ANXIETY DISORDER NOS AND UNDIFFERENTIATED SOMATOFORM DISORDER</w:t>
            </w:r>
          </w:p>
        </w:tc>
        <w:tc>
          <w:tcPr>
            <w:tcW w:w="1724" w:type="dxa"/>
            <w:tcBorders>
              <w:left w:val="single" w:sz="4" w:space="0" w:color="auto"/>
            </w:tcBorders>
          </w:tcPr>
          <w:p w:rsidR="00463995" w:rsidRPr="002F6CBC" w:rsidRDefault="00463995" w:rsidP="00325299">
            <w:pPr>
              <w:tabs>
                <w:tab w:val="left" w:pos="288"/>
                <w:tab w:val="left" w:pos="4752"/>
              </w:tabs>
              <w:spacing w:line="240" w:lineRule="exact"/>
              <w:jc w:val="center"/>
              <w:rPr>
                <w:rFonts w:ascii="Courier" w:hAnsi="Courier"/>
                <w:sz w:val="24"/>
                <w:szCs w:val="24"/>
              </w:rPr>
            </w:pPr>
            <w:r w:rsidRPr="002F6CBC">
              <w:rPr>
                <w:rFonts w:ascii="Courier" w:hAnsi="Courier"/>
                <w:sz w:val="24"/>
                <w:szCs w:val="24"/>
              </w:rPr>
              <w:t>9400</w:t>
            </w:r>
          </w:p>
        </w:tc>
        <w:tc>
          <w:tcPr>
            <w:tcW w:w="1084" w:type="dxa"/>
          </w:tcPr>
          <w:p w:rsidR="00463995" w:rsidRPr="002F6CBC" w:rsidRDefault="00463995" w:rsidP="00EF0BF7">
            <w:pPr>
              <w:tabs>
                <w:tab w:val="left" w:pos="288"/>
                <w:tab w:val="left" w:pos="4752"/>
              </w:tabs>
              <w:spacing w:line="240" w:lineRule="exact"/>
              <w:jc w:val="center"/>
              <w:rPr>
                <w:rFonts w:ascii="Courier" w:hAnsi="Courier"/>
                <w:sz w:val="24"/>
                <w:szCs w:val="24"/>
              </w:rPr>
            </w:pPr>
            <w:r w:rsidRPr="002F6CBC">
              <w:rPr>
                <w:rFonts w:ascii="Courier" w:hAnsi="Courier"/>
                <w:sz w:val="24"/>
                <w:szCs w:val="24"/>
              </w:rPr>
              <w:t>30</w:t>
            </w:r>
          </w:p>
        </w:tc>
      </w:tr>
      <w:tr w:rsidR="00463995" w:rsidRPr="002F6CBC" w:rsidTr="005907A8">
        <w:tblPrEx>
          <w:tblLook w:val="0000"/>
        </w:tblPrEx>
        <w:trPr>
          <w:gridBefore w:val="1"/>
          <w:wBefore w:w="4050" w:type="dxa"/>
          <w:trHeight w:val="287"/>
        </w:trPr>
        <w:tc>
          <w:tcPr>
            <w:tcW w:w="4334" w:type="dxa"/>
            <w:gridSpan w:val="2"/>
            <w:tcBorders>
              <w:left w:val="single" w:sz="4" w:space="0" w:color="auto"/>
              <w:bottom w:val="single" w:sz="4" w:space="0" w:color="auto"/>
            </w:tcBorders>
            <w:shd w:val="clear" w:color="auto" w:fill="D9D9D9" w:themeFill="background1" w:themeFillShade="D9"/>
          </w:tcPr>
          <w:p w:rsidR="00463995" w:rsidRPr="002F6CBC" w:rsidRDefault="00463995" w:rsidP="00EF0BF7">
            <w:pPr>
              <w:tabs>
                <w:tab w:val="left" w:pos="288"/>
                <w:tab w:val="left" w:pos="4752"/>
              </w:tabs>
              <w:spacing w:before="40" w:line="240" w:lineRule="exact"/>
              <w:jc w:val="center"/>
              <w:rPr>
                <w:rFonts w:ascii="Courier" w:hAnsi="Courier"/>
                <w:b/>
                <w:sz w:val="24"/>
                <w:szCs w:val="24"/>
              </w:rPr>
            </w:pPr>
            <w:r w:rsidRPr="002F6CBC">
              <w:rPr>
                <w:rFonts w:ascii="Courier" w:hAnsi="Courier"/>
                <w:b/>
                <w:sz w:val="24"/>
                <w:szCs w:val="24"/>
              </w:rPr>
              <w:t>COMBINED</w:t>
            </w:r>
          </w:p>
        </w:tc>
        <w:tc>
          <w:tcPr>
            <w:tcW w:w="1084" w:type="dxa"/>
            <w:tcBorders>
              <w:bottom w:val="single" w:sz="4" w:space="0" w:color="000000"/>
            </w:tcBorders>
            <w:shd w:val="clear" w:color="auto" w:fill="D9D9D9" w:themeFill="background1" w:themeFillShade="D9"/>
          </w:tcPr>
          <w:p w:rsidR="00463995" w:rsidRPr="002F6CBC" w:rsidRDefault="00463995" w:rsidP="00EF0BF7">
            <w:pPr>
              <w:tabs>
                <w:tab w:val="left" w:pos="288"/>
                <w:tab w:val="left" w:pos="4752"/>
              </w:tabs>
              <w:spacing w:before="40" w:line="240" w:lineRule="exact"/>
              <w:jc w:val="center"/>
              <w:rPr>
                <w:rFonts w:ascii="Courier" w:hAnsi="Courier"/>
                <w:b/>
                <w:sz w:val="24"/>
                <w:szCs w:val="24"/>
              </w:rPr>
            </w:pPr>
            <w:r w:rsidRPr="002F6CBC">
              <w:rPr>
                <w:rFonts w:ascii="Courier" w:hAnsi="Courier"/>
                <w:b/>
                <w:sz w:val="24"/>
                <w:szCs w:val="24"/>
              </w:rPr>
              <w:t>30%</w:t>
            </w:r>
          </w:p>
        </w:tc>
      </w:tr>
    </w:tbl>
    <w:p w:rsidR="0055461B" w:rsidRPr="002F6CBC" w:rsidRDefault="0055461B" w:rsidP="00875F2D">
      <w:pPr>
        <w:tabs>
          <w:tab w:val="left" w:pos="288"/>
          <w:tab w:val="left" w:pos="4752"/>
        </w:tabs>
        <w:spacing w:line="240" w:lineRule="exact"/>
        <w:jc w:val="both"/>
        <w:rPr>
          <w:szCs w:val="24"/>
        </w:rPr>
      </w:pPr>
      <w:r w:rsidRPr="002F6CBC">
        <w:rPr>
          <w:szCs w:val="24"/>
        </w:rPr>
        <w:t>__________________________________________________________________________________</w:t>
      </w:r>
    </w:p>
    <w:p w:rsidR="00D91DA6" w:rsidRPr="002F6CBC" w:rsidRDefault="00114F20" w:rsidP="00193D60">
      <w:pPr>
        <w:tabs>
          <w:tab w:val="left" w:pos="288"/>
          <w:tab w:val="left" w:pos="4752"/>
        </w:tabs>
        <w:spacing w:after="0" w:line="240" w:lineRule="exact"/>
        <w:rPr>
          <w:rFonts w:ascii="Courier" w:hAnsi="Courier"/>
          <w:sz w:val="24"/>
          <w:szCs w:val="24"/>
        </w:rPr>
      </w:pPr>
      <w:r w:rsidRPr="002F6CBC">
        <w:rPr>
          <w:rFonts w:ascii="Courier" w:hAnsi="Courier"/>
          <w:sz w:val="24"/>
          <w:szCs w:val="24"/>
        </w:rPr>
        <w:t>The following documentary evidence was considered:</w:t>
      </w:r>
    </w:p>
    <w:p w:rsidR="00114F20" w:rsidRPr="002F6CBC" w:rsidRDefault="00114F20" w:rsidP="00193D60">
      <w:pPr>
        <w:tabs>
          <w:tab w:val="left" w:pos="288"/>
          <w:tab w:val="left" w:pos="4752"/>
        </w:tabs>
        <w:spacing w:after="0" w:line="240" w:lineRule="exact"/>
        <w:rPr>
          <w:rFonts w:ascii="Courier" w:hAnsi="Courier"/>
          <w:sz w:val="24"/>
          <w:szCs w:val="24"/>
        </w:rPr>
      </w:pPr>
    </w:p>
    <w:p w:rsidR="00114F20" w:rsidRPr="002F6CBC" w:rsidRDefault="0051146C" w:rsidP="00193D60">
      <w:pPr>
        <w:tabs>
          <w:tab w:val="left" w:pos="288"/>
          <w:tab w:val="left" w:pos="4752"/>
        </w:tabs>
        <w:spacing w:after="0" w:line="240" w:lineRule="exact"/>
        <w:rPr>
          <w:rFonts w:ascii="Courier" w:hAnsi="Courier"/>
          <w:sz w:val="24"/>
          <w:szCs w:val="24"/>
        </w:rPr>
      </w:pPr>
      <w:r w:rsidRPr="002F6CBC">
        <w:rPr>
          <w:rFonts w:ascii="Courier" w:hAnsi="Courier"/>
          <w:sz w:val="24"/>
          <w:szCs w:val="24"/>
        </w:rPr>
        <w:t xml:space="preserve">Exhibit A.  DD Form </w:t>
      </w:r>
      <w:proofErr w:type="gramStart"/>
      <w:r w:rsidRPr="002F6CBC">
        <w:rPr>
          <w:rFonts w:ascii="Courier" w:hAnsi="Courier"/>
          <w:sz w:val="24"/>
          <w:szCs w:val="24"/>
        </w:rPr>
        <w:t>294,</w:t>
      </w:r>
      <w:proofErr w:type="gramEnd"/>
      <w:r w:rsidRPr="002F6CBC">
        <w:rPr>
          <w:rFonts w:ascii="Courier" w:hAnsi="Courier"/>
          <w:sz w:val="24"/>
          <w:szCs w:val="24"/>
        </w:rPr>
        <w:t xml:space="preserve"> dated </w:t>
      </w:r>
      <w:r w:rsidR="0019273F" w:rsidRPr="002F6CBC">
        <w:rPr>
          <w:rFonts w:ascii="Courier" w:hAnsi="Courier"/>
          <w:sz w:val="24"/>
          <w:szCs w:val="24"/>
        </w:rPr>
        <w:t>2009</w:t>
      </w:r>
      <w:r w:rsidR="00463995" w:rsidRPr="002F6CBC">
        <w:rPr>
          <w:rFonts w:ascii="Courier" w:hAnsi="Courier"/>
          <w:sz w:val="24"/>
          <w:szCs w:val="24"/>
        </w:rPr>
        <w:t>0202</w:t>
      </w:r>
      <w:r w:rsidR="00114F20" w:rsidRPr="002F6CBC">
        <w:rPr>
          <w:rFonts w:ascii="Courier" w:hAnsi="Courier"/>
          <w:sz w:val="24"/>
          <w:szCs w:val="24"/>
        </w:rPr>
        <w:t>, w/</w:t>
      </w:r>
      <w:proofErr w:type="spellStart"/>
      <w:r w:rsidR="00114F20" w:rsidRPr="002F6CBC">
        <w:rPr>
          <w:rFonts w:ascii="Courier" w:hAnsi="Courier"/>
          <w:sz w:val="24"/>
          <w:szCs w:val="24"/>
        </w:rPr>
        <w:t>atchs</w:t>
      </w:r>
      <w:proofErr w:type="spellEnd"/>
      <w:r w:rsidR="00114F20" w:rsidRPr="002F6CBC">
        <w:rPr>
          <w:rFonts w:ascii="Courier" w:hAnsi="Courier"/>
          <w:sz w:val="24"/>
          <w:szCs w:val="24"/>
        </w:rPr>
        <w:t>.</w:t>
      </w:r>
    </w:p>
    <w:p w:rsidR="00114F20" w:rsidRPr="002F6CBC" w:rsidRDefault="00114F20" w:rsidP="00193D60">
      <w:pPr>
        <w:tabs>
          <w:tab w:val="left" w:pos="288"/>
          <w:tab w:val="left" w:pos="4752"/>
        </w:tabs>
        <w:spacing w:after="0" w:line="240" w:lineRule="exact"/>
        <w:rPr>
          <w:rFonts w:ascii="Courier" w:hAnsi="Courier"/>
          <w:sz w:val="24"/>
          <w:szCs w:val="24"/>
        </w:rPr>
      </w:pPr>
      <w:r w:rsidRPr="002F6CBC">
        <w:rPr>
          <w:rFonts w:ascii="Courier" w:hAnsi="Courier"/>
          <w:sz w:val="24"/>
          <w:szCs w:val="24"/>
        </w:rPr>
        <w:t xml:space="preserve">Exhibit B.  </w:t>
      </w:r>
      <w:proofErr w:type="gramStart"/>
      <w:r w:rsidRPr="002F6CBC">
        <w:rPr>
          <w:rFonts w:ascii="Courier" w:hAnsi="Courier"/>
          <w:sz w:val="24"/>
          <w:szCs w:val="24"/>
        </w:rPr>
        <w:t>Service Treatment Record.</w:t>
      </w:r>
      <w:proofErr w:type="gramEnd"/>
    </w:p>
    <w:p w:rsidR="00114F20" w:rsidRPr="002F6CBC" w:rsidRDefault="00114F20" w:rsidP="00193D60">
      <w:pPr>
        <w:tabs>
          <w:tab w:val="left" w:pos="288"/>
          <w:tab w:val="left" w:pos="4752"/>
        </w:tabs>
        <w:spacing w:after="0" w:line="240" w:lineRule="exact"/>
        <w:rPr>
          <w:rFonts w:ascii="Courier" w:hAnsi="Courier"/>
          <w:sz w:val="24"/>
          <w:szCs w:val="24"/>
        </w:rPr>
      </w:pPr>
      <w:r w:rsidRPr="002F6CBC">
        <w:rPr>
          <w:rFonts w:ascii="Courier" w:hAnsi="Courier"/>
          <w:sz w:val="24"/>
          <w:szCs w:val="24"/>
        </w:rPr>
        <w:t xml:space="preserve">Exhibit C.  </w:t>
      </w:r>
      <w:proofErr w:type="gramStart"/>
      <w:r w:rsidRPr="002F6CBC">
        <w:rPr>
          <w:rFonts w:ascii="Courier" w:hAnsi="Courier"/>
          <w:sz w:val="24"/>
          <w:szCs w:val="24"/>
        </w:rPr>
        <w:t>Department of Veterans</w:t>
      </w:r>
      <w:r w:rsidR="00385D6F" w:rsidRPr="002F6CBC">
        <w:rPr>
          <w:rFonts w:ascii="Courier" w:hAnsi="Courier"/>
          <w:sz w:val="24"/>
          <w:szCs w:val="24"/>
        </w:rPr>
        <w:t>'</w:t>
      </w:r>
      <w:r w:rsidRPr="002F6CBC">
        <w:rPr>
          <w:rFonts w:ascii="Courier" w:hAnsi="Courier"/>
          <w:sz w:val="24"/>
          <w:szCs w:val="24"/>
        </w:rPr>
        <w:t xml:space="preserve"> Affairs Treatment Record.</w:t>
      </w:r>
      <w:proofErr w:type="gramEnd"/>
    </w:p>
    <w:p w:rsidR="00D91DA6" w:rsidRPr="002F6CBC" w:rsidRDefault="00D91DA6" w:rsidP="00193D60">
      <w:pPr>
        <w:tabs>
          <w:tab w:val="left" w:pos="288"/>
          <w:tab w:val="left" w:pos="4752"/>
        </w:tabs>
        <w:spacing w:after="0" w:line="240" w:lineRule="exact"/>
        <w:rPr>
          <w:rFonts w:ascii="Courier" w:hAnsi="Courier"/>
          <w:sz w:val="24"/>
          <w:szCs w:val="24"/>
        </w:rPr>
      </w:pPr>
    </w:p>
    <w:p w:rsidR="00114F20" w:rsidRPr="002F6CBC" w:rsidRDefault="00114F20" w:rsidP="00193D60">
      <w:pPr>
        <w:tabs>
          <w:tab w:val="left" w:pos="288"/>
          <w:tab w:val="left" w:pos="4752"/>
        </w:tabs>
        <w:spacing w:after="0" w:line="240" w:lineRule="exact"/>
        <w:rPr>
          <w:rFonts w:ascii="Courier" w:hAnsi="Courier"/>
          <w:sz w:val="24"/>
          <w:szCs w:val="24"/>
        </w:rPr>
      </w:pPr>
    </w:p>
    <w:p w:rsidR="00114F20" w:rsidRPr="002F6CBC" w:rsidRDefault="00114F20" w:rsidP="00193D60">
      <w:pPr>
        <w:tabs>
          <w:tab w:val="left" w:pos="288"/>
          <w:tab w:val="left" w:pos="4752"/>
        </w:tabs>
        <w:spacing w:after="0" w:line="240" w:lineRule="exact"/>
        <w:rPr>
          <w:rFonts w:ascii="Courier" w:hAnsi="Courier"/>
          <w:sz w:val="24"/>
          <w:szCs w:val="24"/>
        </w:rPr>
      </w:pPr>
    </w:p>
    <w:p w:rsidR="00114F20" w:rsidRPr="002F6CBC" w:rsidRDefault="00114F20" w:rsidP="00193D60">
      <w:pPr>
        <w:tabs>
          <w:tab w:val="left" w:pos="288"/>
          <w:tab w:val="left" w:pos="4752"/>
        </w:tabs>
        <w:spacing w:after="0" w:line="240" w:lineRule="exact"/>
        <w:rPr>
          <w:rFonts w:ascii="Courier" w:hAnsi="Courier"/>
          <w:sz w:val="24"/>
          <w:szCs w:val="24"/>
        </w:rPr>
      </w:pPr>
    </w:p>
    <w:p w:rsidR="00B96F07" w:rsidRDefault="00B96F07">
      <w:pPr>
        <w:spacing w:after="0" w:line="240" w:lineRule="auto"/>
        <w:rPr>
          <w:sz w:val="24"/>
          <w:szCs w:val="24"/>
        </w:rPr>
      </w:pPr>
      <w:r>
        <w:rPr>
          <w:sz w:val="24"/>
          <w:szCs w:val="24"/>
        </w:rPr>
        <w:br w:type="page"/>
      </w:r>
    </w:p>
    <w:p w:rsidR="00B96F07" w:rsidRDefault="00B96F07" w:rsidP="00B96F07">
      <w:pPr>
        <w:pStyle w:val="Default"/>
        <w:framePr w:w="15592"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463995" w:rsidRPr="002F6CBC" w:rsidRDefault="00463995" w:rsidP="00A55316">
      <w:pPr>
        <w:tabs>
          <w:tab w:val="left" w:pos="288"/>
          <w:tab w:val="left" w:pos="4320"/>
          <w:tab w:val="left" w:pos="4410"/>
          <w:tab w:val="left" w:pos="4770"/>
          <w:tab w:val="left" w:pos="4860"/>
          <w:tab w:val="left" w:pos="5040"/>
        </w:tabs>
        <w:spacing w:after="0" w:line="240" w:lineRule="exact"/>
        <w:jc w:val="both"/>
        <w:rPr>
          <w:sz w:val="24"/>
          <w:szCs w:val="24"/>
        </w:rPr>
      </w:pPr>
    </w:p>
    <w:p w:rsidR="00AA04B3" w:rsidRPr="002F6CBC" w:rsidRDefault="00AA04B3" w:rsidP="00A55316">
      <w:pPr>
        <w:tabs>
          <w:tab w:val="left" w:pos="288"/>
          <w:tab w:val="left" w:pos="4320"/>
          <w:tab w:val="left" w:pos="4410"/>
          <w:tab w:val="left" w:pos="4770"/>
          <w:tab w:val="left" w:pos="4860"/>
          <w:tab w:val="left" w:pos="5040"/>
        </w:tabs>
        <w:spacing w:after="0" w:line="240" w:lineRule="exact"/>
        <w:jc w:val="both"/>
        <w:rPr>
          <w:sz w:val="24"/>
          <w:szCs w:val="24"/>
        </w:rPr>
      </w:pPr>
    </w:p>
    <w:p w:rsidR="000379D0" w:rsidRPr="002F6CBC" w:rsidRDefault="000379D0" w:rsidP="00A55316">
      <w:pPr>
        <w:tabs>
          <w:tab w:val="left" w:pos="288"/>
          <w:tab w:val="left" w:pos="4320"/>
          <w:tab w:val="left" w:pos="4410"/>
          <w:tab w:val="left" w:pos="4770"/>
          <w:tab w:val="left" w:pos="4860"/>
          <w:tab w:val="left" w:pos="5040"/>
        </w:tabs>
        <w:spacing w:after="0" w:line="240" w:lineRule="exact"/>
        <w:jc w:val="both"/>
        <w:rPr>
          <w:sz w:val="24"/>
          <w:szCs w:val="24"/>
        </w:rPr>
      </w:pPr>
    </w:p>
    <w:sectPr w:rsidR="000379D0" w:rsidRPr="002F6CBC" w:rsidSect="00DF6609">
      <w:footerReference w:type="even" r:id="rId9"/>
      <w:footerReference w:type="default" r:id="rId10"/>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6E" w:rsidRDefault="004E486E">
      <w:r>
        <w:separator/>
      </w:r>
    </w:p>
  </w:endnote>
  <w:endnote w:type="continuationSeparator" w:id="0">
    <w:p w:rsidR="004E486E" w:rsidRDefault="004E4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A8" w:rsidRDefault="0073078F">
    <w:pPr>
      <w:pStyle w:val="Footer"/>
      <w:framePr w:wrap="around" w:vAnchor="text" w:hAnchor="margin" w:xAlign="center" w:y="1"/>
      <w:rPr>
        <w:rStyle w:val="PageNumber"/>
      </w:rPr>
    </w:pPr>
    <w:r>
      <w:rPr>
        <w:rStyle w:val="PageNumber"/>
      </w:rPr>
      <w:fldChar w:fldCharType="begin"/>
    </w:r>
    <w:r w:rsidR="005907A8">
      <w:rPr>
        <w:rStyle w:val="PageNumber"/>
      </w:rPr>
      <w:instrText xml:space="preserve">PAGE  </w:instrText>
    </w:r>
    <w:r>
      <w:rPr>
        <w:rStyle w:val="PageNumber"/>
      </w:rPr>
      <w:fldChar w:fldCharType="separate"/>
    </w:r>
    <w:r w:rsidR="005907A8">
      <w:rPr>
        <w:rStyle w:val="PageNumber"/>
        <w:noProof/>
      </w:rPr>
      <w:t>2</w:t>
    </w:r>
    <w:r>
      <w:rPr>
        <w:rStyle w:val="PageNumber"/>
      </w:rPr>
      <w:fldChar w:fldCharType="end"/>
    </w:r>
  </w:p>
  <w:p w:rsidR="005907A8" w:rsidRDefault="005907A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A8" w:rsidRPr="002F6CBC" w:rsidRDefault="0073078F">
    <w:pPr>
      <w:pStyle w:val="Footer"/>
      <w:framePr w:wrap="around" w:vAnchor="text" w:hAnchor="margin" w:xAlign="center" w:y="1"/>
      <w:rPr>
        <w:rStyle w:val="PageNumber"/>
        <w:color w:val="auto"/>
      </w:rPr>
    </w:pPr>
    <w:r w:rsidRPr="002F6CBC">
      <w:rPr>
        <w:rStyle w:val="PageNumber"/>
        <w:color w:val="auto"/>
      </w:rPr>
      <w:fldChar w:fldCharType="begin"/>
    </w:r>
    <w:r w:rsidR="005907A8" w:rsidRPr="002F6CBC">
      <w:rPr>
        <w:rStyle w:val="PageNumber"/>
        <w:color w:val="auto"/>
      </w:rPr>
      <w:instrText xml:space="preserve">PAGE  </w:instrText>
    </w:r>
    <w:r w:rsidRPr="002F6CBC">
      <w:rPr>
        <w:rStyle w:val="PageNumber"/>
        <w:color w:val="auto"/>
      </w:rPr>
      <w:fldChar w:fldCharType="separate"/>
    </w:r>
    <w:r w:rsidR="00B96F07">
      <w:rPr>
        <w:rStyle w:val="PageNumber"/>
        <w:noProof/>
        <w:color w:val="auto"/>
      </w:rPr>
      <w:t>11</w:t>
    </w:r>
    <w:r w:rsidRPr="002F6CBC">
      <w:rPr>
        <w:rStyle w:val="PageNumber"/>
        <w:color w:val="auto"/>
      </w:rPr>
      <w:fldChar w:fldCharType="end"/>
    </w:r>
  </w:p>
  <w:p w:rsidR="005907A8" w:rsidRPr="002F6CBC" w:rsidRDefault="005907A8" w:rsidP="002B0749">
    <w:pPr>
      <w:pStyle w:val="Footer"/>
      <w:jc w:val="right"/>
      <w:rPr>
        <w:color w:val="auto"/>
      </w:rPr>
    </w:pPr>
    <w:r>
      <w:tab/>
    </w:r>
    <w:r w:rsidRPr="002F6CBC">
      <w:rPr>
        <w:color w:val="auto"/>
      </w:rPr>
      <w:tab/>
    </w:r>
    <w:r w:rsidRPr="002F6CBC">
      <w:rPr>
        <w:caps/>
        <w:color w:val="auto"/>
      </w:rPr>
      <w:t>PD0900111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6E" w:rsidRDefault="004E486E">
      <w:r>
        <w:separator/>
      </w:r>
    </w:p>
  </w:footnote>
  <w:footnote w:type="continuationSeparator" w:id="0">
    <w:p w:rsidR="004E486E" w:rsidRDefault="004E4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21C"/>
    <w:multiLevelType w:val="hybridMultilevel"/>
    <w:tmpl w:val="23DC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82C49"/>
    <w:multiLevelType w:val="hybridMultilevel"/>
    <w:tmpl w:val="7D6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17B2E"/>
    <w:rsid w:val="00023D43"/>
    <w:rsid w:val="00030A4D"/>
    <w:rsid w:val="00035C3A"/>
    <w:rsid w:val="000379D0"/>
    <w:rsid w:val="000416F8"/>
    <w:rsid w:val="00041F1D"/>
    <w:rsid w:val="00051622"/>
    <w:rsid w:val="00067EF4"/>
    <w:rsid w:val="00072433"/>
    <w:rsid w:val="00081549"/>
    <w:rsid w:val="00096063"/>
    <w:rsid w:val="000A2BCE"/>
    <w:rsid w:val="000A3E5F"/>
    <w:rsid w:val="000A4BBA"/>
    <w:rsid w:val="000A5F71"/>
    <w:rsid w:val="000B5EE0"/>
    <w:rsid w:val="000C7DE4"/>
    <w:rsid w:val="000D15E7"/>
    <w:rsid w:val="000D43F9"/>
    <w:rsid w:val="000D4717"/>
    <w:rsid w:val="000D7D55"/>
    <w:rsid w:val="000F0C41"/>
    <w:rsid w:val="000F427B"/>
    <w:rsid w:val="0010417F"/>
    <w:rsid w:val="0010530E"/>
    <w:rsid w:val="00114F20"/>
    <w:rsid w:val="001206DA"/>
    <w:rsid w:val="001231DC"/>
    <w:rsid w:val="001315DD"/>
    <w:rsid w:val="00135385"/>
    <w:rsid w:val="001364D1"/>
    <w:rsid w:val="001541C5"/>
    <w:rsid w:val="00160BF3"/>
    <w:rsid w:val="00177659"/>
    <w:rsid w:val="00184493"/>
    <w:rsid w:val="00185ECB"/>
    <w:rsid w:val="0019273F"/>
    <w:rsid w:val="00193D60"/>
    <w:rsid w:val="001A7538"/>
    <w:rsid w:val="001B0FBF"/>
    <w:rsid w:val="001B5B59"/>
    <w:rsid w:val="001C181A"/>
    <w:rsid w:val="001C2053"/>
    <w:rsid w:val="001C28D1"/>
    <w:rsid w:val="001C7418"/>
    <w:rsid w:val="001D0051"/>
    <w:rsid w:val="001D2224"/>
    <w:rsid w:val="001D6A8C"/>
    <w:rsid w:val="001D7A56"/>
    <w:rsid w:val="001E5815"/>
    <w:rsid w:val="00210C1D"/>
    <w:rsid w:val="002170C9"/>
    <w:rsid w:val="00217C09"/>
    <w:rsid w:val="00225196"/>
    <w:rsid w:val="00225CB4"/>
    <w:rsid w:val="0023119C"/>
    <w:rsid w:val="002338CA"/>
    <w:rsid w:val="00237142"/>
    <w:rsid w:val="0024227D"/>
    <w:rsid w:val="00246860"/>
    <w:rsid w:val="0025183C"/>
    <w:rsid w:val="00254486"/>
    <w:rsid w:val="0026318D"/>
    <w:rsid w:val="00265925"/>
    <w:rsid w:val="0027159C"/>
    <w:rsid w:val="00274549"/>
    <w:rsid w:val="00274E46"/>
    <w:rsid w:val="00276C86"/>
    <w:rsid w:val="002B03B2"/>
    <w:rsid w:val="002B0749"/>
    <w:rsid w:val="002D18B4"/>
    <w:rsid w:val="002E1C31"/>
    <w:rsid w:val="002E3474"/>
    <w:rsid w:val="002E764B"/>
    <w:rsid w:val="002E7B5C"/>
    <w:rsid w:val="002F6CBC"/>
    <w:rsid w:val="002F7F81"/>
    <w:rsid w:val="003115B5"/>
    <w:rsid w:val="003169DD"/>
    <w:rsid w:val="00323E70"/>
    <w:rsid w:val="00325299"/>
    <w:rsid w:val="00334555"/>
    <w:rsid w:val="003575ED"/>
    <w:rsid w:val="00363362"/>
    <w:rsid w:val="003647A2"/>
    <w:rsid w:val="00372799"/>
    <w:rsid w:val="0037520D"/>
    <w:rsid w:val="00377BD2"/>
    <w:rsid w:val="00384499"/>
    <w:rsid w:val="00385D6F"/>
    <w:rsid w:val="00390985"/>
    <w:rsid w:val="00393651"/>
    <w:rsid w:val="003A41BA"/>
    <w:rsid w:val="003A6A99"/>
    <w:rsid w:val="003B227A"/>
    <w:rsid w:val="003C6880"/>
    <w:rsid w:val="003D2BA3"/>
    <w:rsid w:val="003D51FC"/>
    <w:rsid w:val="003D7DDB"/>
    <w:rsid w:val="003E0543"/>
    <w:rsid w:val="003F58B0"/>
    <w:rsid w:val="004007E9"/>
    <w:rsid w:val="00401BBC"/>
    <w:rsid w:val="00404B45"/>
    <w:rsid w:val="00406CC5"/>
    <w:rsid w:val="004074A4"/>
    <w:rsid w:val="004172DB"/>
    <w:rsid w:val="00422B75"/>
    <w:rsid w:val="00426085"/>
    <w:rsid w:val="0043503A"/>
    <w:rsid w:val="0044384F"/>
    <w:rsid w:val="004543BC"/>
    <w:rsid w:val="004574C6"/>
    <w:rsid w:val="00457BCF"/>
    <w:rsid w:val="00463995"/>
    <w:rsid w:val="004718E7"/>
    <w:rsid w:val="004761CC"/>
    <w:rsid w:val="004A24D2"/>
    <w:rsid w:val="004A4136"/>
    <w:rsid w:val="004B03F3"/>
    <w:rsid w:val="004B4E24"/>
    <w:rsid w:val="004B7169"/>
    <w:rsid w:val="004E32EA"/>
    <w:rsid w:val="004E486E"/>
    <w:rsid w:val="00510588"/>
    <w:rsid w:val="0051146C"/>
    <w:rsid w:val="00517BC6"/>
    <w:rsid w:val="00524D85"/>
    <w:rsid w:val="0052590B"/>
    <w:rsid w:val="00526591"/>
    <w:rsid w:val="005350A5"/>
    <w:rsid w:val="00536379"/>
    <w:rsid w:val="00537613"/>
    <w:rsid w:val="00540BEF"/>
    <w:rsid w:val="005436C2"/>
    <w:rsid w:val="0055461B"/>
    <w:rsid w:val="00555C31"/>
    <w:rsid w:val="005627EE"/>
    <w:rsid w:val="005705F7"/>
    <w:rsid w:val="00584A09"/>
    <w:rsid w:val="005907A8"/>
    <w:rsid w:val="00592A52"/>
    <w:rsid w:val="005A258C"/>
    <w:rsid w:val="005A3560"/>
    <w:rsid w:val="005B011A"/>
    <w:rsid w:val="005F1115"/>
    <w:rsid w:val="005F27F2"/>
    <w:rsid w:val="005F424D"/>
    <w:rsid w:val="00615641"/>
    <w:rsid w:val="00634C4A"/>
    <w:rsid w:val="006418C9"/>
    <w:rsid w:val="00645046"/>
    <w:rsid w:val="00662F08"/>
    <w:rsid w:val="00663589"/>
    <w:rsid w:val="006702D5"/>
    <w:rsid w:val="00674234"/>
    <w:rsid w:val="0067443B"/>
    <w:rsid w:val="00684E2B"/>
    <w:rsid w:val="00686340"/>
    <w:rsid w:val="00690FDA"/>
    <w:rsid w:val="00696476"/>
    <w:rsid w:val="006A2F05"/>
    <w:rsid w:val="006A376D"/>
    <w:rsid w:val="006A40E6"/>
    <w:rsid w:val="006A75FA"/>
    <w:rsid w:val="006B2372"/>
    <w:rsid w:val="006B5923"/>
    <w:rsid w:val="006D2D39"/>
    <w:rsid w:val="006E06D1"/>
    <w:rsid w:val="006E7356"/>
    <w:rsid w:val="006F1A46"/>
    <w:rsid w:val="006F5CDD"/>
    <w:rsid w:val="00701C91"/>
    <w:rsid w:val="00704EA8"/>
    <w:rsid w:val="007165CE"/>
    <w:rsid w:val="00721D12"/>
    <w:rsid w:val="00721F8B"/>
    <w:rsid w:val="0073078F"/>
    <w:rsid w:val="00736A49"/>
    <w:rsid w:val="00743761"/>
    <w:rsid w:val="00744EBB"/>
    <w:rsid w:val="00746AE2"/>
    <w:rsid w:val="00754F4F"/>
    <w:rsid w:val="0076100C"/>
    <w:rsid w:val="0076280E"/>
    <w:rsid w:val="00781BD4"/>
    <w:rsid w:val="00784832"/>
    <w:rsid w:val="00791F1E"/>
    <w:rsid w:val="007A0B39"/>
    <w:rsid w:val="007A168F"/>
    <w:rsid w:val="007A28E4"/>
    <w:rsid w:val="007A5AD1"/>
    <w:rsid w:val="007B0A06"/>
    <w:rsid w:val="007B3AFE"/>
    <w:rsid w:val="007B7C41"/>
    <w:rsid w:val="007C433E"/>
    <w:rsid w:val="007D0292"/>
    <w:rsid w:val="007E2046"/>
    <w:rsid w:val="007E4FBB"/>
    <w:rsid w:val="007E5DFF"/>
    <w:rsid w:val="00811D5B"/>
    <w:rsid w:val="00817713"/>
    <w:rsid w:val="00830999"/>
    <w:rsid w:val="00830D5E"/>
    <w:rsid w:val="00830F69"/>
    <w:rsid w:val="00834458"/>
    <w:rsid w:val="00837465"/>
    <w:rsid w:val="00841457"/>
    <w:rsid w:val="0084374E"/>
    <w:rsid w:val="0085206E"/>
    <w:rsid w:val="00853718"/>
    <w:rsid w:val="008541EF"/>
    <w:rsid w:val="00856312"/>
    <w:rsid w:val="0086162B"/>
    <w:rsid w:val="00865207"/>
    <w:rsid w:val="00871262"/>
    <w:rsid w:val="00875B51"/>
    <w:rsid w:val="00875F2D"/>
    <w:rsid w:val="00885EB7"/>
    <w:rsid w:val="008A63A9"/>
    <w:rsid w:val="008B5D31"/>
    <w:rsid w:val="008C0F5D"/>
    <w:rsid w:val="008C1E10"/>
    <w:rsid w:val="008E2D99"/>
    <w:rsid w:val="008E4A60"/>
    <w:rsid w:val="008E6091"/>
    <w:rsid w:val="009026E8"/>
    <w:rsid w:val="00914ADB"/>
    <w:rsid w:val="00923B25"/>
    <w:rsid w:val="00942645"/>
    <w:rsid w:val="0095340A"/>
    <w:rsid w:val="00954581"/>
    <w:rsid w:val="0095466C"/>
    <w:rsid w:val="0096168C"/>
    <w:rsid w:val="009713B1"/>
    <w:rsid w:val="009732B8"/>
    <w:rsid w:val="00977CB4"/>
    <w:rsid w:val="00985099"/>
    <w:rsid w:val="00997C5A"/>
    <w:rsid w:val="009A0DE3"/>
    <w:rsid w:val="009B1534"/>
    <w:rsid w:val="009B69D3"/>
    <w:rsid w:val="009B7BA7"/>
    <w:rsid w:val="009C0938"/>
    <w:rsid w:val="009C3D79"/>
    <w:rsid w:val="009C3F82"/>
    <w:rsid w:val="009C7DF5"/>
    <w:rsid w:val="009D1ADE"/>
    <w:rsid w:val="009E1283"/>
    <w:rsid w:val="00A1105B"/>
    <w:rsid w:val="00A147BC"/>
    <w:rsid w:val="00A16876"/>
    <w:rsid w:val="00A200AA"/>
    <w:rsid w:val="00A2186F"/>
    <w:rsid w:val="00A2270B"/>
    <w:rsid w:val="00A23193"/>
    <w:rsid w:val="00A2496E"/>
    <w:rsid w:val="00A258B7"/>
    <w:rsid w:val="00A31E6D"/>
    <w:rsid w:val="00A47CF1"/>
    <w:rsid w:val="00A50418"/>
    <w:rsid w:val="00A55316"/>
    <w:rsid w:val="00A608FB"/>
    <w:rsid w:val="00A70E7B"/>
    <w:rsid w:val="00A76094"/>
    <w:rsid w:val="00A86CB6"/>
    <w:rsid w:val="00A90D55"/>
    <w:rsid w:val="00AA04B3"/>
    <w:rsid w:val="00AC439D"/>
    <w:rsid w:val="00AE2D29"/>
    <w:rsid w:val="00AE3316"/>
    <w:rsid w:val="00AF699F"/>
    <w:rsid w:val="00B03A90"/>
    <w:rsid w:val="00B06F30"/>
    <w:rsid w:val="00B32179"/>
    <w:rsid w:val="00B37BFE"/>
    <w:rsid w:val="00B40A3E"/>
    <w:rsid w:val="00B41318"/>
    <w:rsid w:val="00B522CD"/>
    <w:rsid w:val="00B55917"/>
    <w:rsid w:val="00B72303"/>
    <w:rsid w:val="00B82277"/>
    <w:rsid w:val="00B823BB"/>
    <w:rsid w:val="00B86D4D"/>
    <w:rsid w:val="00B96F07"/>
    <w:rsid w:val="00BA2D98"/>
    <w:rsid w:val="00BA30D1"/>
    <w:rsid w:val="00BA5BE2"/>
    <w:rsid w:val="00BA7F46"/>
    <w:rsid w:val="00BB0A0A"/>
    <w:rsid w:val="00BD6806"/>
    <w:rsid w:val="00BD7831"/>
    <w:rsid w:val="00BD7C10"/>
    <w:rsid w:val="00BE0DEB"/>
    <w:rsid w:val="00C044E5"/>
    <w:rsid w:val="00C13B34"/>
    <w:rsid w:val="00C2238F"/>
    <w:rsid w:val="00C261C6"/>
    <w:rsid w:val="00C30A97"/>
    <w:rsid w:val="00C31DDC"/>
    <w:rsid w:val="00C34326"/>
    <w:rsid w:val="00C35219"/>
    <w:rsid w:val="00C50124"/>
    <w:rsid w:val="00C54DF3"/>
    <w:rsid w:val="00C56FD1"/>
    <w:rsid w:val="00C71BEC"/>
    <w:rsid w:val="00C84AD1"/>
    <w:rsid w:val="00C85579"/>
    <w:rsid w:val="00CA068D"/>
    <w:rsid w:val="00CA282D"/>
    <w:rsid w:val="00CB23DC"/>
    <w:rsid w:val="00CB28E2"/>
    <w:rsid w:val="00CB7FF7"/>
    <w:rsid w:val="00CC2044"/>
    <w:rsid w:val="00CC69EC"/>
    <w:rsid w:val="00CD02A4"/>
    <w:rsid w:val="00CD34C7"/>
    <w:rsid w:val="00CF4394"/>
    <w:rsid w:val="00D021F1"/>
    <w:rsid w:val="00D14F84"/>
    <w:rsid w:val="00D1648B"/>
    <w:rsid w:val="00D20AC0"/>
    <w:rsid w:val="00D336C8"/>
    <w:rsid w:val="00D339E8"/>
    <w:rsid w:val="00D40B1F"/>
    <w:rsid w:val="00D425F4"/>
    <w:rsid w:val="00D44CAB"/>
    <w:rsid w:val="00D50C8C"/>
    <w:rsid w:val="00D52393"/>
    <w:rsid w:val="00D76652"/>
    <w:rsid w:val="00D76AB2"/>
    <w:rsid w:val="00D829AD"/>
    <w:rsid w:val="00D87788"/>
    <w:rsid w:val="00D910C2"/>
    <w:rsid w:val="00D9189B"/>
    <w:rsid w:val="00D91DA6"/>
    <w:rsid w:val="00D972D4"/>
    <w:rsid w:val="00DA195B"/>
    <w:rsid w:val="00DC233D"/>
    <w:rsid w:val="00DD3593"/>
    <w:rsid w:val="00DE7E74"/>
    <w:rsid w:val="00DF6609"/>
    <w:rsid w:val="00E017F0"/>
    <w:rsid w:val="00E041E4"/>
    <w:rsid w:val="00E14581"/>
    <w:rsid w:val="00E15539"/>
    <w:rsid w:val="00E16541"/>
    <w:rsid w:val="00E21D85"/>
    <w:rsid w:val="00E2632B"/>
    <w:rsid w:val="00E405EA"/>
    <w:rsid w:val="00E40F19"/>
    <w:rsid w:val="00E42789"/>
    <w:rsid w:val="00E50BEB"/>
    <w:rsid w:val="00E70599"/>
    <w:rsid w:val="00E71962"/>
    <w:rsid w:val="00E82B6D"/>
    <w:rsid w:val="00E866F8"/>
    <w:rsid w:val="00EA11B6"/>
    <w:rsid w:val="00EA2DD8"/>
    <w:rsid w:val="00EA681F"/>
    <w:rsid w:val="00EB76E4"/>
    <w:rsid w:val="00EC0E65"/>
    <w:rsid w:val="00EE0B44"/>
    <w:rsid w:val="00EF24C8"/>
    <w:rsid w:val="00EF608E"/>
    <w:rsid w:val="00F0706C"/>
    <w:rsid w:val="00F1516A"/>
    <w:rsid w:val="00F22A26"/>
    <w:rsid w:val="00F32139"/>
    <w:rsid w:val="00F34E08"/>
    <w:rsid w:val="00F41D91"/>
    <w:rsid w:val="00F46964"/>
    <w:rsid w:val="00F5126A"/>
    <w:rsid w:val="00F665DE"/>
    <w:rsid w:val="00F718A8"/>
    <w:rsid w:val="00F72183"/>
    <w:rsid w:val="00F82981"/>
    <w:rsid w:val="00F8311F"/>
    <w:rsid w:val="00F83248"/>
    <w:rsid w:val="00F853AE"/>
    <w:rsid w:val="00F85BD8"/>
    <w:rsid w:val="00F93DCC"/>
    <w:rsid w:val="00F9435D"/>
    <w:rsid w:val="00F95C11"/>
    <w:rsid w:val="00F97D35"/>
    <w:rsid w:val="00FB593A"/>
    <w:rsid w:val="00FB6E82"/>
    <w:rsid w:val="00FC4576"/>
    <w:rsid w:val="00FC7DBC"/>
    <w:rsid w:val="00FD1D5A"/>
    <w:rsid w:val="00FD2580"/>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DFF"/>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B96F07"/>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FA93-A225-4AC4-A1A5-612C18FE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3392</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9</cp:revision>
  <cp:lastPrinted>2009-11-25T15:11:00Z</cp:lastPrinted>
  <dcterms:created xsi:type="dcterms:W3CDTF">2009-11-25T13:52:00Z</dcterms:created>
  <dcterms:modified xsi:type="dcterms:W3CDTF">2012-01-24T16:54:00Z</dcterms:modified>
</cp:coreProperties>
</file>