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CD" w:rsidRPr="005F15B3" w:rsidRDefault="00B522CD" w:rsidP="00E2331E">
      <w:pPr>
        <w:tabs>
          <w:tab w:val="left" w:pos="288"/>
          <w:tab w:val="left" w:pos="4752"/>
        </w:tabs>
        <w:spacing w:line="240" w:lineRule="exact"/>
        <w:jc w:val="center"/>
        <w:rPr>
          <w:caps/>
          <w:color w:val="auto"/>
        </w:rPr>
      </w:pPr>
      <w:r w:rsidRPr="005F15B3">
        <w:rPr>
          <w:caps/>
          <w:color w:val="auto"/>
        </w:rPr>
        <w:t>RECORD OF PROCEEDINGS</w:t>
      </w:r>
    </w:p>
    <w:p w:rsidR="00662F08" w:rsidRPr="005F15B3" w:rsidRDefault="00662F08" w:rsidP="00E2331E">
      <w:pPr>
        <w:tabs>
          <w:tab w:val="left" w:pos="288"/>
          <w:tab w:val="left" w:pos="4752"/>
        </w:tabs>
        <w:spacing w:line="240" w:lineRule="exact"/>
        <w:jc w:val="center"/>
        <w:rPr>
          <w:caps/>
          <w:color w:val="auto"/>
        </w:rPr>
      </w:pPr>
      <w:r w:rsidRPr="005F15B3">
        <w:rPr>
          <w:caps/>
          <w:color w:val="auto"/>
        </w:rPr>
        <w:t xml:space="preserve">PHYSICAL DISABILITY </w:t>
      </w:r>
      <w:r w:rsidR="00E15539" w:rsidRPr="005F15B3">
        <w:rPr>
          <w:caps/>
          <w:color w:val="auto"/>
        </w:rPr>
        <w:t>BOARD OF REVIEW</w:t>
      </w:r>
    </w:p>
    <w:p w:rsidR="00662F08" w:rsidRPr="005F15B3" w:rsidRDefault="00662F08" w:rsidP="00E2331E">
      <w:pPr>
        <w:tabs>
          <w:tab w:val="left" w:pos="288"/>
          <w:tab w:val="left" w:pos="4752"/>
        </w:tabs>
        <w:spacing w:line="240" w:lineRule="exact"/>
        <w:jc w:val="center"/>
        <w:rPr>
          <w:caps/>
          <w:color w:val="auto"/>
        </w:rPr>
      </w:pPr>
    </w:p>
    <w:p w:rsidR="005F15B3" w:rsidRPr="005F15B3" w:rsidRDefault="005F15B3" w:rsidP="005F15B3">
      <w:pPr>
        <w:tabs>
          <w:tab w:val="left" w:pos="288"/>
          <w:tab w:val="left" w:pos="4752"/>
        </w:tabs>
        <w:spacing w:line="240" w:lineRule="exact"/>
        <w:rPr>
          <w:caps/>
          <w:color w:val="auto"/>
        </w:rPr>
      </w:pPr>
      <w:r w:rsidRPr="005F15B3">
        <w:rPr>
          <w:caps/>
          <w:color w:val="auto"/>
        </w:rPr>
        <w:t>NAME:</w:t>
      </w:r>
      <w:r w:rsidRPr="005F15B3">
        <w:rPr>
          <w:caps/>
          <w:color w:val="auto"/>
        </w:rPr>
        <w:tab/>
      </w:r>
      <w:r w:rsidRPr="005F15B3">
        <w:rPr>
          <w:caps/>
          <w:color w:val="auto"/>
        </w:rPr>
        <w:tab/>
        <w:t>BRANCH OF SERVICE: army</w:t>
      </w:r>
    </w:p>
    <w:p w:rsidR="005F15B3" w:rsidRPr="005F15B3" w:rsidRDefault="005F15B3" w:rsidP="005F15B3">
      <w:pPr>
        <w:tabs>
          <w:tab w:val="left" w:pos="288"/>
          <w:tab w:val="left" w:pos="4752"/>
        </w:tabs>
        <w:spacing w:line="240" w:lineRule="exact"/>
        <w:rPr>
          <w:caps/>
          <w:color w:val="auto"/>
        </w:rPr>
      </w:pPr>
      <w:r w:rsidRPr="005F15B3">
        <w:rPr>
          <w:caps/>
          <w:color w:val="auto"/>
        </w:rPr>
        <w:t>CASE NUMBER:  PD0900107</w:t>
      </w:r>
      <w:r w:rsidRPr="005F15B3">
        <w:rPr>
          <w:caps/>
          <w:color w:val="auto"/>
        </w:rPr>
        <w:tab/>
      </w:r>
      <w:r w:rsidRPr="005F15B3">
        <w:rPr>
          <w:caps/>
          <w:color w:val="auto"/>
        </w:rPr>
        <w:tab/>
        <w:t xml:space="preserve">COMPONENT: </w:t>
      </w:r>
      <w:r w:rsidR="00D90E04">
        <w:rPr>
          <w:caps/>
          <w:color w:val="auto"/>
        </w:rPr>
        <w:t>REGULAR</w:t>
      </w:r>
    </w:p>
    <w:p w:rsidR="005F15B3" w:rsidRPr="005F15B3" w:rsidRDefault="005F15B3" w:rsidP="005F15B3">
      <w:pPr>
        <w:tabs>
          <w:tab w:val="left" w:pos="288"/>
          <w:tab w:val="left" w:pos="4752"/>
        </w:tabs>
        <w:spacing w:line="240" w:lineRule="exact"/>
        <w:rPr>
          <w:caps/>
          <w:color w:val="auto"/>
        </w:rPr>
      </w:pPr>
      <w:r w:rsidRPr="005F15B3">
        <w:rPr>
          <w:caps/>
          <w:color w:val="auto"/>
        </w:rPr>
        <w:t>BOARD DATE: 20090806</w:t>
      </w:r>
      <w:r w:rsidRPr="005F15B3">
        <w:rPr>
          <w:caps/>
          <w:color w:val="auto"/>
        </w:rPr>
        <w:tab/>
      </w:r>
      <w:r w:rsidRPr="005F15B3">
        <w:rPr>
          <w:caps/>
          <w:color w:val="auto"/>
        </w:rPr>
        <w:tab/>
        <w:t>SEPARATION DATE: 20060111</w:t>
      </w:r>
    </w:p>
    <w:p w:rsidR="00B522CD" w:rsidRPr="005F15B3" w:rsidRDefault="00B522CD" w:rsidP="00E2331E">
      <w:pPr>
        <w:tabs>
          <w:tab w:val="left" w:pos="288"/>
          <w:tab w:val="left" w:pos="4752"/>
        </w:tabs>
        <w:spacing w:line="240" w:lineRule="exact"/>
        <w:jc w:val="both"/>
        <w:rPr>
          <w:color w:val="auto"/>
        </w:rPr>
      </w:pPr>
      <w:r w:rsidRPr="005F15B3">
        <w:rPr>
          <w:color w:val="auto"/>
        </w:rPr>
        <w:t>_________________________________</w:t>
      </w:r>
      <w:r w:rsidR="006F1A46" w:rsidRPr="005F15B3">
        <w:rPr>
          <w:color w:val="auto"/>
        </w:rPr>
        <w:t>_______________________________</w:t>
      </w:r>
    </w:p>
    <w:p w:rsidR="006F1A46" w:rsidRPr="005F15B3" w:rsidRDefault="006F1A46" w:rsidP="00E2331E">
      <w:pPr>
        <w:tabs>
          <w:tab w:val="left" w:pos="288"/>
          <w:tab w:val="left" w:pos="4752"/>
        </w:tabs>
        <w:spacing w:line="240" w:lineRule="exact"/>
        <w:jc w:val="both"/>
        <w:rPr>
          <w:color w:val="auto"/>
        </w:rPr>
      </w:pPr>
    </w:p>
    <w:p w:rsidR="001D38EB" w:rsidRPr="005F15B3" w:rsidRDefault="00811D5B" w:rsidP="006572F7">
      <w:pPr>
        <w:tabs>
          <w:tab w:val="left" w:pos="288"/>
          <w:tab w:val="left" w:pos="4752"/>
        </w:tabs>
        <w:spacing w:line="240" w:lineRule="exact"/>
        <w:jc w:val="both"/>
        <w:rPr>
          <w:color w:val="auto"/>
        </w:rPr>
      </w:pPr>
      <w:r w:rsidRPr="005F15B3">
        <w:rPr>
          <w:caps/>
          <w:color w:val="auto"/>
          <w:u w:val="single"/>
        </w:rPr>
        <w:t>SUMMARY</w:t>
      </w:r>
      <w:r w:rsidR="003D7DDB" w:rsidRPr="005F15B3">
        <w:rPr>
          <w:caps/>
          <w:color w:val="auto"/>
          <w:u w:val="single"/>
        </w:rPr>
        <w:t xml:space="preserve"> OF CASE</w:t>
      </w:r>
      <w:r w:rsidR="00B522CD" w:rsidRPr="005F15B3">
        <w:rPr>
          <w:color w:val="auto"/>
        </w:rPr>
        <w:t>:</w:t>
      </w:r>
      <w:r w:rsidR="005D3A07" w:rsidRPr="005F15B3">
        <w:rPr>
          <w:color w:val="auto"/>
        </w:rPr>
        <w:t xml:space="preserve">  </w:t>
      </w:r>
      <w:r w:rsidR="006572F7" w:rsidRPr="005F15B3">
        <w:rPr>
          <w:color w:val="auto"/>
        </w:rPr>
        <w:t xml:space="preserve">This covered individual (CI) was a SGT Parachute Rigger who was medically separated from the Army in 2006 after 11.5 years of service.  The medical basis for the separation was chronic low back pain (LBP) with a tethered spinal cord.  LBP began in 1995 following a hard parachute landing.  Conservative treatment of physical therapy and medication failed to relieve worsening LBP.  Back surgery was reasonably declined and the CI had continued duty-limiting restrictions.  The CI was referred via the MMRB to the PEB, found unfit and separated at 10% disability.  </w:t>
      </w:r>
      <w:r w:rsidR="001D38EB" w:rsidRPr="005F15B3">
        <w:rPr>
          <w:color w:val="auto"/>
        </w:rPr>
        <w:t>________________________________________________________________</w:t>
      </w:r>
    </w:p>
    <w:p w:rsidR="001D38EB" w:rsidRPr="005F15B3" w:rsidRDefault="001D38EB" w:rsidP="00E2331E">
      <w:pPr>
        <w:tabs>
          <w:tab w:val="left" w:pos="288"/>
          <w:tab w:val="left" w:pos="4752"/>
        </w:tabs>
        <w:spacing w:line="240" w:lineRule="exact"/>
        <w:jc w:val="both"/>
        <w:rPr>
          <w:color w:val="auto"/>
        </w:rPr>
      </w:pPr>
    </w:p>
    <w:p w:rsidR="00A90D55" w:rsidRPr="005F15B3" w:rsidRDefault="001C181A" w:rsidP="006572F7">
      <w:pPr>
        <w:tabs>
          <w:tab w:val="left" w:pos="288"/>
          <w:tab w:val="left" w:pos="4752"/>
        </w:tabs>
        <w:spacing w:line="240" w:lineRule="exact"/>
        <w:jc w:val="both"/>
        <w:rPr>
          <w:i/>
          <w:color w:val="auto"/>
        </w:rPr>
      </w:pPr>
      <w:r w:rsidRPr="005F15B3">
        <w:rPr>
          <w:caps/>
          <w:color w:val="auto"/>
          <w:u w:val="single"/>
        </w:rPr>
        <w:t>CI CONTENTION</w:t>
      </w:r>
      <w:r w:rsidRPr="005F15B3">
        <w:rPr>
          <w:color w:val="auto"/>
        </w:rPr>
        <w:t>:</w:t>
      </w:r>
      <w:r w:rsidR="005D3A07" w:rsidRPr="005F15B3">
        <w:rPr>
          <w:color w:val="auto"/>
        </w:rPr>
        <w:t xml:space="preserve">  </w:t>
      </w:r>
      <w:r w:rsidR="006572F7" w:rsidRPr="005F15B3">
        <w:rPr>
          <w:color w:val="auto"/>
        </w:rPr>
        <w:t xml:space="preserve">"Service member was rendered unfit for condition of Tethered Spinal Cord and received a 0% rating and given the 10% for Hypertension during final disability rating awarded by service."  </w:t>
      </w:r>
      <w:r w:rsidR="00A90D55" w:rsidRPr="005F15B3">
        <w:rPr>
          <w:i/>
          <w:color w:val="auto"/>
        </w:rPr>
        <w:t>________________________________________________________________</w:t>
      </w:r>
    </w:p>
    <w:p w:rsidR="001C181A" w:rsidRPr="005F15B3" w:rsidRDefault="001C181A" w:rsidP="00E2331E">
      <w:pPr>
        <w:tabs>
          <w:tab w:val="left" w:pos="288"/>
          <w:tab w:val="left" w:pos="4752"/>
        </w:tabs>
        <w:spacing w:line="240" w:lineRule="exact"/>
        <w:jc w:val="both"/>
        <w:rPr>
          <w:color w:val="auto"/>
        </w:rPr>
      </w:pPr>
    </w:p>
    <w:p w:rsidR="00E2331E" w:rsidRPr="005F15B3" w:rsidRDefault="00A90D55">
      <w:pPr>
        <w:tabs>
          <w:tab w:val="left" w:pos="288"/>
          <w:tab w:val="left" w:pos="4752"/>
        </w:tabs>
        <w:spacing w:line="240" w:lineRule="exact"/>
        <w:jc w:val="both"/>
        <w:rPr>
          <w:color w:val="auto"/>
        </w:rPr>
      </w:pPr>
      <w:r w:rsidRPr="005F15B3">
        <w:rPr>
          <w:caps/>
          <w:color w:val="auto"/>
          <w:u w:val="single"/>
        </w:rPr>
        <w:t>RATING COMPARISON</w:t>
      </w:r>
      <w:r w:rsidRPr="005F15B3">
        <w:rPr>
          <w:color w:val="auto"/>
        </w:rPr>
        <w:t>:</w:t>
      </w:r>
    </w:p>
    <w:p w:rsidR="006572F7" w:rsidRPr="005F15B3" w:rsidRDefault="006572F7">
      <w:pPr>
        <w:tabs>
          <w:tab w:val="left" w:pos="288"/>
          <w:tab w:val="left" w:pos="4752"/>
        </w:tabs>
        <w:spacing w:line="240" w:lineRule="exact"/>
        <w:jc w:val="both"/>
        <w:rPr>
          <w:color w:val="auto"/>
        </w:rPr>
      </w:pPr>
    </w:p>
    <w:tbl>
      <w:tblPr>
        <w:tblStyle w:val="TableGrid"/>
        <w:tblW w:w="10800" w:type="dxa"/>
        <w:jc w:val="center"/>
        <w:tblLayout w:type="fixed"/>
        <w:tblLook w:val="04A0"/>
      </w:tblPr>
      <w:tblGrid>
        <w:gridCol w:w="2520"/>
        <w:gridCol w:w="693"/>
        <w:gridCol w:w="804"/>
        <w:gridCol w:w="1023"/>
        <w:gridCol w:w="2188"/>
        <w:gridCol w:w="715"/>
        <w:gridCol w:w="804"/>
        <w:gridCol w:w="982"/>
        <w:gridCol w:w="1071"/>
      </w:tblGrid>
      <w:tr w:rsidR="006572F7" w:rsidRPr="005F15B3" w:rsidTr="006572F7">
        <w:trPr>
          <w:trHeight w:val="264"/>
          <w:jc w:val="center"/>
        </w:trPr>
        <w:tc>
          <w:tcPr>
            <w:tcW w:w="108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2F7" w:rsidRPr="005F15B3" w:rsidRDefault="006572F7">
            <w:pPr>
              <w:pStyle w:val="ListParagraph"/>
              <w:spacing w:after="0" w:line="240" w:lineRule="auto"/>
              <w:ind w:left="0"/>
              <w:rPr>
                <w:b/>
                <w:u w:val="single"/>
              </w:rPr>
            </w:pPr>
            <w:r w:rsidRPr="005F15B3">
              <w:rPr>
                <w:b/>
                <w:u w:val="single"/>
              </w:rPr>
              <w:t xml:space="preserve">Previous Determinations </w:t>
            </w:r>
          </w:p>
        </w:tc>
      </w:tr>
      <w:tr w:rsidR="006572F7" w:rsidRPr="005F15B3" w:rsidTr="006572F7">
        <w:trPr>
          <w:jc w:val="center"/>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572F7" w:rsidRPr="005F15B3" w:rsidRDefault="006572F7">
            <w:pPr>
              <w:pStyle w:val="ListParagraph"/>
              <w:spacing w:after="0" w:line="240" w:lineRule="auto"/>
              <w:ind w:left="0"/>
              <w:jc w:val="center"/>
              <w:rPr>
                <w:b/>
                <w:u w:val="single"/>
              </w:rPr>
            </w:pPr>
            <w:r w:rsidRPr="005F15B3">
              <w:rPr>
                <w:b/>
                <w:u w:val="single"/>
              </w:rPr>
              <w:t>Service</w:t>
            </w:r>
          </w:p>
        </w:tc>
        <w:tc>
          <w:tcPr>
            <w:tcW w:w="576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572F7" w:rsidRPr="005F15B3" w:rsidRDefault="006572F7">
            <w:pPr>
              <w:pStyle w:val="ListParagraph"/>
              <w:spacing w:after="0" w:line="240" w:lineRule="auto"/>
              <w:ind w:left="0"/>
              <w:jc w:val="center"/>
              <w:rPr>
                <w:b/>
              </w:rPr>
            </w:pPr>
            <w:r w:rsidRPr="005F15B3">
              <w:rPr>
                <w:b/>
                <w:u w:val="single"/>
              </w:rPr>
              <w:t xml:space="preserve">VA </w:t>
            </w:r>
            <w:r w:rsidRPr="005F15B3">
              <w:rPr>
                <w:b/>
              </w:rPr>
              <w:t>~7 months post discharge</w:t>
            </w:r>
          </w:p>
        </w:tc>
      </w:tr>
      <w:tr w:rsidR="006572F7" w:rsidRPr="005F15B3" w:rsidTr="006572F7">
        <w:trPr>
          <w:trHeight w:val="280"/>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2F7" w:rsidRPr="005F15B3" w:rsidRDefault="006572F7">
            <w:pPr>
              <w:pStyle w:val="ListParagraph"/>
              <w:spacing w:after="0" w:line="240" w:lineRule="auto"/>
              <w:ind w:left="0"/>
              <w:jc w:val="center"/>
              <w:rPr>
                <w:b/>
                <w:u w:val="single"/>
              </w:rPr>
            </w:pPr>
            <w:r w:rsidRPr="005F15B3">
              <w:rPr>
                <w:b/>
                <w:u w:val="single"/>
              </w:rPr>
              <w:t>PEB Condition</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2F7" w:rsidRPr="005F15B3" w:rsidRDefault="006572F7">
            <w:pPr>
              <w:pStyle w:val="ListParagraph"/>
              <w:spacing w:after="0" w:line="240" w:lineRule="auto"/>
              <w:ind w:left="0"/>
              <w:jc w:val="center"/>
              <w:rPr>
                <w:b/>
                <w:u w:val="single"/>
              </w:rPr>
            </w:pPr>
            <w:r w:rsidRPr="005F15B3">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2F7" w:rsidRPr="005F15B3" w:rsidRDefault="006572F7">
            <w:pPr>
              <w:pStyle w:val="ListParagraph"/>
              <w:spacing w:after="0" w:line="240" w:lineRule="auto"/>
              <w:ind w:left="0"/>
              <w:jc w:val="center"/>
              <w:rPr>
                <w:b/>
                <w:u w:val="single"/>
              </w:rPr>
            </w:pPr>
            <w:r w:rsidRPr="005F15B3">
              <w:rPr>
                <w:b/>
                <w:u w:val="single"/>
              </w:rPr>
              <w:t>Rating</w:t>
            </w: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6572F7" w:rsidRPr="005F15B3" w:rsidRDefault="006572F7">
            <w:pPr>
              <w:pStyle w:val="ListParagraph"/>
              <w:spacing w:after="0" w:line="240" w:lineRule="auto"/>
              <w:ind w:left="0"/>
              <w:jc w:val="center"/>
              <w:rPr>
                <w:b/>
                <w:u w:val="single"/>
              </w:rPr>
            </w:pPr>
            <w:r w:rsidRPr="005F15B3">
              <w:rPr>
                <w:b/>
                <w:u w:val="single"/>
              </w:rPr>
              <w:t>Date</w:t>
            </w: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hideMark/>
          </w:tcPr>
          <w:p w:rsidR="006572F7" w:rsidRPr="005F15B3" w:rsidRDefault="006572F7">
            <w:pPr>
              <w:pStyle w:val="ListParagraph"/>
              <w:spacing w:after="0" w:line="240" w:lineRule="auto"/>
              <w:ind w:left="0"/>
              <w:jc w:val="center"/>
              <w:rPr>
                <w:b/>
                <w:u w:val="single"/>
              </w:rPr>
            </w:pPr>
            <w:r w:rsidRPr="005F15B3">
              <w:rPr>
                <w:b/>
                <w:u w:val="single"/>
              </w:rPr>
              <w:t>Condition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572F7" w:rsidRPr="005F15B3" w:rsidRDefault="006572F7">
            <w:pPr>
              <w:pStyle w:val="ListParagraph"/>
              <w:spacing w:after="0" w:line="240" w:lineRule="auto"/>
              <w:ind w:left="0"/>
              <w:jc w:val="center"/>
              <w:rPr>
                <w:b/>
                <w:u w:val="single"/>
              </w:rPr>
            </w:pPr>
            <w:r w:rsidRPr="005F15B3">
              <w:rPr>
                <w:b/>
                <w:u w:val="single"/>
              </w:rPr>
              <w:t>Code</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572F7" w:rsidRPr="005F15B3" w:rsidRDefault="006572F7">
            <w:pPr>
              <w:pStyle w:val="ListParagraph"/>
              <w:spacing w:after="0" w:line="240" w:lineRule="auto"/>
              <w:ind w:left="0"/>
              <w:jc w:val="center"/>
              <w:rPr>
                <w:b/>
                <w:u w:val="single"/>
              </w:rPr>
            </w:pPr>
            <w:r w:rsidRPr="005F15B3">
              <w:rPr>
                <w:b/>
                <w:u w:val="single"/>
              </w:rPr>
              <w:t>Rating</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572F7" w:rsidRPr="005F15B3" w:rsidRDefault="006572F7">
            <w:pPr>
              <w:pStyle w:val="ListParagraph"/>
              <w:spacing w:after="0" w:line="240" w:lineRule="auto"/>
              <w:ind w:left="0"/>
              <w:jc w:val="center"/>
              <w:rPr>
                <w:b/>
                <w:u w:val="single"/>
              </w:rPr>
            </w:pPr>
            <w:r w:rsidRPr="005F15B3">
              <w:rPr>
                <w:b/>
                <w:u w:val="single"/>
              </w:rPr>
              <w:t>Exam Date</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572F7" w:rsidRPr="005F15B3" w:rsidRDefault="006572F7">
            <w:pPr>
              <w:pStyle w:val="ListParagraph"/>
              <w:spacing w:after="0" w:line="240" w:lineRule="auto"/>
              <w:ind w:left="0"/>
              <w:jc w:val="center"/>
              <w:rPr>
                <w:b/>
                <w:u w:val="single"/>
              </w:rPr>
            </w:pPr>
            <w:r w:rsidRPr="005F15B3">
              <w:rPr>
                <w:b/>
                <w:u w:val="single"/>
              </w:rPr>
              <w:t>Effective date</w:t>
            </w:r>
          </w:p>
        </w:tc>
      </w:tr>
      <w:tr w:rsidR="006572F7" w:rsidRPr="005F15B3" w:rsidTr="006572F7">
        <w:trPr>
          <w:trHeight w:val="710"/>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rsidP="006572F7">
            <w:pPr>
              <w:autoSpaceDE w:val="0"/>
              <w:autoSpaceDN w:val="0"/>
              <w:adjustRightInd w:val="0"/>
              <w:rPr>
                <w:rFonts w:ascii="Times New Roman" w:eastAsiaTheme="minorEastAsia" w:hAnsi="Times New Roman" w:cs="Times New Roman"/>
                <w:color w:val="auto"/>
                <w:sz w:val="24"/>
                <w:szCs w:val="24"/>
              </w:rPr>
            </w:pPr>
            <w:r w:rsidRPr="005F15B3">
              <w:rPr>
                <w:rFonts w:ascii="Times New Roman" w:hAnsi="Times New Roman" w:cs="Times New Roman"/>
                <w:color w:val="auto"/>
                <w:sz w:val="24"/>
                <w:szCs w:val="24"/>
              </w:rPr>
              <w:t xml:space="preserve">Chronic Low Back Pain. </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20"/>
                <w:szCs w:val="20"/>
                <w:highlight w:val="yellow"/>
              </w:rPr>
            </w:pPr>
            <w:r w:rsidRPr="005F15B3">
              <w:rPr>
                <w:rFonts w:ascii="Times New Roman" w:hAnsi="Times New Roman" w:cs="Times New Roman"/>
                <w:sz w:val="20"/>
                <w:szCs w:val="20"/>
              </w:rPr>
              <w:t>5299 5237</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20"/>
                <w:szCs w:val="20"/>
              </w:rPr>
            </w:pPr>
            <w:r w:rsidRPr="005F15B3">
              <w:rPr>
                <w:rFonts w:ascii="Times New Roman" w:hAnsi="Times New Roman" w:cs="Times New Roman"/>
                <w:sz w:val="20"/>
                <w:szCs w:val="20"/>
              </w:rPr>
              <w:t>10%</w:t>
            </w: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b/>
                <w:sz w:val="20"/>
                <w:szCs w:val="20"/>
                <w:highlight w:val="yellow"/>
              </w:rPr>
            </w:pPr>
            <w:r w:rsidRPr="005F15B3">
              <w:rPr>
                <w:rFonts w:ascii="Times New Roman" w:hAnsi="Times New Roman" w:cs="Times New Roman"/>
                <w:b/>
                <w:sz w:val="20"/>
                <w:szCs w:val="20"/>
              </w:rPr>
              <w:t>20051219</w:t>
            </w: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sz w:val="20"/>
                <w:szCs w:val="20"/>
                <w:highlight w:val="yellow"/>
              </w:rPr>
            </w:pPr>
            <w:r w:rsidRPr="005F15B3">
              <w:rPr>
                <w:rFonts w:ascii="Times New Roman" w:hAnsi="Times New Roman" w:cs="Times New Roman"/>
                <w:sz w:val="18"/>
                <w:szCs w:val="18"/>
              </w:rPr>
              <w:t xml:space="preserve">TETHERED SPINAL </w:t>
            </w:r>
            <w:r w:rsidRPr="005F15B3">
              <w:rPr>
                <w:rFonts w:ascii="Times New Roman" w:hAnsi="Times New Roman" w:cs="Times New Roman"/>
                <w:sz w:val="19"/>
                <w:szCs w:val="19"/>
              </w:rPr>
              <w:t>CORD</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sz w:val="18"/>
                <w:szCs w:val="18"/>
                <w:highlight w:val="yellow"/>
              </w:rPr>
            </w:pPr>
            <w:r w:rsidRPr="005F15B3">
              <w:rPr>
                <w:rFonts w:ascii="Times New Roman" w:hAnsi="Times New Roman" w:cs="Times New Roman"/>
                <w:sz w:val="19"/>
                <w:szCs w:val="19"/>
              </w:rPr>
              <w:t>5242</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19"/>
                <w:szCs w:val="19"/>
              </w:rPr>
            </w:pPr>
            <w:r w:rsidRPr="005F15B3">
              <w:rPr>
                <w:rFonts w:ascii="Times New Roman" w:hAnsi="Times New Roman" w:cs="Times New Roman"/>
                <w:sz w:val="19"/>
                <w:szCs w:val="19"/>
              </w:rPr>
              <w:t>0%</w:t>
            </w:r>
          </w:p>
          <w:p w:rsidR="006572F7" w:rsidRPr="005F15B3" w:rsidRDefault="006572F7">
            <w:pPr>
              <w:pStyle w:val="ListParagraph"/>
              <w:spacing w:after="0" w:line="240" w:lineRule="auto"/>
              <w:ind w:left="0"/>
              <w:jc w:val="center"/>
              <w:rPr>
                <w:rFonts w:ascii="Times New Roman" w:hAnsi="Times New Roman" w:cs="Times New Roman"/>
                <w:sz w:val="19"/>
                <w:szCs w:val="19"/>
              </w:rPr>
            </w:pPr>
            <w:r w:rsidRPr="005F15B3">
              <w:rPr>
                <w:rFonts w:ascii="Times New Roman" w:hAnsi="Times New Roman" w:cs="Times New Roman"/>
                <w:sz w:val="19"/>
                <w:szCs w:val="19"/>
              </w:rPr>
              <w:t>Then</w:t>
            </w:r>
          </w:p>
          <w:p w:rsidR="006572F7" w:rsidRPr="005F15B3" w:rsidRDefault="006572F7">
            <w:pPr>
              <w:pStyle w:val="ListParagraph"/>
              <w:spacing w:after="0" w:line="240" w:lineRule="auto"/>
              <w:ind w:left="0"/>
              <w:jc w:val="center"/>
              <w:rPr>
                <w:rFonts w:ascii="Times New Roman" w:hAnsi="Times New Roman" w:cs="Times New Roman"/>
                <w:sz w:val="19"/>
                <w:szCs w:val="19"/>
              </w:rPr>
            </w:pPr>
          </w:p>
          <w:p w:rsidR="006572F7" w:rsidRPr="005F15B3" w:rsidRDefault="006572F7">
            <w:pPr>
              <w:pStyle w:val="ListParagraph"/>
              <w:spacing w:after="0" w:line="240" w:lineRule="auto"/>
              <w:ind w:left="0"/>
              <w:jc w:val="center"/>
              <w:rPr>
                <w:sz w:val="18"/>
                <w:szCs w:val="18"/>
              </w:rPr>
            </w:pPr>
            <w:r w:rsidRPr="005F15B3">
              <w:rPr>
                <w:rFonts w:ascii="Times New Roman" w:hAnsi="Times New Roman" w:cs="Times New Roman"/>
                <w:sz w:val="19"/>
                <w:szCs w:val="19"/>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sz w:val="18"/>
                <w:szCs w:val="18"/>
              </w:rPr>
            </w:pPr>
            <w:r w:rsidRPr="005F15B3">
              <w:rPr>
                <w:rFonts w:ascii="Times New Roman" w:hAnsi="Times New Roman" w:cs="Times New Roman"/>
                <w:sz w:val="18"/>
                <w:szCs w:val="18"/>
              </w:rPr>
              <w:t>STR/Med Records</w:t>
            </w:r>
          </w:p>
          <w:p w:rsidR="006572F7" w:rsidRPr="005F15B3" w:rsidRDefault="006572F7">
            <w:pPr>
              <w:pStyle w:val="ListParagraph"/>
              <w:spacing w:after="0" w:line="240" w:lineRule="auto"/>
              <w:ind w:left="0"/>
              <w:rPr>
                <w:rFonts w:ascii="Times New Roman" w:hAnsi="Times New Roman" w:cs="Times New Roman"/>
                <w:sz w:val="18"/>
                <w:szCs w:val="18"/>
                <w:highlight w:val="yellow"/>
              </w:rPr>
            </w:pPr>
          </w:p>
          <w:p w:rsidR="006572F7" w:rsidRPr="005F15B3" w:rsidRDefault="006572F7">
            <w:pPr>
              <w:pStyle w:val="ListParagraph"/>
              <w:spacing w:after="0" w:line="240" w:lineRule="auto"/>
              <w:ind w:left="0"/>
              <w:rPr>
                <w:rFonts w:ascii="Times New Roman" w:hAnsi="Times New Roman" w:cs="Times New Roman"/>
                <w:sz w:val="18"/>
                <w:szCs w:val="18"/>
                <w:highlight w:val="yellow"/>
              </w:rPr>
            </w:pPr>
            <w:r w:rsidRPr="005F15B3">
              <w:rPr>
                <w:rFonts w:ascii="Times New Roman" w:hAnsi="Times New Roman" w:cs="Times New Roman"/>
                <w:sz w:val="18"/>
                <w:szCs w:val="18"/>
              </w:rPr>
              <w:t>20060830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rsidR="006572F7" w:rsidRPr="005F15B3" w:rsidRDefault="006572F7">
            <w:pPr>
              <w:pStyle w:val="ListParagraph"/>
              <w:spacing w:after="0" w:line="240" w:lineRule="auto"/>
              <w:ind w:left="0"/>
              <w:rPr>
                <w:rFonts w:ascii="Times New Roman" w:hAnsi="Times New Roman" w:cs="Times New Roman"/>
                <w:b/>
                <w:sz w:val="18"/>
                <w:szCs w:val="18"/>
              </w:rPr>
            </w:pPr>
            <w:r w:rsidRPr="005F15B3">
              <w:rPr>
                <w:rFonts w:ascii="Times New Roman" w:hAnsi="Times New Roman" w:cs="Times New Roman"/>
                <w:b/>
                <w:sz w:val="18"/>
                <w:szCs w:val="18"/>
              </w:rPr>
              <w:t>20060112</w:t>
            </w:r>
          </w:p>
          <w:p w:rsidR="006572F7" w:rsidRPr="005F15B3" w:rsidRDefault="006572F7">
            <w:pPr>
              <w:pStyle w:val="ListParagraph"/>
              <w:spacing w:after="0" w:line="240" w:lineRule="auto"/>
              <w:ind w:left="0"/>
              <w:rPr>
                <w:rFonts w:ascii="Times New Roman" w:hAnsi="Times New Roman" w:cs="Times New Roman"/>
                <w:b/>
                <w:sz w:val="18"/>
                <w:szCs w:val="18"/>
              </w:rPr>
            </w:pPr>
          </w:p>
          <w:p w:rsidR="006572F7" w:rsidRPr="005F15B3" w:rsidRDefault="006572F7">
            <w:pPr>
              <w:pStyle w:val="ListParagraph"/>
              <w:spacing w:after="0" w:line="240" w:lineRule="auto"/>
              <w:ind w:left="0"/>
              <w:rPr>
                <w:rFonts w:ascii="Times New Roman" w:hAnsi="Times New Roman" w:cs="Times New Roman"/>
                <w:b/>
                <w:sz w:val="18"/>
                <w:szCs w:val="18"/>
              </w:rPr>
            </w:pPr>
          </w:p>
          <w:p w:rsidR="006572F7" w:rsidRPr="005F15B3" w:rsidRDefault="006572F7">
            <w:pPr>
              <w:pStyle w:val="ListParagraph"/>
              <w:spacing w:after="0" w:line="240" w:lineRule="auto"/>
              <w:ind w:left="0"/>
              <w:rPr>
                <w:rFonts w:ascii="Times New Roman" w:hAnsi="Times New Roman" w:cs="Times New Roman"/>
                <w:b/>
                <w:sz w:val="18"/>
                <w:szCs w:val="18"/>
                <w:highlight w:val="yellow"/>
              </w:rPr>
            </w:pPr>
            <w:r w:rsidRPr="005F15B3">
              <w:rPr>
                <w:rFonts w:ascii="Times New Roman" w:hAnsi="Times New Roman" w:cs="Times New Roman"/>
                <w:b/>
                <w:sz w:val="18"/>
                <w:szCs w:val="18"/>
              </w:rPr>
              <w:t>20060112</w:t>
            </w:r>
          </w:p>
        </w:tc>
      </w:tr>
      <w:tr w:rsidR="006572F7" w:rsidRPr="005F15B3" w:rsidTr="006572F7">
        <w:trPr>
          <w:trHeight w:val="278"/>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572F7" w:rsidRPr="005F15B3" w:rsidRDefault="006572F7">
            <w:pPr>
              <w:rPr>
                <w:color w:val="auto"/>
              </w:rPr>
            </w:pP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sz w:val="20"/>
                <w:szCs w:val="20"/>
                <w:highlight w:val="yellow"/>
              </w:rPr>
            </w:pPr>
            <w:r w:rsidRPr="005F15B3">
              <w:rPr>
                <w:rFonts w:ascii="Times New Roman" w:hAnsi="Times New Roman" w:cs="Times New Roman"/>
                <w:sz w:val="18"/>
                <w:szCs w:val="18"/>
              </w:rPr>
              <w:t>HYPERTENSION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18"/>
                <w:szCs w:val="18"/>
                <w:highlight w:val="yellow"/>
              </w:rPr>
            </w:pPr>
            <w:r w:rsidRPr="005F15B3">
              <w:rPr>
                <w:rFonts w:ascii="Times New Roman" w:hAnsi="Times New Roman" w:cs="Times New Roman"/>
                <w:sz w:val="19"/>
                <w:szCs w:val="19"/>
              </w:rPr>
              <w:t>7101</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18"/>
                <w:szCs w:val="18"/>
              </w:rPr>
            </w:pPr>
            <w:r w:rsidRPr="005F15B3">
              <w:rPr>
                <w:rFonts w:ascii="Times New Roman" w:hAnsi="Times New Roman" w:cs="Times New Roman"/>
                <w:sz w:val="19"/>
                <w:szCs w:val="19"/>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sz w:val="18"/>
                <w:szCs w:val="18"/>
                <w:highlight w:val="yellow"/>
              </w:rPr>
            </w:pPr>
            <w:r w:rsidRPr="005F15B3">
              <w:rPr>
                <w:rFonts w:ascii="Times New Roman" w:hAnsi="Times New Roman" w:cs="Times New Roman"/>
                <w:sz w:val="18"/>
                <w:szCs w:val="18"/>
              </w:rPr>
              <w:t>20060830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sz w:val="18"/>
                <w:szCs w:val="18"/>
                <w:highlight w:val="yellow"/>
              </w:rPr>
            </w:pPr>
            <w:r w:rsidRPr="005F15B3">
              <w:rPr>
                <w:rFonts w:ascii="Times New Roman" w:hAnsi="Times New Roman" w:cs="Times New Roman"/>
                <w:b/>
                <w:sz w:val="18"/>
                <w:szCs w:val="18"/>
              </w:rPr>
              <w:t>20060112</w:t>
            </w:r>
          </w:p>
        </w:tc>
      </w:tr>
      <w:tr w:rsidR="006572F7" w:rsidRPr="005F15B3" w:rsidTr="006572F7">
        <w:trPr>
          <w:trHeight w:val="350"/>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572F7" w:rsidRPr="005F15B3" w:rsidRDefault="006572F7">
            <w:pPr>
              <w:rPr>
                <w:color w:val="auto"/>
              </w:rPr>
            </w:pP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sz w:val="20"/>
                <w:szCs w:val="20"/>
                <w:highlight w:val="yellow"/>
              </w:rPr>
            </w:pPr>
            <w:r w:rsidRPr="005F15B3">
              <w:rPr>
                <w:rFonts w:ascii="Times New Roman" w:hAnsi="Times New Roman" w:cs="Times New Roman"/>
                <w:sz w:val="19"/>
                <w:szCs w:val="19"/>
              </w:rPr>
              <w:t>RETROPATELLAR PAIN SYNDROME, BILATERAL</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18"/>
                <w:szCs w:val="18"/>
                <w:highlight w:val="yellow"/>
              </w:rPr>
            </w:pPr>
            <w:r w:rsidRPr="005F15B3">
              <w:rPr>
                <w:rFonts w:ascii="Times New Roman" w:hAnsi="Times New Roman" w:cs="Times New Roman"/>
                <w:sz w:val="19"/>
                <w:szCs w:val="19"/>
              </w:rPr>
              <w:t>5099-5024</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18"/>
                <w:szCs w:val="18"/>
              </w:rPr>
            </w:pPr>
            <w:r w:rsidRPr="005F15B3">
              <w:rPr>
                <w:rFonts w:ascii="Times New Roman" w:hAnsi="Times New Roman" w:cs="Times New Roman"/>
                <w:sz w:val="18"/>
                <w:szCs w:val="18"/>
              </w:rPr>
              <w:t>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sz w:val="18"/>
                <w:szCs w:val="18"/>
                <w:highlight w:val="yellow"/>
              </w:rPr>
            </w:pPr>
            <w:r w:rsidRPr="005F15B3">
              <w:rPr>
                <w:rFonts w:ascii="Times New Roman" w:hAnsi="Times New Roman" w:cs="Times New Roman"/>
                <w:sz w:val="18"/>
                <w:szCs w:val="18"/>
              </w:rPr>
              <w:t>20060830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sz w:val="18"/>
                <w:szCs w:val="18"/>
                <w:highlight w:val="yellow"/>
              </w:rPr>
            </w:pPr>
            <w:r w:rsidRPr="005F15B3">
              <w:rPr>
                <w:rFonts w:ascii="Times New Roman" w:hAnsi="Times New Roman" w:cs="Times New Roman"/>
                <w:b/>
                <w:sz w:val="18"/>
                <w:szCs w:val="18"/>
              </w:rPr>
              <w:t>20060112</w:t>
            </w:r>
          </w:p>
        </w:tc>
      </w:tr>
      <w:tr w:rsidR="006572F7" w:rsidRPr="005F15B3" w:rsidTr="006572F7">
        <w:trPr>
          <w:trHeight w:val="350"/>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572F7" w:rsidRPr="005F15B3" w:rsidRDefault="006572F7">
            <w:pPr>
              <w:rPr>
                <w:color w:val="auto"/>
              </w:rPr>
            </w:pP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sz w:val="20"/>
                <w:szCs w:val="20"/>
                <w:highlight w:val="yellow"/>
              </w:rPr>
            </w:pPr>
            <w:r w:rsidRPr="005F15B3">
              <w:rPr>
                <w:rFonts w:ascii="Times New Roman" w:hAnsi="Times New Roman" w:cs="Times New Roman"/>
                <w:sz w:val="20"/>
                <w:szCs w:val="20"/>
              </w:rPr>
              <w:t>KNEE CONDITION WITH PAIN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18"/>
                <w:szCs w:val="18"/>
                <w:highlight w:val="yellow"/>
              </w:rPr>
            </w:pPr>
            <w:r w:rsidRPr="005F15B3">
              <w:rPr>
                <w:rFonts w:ascii="Times New Roman" w:hAnsi="Times New Roman" w:cs="Times New Roman"/>
                <w:sz w:val="20"/>
                <w:szCs w:val="20"/>
              </w:rPr>
              <w:t>5260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18"/>
                <w:szCs w:val="18"/>
              </w:rPr>
            </w:pPr>
            <w:r w:rsidRPr="005F15B3">
              <w:rPr>
                <w:rFonts w:ascii="Times New Roman" w:hAnsi="Times New Roman" w:cs="Times New Roman"/>
                <w:sz w:val="18"/>
                <w:szCs w:val="18"/>
              </w:rPr>
              <w:t>NSC</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r>
      <w:tr w:rsidR="006572F7" w:rsidRPr="005F15B3" w:rsidTr="006572F7">
        <w:trPr>
          <w:trHeight w:val="107"/>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6572F7" w:rsidRPr="005F15B3" w:rsidRDefault="006572F7">
            <w:pPr>
              <w:rPr>
                <w:color w:val="auto"/>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6572F7" w:rsidRPr="005F15B3" w:rsidRDefault="006572F7">
            <w:pPr>
              <w:rPr>
                <w:color w:val="auto"/>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6572F7" w:rsidRPr="005F15B3" w:rsidRDefault="006572F7">
            <w:pPr>
              <w:rPr>
                <w:color w:val="auto"/>
              </w:rPr>
            </w:pP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A6A6A6" w:themeFill="background1" w:themeFillShade="A6"/>
            <w:hideMark/>
          </w:tcPr>
          <w:p w:rsidR="006572F7" w:rsidRPr="005F15B3" w:rsidRDefault="006572F7">
            <w:pPr>
              <w:rPr>
                <w:color w:val="auto"/>
              </w:rPr>
            </w:pP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6A6A6" w:themeFill="background1" w:themeFillShade="A6"/>
          </w:tcPr>
          <w:p w:rsidR="006572F7" w:rsidRPr="005F15B3" w:rsidRDefault="006572F7">
            <w:pPr>
              <w:autoSpaceDE w:val="0"/>
              <w:autoSpaceDN w:val="0"/>
              <w:adjustRightInd w:val="0"/>
              <w:rPr>
                <w:rFonts w:ascii="Times New Roman" w:eastAsiaTheme="minorEastAsia" w:hAnsi="Times New Roman" w:cs="Times New Roman"/>
                <w:color w:val="auto"/>
                <w:sz w:val="19"/>
                <w:szCs w:val="19"/>
                <w:highlight w:val="darkGray"/>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6572F7" w:rsidRPr="005F15B3" w:rsidRDefault="006572F7">
            <w:pPr>
              <w:rPr>
                <w:color w:val="auto"/>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6572F7" w:rsidRPr="005F15B3" w:rsidRDefault="006572F7">
            <w:pPr>
              <w:rPr>
                <w:color w:val="auto"/>
              </w:rPr>
            </w:pP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6572F7" w:rsidRPr="005F15B3" w:rsidRDefault="006572F7">
            <w:pPr>
              <w:rPr>
                <w:color w:val="auto"/>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6572F7" w:rsidRPr="005F15B3" w:rsidRDefault="006572F7">
            <w:pPr>
              <w:rPr>
                <w:color w:val="auto"/>
              </w:rPr>
            </w:pPr>
          </w:p>
        </w:tc>
      </w:tr>
      <w:tr w:rsidR="006572F7" w:rsidRPr="005F15B3" w:rsidTr="006572F7">
        <w:trPr>
          <w:trHeight w:val="280"/>
          <w:jc w:val="center"/>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rPr>
                <w:color w:val="auto"/>
              </w:rPr>
            </w:pPr>
          </w:p>
        </w:tc>
        <w:tc>
          <w:tcPr>
            <w:tcW w:w="1023"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572F7" w:rsidRPr="005F15B3" w:rsidRDefault="006572F7">
            <w:pPr>
              <w:rPr>
                <w:color w:val="auto"/>
              </w:rPr>
            </w:pPr>
          </w:p>
        </w:tc>
        <w:tc>
          <w:tcPr>
            <w:tcW w:w="2188"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autoSpaceDE w:val="0"/>
              <w:autoSpaceDN w:val="0"/>
              <w:adjustRightInd w:val="0"/>
              <w:rPr>
                <w:rFonts w:ascii="Times New Roman" w:eastAsiaTheme="minorEastAsia" w:hAnsi="Times New Roman" w:cs="Times New Roman"/>
                <w:color w:val="auto"/>
                <w:sz w:val="20"/>
                <w:szCs w:val="20"/>
                <w:highlight w:val="yellow"/>
              </w:rPr>
            </w:pPr>
            <w:r w:rsidRPr="005F15B3">
              <w:rPr>
                <w:rFonts w:ascii="Times New Roman" w:hAnsi="Times New Roman" w:cs="Times New Roman"/>
                <w:color w:val="auto"/>
                <w:sz w:val="19"/>
                <w:szCs w:val="19"/>
              </w:rPr>
              <w:t>RADICULOPATHY RIGHT LOWER EXTREMITY ASSOCIATED WITH LUMBOSACRAL STRAIN WITH TETHERED SPINAL CORD</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18"/>
                <w:szCs w:val="18"/>
                <w:highlight w:val="yellow"/>
              </w:rPr>
            </w:pPr>
            <w:r w:rsidRPr="005F15B3">
              <w:rPr>
                <w:rFonts w:ascii="Times New Roman" w:hAnsi="Times New Roman" w:cs="Times New Roman"/>
                <w:sz w:val="19"/>
                <w:szCs w:val="19"/>
              </w:rPr>
              <w:t>8520</w:t>
            </w:r>
          </w:p>
        </w:tc>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18"/>
                <w:szCs w:val="18"/>
              </w:rPr>
            </w:pPr>
            <w:r w:rsidRPr="005F15B3">
              <w:rPr>
                <w:rFonts w:ascii="Times New Roman" w:hAnsi="Times New Roman" w:cs="Times New Roman"/>
                <w:sz w:val="18"/>
                <w:szCs w:val="18"/>
              </w:rPr>
              <w:t>10%</w:t>
            </w:r>
          </w:p>
        </w:tc>
        <w:tc>
          <w:tcPr>
            <w:tcW w:w="9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sz w:val="18"/>
                <w:szCs w:val="18"/>
                <w:highlight w:val="yellow"/>
              </w:rPr>
            </w:pPr>
            <w:r w:rsidRPr="005F15B3">
              <w:rPr>
                <w:rFonts w:ascii="Times New Roman" w:hAnsi="Times New Roman" w:cs="Times New Roman"/>
                <w:sz w:val="18"/>
                <w:szCs w:val="18"/>
              </w:rPr>
              <w:t>20060830</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rPr>
                <w:rFonts w:ascii="Times New Roman" w:hAnsi="Times New Roman" w:cs="Times New Roman"/>
                <w:b/>
                <w:sz w:val="18"/>
                <w:szCs w:val="18"/>
                <w:highlight w:val="yellow"/>
              </w:rPr>
            </w:pPr>
            <w:r w:rsidRPr="005F15B3">
              <w:rPr>
                <w:rFonts w:ascii="Times New Roman" w:hAnsi="Times New Roman" w:cs="Times New Roman"/>
                <w:b/>
                <w:sz w:val="18"/>
                <w:szCs w:val="18"/>
              </w:rPr>
              <w:t>20060830</w:t>
            </w:r>
          </w:p>
        </w:tc>
      </w:tr>
      <w:tr w:rsidR="006572F7" w:rsidRPr="005F15B3" w:rsidTr="006572F7">
        <w:trPr>
          <w:trHeight w:val="280"/>
          <w:jc w:val="center"/>
        </w:trPr>
        <w:tc>
          <w:tcPr>
            <w:tcW w:w="50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b/>
              </w:rPr>
            </w:pPr>
            <w:r w:rsidRPr="005F15B3">
              <w:rPr>
                <w:b/>
              </w:rPr>
              <w:t>TOTAL Combined:  10%</w:t>
            </w:r>
          </w:p>
        </w:tc>
        <w:tc>
          <w:tcPr>
            <w:tcW w:w="576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6572F7" w:rsidRPr="005F15B3" w:rsidRDefault="006572F7">
            <w:pPr>
              <w:pStyle w:val="ListParagraph"/>
              <w:spacing w:after="0" w:line="240" w:lineRule="auto"/>
              <w:ind w:left="0"/>
              <w:jc w:val="center"/>
              <w:rPr>
                <w:rFonts w:ascii="Times New Roman" w:hAnsi="Times New Roman" w:cs="Times New Roman"/>
                <w:sz w:val="19"/>
                <w:szCs w:val="19"/>
              </w:rPr>
            </w:pPr>
            <w:r w:rsidRPr="005F15B3">
              <w:rPr>
                <w:b/>
              </w:rPr>
              <w:t>TOTAL Combined (</w:t>
            </w:r>
            <w:proofErr w:type="spellStart"/>
            <w:r w:rsidRPr="005F15B3">
              <w:rPr>
                <w:b/>
                <w:i/>
              </w:rPr>
              <w:t>incl</w:t>
            </w:r>
            <w:proofErr w:type="spellEnd"/>
            <w:r w:rsidRPr="005F15B3">
              <w:rPr>
                <w:b/>
                <w:i/>
              </w:rPr>
              <w:t xml:space="preserve"> non-PEB </w:t>
            </w:r>
            <w:proofErr w:type="spellStart"/>
            <w:r w:rsidRPr="005F15B3">
              <w:rPr>
                <w:b/>
                <w:i/>
              </w:rPr>
              <w:t>Dxs</w:t>
            </w:r>
            <w:proofErr w:type="spellEnd"/>
            <w:r w:rsidRPr="005F15B3">
              <w:rPr>
                <w:b/>
                <w:i/>
              </w:rPr>
              <w:t>):   10</w:t>
            </w:r>
            <w:r w:rsidRPr="005F15B3">
              <w:rPr>
                <w:rFonts w:ascii="Times New Roman" w:hAnsi="Times New Roman" w:cs="Times New Roman"/>
                <w:sz w:val="19"/>
                <w:szCs w:val="19"/>
              </w:rPr>
              <w:t xml:space="preserve">% from 20060112                                                                   </w:t>
            </w:r>
          </w:p>
          <w:p w:rsidR="006572F7" w:rsidRPr="005F15B3" w:rsidRDefault="006572F7">
            <w:pPr>
              <w:autoSpaceDE w:val="0"/>
              <w:autoSpaceDN w:val="0"/>
              <w:adjustRightInd w:val="0"/>
              <w:rPr>
                <w:rFonts w:ascii="Times New Roman" w:hAnsi="Times New Roman" w:cs="Times New Roman"/>
                <w:color w:val="auto"/>
                <w:sz w:val="19"/>
                <w:szCs w:val="19"/>
              </w:rPr>
            </w:pPr>
            <w:r w:rsidRPr="005F15B3">
              <w:rPr>
                <w:rFonts w:ascii="Times New Roman" w:hAnsi="Times New Roman" w:cs="Times New Roman"/>
                <w:color w:val="auto"/>
                <w:sz w:val="19"/>
                <w:szCs w:val="19"/>
              </w:rPr>
              <w:t xml:space="preserve">                                                                              20% from  20060112</w:t>
            </w:r>
          </w:p>
          <w:p w:rsidR="006572F7" w:rsidRPr="005F15B3" w:rsidRDefault="006572F7">
            <w:pPr>
              <w:autoSpaceDE w:val="0"/>
              <w:autoSpaceDN w:val="0"/>
              <w:adjustRightInd w:val="0"/>
              <w:rPr>
                <w:rFonts w:ascii="Times New Roman" w:eastAsiaTheme="minorEastAsia" w:hAnsi="Times New Roman" w:cs="Times New Roman"/>
                <w:color w:val="auto"/>
                <w:sz w:val="19"/>
                <w:szCs w:val="19"/>
              </w:rPr>
            </w:pPr>
            <w:r w:rsidRPr="005F15B3">
              <w:rPr>
                <w:rFonts w:ascii="Times New Roman" w:hAnsi="Times New Roman" w:cs="Times New Roman"/>
                <w:color w:val="auto"/>
                <w:sz w:val="19"/>
                <w:szCs w:val="19"/>
              </w:rPr>
              <w:t xml:space="preserve">                                                                              30% from  20060830</w:t>
            </w:r>
          </w:p>
        </w:tc>
      </w:tr>
    </w:tbl>
    <w:p w:rsidR="006572F7" w:rsidRPr="005F15B3" w:rsidRDefault="006572F7" w:rsidP="005F15B3">
      <w:pPr>
        <w:tabs>
          <w:tab w:val="left" w:pos="288"/>
          <w:tab w:val="left" w:pos="4752"/>
        </w:tabs>
        <w:spacing w:line="240" w:lineRule="exact"/>
        <w:jc w:val="both"/>
        <w:rPr>
          <w:color w:val="auto"/>
          <w:szCs w:val="24"/>
        </w:rPr>
      </w:pPr>
      <w:r w:rsidRPr="005F15B3">
        <w:rPr>
          <w:color w:val="auto"/>
          <w:szCs w:val="24"/>
          <w:u w:val="single"/>
        </w:rPr>
        <w:lastRenderedPageBreak/>
        <w:t>ANALYSIS SUMMARY</w:t>
      </w:r>
      <w:r w:rsidRPr="005F15B3">
        <w:rPr>
          <w:color w:val="auto"/>
          <w:szCs w:val="24"/>
        </w:rPr>
        <w:t>:</w:t>
      </w:r>
    </w:p>
    <w:p w:rsidR="006572F7" w:rsidRPr="005F15B3" w:rsidRDefault="006572F7" w:rsidP="005F15B3">
      <w:pPr>
        <w:tabs>
          <w:tab w:val="left" w:pos="288"/>
          <w:tab w:val="left" w:pos="4752"/>
        </w:tabs>
        <w:spacing w:line="240" w:lineRule="exact"/>
        <w:jc w:val="both"/>
        <w:rPr>
          <w:b/>
          <w:color w:val="auto"/>
          <w:szCs w:val="24"/>
        </w:rPr>
      </w:pPr>
    </w:p>
    <w:p w:rsidR="006572F7" w:rsidRPr="005F15B3" w:rsidRDefault="006572F7" w:rsidP="005F15B3">
      <w:pPr>
        <w:tabs>
          <w:tab w:val="left" w:pos="288"/>
          <w:tab w:val="left" w:pos="4752"/>
        </w:tabs>
        <w:spacing w:line="240" w:lineRule="exact"/>
        <w:jc w:val="both"/>
        <w:rPr>
          <w:b/>
          <w:color w:val="auto"/>
          <w:szCs w:val="24"/>
        </w:rPr>
      </w:pPr>
      <w:proofErr w:type="gramStart"/>
      <w:r w:rsidRPr="005F15B3">
        <w:rPr>
          <w:b/>
          <w:color w:val="auto"/>
          <w:szCs w:val="24"/>
          <w:u w:val="single"/>
        </w:rPr>
        <w:t>Chronic Low Back Pain</w:t>
      </w:r>
      <w:r w:rsidRPr="005F15B3">
        <w:rPr>
          <w:b/>
          <w:color w:val="auto"/>
          <w:szCs w:val="24"/>
        </w:rPr>
        <w:t>.</w:t>
      </w:r>
      <w:proofErr w:type="gramEnd"/>
      <w:r w:rsidRPr="005F15B3">
        <w:rPr>
          <w:color w:val="auto"/>
          <w:szCs w:val="24"/>
        </w:rPr>
        <w:t xml:space="preserve">  The CI reported start of chronic LBP in 1995 after he had a hard parachute landing when stationed at Ft. Bragg.  Treatment with profiles, medication, and physical therapy led to decreased LBP; however, the CI experienced recurrent LBP with physical activity.  NARSUM stated no bowel or bladder dysfunction, no numbness, tingling, or weakness of lower extremities. MRI's of 2002 and 2004 demonstrated a tethered cord to L4-L5 level.  Continued LBP, not responsive to conservative treatment led to spine surgery referral in Sep 2004.  The PEB stated:  "A surgical procedure was suggested, but the Soldier declined intervention. This is considered reasonable and acceptable."   At MEB, the CI reported 4-years of progressively worsened LBP including a constant LBP (6-7/10) with more severe exacerbations.  LBP was worse with running, jumping, heavy lifting, </w:t>
      </w:r>
      <w:proofErr w:type="spellStart"/>
      <w:r w:rsidRPr="005F15B3">
        <w:rPr>
          <w:color w:val="auto"/>
          <w:szCs w:val="24"/>
        </w:rPr>
        <w:t>ruck</w:t>
      </w:r>
      <w:proofErr w:type="spellEnd"/>
      <w:r w:rsidRPr="005F15B3">
        <w:rPr>
          <w:color w:val="auto"/>
          <w:szCs w:val="24"/>
        </w:rPr>
        <w:t xml:space="preserve"> marching, wearing heavy field gear, repetitive activities such as stooping, bending, or lifting; with no sustained improvement with physical therapy, medications, and profiles.  NARSUM exam noted painful motion, tenderness and a positive left straight leg raise (SLR).  There was slight back curvature seen with active flexion. No muscle spasm.  No </w:t>
      </w:r>
      <w:proofErr w:type="spellStart"/>
      <w:r w:rsidRPr="005F15B3">
        <w:rPr>
          <w:color w:val="auto"/>
          <w:szCs w:val="24"/>
        </w:rPr>
        <w:t>parasthesias</w:t>
      </w:r>
      <w:proofErr w:type="spellEnd"/>
      <w:r w:rsidRPr="005F15B3">
        <w:rPr>
          <w:color w:val="auto"/>
          <w:szCs w:val="24"/>
        </w:rPr>
        <w:t xml:space="preserve"> or </w:t>
      </w:r>
      <w:proofErr w:type="spellStart"/>
      <w:r w:rsidRPr="005F15B3">
        <w:rPr>
          <w:color w:val="auto"/>
          <w:szCs w:val="24"/>
        </w:rPr>
        <w:t>radicular</w:t>
      </w:r>
      <w:proofErr w:type="spellEnd"/>
      <w:r w:rsidRPr="005F15B3">
        <w:rPr>
          <w:color w:val="auto"/>
          <w:szCs w:val="24"/>
        </w:rPr>
        <w:t xml:space="preserve"> pain with straight leg </w:t>
      </w:r>
      <w:proofErr w:type="gramStart"/>
      <w:r w:rsidRPr="005F15B3">
        <w:rPr>
          <w:color w:val="auto"/>
          <w:szCs w:val="24"/>
        </w:rPr>
        <w:t>raise</w:t>
      </w:r>
      <w:proofErr w:type="gramEnd"/>
      <w:r w:rsidRPr="005F15B3">
        <w:rPr>
          <w:color w:val="auto"/>
          <w:szCs w:val="24"/>
        </w:rPr>
        <w:t xml:space="preserve">.  Normal reflexes, strength and sensation to legs.  No muscle wasting or spasticity.  Normal gait and heel and toe walking, equal leg lengths, and equal pulses bilateral. Waddell's negative.  Range of motion (ROM) measurements was beyond the VASRD normal limits on average of 3 trials; however, left and right rotation measurements were absent.  The VA exam (20060830) for LBP with tethered spinal cord demonstrated no spasms, tenderness, weakness, atrophy or guarding. There was a positive </w:t>
      </w:r>
      <w:proofErr w:type="spellStart"/>
      <w:r w:rsidRPr="005F15B3">
        <w:rPr>
          <w:color w:val="auto"/>
          <w:szCs w:val="24"/>
        </w:rPr>
        <w:t>Lasegue's</w:t>
      </w:r>
      <w:proofErr w:type="spellEnd"/>
      <w:r w:rsidRPr="005F15B3">
        <w:rPr>
          <w:color w:val="auto"/>
          <w:szCs w:val="24"/>
        </w:rPr>
        <w:t xml:space="preserve"> sign (</w:t>
      </w:r>
      <w:r w:rsidRPr="005F15B3">
        <w:rPr>
          <w:i/>
          <w:color w:val="auto"/>
          <w:szCs w:val="24"/>
        </w:rPr>
        <w:t>SLR</w:t>
      </w:r>
      <w:r w:rsidRPr="005F15B3">
        <w:rPr>
          <w:color w:val="auto"/>
          <w:szCs w:val="24"/>
        </w:rPr>
        <w:t xml:space="preserve">) on the right and pain with motion including a more limited ROM than the military exam.  There was no additional loss of motion with repetitive use. The LS X-rays noted some LS flattening.  </w:t>
      </w:r>
    </w:p>
    <w:p w:rsidR="006572F7" w:rsidRPr="005F15B3" w:rsidRDefault="006572F7" w:rsidP="005F15B3">
      <w:pPr>
        <w:tabs>
          <w:tab w:val="left" w:pos="288"/>
          <w:tab w:val="left" w:pos="4752"/>
        </w:tabs>
        <w:spacing w:line="240" w:lineRule="exact"/>
        <w:jc w:val="both"/>
        <w:rPr>
          <w:color w:val="auto"/>
          <w:szCs w:val="24"/>
        </w:rPr>
      </w:pPr>
    </w:p>
    <w:p w:rsidR="006572F7" w:rsidRPr="005F15B3" w:rsidRDefault="006572F7" w:rsidP="005F15B3">
      <w:pPr>
        <w:tabs>
          <w:tab w:val="left" w:pos="288"/>
          <w:tab w:val="left" w:pos="4752"/>
        </w:tabs>
        <w:spacing w:line="240" w:lineRule="exact"/>
        <w:jc w:val="both"/>
        <w:rPr>
          <w:color w:val="auto"/>
          <w:szCs w:val="24"/>
        </w:rPr>
      </w:pPr>
      <w:r w:rsidRPr="005F15B3">
        <w:rPr>
          <w:color w:val="auto"/>
          <w:szCs w:val="24"/>
        </w:rPr>
        <w:t xml:space="preserve">VASRD rating for either the military or VA exams would be at the 10% level.  The very mild LS flattening </w:t>
      </w:r>
      <w:proofErr w:type="gramStart"/>
      <w:r w:rsidRPr="005F15B3">
        <w:rPr>
          <w:color w:val="auto"/>
          <w:szCs w:val="24"/>
        </w:rPr>
        <w:t>does</w:t>
      </w:r>
      <w:proofErr w:type="gramEnd"/>
      <w:r w:rsidRPr="005F15B3">
        <w:rPr>
          <w:color w:val="auto"/>
          <w:szCs w:val="24"/>
        </w:rPr>
        <w:t xml:space="preserve"> not meet the 20% rating criteria of "abnormal spinal contour such as scoliosis, reversed </w:t>
      </w:r>
      <w:proofErr w:type="spellStart"/>
      <w:r w:rsidRPr="005F15B3">
        <w:rPr>
          <w:color w:val="auto"/>
          <w:szCs w:val="24"/>
        </w:rPr>
        <w:t>lordosis</w:t>
      </w:r>
      <w:proofErr w:type="spellEnd"/>
      <w:r w:rsidRPr="005F15B3">
        <w:rPr>
          <w:color w:val="auto"/>
          <w:szCs w:val="24"/>
        </w:rPr>
        <w:t xml:space="preserve">, or abnormal </w:t>
      </w:r>
      <w:proofErr w:type="spellStart"/>
      <w:r w:rsidRPr="005F15B3">
        <w:rPr>
          <w:color w:val="auto"/>
          <w:szCs w:val="24"/>
        </w:rPr>
        <w:t>kyphosis</w:t>
      </w:r>
      <w:proofErr w:type="spellEnd"/>
      <w:r w:rsidRPr="005F15B3">
        <w:rPr>
          <w:color w:val="auto"/>
          <w:szCs w:val="24"/>
        </w:rPr>
        <w:t xml:space="preserve">."  </w:t>
      </w:r>
    </w:p>
    <w:p w:rsidR="006572F7" w:rsidRPr="005F15B3" w:rsidRDefault="006572F7" w:rsidP="005F15B3">
      <w:pPr>
        <w:tabs>
          <w:tab w:val="left" w:pos="288"/>
          <w:tab w:val="left" w:pos="4752"/>
        </w:tabs>
        <w:spacing w:line="240" w:lineRule="exact"/>
        <w:jc w:val="both"/>
        <w:rPr>
          <w:color w:val="auto"/>
          <w:szCs w:val="24"/>
        </w:rPr>
      </w:pPr>
    </w:p>
    <w:p w:rsidR="006572F7" w:rsidRPr="005F15B3" w:rsidRDefault="006572F7" w:rsidP="005F15B3">
      <w:pPr>
        <w:tabs>
          <w:tab w:val="left" w:pos="288"/>
          <w:tab w:val="left" w:pos="4752"/>
        </w:tabs>
        <w:spacing w:line="240" w:lineRule="exact"/>
        <w:jc w:val="both"/>
        <w:rPr>
          <w:color w:val="auto"/>
          <w:szCs w:val="24"/>
        </w:rPr>
      </w:pPr>
      <w:proofErr w:type="spellStart"/>
      <w:proofErr w:type="gramStart"/>
      <w:r w:rsidRPr="005F15B3">
        <w:rPr>
          <w:b/>
          <w:color w:val="auto"/>
          <w:szCs w:val="24"/>
          <w:u w:val="single"/>
        </w:rPr>
        <w:t>Radiculopathy</w:t>
      </w:r>
      <w:proofErr w:type="spellEnd"/>
      <w:r w:rsidRPr="005F15B3">
        <w:rPr>
          <w:b/>
          <w:color w:val="auto"/>
          <w:szCs w:val="24"/>
          <w:u w:val="single"/>
        </w:rPr>
        <w:t>, Right leg</w:t>
      </w:r>
      <w:r w:rsidRPr="005F15B3">
        <w:rPr>
          <w:b/>
          <w:color w:val="auto"/>
          <w:szCs w:val="24"/>
        </w:rPr>
        <w:t>.</w:t>
      </w:r>
      <w:proofErr w:type="gramEnd"/>
      <w:r w:rsidRPr="005F15B3">
        <w:rPr>
          <w:color w:val="auto"/>
          <w:szCs w:val="24"/>
        </w:rPr>
        <w:t xml:space="preserve">  The NARSUM and records clearly indicate that the CI's neurological examination was non-focal.  The CI's predominate </w:t>
      </w:r>
      <w:proofErr w:type="spellStart"/>
      <w:r w:rsidRPr="005F15B3">
        <w:rPr>
          <w:color w:val="auto"/>
          <w:szCs w:val="24"/>
        </w:rPr>
        <w:t>radiculopathy</w:t>
      </w:r>
      <w:proofErr w:type="spellEnd"/>
      <w:r w:rsidRPr="005F15B3">
        <w:rPr>
          <w:color w:val="auto"/>
          <w:szCs w:val="24"/>
        </w:rPr>
        <w:t xml:space="preserve"> noted was pain, and it was not to the level of loss of use.  The VA exam demonstrated </w:t>
      </w:r>
      <w:proofErr w:type="spellStart"/>
      <w:r w:rsidRPr="005F15B3">
        <w:rPr>
          <w:color w:val="auto"/>
          <w:szCs w:val="24"/>
        </w:rPr>
        <w:t>radicular</w:t>
      </w:r>
      <w:proofErr w:type="spellEnd"/>
      <w:r w:rsidRPr="005F15B3">
        <w:rPr>
          <w:color w:val="auto"/>
          <w:szCs w:val="24"/>
        </w:rPr>
        <w:t xml:space="preserve"> right leg pain without focal motor or neurologic findings.  The VA noted increased </w:t>
      </w:r>
      <w:proofErr w:type="spellStart"/>
      <w:r w:rsidRPr="005F15B3">
        <w:rPr>
          <w:color w:val="auto"/>
          <w:szCs w:val="24"/>
        </w:rPr>
        <w:t>radicular</w:t>
      </w:r>
      <w:proofErr w:type="spellEnd"/>
      <w:r w:rsidRPr="005F15B3">
        <w:rPr>
          <w:color w:val="auto"/>
          <w:szCs w:val="24"/>
        </w:rPr>
        <w:t xml:space="preserve"> pain (from the military exam) to the right leg and granted a 10% rating effective 20060830 "the date of the VA exam as there was no medical evidence showing a diagnosis for this condition prior to VA examination."  The VA evaluation of 10 percent was </w:t>
      </w:r>
      <w:proofErr w:type="spellStart"/>
      <w:r w:rsidRPr="005F15B3">
        <w:rPr>
          <w:color w:val="auto"/>
          <w:szCs w:val="24"/>
        </w:rPr>
        <w:t>Radiculopathy</w:t>
      </w:r>
      <w:proofErr w:type="spellEnd"/>
      <w:r w:rsidRPr="005F15B3">
        <w:rPr>
          <w:color w:val="auto"/>
          <w:szCs w:val="24"/>
        </w:rPr>
        <w:t xml:space="preserve">, right lower extremity associated with </w:t>
      </w:r>
      <w:proofErr w:type="spellStart"/>
      <w:r w:rsidRPr="005F15B3">
        <w:rPr>
          <w:color w:val="auto"/>
          <w:szCs w:val="24"/>
        </w:rPr>
        <w:t>lumbosacral</w:t>
      </w:r>
      <w:proofErr w:type="spellEnd"/>
      <w:r w:rsidRPr="005F15B3">
        <w:rPr>
          <w:color w:val="auto"/>
          <w:szCs w:val="24"/>
        </w:rPr>
        <w:t xml:space="preserve"> strain with tethered spinal cord, assigned for incomplete paralysis below the knee rated as mild.  The VA did not apply </w:t>
      </w:r>
      <w:r w:rsidRPr="005F15B3">
        <w:rPr>
          <w:color w:val="auto"/>
          <w:szCs w:val="24"/>
        </w:rPr>
        <w:lastRenderedPageBreak/>
        <w:t xml:space="preserve">their rating to the day following military separation, but adjudged </w:t>
      </w:r>
      <w:r w:rsidR="002264A1" w:rsidRPr="005F15B3">
        <w:rPr>
          <w:color w:val="auto"/>
          <w:szCs w:val="24"/>
        </w:rPr>
        <w:t>initial indication of that level of disability as first noted</w:t>
      </w:r>
      <w:r w:rsidRPr="005F15B3">
        <w:rPr>
          <w:color w:val="auto"/>
          <w:szCs w:val="24"/>
        </w:rPr>
        <w:t xml:space="preserve"> at their exam of 20060830.  </w:t>
      </w:r>
    </w:p>
    <w:p w:rsidR="006572F7" w:rsidRPr="005F15B3" w:rsidRDefault="006572F7" w:rsidP="005F15B3">
      <w:pPr>
        <w:tabs>
          <w:tab w:val="left" w:pos="288"/>
          <w:tab w:val="left" w:pos="4752"/>
        </w:tabs>
        <w:spacing w:line="240" w:lineRule="exact"/>
        <w:jc w:val="both"/>
        <w:rPr>
          <w:color w:val="auto"/>
          <w:szCs w:val="24"/>
        </w:rPr>
      </w:pPr>
    </w:p>
    <w:p w:rsidR="006572F7" w:rsidRPr="005F15B3" w:rsidRDefault="006572F7" w:rsidP="005F15B3">
      <w:pPr>
        <w:tabs>
          <w:tab w:val="left" w:pos="288"/>
          <w:tab w:val="left" w:pos="4752"/>
        </w:tabs>
        <w:spacing w:line="240" w:lineRule="exact"/>
        <w:jc w:val="both"/>
        <w:rPr>
          <w:color w:val="auto"/>
          <w:szCs w:val="24"/>
        </w:rPr>
      </w:pPr>
      <w:r w:rsidRPr="005F15B3">
        <w:rPr>
          <w:color w:val="auto"/>
          <w:szCs w:val="24"/>
        </w:rPr>
        <w:t xml:space="preserve">The CI's </w:t>
      </w:r>
      <w:proofErr w:type="spellStart"/>
      <w:r w:rsidRPr="005F15B3">
        <w:rPr>
          <w:color w:val="auto"/>
          <w:szCs w:val="24"/>
        </w:rPr>
        <w:t>radicular</w:t>
      </w:r>
      <w:proofErr w:type="spellEnd"/>
      <w:r w:rsidRPr="005F15B3">
        <w:rPr>
          <w:color w:val="auto"/>
          <w:szCs w:val="24"/>
        </w:rPr>
        <w:t xml:space="preserve"> pain was considered by the PEB and found not to be unfitting.  Additionally, the criteria for rating diseases and injuries of the spine apply with or without symptoms such as pain (whether or not it radiates), stiffness, or aching in the area of the spine affected by residuals of injury or disease.  There is no indication in the record that at the time of discharge that </w:t>
      </w:r>
      <w:proofErr w:type="spellStart"/>
      <w:r w:rsidRPr="005F15B3">
        <w:rPr>
          <w:color w:val="auto"/>
          <w:szCs w:val="24"/>
        </w:rPr>
        <w:t>radicular</w:t>
      </w:r>
      <w:proofErr w:type="spellEnd"/>
      <w:r w:rsidRPr="005F15B3">
        <w:rPr>
          <w:color w:val="auto"/>
          <w:szCs w:val="24"/>
        </w:rPr>
        <w:t xml:space="preserve"> pain should have been found unfitting.  Even if it had been found to be unfitting, </w:t>
      </w:r>
      <w:proofErr w:type="spellStart"/>
      <w:r w:rsidR="002264A1" w:rsidRPr="005F15B3">
        <w:rPr>
          <w:color w:val="auto"/>
          <w:szCs w:val="24"/>
        </w:rPr>
        <w:t>radicular</w:t>
      </w:r>
      <w:proofErr w:type="spellEnd"/>
      <w:r w:rsidR="002264A1" w:rsidRPr="005F15B3">
        <w:rPr>
          <w:color w:val="auto"/>
          <w:szCs w:val="24"/>
        </w:rPr>
        <w:t xml:space="preserve"> pain</w:t>
      </w:r>
      <w:r w:rsidRPr="005F15B3">
        <w:rPr>
          <w:color w:val="auto"/>
          <w:szCs w:val="24"/>
        </w:rPr>
        <w:t xml:space="preserve"> would appropriately have been included in the general spine rating and not increased the CI's 10% LBP rating.  </w:t>
      </w:r>
    </w:p>
    <w:p w:rsidR="006572F7" w:rsidRPr="005F15B3" w:rsidRDefault="006572F7" w:rsidP="005F15B3">
      <w:pPr>
        <w:tabs>
          <w:tab w:val="left" w:pos="288"/>
          <w:tab w:val="left" w:pos="4752"/>
        </w:tabs>
        <w:spacing w:line="240" w:lineRule="exact"/>
        <w:jc w:val="both"/>
        <w:rPr>
          <w:color w:val="auto"/>
          <w:szCs w:val="24"/>
        </w:rPr>
      </w:pPr>
    </w:p>
    <w:p w:rsidR="006572F7" w:rsidRPr="005F15B3" w:rsidRDefault="006572F7" w:rsidP="005F15B3">
      <w:pPr>
        <w:tabs>
          <w:tab w:val="left" w:pos="288"/>
          <w:tab w:val="left" w:pos="4752"/>
        </w:tabs>
        <w:spacing w:line="240" w:lineRule="exact"/>
        <w:jc w:val="both"/>
        <w:rPr>
          <w:color w:val="auto"/>
          <w:szCs w:val="24"/>
        </w:rPr>
      </w:pPr>
      <w:proofErr w:type="gramStart"/>
      <w:r w:rsidRPr="005F15B3">
        <w:rPr>
          <w:b/>
          <w:bCs/>
          <w:color w:val="auto"/>
          <w:szCs w:val="24"/>
          <w:u w:val="single"/>
        </w:rPr>
        <w:t>Hypertension</w:t>
      </w:r>
      <w:r w:rsidRPr="005F15B3">
        <w:rPr>
          <w:b/>
          <w:bCs/>
          <w:color w:val="auto"/>
          <w:szCs w:val="24"/>
        </w:rPr>
        <w:t>.</w:t>
      </w:r>
      <w:proofErr w:type="gramEnd"/>
      <w:r w:rsidRPr="005F15B3">
        <w:rPr>
          <w:b/>
          <w:bCs/>
          <w:color w:val="auto"/>
          <w:szCs w:val="24"/>
        </w:rPr>
        <w:t xml:space="preserve">  </w:t>
      </w:r>
      <w:r w:rsidRPr="005F15B3">
        <w:rPr>
          <w:color w:val="auto"/>
          <w:szCs w:val="24"/>
        </w:rPr>
        <w:t>Hypertension (HTN) was clearly evaluated by the PEB and there were no indication in the record that there were any unfitting symptoms or residuals of hypertension at the time of discharge.  The VA HTN rating was based solely on high blood pressure reading (HTN) requiring continuous medication for control with an otherwise normal cardiovascular exam. This did not appear to be an unfitting condition.</w:t>
      </w:r>
      <w:r w:rsidR="005F15B3">
        <w:rPr>
          <w:color w:val="auto"/>
          <w:szCs w:val="24"/>
        </w:rPr>
        <w:t xml:space="preserve">  </w:t>
      </w:r>
    </w:p>
    <w:p w:rsidR="00A90D55" w:rsidRPr="005F15B3" w:rsidRDefault="00A90D55" w:rsidP="005F15B3">
      <w:pPr>
        <w:tabs>
          <w:tab w:val="left" w:pos="288"/>
          <w:tab w:val="left" w:pos="4752"/>
        </w:tabs>
        <w:spacing w:line="240" w:lineRule="exact"/>
        <w:jc w:val="both"/>
        <w:rPr>
          <w:color w:val="auto"/>
          <w:szCs w:val="24"/>
        </w:rPr>
      </w:pPr>
      <w:r w:rsidRPr="005F15B3">
        <w:rPr>
          <w:color w:val="auto"/>
          <w:szCs w:val="24"/>
        </w:rPr>
        <w:t>________________________________________________________________</w:t>
      </w:r>
    </w:p>
    <w:p w:rsidR="00E2331E" w:rsidRPr="005F15B3" w:rsidRDefault="00E2331E" w:rsidP="005F15B3">
      <w:pPr>
        <w:tabs>
          <w:tab w:val="left" w:pos="288"/>
          <w:tab w:val="left" w:pos="4752"/>
        </w:tabs>
        <w:spacing w:line="240" w:lineRule="exact"/>
        <w:jc w:val="both"/>
        <w:rPr>
          <w:color w:val="auto"/>
          <w:szCs w:val="24"/>
          <w:u w:val="single"/>
        </w:rPr>
      </w:pPr>
    </w:p>
    <w:p w:rsidR="005F15B3" w:rsidRPr="005F15B3" w:rsidRDefault="00662F08" w:rsidP="005F15B3">
      <w:pPr>
        <w:autoSpaceDE w:val="0"/>
        <w:autoSpaceDN w:val="0"/>
        <w:adjustRightInd w:val="0"/>
        <w:spacing w:line="240" w:lineRule="exact"/>
        <w:jc w:val="both"/>
        <w:rPr>
          <w:color w:val="auto"/>
          <w:szCs w:val="24"/>
        </w:rPr>
      </w:pPr>
      <w:r w:rsidRPr="005F15B3">
        <w:rPr>
          <w:caps/>
          <w:color w:val="auto"/>
          <w:szCs w:val="24"/>
          <w:u w:val="single"/>
        </w:rPr>
        <w:t>BOARD FINDINGS</w:t>
      </w:r>
      <w:r w:rsidR="00B522CD" w:rsidRPr="005F15B3">
        <w:rPr>
          <w:color w:val="auto"/>
          <w:szCs w:val="24"/>
        </w:rPr>
        <w:t>:</w:t>
      </w:r>
      <w:r w:rsidR="005D3A07" w:rsidRPr="005F15B3">
        <w:rPr>
          <w:color w:val="auto"/>
          <w:szCs w:val="24"/>
        </w:rPr>
        <w:t xml:space="preserve">  </w:t>
      </w:r>
      <w:r w:rsidR="006F1A46" w:rsidRPr="005F15B3">
        <w:rPr>
          <w:color w:val="auto"/>
          <w:szCs w:val="24"/>
        </w:rPr>
        <w:t xml:space="preserve">IAW </w:t>
      </w:r>
      <w:proofErr w:type="spellStart"/>
      <w:r w:rsidR="006F1A46" w:rsidRPr="005F15B3">
        <w:rPr>
          <w:color w:val="auto"/>
          <w:szCs w:val="24"/>
        </w:rPr>
        <w:t>DoDI</w:t>
      </w:r>
      <w:proofErr w:type="spellEnd"/>
      <w:r w:rsidR="006F1A46" w:rsidRPr="005F15B3">
        <w:rPr>
          <w:color w:val="auto"/>
          <w:szCs w:val="24"/>
        </w:rPr>
        <w:t xml:space="preserve"> 6040.44, provisions of </w:t>
      </w:r>
      <w:proofErr w:type="spellStart"/>
      <w:r w:rsidR="006F1A46" w:rsidRPr="005F15B3">
        <w:rPr>
          <w:color w:val="auto"/>
          <w:szCs w:val="24"/>
        </w:rPr>
        <w:t>DoD</w:t>
      </w:r>
      <w:proofErr w:type="spellEnd"/>
      <w:r w:rsidR="006F1A46" w:rsidRPr="005F15B3">
        <w:rPr>
          <w:color w:val="auto"/>
          <w:szCs w:val="24"/>
        </w:rPr>
        <w:t xml:space="preserve"> or Military Department regulations or guidelines relied upon by the PEB will not be considered by the PDBR to the extent they were inconsistent with the VASRD in effect at the time of the adjudication. </w:t>
      </w:r>
      <w:r w:rsidR="006572F7" w:rsidRPr="005F15B3">
        <w:rPr>
          <w:color w:val="auto"/>
          <w:szCs w:val="24"/>
        </w:rPr>
        <w:t xml:space="preserve"> </w:t>
      </w:r>
      <w:r w:rsidR="006F1A46" w:rsidRPr="005F15B3">
        <w:rPr>
          <w:color w:val="auto"/>
          <w:szCs w:val="24"/>
        </w:rPr>
        <w:t xml:space="preserve">The </w:t>
      </w:r>
      <w:r w:rsidR="003E78B8" w:rsidRPr="005F15B3">
        <w:rPr>
          <w:color w:val="auto"/>
          <w:szCs w:val="24"/>
        </w:rPr>
        <w:t>Board</w:t>
      </w:r>
      <w:r w:rsidR="006F1A46" w:rsidRPr="005F15B3">
        <w:rPr>
          <w:color w:val="auto"/>
          <w:szCs w:val="24"/>
        </w:rPr>
        <w:t xml:space="preserve"> did not surmise from the record or PEB ruling in this case that any prerogatives outside the VASRD were exercised</w:t>
      </w:r>
      <w:r w:rsidR="006572F7" w:rsidRPr="005F15B3">
        <w:rPr>
          <w:color w:val="auto"/>
          <w:szCs w:val="24"/>
        </w:rPr>
        <w:t xml:space="preserve">.  </w:t>
      </w:r>
      <w:r w:rsidR="002264A1" w:rsidRPr="005F15B3">
        <w:rPr>
          <w:color w:val="auto"/>
          <w:szCs w:val="24"/>
        </w:rPr>
        <w:t xml:space="preserve">The Board determined that hypertension did not limit the CI's performance of duty and should not be added as a new unfitting condition.  The CI's right leg painful </w:t>
      </w:r>
      <w:proofErr w:type="spellStart"/>
      <w:r w:rsidR="002264A1" w:rsidRPr="005F15B3">
        <w:rPr>
          <w:color w:val="auto"/>
          <w:szCs w:val="24"/>
        </w:rPr>
        <w:t>radiculopathy</w:t>
      </w:r>
      <w:proofErr w:type="spellEnd"/>
      <w:r w:rsidR="002264A1" w:rsidRPr="005F15B3">
        <w:rPr>
          <w:color w:val="auto"/>
          <w:szCs w:val="24"/>
        </w:rPr>
        <w:t xml:space="preserve"> had no significant focal neurological findings and was adjudged to be not ratable as a </w:t>
      </w:r>
      <w:proofErr w:type="spellStart"/>
      <w:r w:rsidR="002264A1" w:rsidRPr="005F15B3">
        <w:rPr>
          <w:color w:val="auto"/>
          <w:szCs w:val="24"/>
        </w:rPr>
        <w:t>radiculopathy</w:t>
      </w:r>
      <w:proofErr w:type="spellEnd"/>
      <w:r w:rsidR="002264A1" w:rsidRPr="005F15B3">
        <w:rPr>
          <w:color w:val="auto"/>
          <w:szCs w:val="24"/>
        </w:rPr>
        <w:t xml:space="preserve">, but more appropriately considered in the General Rating Formula for Diseases and Injuries of the Spine as </w:t>
      </w:r>
      <w:r w:rsidR="005F15B3" w:rsidRPr="005F15B3">
        <w:rPr>
          <w:color w:val="auto"/>
          <w:szCs w:val="24"/>
        </w:rPr>
        <w:t>"</w:t>
      </w:r>
      <w:r w:rsidR="002264A1" w:rsidRPr="005F15B3">
        <w:rPr>
          <w:color w:val="auto"/>
          <w:szCs w:val="24"/>
        </w:rPr>
        <w:t>with or without symptoms such as pain (whether or not it radiates)</w:t>
      </w:r>
      <w:r w:rsidR="005F15B3" w:rsidRPr="005F15B3">
        <w:rPr>
          <w:color w:val="auto"/>
          <w:szCs w:val="24"/>
        </w:rPr>
        <w:t>."  The CI's</w:t>
      </w:r>
      <w:r w:rsidR="006572F7" w:rsidRPr="005F15B3">
        <w:rPr>
          <w:color w:val="auto"/>
          <w:szCs w:val="24"/>
        </w:rPr>
        <w:t xml:space="preserve"> unfitting LBP was appropriately rated at 10% by the PEB and is in agreement with the VA rating exam and rating</w:t>
      </w:r>
      <w:r w:rsidR="005F15B3" w:rsidRPr="005F15B3">
        <w:rPr>
          <w:color w:val="auto"/>
          <w:szCs w:val="24"/>
        </w:rPr>
        <w:t>.  The Board agreed that t</w:t>
      </w:r>
      <w:r w:rsidR="006572F7" w:rsidRPr="005F15B3">
        <w:rPr>
          <w:color w:val="auto"/>
          <w:szCs w:val="24"/>
        </w:rPr>
        <w:t xml:space="preserve">he VA finding of </w:t>
      </w:r>
      <w:proofErr w:type="spellStart"/>
      <w:r w:rsidR="005F15B3" w:rsidRPr="005F15B3">
        <w:rPr>
          <w:color w:val="auto"/>
          <w:szCs w:val="24"/>
        </w:rPr>
        <w:t>lumbosacral</w:t>
      </w:r>
      <w:proofErr w:type="spellEnd"/>
      <w:r w:rsidR="005F15B3" w:rsidRPr="005F15B3">
        <w:rPr>
          <w:color w:val="auto"/>
          <w:szCs w:val="24"/>
        </w:rPr>
        <w:t xml:space="preserve"> </w:t>
      </w:r>
      <w:r w:rsidR="006572F7" w:rsidRPr="005F15B3">
        <w:rPr>
          <w:color w:val="auto"/>
          <w:szCs w:val="24"/>
        </w:rPr>
        <w:t xml:space="preserve">flattening </w:t>
      </w:r>
      <w:r w:rsidR="005F15B3" w:rsidRPr="005F15B3">
        <w:rPr>
          <w:color w:val="auto"/>
          <w:szCs w:val="24"/>
        </w:rPr>
        <w:t xml:space="preserve">on X-ray </w:t>
      </w:r>
      <w:r w:rsidR="006572F7" w:rsidRPr="005F15B3">
        <w:rPr>
          <w:color w:val="auto"/>
          <w:szCs w:val="24"/>
        </w:rPr>
        <w:t xml:space="preserve">was after discharge and could have been due to worsening of the CI's condition, </w:t>
      </w:r>
      <w:r w:rsidR="005F15B3" w:rsidRPr="005F15B3">
        <w:rPr>
          <w:color w:val="auto"/>
          <w:szCs w:val="24"/>
        </w:rPr>
        <w:t xml:space="preserve">and that it did not meet the requirements for the 20% rating criteria of </w:t>
      </w:r>
      <w:r w:rsidR="006572F7" w:rsidRPr="005F15B3">
        <w:rPr>
          <w:color w:val="auto"/>
          <w:szCs w:val="24"/>
        </w:rPr>
        <w:t xml:space="preserve">"abnormal spinal contour such as scoliosis, reversed </w:t>
      </w:r>
      <w:proofErr w:type="spellStart"/>
      <w:r w:rsidR="006572F7" w:rsidRPr="005F15B3">
        <w:rPr>
          <w:color w:val="auto"/>
          <w:szCs w:val="24"/>
        </w:rPr>
        <w:t>lordosis</w:t>
      </w:r>
      <w:proofErr w:type="spellEnd"/>
      <w:r w:rsidR="006572F7" w:rsidRPr="005F15B3">
        <w:rPr>
          <w:color w:val="auto"/>
          <w:szCs w:val="24"/>
        </w:rPr>
        <w:t xml:space="preserve">, or abnormal </w:t>
      </w:r>
      <w:proofErr w:type="spellStart"/>
      <w:r w:rsidR="006572F7" w:rsidRPr="005F15B3">
        <w:rPr>
          <w:color w:val="auto"/>
          <w:szCs w:val="24"/>
        </w:rPr>
        <w:t>kyphosis</w:t>
      </w:r>
      <w:proofErr w:type="spellEnd"/>
      <w:r w:rsidR="005F15B3" w:rsidRPr="005F15B3">
        <w:rPr>
          <w:color w:val="auto"/>
          <w:szCs w:val="24"/>
        </w:rPr>
        <w:t>.</w:t>
      </w:r>
      <w:r w:rsidR="006572F7" w:rsidRPr="005F15B3">
        <w:rPr>
          <w:color w:val="auto"/>
          <w:szCs w:val="24"/>
        </w:rPr>
        <w:t>"</w:t>
      </w:r>
      <w:r w:rsidR="005F15B3" w:rsidRPr="005F15B3">
        <w:rPr>
          <w:color w:val="auto"/>
          <w:szCs w:val="24"/>
        </w:rPr>
        <w:t xml:space="preserve"> The Board unanimously voted for no re-characterization of the PEB disability determination.  </w:t>
      </w:r>
    </w:p>
    <w:p w:rsidR="00B522CD" w:rsidRPr="005F15B3" w:rsidRDefault="00B522CD" w:rsidP="005F15B3">
      <w:pPr>
        <w:tabs>
          <w:tab w:val="left" w:pos="288"/>
          <w:tab w:val="left" w:pos="4752"/>
        </w:tabs>
        <w:spacing w:line="240" w:lineRule="exact"/>
        <w:jc w:val="both"/>
        <w:rPr>
          <w:color w:val="auto"/>
          <w:szCs w:val="24"/>
        </w:rPr>
      </w:pPr>
      <w:r w:rsidRPr="005F15B3">
        <w:rPr>
          <w:color w:val="auto"/>
          <w:szCs w:val="24"/>
        </w:rPr>
        <w:t>_________________________________</w:t>
      </w:r>
      <w:r w:rsidR="006F1A46" w:rsidRPr="005F15B3">
        <w:rPr>
          <w:color w:val="auto"/>
          <w:szCs w:val="24"/>
        </w:rPr>
        <w:t>_______________________________</w:t>
      </w:r>
    </w:p>
    <w:p w:rsidR="00B522CD" w:rsidRPr="005F15B3" w:rsidRDefault="00B522CD" w:rsidP="005F15B3">
      <w:pPr>
        <w:tabs>
          <w:tab w:val="left" w:pos="288"/>
          <w:tab w:val="left" w:pos="4752"/>
        </w:tabs>
        <w:spacing w:line="240" w:lineRule="exact"/>
        <w:jc w:val="both"/>
        <w:rPr>
          <w:color w:val="auto"/>
          <w:szCs w:val="24"/>
        </w:rPr>
      </w:pPr>
    </w:p>
    <w:p w:rsidR="006F1A46" w:rsidRPr="005F15B3" w:rsidRDefault="00686094" w:rsidP="005F15B3">
      <w:pPr>
        <w:tabs>
          <w:tab w:val="left" w:pos="288"/>
          <w:tab w:val="left" w:pos="4752"/>
        </w:tabs>
        <w:spacing w:line="240" w:lineRule="exact"/>
        <w:jc w:val="both"/>
        <w:rPr>
          <w:color w:val="auto"/>
          <w:szCs w:val="24"/>
        </w:rPr>
      </w:pPr>
      <w:r w:rsidRPr="005F15B3">
        <w:rPr>
          <w:caps/>
          <w:color w:val="auto"/>
          <w:szCs w:val="24"/>
          <w:u w:val="single"/>
        </w:rPr>
        <w:t>RECOMMENDATION</w:t>
      </w:r>
      <w:r w:rsidRPr="005F15B3">
        <w:rPr>
          <w:color w:val="auto"/>
          <w:szCs w:val="24"/>
        </w:rPr>
        <w:t xml:space="preserve">:  </w:t>
      </w:r>
      <w:r w:rsidR="006F1A46" w:rsidRPr="005F15B3">
        <w:rPr>
          <w:color w:val="auto"/>
          <w:szCs w:val="24"/>
        </w:rPr>
        <w:t xml:space="preserve">The PDBR therefore recommends that there be no re-characterization of the CI’s </w:t>
      </w:r>
      <w:r w:rsidR="00334DFB" w:rsidRPr="005F15B3">
        <w:rPr>
          <w:color w:val="auto"/>
          <w:szCs w:val="24"/>
        </w:rPr>
        <w:t>disability and separation determination</w:t>
      </w:r>
      <w:r w:rsidR="006F1A46" w:rsidRPr="005F15B3">
        <w:rPr>
          <w:color w:val="auto"/>
          <w:szCs w:val="24"/>
        </w:rPr>
        <w:t>.</w:t>
      </w:r>
    </w:p>
    <w:p w:rsidR="00B522CD" w:rsidRPr="005F15B3" w:rsidRDefault="00B522CD" w:rsidP="005F15B3">
      <w:pPr>
        <w:tabs>
          <w:tab w:val="left" w:pos="288"/>
          <w:tab w:val="left" w:pos="4752"/>
        </w:tabs>
        <w:spacing w:line="240" w:lineRule="exact"/>
        <w:jc w:val="both"/>
        <w:rPr>
          <w:color w:val="auto"/>
          <w:szCs w:val="24"/>
        </w:rPr>
      </w:pPr>
      <w:r w:rsidRPr="005F15B3">
        <w:rPr>
          <w:color w:val="auto"/>
          <w:szCs w:val="24"/>
        </w:rPr>
        <w:t>_________________________________</w:t>
      </w:r>
      <w:r w:rsidR="006F1A46" w:rsidRPr="005F15B3">
        <w:rPr>
          <w:color w:val="auto"/>
          <w:szCs w:val="24"/>
        </w:rPr>
        <w:t>_______________________________</w:t>
      </w:r>
    </w:p>
    <w:p w:rsidR="00D91DA6" w:rsidRPr="005F15B3" w:rsidRDefault="00D91DA6" w:rsidP="005F15B3">
      <w:pPr>
        <w:tabs>
          <w:tab w:val="left" w:pos="288"/>
          <w:tab w:val="left" w:pos="4752"/>
        </w:tabs>
        <w:spacing w:line="240" w:lineRule="exact"/>
        <w:jc w:val="both"/>
        <w:rPr>
          <w:color w:val="auto"/>
          <w:szCs w:val="24"/>
        </w:rPr>
      </w:pPr>
    </w:p>
    <w:p w:rsidR="00AB651E" w:rsidRDefault="00AB651E" w:rsidP="005F15B3">
      <w:pPr>
        <w:tabs>
          <w:tab w:val="left" w:pos="288"/>
          <w:tab w:val="left" w:pos="4752"/>
        </w:tabs>
        <w:spacing w:line="240" w:lineRule="exact"/>
        <w:jc w:val="both"/>
        <w:rPr>
          <w:color w:val="auto"/>
          <w:szCs w:val="24"/>
        </w:rPr>
      </w:pPr>
    </w:p>
    <w:p w:rsidR="00D91DA6" w:rsidRPr="005F15B3" w:rsidRDefault="00114F20" w:rsidP="005F15B3">
      <w:pPr>
        <w:tabs>
          <w:tab w:val="left" w:pos="288"/>
          <w:tab w:val="left" w:pos="4752"/>
        </w:tabs>
        <w:spacing w:line="240" w:lineRule="exact"/>
        <w:jc w:val="both"/>
        <w:rPr>
          <w:color w:val="auto"/>
          <w:szCs w:val="24"/>
        </w:rPr>
      </w:pPr>
      <w:r w:rsidRPr="005F15B3">
        <w:rPr>
          <w:color w:val="auto"/>
          <w:szCs w:val="24"/>
        </w:rPr>
        <w:lastRenderedPageBreak/>
        <w:t>The following documentary evidence was considered:</w:t>
      </w:r>
    </w:p>
    <w:p w:rsidR="00114F20" w:rsidRPr="005F15B3" w:rsidRDefault="00114F20" w:rsidP="005F15B3">
      <w:pPr>
        <w:tabs>
          <w:tab w:val="left" w:pos="288"/>
          <w:tab w:val="left" w:pos="4752"/>
        </w:tabs>
        <w:spacing w:line="240" w:lineRule="exact"/>
        <w:jc w:val="both"/>
        <w:rPr>
          <w:color w:val="auto"/>
          <w:szCs w:val="24"/>
        </w:rPr>
      </w:pPr>
    </w:p>
    <w:p w:rsidR="00114F20" w:rsidRPr="005F15B3" w:rsidRDefault="00114F20" w:rsidP="005F15B3">
      <w:pPr>
        <w:tabs>
          <w:tab w:val="left" w:pos="288"/>
          <w:tab w:val="left" w:pos="4752"/>
        </w:tabs>
        <w:spacing w:line="240" w:lineRule="exact"/>
        <w:jc w:val="both"/>
        <w:rPr>
          <w:color w:val="auto"/>
          <w:szCs w:val="24"/>
        </w:rPr>
      </w:pPr>
      <w:r w:rsidRPr="005F15B3">
        <w:rPr>
          <w:color w:val="auto"/>
          <w:szCs w:val="24"/>
        </w:rPr>
        <w:t xml:space="preserve">Exhibit A.  DD Form </w:t>
      </w:r>
      <w:proofErr w:type="gramStart"/>
      <w:r w:rsidRPr="005F15B3">
        <w:rPr>
          <w:color w:val="auto"/>
          <w:szCs w:val="24"/>
        </w:rPr>
        <w:t>294,</w:t>
      </w:r>
      <w:proofErr w:type="gramEnd"/>
      <w:r w:rsidRPr="005F15B3">
        <w:rPr>
          <w:color w:val="auto"/>
          <w:szCs w:val="24"/>
        </w:rPr>
        <w:t xml:space="preserve"> dated</w:t>
      </w:r>
      <w:r w:rsidR="00AC5B96" w:rsidRPr="005F15B3">
        <w:rPr>
          <w:color w:val="auto"/>
          <w:szCs w:val="24"/>
        </w:rPr>
        <w:t xml:space="preserve"> </w:t>
      </w:r>
      <w:r w:rsidR="006572F7" w:rsidRPr="005F15B3">
        <w:rPr>
          <w:color w:val="auto"/>
          <w:szCs w:val="24"/>
        </w:rPr>
        <w:t>20090206</w:t>
      </w:r>
      <w:r w:rsidR="00AC5B96" w:rsidRPr="005F15B3">
        <w:rPr>
          <w:color w:val="auto"/>
          <w:szCs w:val="24"/>
        </w:rPr>
        <w:t>,</w:t>
      </w:r>
      <w:r w:rsidRPr="005F15B3">
        <w:rPr>
          <w:color w:val="auto"/>
          <w:szCs w:val="24"/>
        </w:rPr>
        <w:t xml:space="preserve"> w/</w:t>
      </w:r>
      <w:proofErr w:type="spellStart"/>
      <w:r w:rsidRPr="005F15B3">
        <w:rPr>
          <w:color w:val="auto"/>
          <w:szCs w:val="24"/>
        </w:rPr>
        <w:t>atchs</w:t>
      </w:r>
      <w:proofErr w:type="spellEnd"/>
      <w:r w:rsidRPr="005F15B3">
        <w:rPr>
          <w:color w:val="auto"/>
          <w:szCs w:val="24"/>
        </w:rPr>
        <w:t>.</w:t>
      </w:r>
    </w:p>
    <w:p w:rsidR="00114F20" w:rsidRPr="005F15B3" w:rsidRDefault="00114F20" w:rsidP="005F15B3">
      <w:pPr>
        <w:tabs>
          <w:tab w:val="left" w:pos="288"/>
          <w:tab w:val="left" w:pos="4752"/>
        </w:tabs>
        <w:spacing w:line="240" w:lineRule="exact"/>
        <w:jc w:val="both"/>
        <w:rPr>
          <w:color w:val="auto"/>
          <w:szCs w:val="24"/>
        </w:rPr>
      </w:pPr>
      <w:r w:rsidRPr="005F15B3">
        <w:rPr>
          <w:color w:val="auto"/>
          <w:szCs w:val="24"/>
        </w:rPr>
        <w:t xml:space="preserve">Exhibit B.  </w:t>
      </w:r>
      <w:proofErr w:type="gramStart"/>
      <w:r w:rsidRPr="005F15B3">
        <w:rPr>
          <w:color w:val="auto"/>
          <w:szCs w:val="24"/>
        </w:rPr>
        <w:t>Service Treatment Record.</w:t>
      </w:r>
      <w:proofErr w:type="gramEnd"/>
    </w:p>
    <w:p w:rsidR="00114F20" w:rsidRPr="005F15B3" w:rsidRDefault="00114F20" w:rsidP="005F15B3">
      <w:pPr>
        <w:tabs>
          <w:tab w:val="left" w:pos="288"/>
          <w:tab w:val="left" w:pos="4752"/>
        </w:tabs>
        <w:spacing w:line="240" w:lineRule="exact"/>
        <w:jc w:val="both"/>
        <w:rPr>
          <w:color w:val="auto"/>
          <w:szCs w:val="24"/>
        </w:rPr>
      </w:pPr>
      <w:r w:rsidRPr="005F15B3">
        <w:rPr>
          <w:color w:val="auto"/>
          <w:szCs w:val="24"/>
        </w:rPr>
        <w:t xml:space="preserve">Exhibit C.  </w:t>
      </w:r>
      <w:proofErr w:type="gramStart"/>
      <w:r w:rsidRPr="005F15B3">
        <w:rPr>
          <w:color w:val="auto"/>
          <w:szCs w:val="24"/>
        </w:rPr>
        <w:t>Department of Veterans</w:t>
      </w:r>
      <w:r w:rsidR="00385D6F" w:rsidRPr="005F15B3">
        <w:rPr>
          <w:color w:val="auto"/>
          <w:szCs w:val="24"/>
        </w:rPr>
        <w:t>'</w:t>
      </w:r>
      <w:r w:rsidRPr="005F15B3">
        <w:rPr>
          <w:color w:val="auto"/>
          <w:szCs w:val="24"/>
        </w:rPr>
        <w:t xml:space="preserve"> Affairs Treatment Record.</w:t>
      </w:r>
      <w:proofErr w:type="gramEnd"/>
    </w:p>
    <w:p w:rsidR="00F34E8B" w:rsidRDefault="00F34E8B">
      <w:pPr>
        <w:rPr>
          <w:color w:val="auto"/>
          <w:szCs w:val="24"/>
        </w:rPr>
      </w:pPr>
      <w:r>
        <w:rPr>
          <w:color w:val="auto"/>
          <w:szCs w:val="24"/>
        </w:rPr>
        <w:br w:type="page"/>
      </w:r>
    </w:p>
    <w:p w:rsidR="00F34E8B" w:rsidRDefault="00F34E8B" w:rsidP="00F34E8B">
      <w:pPr>
        <w:pStyle w:val="Default"/>
        <w:framePr w:w="16951" w:wrap="auto" w:vAnchor="page" w:hAnchor="page" w:x="101" w:y="13943"/>
      </w:pPr>
      <w:r>
        <w:rPr>
          <w:noProof/>
        </w:rPr>
        <w:lastRenderedPageBreak/>
        <w:drawing>
          <wp:inline distT="0" distB="0" distL="0" distR="0">
            <wp:extent cx="777240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772400" cy="10058400"/>
                    </a:xfrm>
                    <a:prstGeom prst="rect">
                      <a:avLst/>
                    </a:prstGeom>
                    <a:noFill/>
                    <a:ln w="9525">
                      <a:noFill/>
                      <a:miter lim="800000"/>
                      <a:headEnd/>
                      <a:tailEnd/>
                    </a:ln>
                  </pic:spPr>
                </pic:pic>
              </a:graphicData>
            </a:graphic>
          </wp:inline>
        </w:drawing>
      </w:r>
    </w:p>
    <w:p w:rsidR="00D91DA6" w:rsidRPr="005F15B3" w:rsidRDefault="00D91DA6" w:rsidP="005F15B3">
      <w:pPr>
        <w:tabs>
          <w:tab w:val="left" w:pos="288"/>
          <w:tab w:val="left" w:pos="4752"/>
        </w:tabs>
        <w:spacing w:line="240" w:lineRule="exact"/>
        <w:jc w:val="both"/>
        <w:rPr>
          <w:color w:val="auto"/>
          <w:szCs w:val="24"/>
        </w:rPr>
      </w:pPr>
    </w:p>
    <w:sectPr w:rsidR="00D91DA6" w:rsidRPr="005F15B3" w:rsidSect="00AE63A0">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7E" w:rsidRDefault="00FD317E">
      <w:r>
        <w:separator/>
      </w:r>
    </w:p>
  </w:endnote>
  <w:endnote w:type="continuationSeparator" w:id="0">
    <w:p w:rsidR="00FD317E" w:rsidRDefault="00FD317E">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7C6E9E">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AE63A0">
      <w:rPr>
        <w:rStyle w:val="PageNumber"/>
        <w:noProof/>
      </w:rPr>
      <w:t>2</w:t>
    </w:r>
    <w:r>
      <w:rPr>
        <w:rStyle w:val="PageNumber"/>
      </w:rPr>
      <w:fldChar w:fldCharType="end"/>
    </w:r>
  </w:p>
  <w:p w:rsidR="000D43F9" w:rsidRDefault="000379D0" w:rsidP="00AE63A0">
    <w:pPr>
      <w:pStyle w:val="Footer"/>
      <w:ind w:left="7200"/>
    </w:pPr>
    <w:r>
      <w:t>PD-2009-</w:t>
    </w:r>
    <w:r w:rsidR="005D3A07">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7C6E9E">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F34E8B">
      <w:rPr>
        <w:rStyle w:val="PageNumber"/>
        <w:noProof/>
      </w:rPr>
      <w:t>6</w:t>
    </w:r>
    <w:r>
      <w:rPr>
        <w:rStyle w:val="PageNumber"/>
      </w:rPr>
      <w:fldChar w:fldCharType="end"/>
    </w:r>
  </w:p>
  <w:p w:rsidR="00AC5B96" w:rsidRDefault="00AE63A0" w:rsidP="00AC5B96">
    <w:pPr>
      <w:pStyle w:val="Footer"/>
    </w:pPr>
    <w:r>
      <w:tab/>
    </w:r>
    <w:r>
      <w:tab/>
    </w:r>
    <w:r w:rsidR="00771512" w:rsidRPr="001D3186">
      <w:rPr>
        <w:caps/>
        <w:color w:val="000080"/>
      </w:rPr>
      <w:t>PD09</w:t>
    </w:r>
    <w:r w:rsidR="00771512">
      <w:rPr>
        <w:caps/>
        <w:color w:val="000080"/>
      </w:rPr>
      <w:t>00</w:t>
    </w:r>
    <w:r w:rsidR="006572F7">
      <w:rPr>
        <w:caps/>
        <w:color w:val="000080"/>
      </w:rPr>
      <w:t>107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7E" w:rsidRDefault="00FD317E">
      <w:r>
        <w:separator/>
      </w:r>
    </w:p>
  </w:footnote>
  <w:footnote w:type="continuationSeparator" w:id="0">
    <w:p w:rsidR="00FD317E" w:rsidRDefault="00FD31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145C2"/>
    <w:rsid w:val="000379D0"/>
    <w:rsid w:val="00051622"/>
    <w:rsid w:val="000A2BCE"/>
    <w:rsid w:val="000C79F2"/>
    <w:rsid w:val="000D43F9"/>
    <w:rsid w:val="000F427B"/>
    <w:rsid w:val="0010530E"/>
    <w:rsid w:val="0010730C"/>
    <w:rsid w:val="00114F20"/>
    <w:rsid w:val="00131140"/>
    <w:rsid w:val="00142026"/>
    <w:rsid w:val="00167E8F"/>
    <w:rsid w:val="00177659"/>
    <w:rsid w:val="00185ECB"/>
    <w:rsid w:val="001C181A"/>
    <w:rsid w:val="001C2053"/>
    <w:rsid w:val="001C28D1"/>
    <w:rsid w:val="001C7418"/>
    <w:rsid w:val="001D3186"/>
    <w:rsid w:val="001D38EB"/>
    <w:rsid w:val="001D6A8C"/>
    <w:rsid w:val="002264A1"/>
    <w:rsid w:val="00246860"/>
    <w:rsid w:val="002540B6"/>
    <w:rsid w:val="00274E46"/>
    <w:rsid w:val="00322A20"/>
    <w:rsid w:val="00334DFB"/>
    <w:rsid w:val="003402B2"/>
    <w:rsid w:val="0035559B"/>
    <w:rsid w:val="00385D6F"/>
    <w:rsid w:val="00393651"/>
    <w:rsid w:val="003D7DDB"/>
    <w:rsid w:val="003E0543"/>
    <w:rsid w:val="003E72A7"/>
    <w:rsid w:val="003E78B8"/>
    <w:rsid w:val="004007E9"/>
    <w:rsid w:val="004574C6"/>
    <w:rsid w:val="004A4136"/>
    <w:rsid w:val="004A6631"/>
    <w:rsid w:val="0052590B"/>
    <w:rsid w:val="00526591"/>
    <w:rsid w:val="00540AA0"/>
    <w:rsid w:val="005436C2"/>
    <w:rsid w:val="0056152A"/>
    <w:rsid w:val="00590704"/>
    <w:rsid w:val="005D3A07"/>
    <w:rsid w:val="005F15B3"/>
    <w:rsid w:val="006572F7"/>
    <w:rsid w:val="00662F08"/>
    <w:rsid w:val="00686094"/>
    <w:rsid w:val="00692661"/>
    <w:rsid w:val="006A40E6"/>
    <w:rsid w:val="006C3FC6"/>
    <w:rsid w:val="006E7356"/>
    <w:rsid w:val="006F1A46"/>
    <w:rsid w:val="0072310F"/>
    <w:rsid w:val="00744EBB"/>
    <w:rsid w:val="00771512"/>
    <w:rsid w:val="00795E4F"/>
    <w:rsid w:val="007A0B39"/>
    <w:rsid w:val="007A168F"/>
    <w:rsid w:val="007B0A06"/>
    <w:rsid w:val="007C6E9E"/>
    <w:rsid w:val="007D0292"/>
    <w:rsid w:val="007E4FBB"/>
    <w:rsid w:val="00811D5B"/>
    <w:rsid w:val="00817713"/>
    <w:rsid w:val="00830999"/>
    <w:rsid w:val="00830D5E"/>
    <w:rsid w:val="00837465"/>
    <w:rsid w:val="00875B51"/>
    <w:rsid w:val="008E4A60"/>
    <w:rsid w:val="00914ADB"/>
    <w:rsid w:val="00942645"/>
    <w:rsid w:val="00946F81"/>
    <w:rsid w:val="009B69D3"/>
    <w:rsid w:val="00A52242"/>
    <w:rsid w:val="00A66D82"/>
    <w:rsid w:val="00A86CB6"/>
    <w:rsid w:val="00A90D55"/>
    <w:rsid w:val="00AB25B6"/>
    <w:rsid w:val="00AB651E"/>
    <w:rsid w:val="00AC439D"/>
    <w:rsid w:val="00AC5B96"/>
    <w:rsid w:val="00AE63A0"/>
    <w:rsid w:val="00AF680C"/>
    <w:rsid w:val="00B0730C"/>
    <w:rsid w:val="00B32179"/>
    <w:rsid w:val="00B522CD"/>
    <w:rsid w:val="00B70CFD"/>
    <w:rsid w:val="00B82277"/>
    <w:rsid w:val="00B978CB"/>
    <w:rsid w:val="00BD6806"/>
    <w:rsid w:val="00BE0DEB"/>
    <w:rsid w:val="00C53F88"/>
    <w:rsid w:val="00C6679D"/>
    <w:rsid w:val="00C85579"/>
    <w:rsid w:val="00C94098"/>
    <w:rsid w:val="00CA068D"/>
    <w:rsid w:val="00CB28E2"/>
    <w:rsid w:val="00CB7FF7"/>
    <w:rsid w:val="00CC2044"/>
    <w:rsid w:val="00CD34C7"/>
    <w:rsid w:val="00D21207"/>
    <w:rsid w:val="00D3572C"/>
    <w:rsid w:val="00D52393"/>
    <w:rsid w:val="00D529DD"/>
    <w:rsid w:val="00D76AB2"/>
    <w:rsid w:val="00D90E04"/>
    <w:rsid w:val="00D910C2"/>
    <w:rsid w:val="00D91DA6"/>
    <w:rsid w:val="00DE7E74"/>
    <w:rsid w:val="00DF4856"/>
    <w:rsid w:val="00E15539"/>
    <w:rsid w:val="00E2331E"/>
    <w:rsid w:val="00EA0D03"/>
    <w:rsid w:val="00EA2DD8"/>
    <w:rsid w:val="00EC2E06"/>
    <w:rsid w:val="00EF608E"/>
    <w:rsid w:val="00F1516A"/>
    <w:rsid w:val="00F22A26"/>
    <w:rsid w:val="00F26B5C"/>
    <w:rsid w:val="00F34E8B"/>
    <w:rsid w:val="00F72183"/>
    <w:rsid w:val="00F72B5A"/>
    <w:rsid w:val="00F93627"/>
    <w:rsid w:val="00FD317E"/>
    <w:rsid w:val="00FD4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34E8B"/>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418769">
      <w:bodyDiv w:val="1"/>
      <w:marLeft w:val="0"/>
      <w:marRight w:val="0"/>
      <w:marTop w:val="0"/>
      <w:marBottom w:val="0"/>
      <w:divBdr>
        <w:top w:val="none" w:sz="0" w:space="0" w:color="auto"/>
        <w:left w:val="none" w:sz="0" w:space="0" w:color="auto"/>
        <w:bottom w:val="none" w:sz="0" w:space="0" w:color="auto"/>
        <w:right w:val="none" w:sz="0" w:space="0" w:color="auto"/>
      </w:divBdr>
    </w:div>
    <w:div w:id="1287854468">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742825793">
      <w:bodyDiv w:val="1"/>
      <w:marLeft w:val="0"/>
      <w:marRight w:val="0"/>
      <w:marTop w:val="0"/>
      <w:marBottom w:val="0"/>
      <w:divBdr>
        <w:top w:val="none" w:sz="0" w:space="0" w:color="auto"/>
        <w:left w:val="none" w:sz="0" w:space="0" w:color="auto"/>
        <w:bottom w:val="none" w:sz="0" w:space="0" w:color="auto"/>
        <w:right w:val="none" w:sz="0" w:space="0" w:color="auto"/>
      </w:divBdr>
    </w:div>
    <w:div w:id="1798911358">
      <w:bodyDiv w:val="1"/>
      <w:marLeft w:val="0"/>
      <w:marRight w:val="0"/>
      <w:marTop w:val="0"/>
      <w:marBottom w:val="0"/>
      <w:divBdr>
        <w:top w:val="none" w:sz="0" w:space="0" w:color="auto"/>
        <w:left w:val="none" w:sz="0" w:space="0" w:color="auto"/>
        <w:bottom w:val="none" w:sz="0" w:space="0" w:color="auto"/>
        <w:right w:val="none" w:sz="0" w:space="0" w:color="auto"/>
      </w:divBdr>
    </w:div>
    <w:div w:id="2039045121">
      <w:bodyDiv w:val="1"/>
      <w:marLeft w:val="0"/>
      <w:marRight w:val="0"/>
      <w:marTop w:val="0"/>
      <w:marBottom w:val="0"/>
      <w:divBdr>
        <w:top w:val="none" w:sz="0" w:space="0" w:color="auto"/>
        <w:left w:val="none" w:sz="0" w:space="0" w:color="auto"/>
        <w:bottom w:val="none" w:sz="0" w:space="0" w:color="auto"/>
        <w:right w:val="none" w:sz="0" w:space="0" w:color="auto"/>
      </w:divBdr>
    </w:div>
    <w:div w:id="204192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1181</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JAMEILL.BARKSDALE</cp:lastModifiedBy>
  <cp:revision>8</cp:revision>
  <cp:lastPrinted>2009-08-10T14:55:00Z</cp:lastPrinted>
  <dcterms:created xsi:type="dcterms:W3CDTF">2009-08-06T20:06:00Z</dcterms:created>
  <dcterms:modified xsi:type="dcterms:W3CDTF">2012-01-24T13:47:00Z</dcterms:modified>
</cp:coreProperties>
</file>