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3E5619" w:rsidRDefault="00B522CD">
      <w:pPr>
        <w:tabs>
          <w:tab w:val="left" w:pos="288"/>
          <w:tab w:val="left" w:pos="4752"/>
        </w:tabs>
        <w:spacing w:line="240" w:lineRule="exact"/>
        <w:jc w:val="center"/>
        <w:rPr>
          <w:color w:val="auto"/>
        </w:rPr>
      </w:pPr>
      <w:r w:rsidRPr="003E5619">
        <w:rPr>
          <w:color w:val="auto"/>
        </w:rPr>
        <w:t>RECORD OF PROCEEDINGS</w:t>
      </w:r>
    </w:p>
    <w:p w:rsidR="00662F08" w:rsidRPr="003E5619" w:rsidRDefault="00662F08" w:rsidP="00662F08">
      <w:pPr>
        <w:tabs>
          <w:tab w:val="left" w:pos="288"/>
          <w:tab w:val="left" w:pos="4752"/>
        </w:tabs>
        <w:spacing w:line="240" w:lineRule="exact"/>
        <w:jc w:val="center"/>
        <w:rPr>
          <w:color w:val="auto"/>
        </w:rPr>
      </w:pPr>
      <w:r w:rsidRPr="003E5619">
        <w:rPr>
          <w:color w:val="auto"/>
        </w:rPr>
        <w:t xml:space="preserve">PHYSICAL DISABILITY </w:t>
      </w:r>
      <w:r w:rsidR="00E15539" w:rsidRPr="003E5619">
        <w:rPr>
          <w:color w:val="auto"/>
        </w:rPr>
        <w:t>BOARD OF REVIEW</w:t>
      </w:r>
    </w:p>
    <w:p w:rsidR="00662F08" w:rsidRPr="003E5619" w:rsidRDefault="00662F08" w:rsidP="00662F08">
      <w:pPr>
        <w:tabs>
          <w:tab w:val="left" w:pos="288"/>
          <w:tab w:val="left" w:pos="4752"/>
        </w:tabs>
        <w:spacing w:line="240" w:lineRule="exact"/>
        <w:jc w:val="center"/>
        <w:rPr>
          <w:color w:val="auto"/>
        </w:rPr>
      </w:pPr>
    </w:p>
    <w:p w:rsidR="00662F08" w:rsidRPr="003E5619" w:rsidRDefault="00662F08" w:rsidP="00662F08">
      <w:pPr>
        <w:tabs>
          <w:tab w:val="left" w:pos="288"/>
          <w:tab w:val="left" w:pos="4752"/>
        </w:tabs>
        <w:spacing w:line="240" w:lineRule="exact"/>
        <w:rPr>
          <w:caps/>
          <w:color w:val="auto"/>
        </w:rPr>
      </w:pPr>
      <w:r w:rsidRPr="003E5619">
        <w:rPr>
          <w:caps/>
          <w:color w:val="auto"/>
        </w:rPr>
        <w:t>NAME:</w:t>
      </w:r>
      <w:r w:rsidR="00051622" w:rsidRPr="003E5619">
        <w:rPr>
          <w:caps/>
          <w:color w:val="auto"/>
        </w:rPr>
        <w:tab/>
      </w:r>
      <w:r w:rsidR="00051622" w:rsidRPr="003E5619">
        <w:rPr>
          <w:caps/>
          <w:color w:val="auto"/>
        </w:rPr>
        <w:tab/>
      </w:r>
      <w:r w:rsidR="00D91DA6" w:rsidRPr="003E5619">
        <w:rPr>
          <w:caps/>
          <w:color w:val="auto"/>
        </w:rPr>
        <w:t>BRANCH OF SERVICE</w:t>
      </w:r>
      <w:r w:rsidR="00051622" w:rsidRPr="003E5619">
        <w:rPr>
          <w:caps/>
          <w:color w:val="auto"/>
        </w:rPr>
        <w:t xml:space="preserve">: </w:t>
      </w:r>
      <w:r w:rsidR="00BD104B" w:rsidRPr="003E5619">
        <w:rPr>
          <w:caps/>
          <w:color w:val="auto"/>
        </w:rPr>
        <w:t>AIR FORCE</w:t>
      </w:r>
    </w:p>
    <w:p w:rsidR="00B522CD" w:rsidRPr="003E5619" w:rsidRDefault="00D91DA6" w:rsidP="00662F08">
      <w:pPr>
        <w:tabs>
          <w:tab w:val="left" w:pos="288"/>
          <w:tab w:val="left" w:pos="4752"/>
        </w:tabs>
        <w:spacing w:line="240" w:lineRule="exact"/>
        <w:rPr>
          <w:caps/>
          <w:color w:val="auto"/>
        </w:rPr>
      </w:pPr>
      <w:r w:rsidRPr="003E5619">
        <w:rPr>
          <w:caps/>
          <w:color w:val="auto"/>
        </w:rPr>
        <w:t>CASE</w:t>
      </w:r>
      <w:r w:rsidR="001C28D1" w:rsidRPr="003E5619">
        <w:rPr>
          <w:caps/>
          <w:color w:val="auto"/>
        </w:rPr>
        <w:t xml:space="preserve"> NUMBER:  </w:t>
      </w:r>
      <w:r w:rsidR="00D5118C" w:rsidRPr="003E5619">
        <w:rPr>
          <w:caps/>
          <w:color w:val="auto"/>
        </w:rPr>
        <w:t>PD09</w:t>
      </w:r>
      <w:r w:rsidR="003876D8" w:rsidRPr="003E5619">
        <w:rPr>
          <w:caps/>
          <w:color w:val="auto"/>
        </w:rPr>
        <w:t>00</w:t>
      </w:r>
      <w:r w:rsidR="00893196" w:rsidRPr="003E5619">
        <w:rPr>
          <w:caps/>
          <w:color w:val="auto"/>
        </w:rPr>
        <w:t>097</w:t>
      </w:r>
      <w:r w:rsidR="00D5118C" w:rsidRPr="003E5619">
        <w:rPr>
          <w:caps/>
          <w:color w:val="auto"/>
        </w:rPr>
        <w:t xml:space="preserve"> </w:t>
      </w:r>
      <w:r w:rsidR="00051622" w:rsidRPr="003E5619">
        <w:rPr>
          <w:caps/>
          <w:color w:val="auto"/>
        </w:rPr>
        <w:tab/>
      </w:r>
      <w:r w:rsidR="00051622" w:rsidRPr="003E5619">
        <w:rPr>
          <w:caps/>
          <w:color w:val="auto"/>
        </w:rPr>
        <w:tab/>
      </w:r>
      <w:r w:rsidRPr="003E5619">
        <w:rPr>
          <w:caps/>
          <w:color w:val="auto"/>
        </w:rPr>
        <w:t xml:space="preserve">COMPONENT: </w:t>
      </w:r>
      <w:r w:rsidR="003876D8" w:rsidRPr="003E5619">
        <w:rPr>
          <w:caps/>
          <w:color w:val="auto"/>
        </w:rPr>
        <w:t>ACTIVE</w:t>
      </w:r>
    </w:p>
    <w:p w:rsidR="00662F08" w:rsidRPr="003E5619" w:rsidRDefault="00662F08" w:rsidP="00662F08">
      <w:pPr>
        <w:tabs>
          <w:tab w:val="left" w:pos="288"/>
          <w:tab w:val="left" w:pos="4752"/>
        </w:tabs>
        <w:spacing w:line="240" w:lineRule="exact"/>
        <w:rPr>
          <w:caps/>
          <w:color w:val="auto"/>
        </w:rPr>
      </w:pPr>
      <w:r w:rsidRPr="003E5619">
        <w:rPr>
          <w:caps/>
          <w:color w:val="auto"/>
        </w:rPr>
        <w:t xml:space="preserve">BOARD DATE: </w:t>
      </w:r>
      <w:r w:rsidR="003876D8" w:rsidRPr="003E5619">
        <w:rPr>
          <w:caps/>
          <w:color w:val="auto"/>
        </w:rPr>
        <w:t>200906</w:t>
      </w:r>
      <w:r w:rsidR="00BD104B" w:rsidRPr="003E5619">
        <w:rPr>
          <w:caps/>
          <w:color w:val="auto"/>
        </w:rPr>
        <w:t>1</w:t>
      </w:r>
      <w:r w:rsidR="00893196" w:rsidRPr="003E5619">
        <w:rPr>
          <w:caps/>
          <w:color w:val="auto"/>
        </w:rPr>
        <w:t>7</w:t>
      </w:r>
      <w:r w:rsidR="00D91DA6" w:rsidRPr="003E5619">
        <w:rPr>
          <w:caps/>
          <w:color w:val="auto"/>
        </w:rPr>
        <w:tab/>
      </w:r>
      <w:r w:rsidR="00D91DA6" w:rsidRPr="003E5619">
        <w:rPr>
          <w:caps/>
          <w:color w:val="auto"/>
        </w:rPr>
        <w:tab/>
        <w:t xml:space="preserve">SEPARATION DATE: </w:t>
      </w:r>
      <w:r w:rsidR="003876D8" w:rsidRPr="003E5619">
        <w:rPr>
          <w:caps/>
          <w:color w:val="auto"/>
        </w:rPr>
        <w:t>200</w:t>
      </w:r>
      <w:r w:rsidR="00893196" w:rsidRPr="003E5619">
        <w:rPr>
          <w:caps/>
          <w:color w:val="auto"/>
        </w:rPr>
        <w:t>50201</w:t>
      </w:r>
    </w:p>
    <w:p w:rsidR="00B522CD" w:rsidRPr="003E5619" w:rsidRDefault="00B522CD">
      <w:pPr>
        <w:tabs>
          <w:tab w:val="left" w:pos="288"/>
          <w:tab w:val="left" w:pos="4752"/>
        </w:tabs>
        <w:spacing w:line="240" w:lineRule="exact"/>
        <w:rPr>
          <w:color w:val="auto"/>
        </w:rPr>
      </w:pPr>
    </w:p>
    <w:p w:rsidR="00B522CD" w:rsidRPr="003E5619" w:rsidRDefault="00B522CD">
      <w:pPr>
        <w:tabs>
          <w:tab w:val="left" w:pos="288"/>
          <w:tab w:val="left" w:pos="4752"/>
        </w:tabs>
        <w:spacing w:line="240" w:lineRule="exact"/>
        <w:jc w:val="both"/>
        <w:rPr>
          <w:color w:val="auto"/>
        </w:rPr>
      </w:pPr>
      <w:r w:rsidRPr="003E5619">
        <w:rPr>
          <w:color w:val="auto"/>
        </w:rPr>
        <w:t>________________________________________________________________</w:t>
      </w:r>
    </w:p>
    <w:p w:rsidR="00B522CD" w:rsidRPr="003E5619" w:rsidRDefault="00B522CD">
      <w:pPr>
        <w:tabs>
          <w:tab w:val="left" w:pos="288"/>
          <w:tab w:val="left" w:pos="4752"/>
        </w:tabs>
        <w:spacing w:line="240" w:lineRule="exact"/>
        <w:jc w:val="both"/>
        <w:rPr>
          <w:color w:val="auto"/>
        </w:rPr>
      </w:pPr>
    </w:p>
    <w:p w:rsidR="00914ADB" w:rsidRPr="003E5619" w:rsidRDefault="00811D5B" w:rsidP="00BD104B">
      <w:pPr>
        <w:jc w:val="both"/>
        <w:rPr>
          <w:color w:val="auto"/>
        </w:rPr>
      </w:pPr>
      <w:r w:rsidRPr="003E5619">
        <w:rPr>
          <w:color w:val="auto"/>
          <w:u w:val="single"/>
        </w:rPr>
        <w:t>SUMMARY</w:t>
      </w:r>
      <w:r w:rsidR="003D7DDB" w:rsidRPr="003E5619">
        <w:rPr>
          <w:color w:val="auto"/>
          <w:u w:val="single"/>
        </w:rPr>
        <w:t xml:space="preserve"> OF CASE</w:t>
      </w:r>
      <w:r w:rsidR="00B522CD" w:rsidRPr="003E5619">
        <w:rPr>
          <w:color w:val="auto"/>
        </w:rPr>
        <w:t>:</w:t>
      </w:r>
      <w:r w:rsidR="00D5118C" w:rsidRPr="003E5619">
        <w:rPr>
          <w:color w:val="auto"/>
        </w:rPr>
        <w:t xml:space="preserve">  </w:t>
      </w:r>
      <w:r w:rsidR="00F35E12" w:rsidRPr="003E5619">
        <w:rPr>
          <w:color w:val="auto"/>
        </w:rPr>
        <w:t xml:space="preserve">This covered individual (CI) was </w:t>
      </w:r>
      <w:r w:rsidR="00BD104B" w:rsidRPr="003E5619">
        <w:rPr>
          <w:color w:val="auto"/>
        </w:rPr>
        <w:t xml:space="preserve">an Air Force </w:t>
      </w:r>
      <w:r w:rsidR="003E5619" w:rsidRPr="003E5619">
        <w:rPr>
          <w:color w:val="auto"/>
        </w:rPr>
        <w:t>SSgt</w:t>
      </w:r>
      <w:r w:rsidR="00BD104B" w:rsidRPr="003E5619">
        <w:rPr>
          <w:color w:val="auto"/>
        </w:rPr>
        <w:t xml:space="preserve"> Health Services </w:t>
      </w:r>
      <w:r w:rsidR="003E5619" w:rsidRPr="003E5619">
        <w:rPr>
          <w:color w:val="auto"/>
        </w:rPr>
        <w:t>Management Craftsman</w:t>
      </w:r>
      <w:r w:rsidR="00BD104B" w:rsidRPr="003E5619">
        <w:rPr>
          <w:color w:val="auto"/>
        </w:rPr>
        <w:t xml:space="preserve"> </w:t>
      </w:r>
      <w:r w:rsidR="00F35E12" w:rsidRPr="003E5619">
        <w:rPr>
          <w:color w:val="auto"/>
        </w:rPr>
        <w:t>medically separated</w:t>
      </w:r>
      <w:r w:rsidR="00F509A8" w:rsidRPr="003E5619">
        <w:rPr>
          <w:color w:val="auto"/>
        </w:rPr>
        <w:t xml:space="preserve"> </w:t>
      </w:r>
      <w:r w:rsidR="00F35E12" w:rsidRPr="003E5619">
        <w:rPr>
          <w:color w:val="auto"/>
        </w:rPr>
        <w:t>in 200</w:t>
      </w:r>
      <w:r w:rsidR="003E5619" w:rsidRPr="003E5619">
        <w:rPr>
          <w:color w:val="auto"/>
        </w:rPr>
        <w:t>5</w:t>
      </w:r>
      <w:r w:rsidR="00F35E12" w:rsidRPr="003E5619">
        <w:rPr>
          <w:color w:val="auto"/>
        </w:rPr>
        <w:t xml:space="preserve"> after </w:t>
      </w:r>
      <w:r w:rsidR="003E5619" w:rsidRPr="003E5619">
        <w:rPr>
          <w:color w:val="auto"/>
        </w:rPr>
        <w:t>eight</w:t>
      </w:r>
      <w:r w:rsidR="00F509A8" w:rsidRPr="003E5619">
        <w:rPr>
          <w:color w:val="auto"/>
        </w:rPr>
        <w:t xml:space="preserve"> </w:t>
      </w:r>
      <w:r w:rsidR="00F35E12" w:rsidRPr="003E5619">
        <w:rPr>
          <w:color w:val="auto"/>
        </w:rPr>
        <w:t xml:space="preserve">years of </w:t>
      </w:r>
      <w:r w:rsidR="003E5619" w:rsidRPr="003E5619">
        <w:rPr>
          <w:color w:val="auto"/>
        </w:rPr>
        <w:t xml:space="preserve">active </w:t>
      </w:r>
      <w:r w:rsidR="00F35E12" w:rsidRPr="003E5619">
        <w:rPr>
          <w:color w:val="auto"/>
        </w:rPr>
        <w:t>service</w:t>
      </w:r>
      <w:r w:rsidR="003E5619" w:rsidRPr="003E5619">
        <w:rPr>
          <w:color w:val="auto"/>
        </w:rPr>
        <w:t xml:space="preserve"> and five years in the reserves</w:t>
      </w:r>
      <w:r w:rsidR="00F35E12" w:rsidRPr="003E5619">
        <w:rPr>
          <w:color w:val="auto"/>
        </w:rPr>
        <w:t xml:space="preserve">.  </w:t>
      </w:r>
      <w:r w:rsidR="003E5619" w:rsidRPr="003E5619">
        <w:rPr>
          <w:color w:val="auto"/>
        </w:rPr>
        <w:t xml:space="preserve">She was diagnosed with fibromyalgia in 2002 and over time her symptoms gradually increased in intensity and frequency. </w:t>
      </w:r>
      <w:r w:rsidR="00A65617">
        <w:rPr>
          <w:color w:val="auto"/>
        </w:rPr>
        <w:t xml:space="preserve"> </w:t>
      </w:r>
      <w:r w:rsidR="003E5619" w:rsidRPr="003E5619">
        <w:rPr>
          <w:color w:val="auto"/>
        </w:rPr>
        <w:t xml:space="preserve">These symptoms include widespread pain with </w:t>
      </w:r>
      <w:r w:rsidR="00F536D5">
        <w:rPr>
          <w:color w:val="auto"/>
        </w:rPr>
        <w:t>t</w:t>
      </w:r>
      <w:r w:rsidR="003E5619" w:rsidRPr="003E5619">
        <w:rPr>
          <w:color w:val="auto"/>
        </w:rPr>
        <w:t>rigger points, fatigue, sleep disturbance, depression, and anxiety. Her condition had progressed to the point of preventing her from reasonably performing the duties of her office, grade, rank, and rating</w:t>
      </w:r>
      <w:r w:rsidR="00296501">
        <w:rPr>
          <w:color w:val="auto"/>
        </w:rPr>
        <w:t>.</w:t>
      </w:r>
      <w:r w:rsidR="003E5619" w:rsidRPr="003E5619">
        <w:rPr>
          <w:color w:val="auto"/>
        </w:rPr>
        <w:t xml:space="preserve"> </w:t>
      </w:r>
      <w:r w:rsidR="00A65617">
        <w:rPr>
          <w:color w:val="auto"/>
        </w:rPr>
        <w:t xml:space="preserve"> </w:t>
      </w:r>
      <w:r w:rsidR="00F509A8" w:rsidRPr="003E5619">
        <w:rPr>
          <w:color w:val="auto"/>
        </w:rPr>
        <w:t xml:space="preserve">The </w:t>
      </w:r>
      <w:r w:rsidR="00BD104B" w:rsidRPr="003E5619">
        <w:rPr>
          <w:color w:val="auto"/>
        </w:rPr>
        <w:t>Air Force Physical Evaluation Board (PEB)</w:t>
      </w:r>
      <w:r w:rsidR="00F35E12" w:rsidRPr="003E5619">
        <w:rPr>
          <w:color w:val="auto"/>
        </w:rPr>
        <w:t xml:space="preserve"> found </w:t>
      </w:r>
      <w:r w:rsidR="00F509A8" w:rsidRPr="003E5619">
        <w:rPr>
          <w:color w:val="auto"/>
        </w:rPr>
        <w:t>h</w:t>
      </w:r>
      <w:r w:rsidR="00296501">
        <w:rPr>
          <w:color w:val="auto"/>
        </w:rPr>
        <w:t>er</w:t>
      </w:r>
      <w:r w:rsidR="00F509A8" w:rsidRPr="003E5619">
        <w:rPr>
          <w:color w:val="auto"/>
        </w:rPr>
        <w:t xml:space="preserve"> </w:t>
      </w:r>
      <w:r w:rsidR="00F35E12" w:rsidRPr="003E5619">
        <w:rPr>
          <w:color w:val="auto"/>
        </w:rPr>
        <w:t>unfit</w:t>
      </w:r>
      <w:r w:rsidR="00BD104B" w:rsidRPr="003E5619">
        <w:rPr>
          <w:color w:val="auto"/>
        </w:rPr>
        <w:t xml:space="preserve"> for continued service</w:t>
      </w:r>
      <w:r w:rsidR="00F35E12" w:rsidRPr="003E5619">
        <w:rPr>
          <w:color w:val="auto"/>
        </w:rPr>
        <w:t xml:space="preserve"> and </w:t>
      </w:r>
      <w:r w:rsidR="00296501">
        <w:rPr>
          <w:color w:val="auto"/>
        </w:rPr>
        <w:t>s</w:t>
      </w:r>
      <w:r w:rsidR="00F509A8" w:rsidRPr="003E5619">
        <w:rPr>
          <w:color w:val="auto"/>
        </w:rPr>
        <w:t xml:space="preserve">he was </w:t>
      </w:r>
      <w:r w:rsidR="00F35E12" w:rsidRPr="003E5619">
        <w:rPr>
          <w:color w:val="auto"/>
        </w:rPr>
        <w:t xml:space="preserve">separated </w:t>
      </w:r>
      <w:r w:rsidR="00F509A8" w:rsidRPr="003E5619">
        <w:rPr>
          <w:color w:val="auto"/>
        </w:rPr>
        <w:t>with a</w:t>
      </w:r>
      <w:r w:rsidR="00F35E12" w:rsidRPr="003E5619">
        <w:rPr>
          <w:color w:val="auto"/>
        </w:rPr>
        <w:t xml:space="preserve"> </w:t>
      </w:r>
      <w:r w:rsidR="00BD104B" w:rsidRPr="003E5619">
        <w:rPr>
          <w:color w:val="auto"/>
        </w:rPr>
        <w:t>2</w:t>
      </w:r>
      <w:r w:rsidR="00F509A8" w:rsidRPr="003E5619">
        <w:rPr>
          <w:color w:val="auto"/>
        </w:rPr>
        <w:t>0</w:t>
      </w:r>
      <w:r w:rsidR="00F35E12" w:rsidRPr="003E5619">
        <w:rPr>
          <w:color w:val="auto"/>
        </w:rPr>
        <w:t>% disability</w:t>
      </w:r>
      <w:r w:rsidR="00F509A8" w:rsidRPr="003E5619">
        <w:rPr>
          <w:color w:val="auto"/>
        </w:rPr>
        <w:t xml:space="preserve"> rating for </w:t>
      </w:r>
      <w:r w:rsidR="00296501">
        <w:rPr>
          <w:color w:val="auto"/>
        </w:rPr>
        <w:t>5025 Fibromyalgia</w:t>
      </w:r>
      <w:r w:rsidR="00365BC5" w:rsidRPr="003E5619">
        <w:rPr>
          <w:color w:val="auto"/>
        </w:rPr>
        <w:t xml:space="preserve"> using the Veterans Affairs Schedule for Ratings Disabilities (VASRD)</w:t>
      </w:r>
      <w:r w:rsidR="00810391" w:rsidRPr="003E5619">
        <w:rPr>
          <w:color w:val="auto"/>
        </w:rPr>
        <w:t xml:space="preserve"> and applicable </w:t>
      </w:r>
      <w:r w:rsidR="00BD104B" w:rsidRPr="003E5619">
        <w:rPr>
          <w:color w:val="auto"/>
        </w:rPr>
        <w:t>Air Force</w:t>
      </w:r>
      <w:r w:rsidR="00810391" w:rsidRPr="003E5619">
        <w:rPr>
          <w:color w:val="auto"/>
        </w:rPr>
        <w:t xml:space="preserve"> regulations</w:t>
      </w:r>
      <w:r w:rsidR="00F509A8" w:rsidRPr="003E5619">
        <w:rPr>
          <w:color w:val="auto"/>
        </w:rPr>
        <w:t>.</w:t>
      </w:r>
      <w:r w:rsidR="003A265E" w:rsidRPr="003E5619">
        <w:rPr>
          <w:color w:val="auto"/>
        </w:rPr>
        <w:t xml:space="preserve"> </w:t>
      </w:r>
      <w:r w:rsidR="00A65617">
        <w:rPr>
          <w:color w:val="auto"/>
        </w:rPr>
        <w:t xml:space="preserve"> </w:t>
      </w:r>
      <w:r w:rsidR="003A265E" w:rsidRPr="003E5619">
        <w:rPr>
          <w:color w:val="auto"/>
        </w:rPr>
        <w:t xml:space="preserve">Using an evaluation done </w:t>
      </w:r>
      <w:r w:rsidR="00296501">
        <w:rPr>
          <w:color w:val="auto"/>
        </w:rPr>
        <w:t>three</w:t>
      </w:r>
      <w:r w:rsidR="000B14A7" w:rsidRPr="003E5619">
        <w:rPr>
          <w:color w:val="auto"/>
        </w:rPr>
        <w:t xml:space="preserve"> months after</w:t>
      </w:r>
      <w:r w:rsidR="003A265E" w:rsidRPr="003E5619">
        <w:rPr>
          <w:color w:val="auto"/>
        </w:rPr>
        <w:t xml:space="preserve"> separation from the </w:t>
      </w:r>
      <w:r w:rsidR="000B14A7" w:rsidRPr="003E5619">
        <w:rPr>
          <w:color w:val="auto"/>
        </w:rPr>
        <w:t>Air Force</w:t>
      </w:r>
      <w:r w:rsidR="00A46BF9" w:rsidRPr="003E5619">
        <w:rPr>
          <w:color w:val="auto"/>
        </w:rPr>
        <w:t>,</w:t>
      </w:r>
      <w:r w:rsidR="003A265E" w:rsidRPr="003E5619">
        <w:rPr>
          <w:color w:val="auto"/>
        </w:rPr>
        <w:t xml:space="preserve"> the V</w:t>
      </w:r>
      <w:r w:rsidR="00D165A9" w:rsidRPr="003E5619">
        <w:rPr>
          <w:color w:val="auto"/>
        </w:rPr>
        <w:t>eterans Administration (V</w:t>
      </w:r>
      <w:r w:rsidR="003A265E" w:rsidRPr="003E5619">
        <w:rPr>
          <w:color w:val="auto"/>
        </w:rPr>
        <w:t>A</w:t>
      </w:r>
      <w:r w:rsidR="00D165A9" w:rsidRPr="003E5619">
        <w:rPr>
          <w:color w:val="auto"/>
        </w:rPr>
        <w:t>)</w:t>
      </w:r>
      <w:r w:rsidR="003A265E" w:rsidRPr="003E5619">
        <w:rPr>
          <w:color w:val="auto"/>
        </w:rPr>
        <w:t xml:space="preserve"> rated h</w:t>
      </w:r>
      <w:r w:rsidR="00296501">
        <w:rPr>
          <w:color w:val="auto"/>
        </w:rPr>
        <w:t>er</w:t>
      </w:r>
      <w:r w:rsidR="003A265E" w:rsidRPr="003E5619">
        <w:rPr>
          <w:color w:val="auto"/>
        </w:rPr>
        <w:t xml:space="preserve"> disability at </w:t>
      </w:r>
      <w:r w:rsidR="000B14A7" w:rsidRPr="003E5619">
        <w:rPr>
          <w:color w:val="auto"/>
        </w:rPr>
        <w:t xml:space="preserve">a combined </w:t>
      </w:r>
      <w:r w:rsidR="00022A26">
        <w:rPr>
          <w:color w:val="auto"/>
        </w:rPr>
        <w:t>9</w:t>
      </w:r>
      <w:r w:rsidR="003A265E" w:rsidRPr="003E5619">
        <w:rPr>
          <w:color w:val="auto"/>
        </w:rPr>
        <w:t xml:space="preserve">0%. </w:t>
      </w:r>
      <w:r w:rsidR="00A65617">
        <w:rPr>
          <w:color w:val="auto"/>
        </w:rPr>
        <w:t xml:space="preserve"> </w:t>
      </w:r>
      <w:r w:rsidR="000B14A7" w:rsidRPr="003E5619">
        <w:rPr>
          <w:color w:val="auto"/>
        </w:rPr>
        <w:t xml:space="preserve">This included </w:t>
      </w:r>
      <w:r w:rsidR="00296501">
        <w:rPr>
          <w:color w:val="auto"/>
        </w:rPr>
        <w:t>4</w:t>
      </w:r>
      <w:r w:rsidR="000B14A7" w:rsidRPr="003E5619">
        <w:rPr>
          <w:color w:val="auto"/>
        </w:rPr>
        <w:t xml:space="preserve">0% for </w:t>
      </w:r>
      <w:r w:rsidR="00296501">
        <w:rPr>
          <w:color w:val="auto"/>
        </w:rPr>
        <w:t>5025 Fibromyalgia</w:t>
      </w:r>
      <w:r w:rsidR="000B14A7" w:rsidRPr="003E5619">
        <w:rPr>
          <w:color w:val="auto"/>
        </w:rPr>
        <w:t xml:space="preserve">, </w:t>
      </w:r>
      <w:r w:rsidR="00022A26">
        <w:rPr>
          <w:color w:val="auto"/>
        </w:rPr>
        <w:t xml:space="preserve">50% for 6847 Sleep apnea, </w:t>
      </w:r>
      <w:r w:rsidR="000B14A7" w:rsidRPr="003E5619">
        <w:rPr>
          <w:color w:val="auto"/>
        </w:rPr>
        <w:t xml:space="preserve">30% for </w:t>
      </w:r>
      <w:r w:rsidR="00022A26">
        <w:rPr>
          <w:color w:val="auto"/>
        </w:rPr>
        <w:t>9400 Generalized anxiety disorder</w:t>
      </w:r>
      <w:r w:rsidR="000B14A7" w:rsidRPr="003E5619">
        <w:rPr>
          <w:color w:val="auto"/>
        </w:rPr>
        <w:t xml:space="preserve">, </w:t>
      </w:r>
      <w:r w:rsidR="00022A26">
        <w:rPr>
          <w:color w:val="auto"/>
        </w:rPr>
        <w:t>2</w:t>
      </w:r>
      <w:r w:rsidR="000B14A7" w:rsidRPr="003E5619">
        <w:rPr>
          <w:color w:val="auto"/>
        </w:rPr>
        <w:t xml:space="preserve">0% for </w:t>
      </w:r>
      <w:r w:rsidR="00022A26">
        <w:rPr>
          <w:color w:val="auto"/>
        </w:rPr>
        <w:t>5299-5257</w:t>
      </w:r>
      <w:r w:rsidR="000B14A7" w:rsidRPr="003E5619">
        <w:rPr>
          <w:color w:val="auto"/>
        </w:rPr>
        <w:t xml:space="preserve"> </w:t>
      </w:r>
      <w:r w:rsidR="00022A26">
        <w:rPr>
          <w:color w:val="auto"/>
        </w:rPr>
        <w:t>right</w:t>
      </w:r>
      <w:r w:rsidR="000B14A7" w:rsidRPr="003E5619">
        <w:rPr>
          <w:color w:val="auto"/>
        </w:rPr>
        <w:t xml:space="preserve"> knee </w:t>
      </w:r>
      <w:r w:rsidR="00022A26">
        <w:rPr>
          <w:color w:val="auto"/>
        </w:rPr>
        <w:t xml:space="preserve">strain and </w:t>
      </w:r>
      <w:proofErr w:type="spellStart"/>
      <w:r w:rsidR="00022A26">
        <w:rPr>
          <w:color w:val="auto"/>
        </w:rPr>
        <w:t>meniscal</w:t>
      </w:r>
      <w:proofErr w:type="spellEnd"/>
      <w:r w:rsidR="00022A26">
        <w:rPr>
          <w:color w:val="auto"/>
        </w:rPr>
        <w:t xml:space="preserve"> tear</w:t>
      </w:r>
      <w:r w:rsidR="000B14A7" w:rsidRPr="003E5619">
        <w:rPr>
          <w:color w:val="auto"/>
        </w:rPr>
        <w:t xml:space="preserve">, 10% for </w:t>
      </w:r>
      <w:r w:rsidR="00022A26">
        <w:rPr>
          <w:color w:val="auto"/>
        </w:rPr>
        <w:t xml:space="preserve">5299-5284 right foot </w:t>
      </w:r>
      <w:proofErr w:type="spellStart"/>
      <w:r w:rsidR="00022A26">
        <w:rPr>
          <w:color w:val="auto"/>
        </w:rPr>
        <w:t>bunionectomy</w:t>
      </w:r>
      <w:proofErr w:type="spellEnd"/>
      <w:r w:rsidR="000B14A7" w:rsidRPr="003E5619">
        <w:rPr>
          <w:color w:val="auto"/>
        </w:rPr>
        <w:t xml:space="preserve">, </w:t>
      </w:r>
      <w:r w:rsidR="00022A26">
        <w:rPr>
          <w:color w:val="auto"/>
        </w:rPr>
        <w:t xml:space="preserve">10% for 7805-8515 residuals ganglion cyst </w:t>
      </w:r>
      <w:r w:rsidR="000B14A7" w:rsidRPr="003E5619">
        <w:rPr>
          <w:color w:val="auto"/>
        </w:rPr>
        <w:t xml:space="preserve">and 0% </w:t>
      </w:r>
      <w:r w:rsidR="00022A26">
        <w:rPr>
          <w:color w:val="auto"/>
        </w:rPr>
        <w:t xml:space="preserve">each </w:t>
      </w:r>
      <w:r w:rsidR="000B14A7" w:rsidRPr="003E5619">
        <w:rPr>
          <w:color w:val="auto"/>
        </w:rPr>
        <w:t xml:space="preserve">for </w:t>
      </w:r>
      <w:r w:rsidR="00022A26">
        <w:rPr>
          <w:color w:val="auto"/>
        </w:rPr>
        <w:t xml:space="preserve">5019 Right shoulder </w:t>
      </w:r>
      <w:proofErr w:type="spellStart"/>
      <w:r w:rsidR="00022A26">
        <w:rPr>
          <w:color w:val="auto"/>
        </w:rPr>
        <w:t>subacromial</w:t>
      </w:r>
      <w:proofErr w:type="spellEnd"/>
      <w:r w:rsidR="00022A26">
        <w:rPr>
          <w:color w:val="auto"/>
        </w:rPr>
        <w:t xml:space="preserve"> bursitis, 5020-5276 Left plantar fasciitis, and 5020-5276 Right plantar fasciitis</w:t>
      </w:r>
      <w:r w:rsidR="000B14A7" w:rsidRPr="003E5619">
        <w:rPr>
          <w:color w:val="auto"/>
        </w:rPr>
        <w:t xml:space="preserve">. </w:t>
      </w:r>
      <w:r w:rsidR="00F35E12" w:rsidRPr="003E5619">
        <w:rPr>
          <w:color w:val="auto"/>
        </w:rPr>
        <w:t xml:space="preserve"> The CI contends </w:t>
      </w:r>
      <w:r w:rsidR="00022A26">
        <w:rPr>
          <w:color w:val="auto"/>
        </w:rPr>
        <w:t>the Air Force did not consider all of her conditions and intentionally kept her rating at a level that precluded retirement.</w:t>
      </w:r>
    </w:p>
    <w:p w:rsidR="00662F08" w:rsidRPr="003E5619" w:rsidRDefault="00662F08">
      <w:pPr>
        <w:pBdr>
          <w:bottom w:val="single" w:sz="12" w:space="1" w:color="auto"/>
        </w:pBdr>
        <w:tabs>
          <w:tab w:val="left" w:pos="288"/>
          <w:tab w:val="left" w:pos="4752"/>
        </w:tabs>
        <w:spacing w:line="240" w:lineRule="exact"/>
        <w:jc w:val="both"/>
        <w:rPr>
          <w:color w:val="auto"/>
        </w:rPr>
      </w:pPr>
    </w:p>
    <w:p w:rsidR="00810391" w:rsidRPr="003E5619" w:rsidRDefault="00810391">
      <w:pPr>
        <w:tabs>
          <w:tab w:val="left" w:pos="288"/>
          <w:tab w:val="left" w:pos="4752"/>
        </w:tabs>
        <w:spacing w:line="240" w:lineRule="exact"/>
        <w:jc w:val="both"/>
        <w:rPr>
          <w:color w:val="auto"/>
        </w:rPr>
      </w:pPr>
    </w:p>
    <w:p w:rsidR="00DB6050" w:rsidRDefault="00662F08" w:rsidP="002F694B">
      <w:pPr>
        <w:tabs>
          <w:tab w:val="left" w:pos="288"/>
          <w:tab w:val="left" w:pos="4752"/>
        </w:tabs>
        <w:jc w:val="both"/>
        <w:rPr>
          <w:color w:val="auto"/>
        </w:rPr>
      </w:pPr>
      <w:r w:rsidRPr="003E5619">
        <w:rPr>
          <w:color w:val="auto"/>
          <w:u w:val="single"/>
        </w:rPr>
        <w:t>BOARD FINDINGS</w:t>
      </w:r>
      <w:r w:rsidR="00B522CD" w:rsidRPr="003E5619">
        <w:rPr>
          <w:color w:val="auto"/>
        </w:rPr>
        <w:t>:</w:t>
      </w:r>
      <w:r w:rsidR="00F35E12" w:rsidRPr="003E5619">
        <w:rPr>
          <w:color w:val="auto"/>
        </w:rPr>
        <w:t xml:space="preserve">  </w:t>
      </w:r>
      <w:r w:rsidR="00A8277D" w:rsidRPr="003E5619">
        <w:rPr>
          <w:color w:val="auto"/>
        </w:rPr>
        <w:t xml:space="preserve">IAW </w:t>
      </w:r>
      <w:proofErr w:type="spellStart"/>
      <w:r w:rsidR="00A8277D" w:rsidRPr="003E5619">
        <w:rPr>
          <w:color w:val="auto"/>
        </w:rPr>
        <w:t>DoDI</w:t>
      </w:r>
      <w:proofErr w:type="spellEnd"/>
      <w:r w:rsidR="00A8277D" w:rsidRPr="003E5619">
        <w:rPr>
          <w:color w:val="auto"/>
        </w:rPr>
        <w:t xml:space="preserve"> 6040.44, provisions of DoD or Military Department regulations or guidelines relied upon by the PEB will not be considered by the </w:t>
      </w:r>
      <w:r w:rsidR="00573E18" w:rsidRPr="003E5619">
        <w:rPr>
          <w:color w:val="auto"/>
        </w:rPr>
        <w:t>Board</w:t>
      </w:r>
      <w:r w:rsidR="00A8277D" w:rsidRPr="003E5619">
        <w:rPr>
          <w:color w:val="auto"/>
        </w:rPr>
        <w:t xml:space="preserve"> to the extent they were inconsistent with the VASRD in effect at the time of the adjudication.</w:t>
      </w:r>
      <w:r w:rsidR="00365BC5" w:rsidRPr="003E5619">
        <w:rPr>
          <w:color w:val="auto"/>
        </w:rPr>
        <w:t xml:space="preserve"> After careful consideration of all available information, the Board concluded that the CI’s condition is appropriately rated at </w:t>
      </w:r>
      <w:r w:rsidR="002D6A86" w:rsidRPr="003E5619">
        <w:rPr>
          <w:color w:val="auto"/>
        </w:rPr>
        <w:t>4</w:t>
      </w:r>
      <w:r w:rsidR="00365BC5" w:rsidRPr="003E5619">
        <w:rPr>
          <w:color w:val="auto"/>
        </w:rPr>
        <w:t xml:space="preserve">0% under VASRD </w:t>
      </w:r>
      <w:r w:rsidR="00022A26">
        <w:rPr>
          <w:color w:val="auto"/>
        </w:rPr>
        <w:t>5025 Fibromyalgia</w:t>
      </w:r>
      <w:r w:rsidR="00365BC5" w:rsidRPr="003E5619">
        <w:rPr>
          <w:color w:val="auto"/>
        </w:rPr>
        <w:t xml:space="preserve">. This rating is based on </w:t>
      </w:r>
      <w:r w:rsidR="00022A26">
        <w:rPr>
          <w:color w:val="auto"/>
        </w:rPr>
        <w:t>the presence of symptoms of widespread musculoskeletal pain and tender points with associated fatigue, sleep disturbance, depression</w:t>
      </w:r>
      <w:r w:rsidR="00BB33CD">
        <w:rPr>
          <w:color w:val="auto"/>
        </w:rPr>
        <w:t xml:space="preserve">, and anxiety that were constant, </w:t>
      </w:r>
      <w:r w:rsidR="00BB33CD">
        <w:rPr>
          <w:color w:val="auto"/>
        </w:rPr>
        <w:lastRenderedPageBreak/>
        <w:t xml:space="preserve">or nearly so, and refractory to therapy. The CI did have some relief of her symptoms with therapy but her daily pain level was never rated at less than 3 out of 10, averaged 5 out of 10, and sometimes was 8 out of 10. </w:t>
      </w:r>
    </w:p>
    <w:p w:rsidR="00A65617" w:rsidRPr="003E5619" w:rsidRDefault="00A65617" w:rsidP="002F694B">
      <w:pPr>
        <w:tabs>
          <w:tab w:val="left" w:pos="288"/>
          <w:tab w:val="left" w:pos="4752"/>
        </w:tabs>
        <w:jc w:val="both"/>
        <w:rPr>
          <w:color w:val="auto"/>
        </w:rPr>
      </w:pPr>
    </w:p>
    <w:p w:rsidR="00DB6050" w:rsidRPr="003E5619" w:rsidRDefault="00BB33CD" w:rsidP="00DB6050">
      <w:pPr>
        <w:jc w:val="both"/>
        <w:rPr>
          <w:color w:val="auto"/>
        </w:rPr>
      </w:pPr>
      <w:r>
        <w:rPr>
          <w:color w:val="auto"/>
        </w:rPr>
        <w:t>T</w:t>
      </w:r>
      <w:r w:rsidR="00A65617">
        <w:rPr>
          <w:color w:val="auto"/>
        </w:rPr>
        <w:t>he Board</w:t>
      </w:r>
      <w:r w:rsidR="00DB6050" w:rsidRPr="003E5619">
        <w:rPr>
          <w:color w:val="auto"/>
        </w:rPr>
        <w:t xml:space="preserve"> examined </w:t>
      </w:r>
      <w:r>
        <w:rPr>
          <w:color w:val="auto"/>
        </w:rPr>
        <w:t>all</w:t>
      </w:r>
      <w:r w:rsidR="00DB6050" w:rsidRPr="003E5619">
        <w:rPr>
          <w:color w:val="auto"/>
        </w:rPr>
        <w:t xml:space="preserve"> </w:t>
      </w:r>
      <w:r>
        <w:rPr>
          <w:color w:val="auto"/>
        </w:rPr>
        <w:t>the other conditions that were rated by the VA</w:t>
      </w:r>
      <w:r w:rsidR="00DB6050" w:rsidRPr="003E5619">
        <w:rPr>
          <w:color w:val="auto"/>
        </w:rPr>
        <w:t xml:space="preserve"> and did not find any to be separately unfitting.</w:t>
      </w:r>
    </w:p>
    <w:p w:rsidR="0054486F" w:rsidRPr="003E5619" w:rsidRDefault="00AF6D88" w:rsidP="002F694B">
      <w:pPr>
        <w:tabs>
          <w:tab w:val="left" w:pos="288"/>
          <w:tab w:val="left" w:pos="4752"/>
        </w:tabs>
        <w:jc w:val="both"/>
        <w:rPr>
          <w:color w:val="auto"/>
        </w:rPr>
      </w:pPr>
      <w:r w:rsidRPr="003E5619">
        <w:rPr>
          <w:color w:val="auto"/>
        </w:rPr>
        <w:t xml:space="preserve"> </w:t>
      </w:r>
      <w:r w:rsidR="0054486F" w:rsidRPr="003E5619">
        <w:rPr>
          <w:color w:val="auto"/>
        </w:rPr>
        <w:t xml:space="preserve"> </w:t>
      </w:r>
    </w:p>
    <w:p w:rsidR="00B522CD" w:rsidRPr="003E5619" w:rsidRDefault="00B522CD">
      <w:pPr>
        <w:tabs>
          <w:tab w:val="left" w:pos="288"/>
          <w:tab w:val="left" w:pos="4752"/>
        </w:tabs>
        <w:spacing w:line="240" w:lineRule="exact"/>
        <w:jc w:val="both"/>
        <w:rPr>
          <w:color w:val="auto"/>
        </w:rPr>
      </w:pPr>
      <w:r w:rsidRPr="003E5619">
        <w:rPr>
          <w:color w:val="auto"/>
        </w:rPr>
        <w:t>________________________________________________________________</w:t>
      </w:r>
    </w:p>
    <w:p w:rsidR="00B522CD" w:rsidRPr="003E5619" w:rsidRDefault="00B522CD">
      <w:pPr>
        <w:tabs>
          <w:tab w:val="left" w:pos="288"/>
          <w:tab w:val="left" w:pos="4752"/>
        </w:tabs>
        <w:spacing w:line="240" w:lineRule="exact"/>
        <w:jc w:val="both"/>
        <w:rPr>
          <w:color w:val="auto"/>
        </w:rPr>
      </w:pPr>
    </w:p>
    <w:p w:rsidR="00E01634" w:rsidRPr="003E5619" w:rsidRDefault="00662F08" w:rsidP="00A8277D">
      <w:pPr>
        <w:tabs>
          <w:tab w:val="left" w:pos="288"/>
          <w:tab w:val="left" w:pos="4752"/>
        </w:tabs>
        <w:spacing w:line="240" w:lineRule="exact"/>
        <w:jc w:val="both"/>
        <w:rPr>
          <w:color w:val="auto"/>
        </w:rPr>
      </w:pPr>
      <w:r w:rsidRPr="003E5619">
        <w:rPr>
          <w:color w:val="auto"/>
          <w:u w:val="single"/>
        </w:rPr>
        <w:t>RECOMMENDATION</w:t>
      </w:r>
      <w:r w:rsidRPr="003E5619">
        <w:rPr>
          <w:color w:val="auto"/>
        </w:rPr>
        <w:t>:</w:t>
      </w:r>
      <w:r w:rsidR="00F35E12" w:rsidRPr="003E5619">
        <w:rPr>
          <w:color w:val="auto"/>
        </w:rPr>
        <w:t xml:space="preserve"> </w:t>
      </w:r>
      <w:r w:rsidR="00E01634" w:rsidRPr="003E5619">
        <w:rPr>
          <w:color w:val="auto"/>
        </w:rPr>
        <w:t xml:space="preserve">The </w:t>
      </w:r>
      <w:r w:rsidR="00573E18" w:rsidRPr="003E5619">
        <w:rPr>
          <w:color w:val="auto"/>
        </w:rPr>
        <w:t>Board</w:t>
      </w:r>
      <w:r w:rsidR="00E01634" w:rsidRPr="003E5619">
        <w:rPr>
          <w:color w:val="auto"/>
        </w:rPr>
        <w:t xml:space="preserve"> recommends that the CI’s prior determination be </w:t>
      </w:r>
      <w:r w:rsidR="009B7DFB" w:rsidRPr="003E5619">
        <w:rPr>
          <w:color w:val="auto"/>
        </w:rPr>
        <w:t>modified</w:t>
      </w:r>
      <w:r w:rsidR="00E01634" w:rsidRPr="003E5619">
        <w:rPr>
          <w:color w:val="auto"/>
        </w:rPr>
        <w:t xml:space="preserve"> as follows, effective as of the date of his prior medical separation.</w:t>
      </w:r>
    </w:p>
    <w:p w:rsidR="00A8277D" w:rsidRPr="003E5619" w:rsidRDefault="00A8277D" w:rsidP="00A8277D">
      <w:pPr>
        <w:tabs>
          <w:tab w:val="left" w:pos="288"/>
          <w:tab w:val="left" w:pos="4752"/>
        </w:tabs>
        <w:spacing w:line="240" w:lineRule="exact"/>
        <w:jc w:val="both"/>
        <w:rPr>
          <w:color w:val="auto"/>
        </w:rPr>
      </w:pPr>
    </w:p>
    <w:tbl>
      <w:tblPr>
        <w:tblStyle w:val="TableGrid"/>
        <w:tblW w:w="0" w:type="auto"/>
        <w:tblInd w:w="907" w:type="dxa"/>
        <w:tblLook w:val="04A0"/>
      </w:tblPr>
      <w:tblGrid>
        <w:gridCol w:w="4601"/>
        <w:gridCol w:w="1890"/>
        <w:gridCol w:w="1084"/>
      </w:tblGrid>
      <w:tr w:rsidR="002D6A86" w:rsidRPr="003E5619" w:rsidTr="00DE7164">
        <w:tc>
          <w:tcPr>
            <w:tcW w:w="4601" w:type="dxa"/>
            <w:shd w:val="clear" w:color="auto" w:fill="D9D9D9" w:themeFill="background1" w:themeFillShade="D9"/>
          </w:tcPr>
          <w:p w:rsidR="002D6A86" w:rsidRPr="003E5619" w:rsidRDefault="002D6A86" w:rsidP="00DE7164">
            <w:pPr>
              <w:tabs>
                <w:tab w:val="left" w:pos="288"/>
                <w:tab w:val="left" w:pos="4752"/>
              </w:tabs>
              <w:spacing w:line="240" w:lineRule="exact"/>
              <w:jc w:val="both"/>
              <w:rPr>
                <w:rFonts w:ascii="Courier" w:hAnsi="Courier"/>
                <w:color w:val="auto"/>
                <w:sz w:val="24"/>
                <w:szCs w:val="24"/>
              </w:rPr>
            </w:pPr>
            <w:r w:rsidRPr="003E5619">
              <w:rPr>
                <w:rFonts w:ascii="Courier" w:hAnsi="Courier"/>
                <w:color w:val="auto"/>
                <w:sz w:val="24"/>
                <w:szCs w:val="24"/>
              </w:rPr>
              <w:t>Unfitting Condition</w:t>
            </w:r>
          </w:p>
        </w:tc>
        <w:tc>
          <w:tcPr>
            <w:tcW w:w="1890" w:type="dxa"/>
            <w:shd w:val="clear" w:color="auto" w:fill="D9D9D9" w:themeFill="background1" w:themeFillShade="D9"/>
          </w:tcPr>
          <w:p w:rsidR="002D6A86" w:rsidRPr="003E5619" w:rsidRDefault="002D6A86" w:rsidP="00DE7164">
            <w:pPr>
              <w:tabs>
                <w:tab w:val="left" w:pos="288"/>
                <w:tab w:val="left" w:pos="4752"/>
              </w:tabs>
              <w:spacing w:line="240" w:lineRule="exact"/>
              <w:jc w:val="both"/>
              <w:rPr>
                <w:rFonts w:ascii="Courier" w:hAnsi="Courier"/>
                <w:color w:val="auto"/>
                <w:sz w:val="24"/>
                <w:szCs w:val="24"/>
              </w:rPr>
            </w:pPr>
            <w:r w:rsidRPr="003E5619">
              <w:rPr>
                <w:rFonts w:ascii="Courier" w:hAnsi="Courier"/>
                <w:color w:val="auto"/>
                <w:sz w:val="24"/>
                <w:szCs w:val="24"/>
              </w:rPr>
              <w:t>VASRD Code</w:t>
            </w:r>
          </w:p>
        </w:tc>
        <w:tc>
          <w:tcPr>
            <w:tcW w:w="1084" w:type="dxa"/>
            <w:shd w:val="clear" w:color="auto" w:fill="D9D9D9" w:themeFill="background1" w:themeFillShade="D9"/>
          </w:tcPr>
          <w:p w:rsidR="002D6A86" w:rsidRPr="003E5619" w:rsidRDefault="002D6A86" w:rsidP="00DE7164">
            <w:pPr>
              <w:tabs>
                <w:tab w:val="left" w:pos="288"/>
                <w:tab w:val="left" w:pos="4752"/>
              </w:tabs>
              <w:spacing w:line="240" w:lineRule="exact"/>
              <w:jc w:val="both"/>
              <w:rPr>
                <w:rFonts w:ascii="Courier" w:hAnsi="Courier"/>
                <w:color w:val="auto"/>
                <w:sz w:val="24"/>
                <w:szCs w:val="24"/>
              </w:rPr>
            </w:pPr>
            <w:r w:rsidRPr="003E5619">
              <w:rPr>
                <w:rFonts w:ascii="Courier" w:hAnsi="Courier"/>
                <w:color w:val="auto"/>
                <w:sz w:val="24"/>
                <w:szCs w:val="24"/>
              </w:rPr>
              <w:t>Rating</w:t>
            </w:r>
          </w:p>
        </w:tc>
      </w:tr>
      <w:tr w:rsidR="002D6A86" w:rsidRPr="003E5619" w:rsidTr="00DE7164">
        <w:tc>
          <w:tcPr>
            <w:tcW w:w="4601" w:type="dxa"/>
          </w:tcPr>
          <w:p w:rsidR="002D6A86" w:rsidRPr="003E5619" w:rsidRDefault="00BB33CD" w:rsidP="00DE7164">
            <w:pPr>
              <w:tabs>
                <w:tab w:val="left" w:pos="288"/>
                <w:tab w:val="left" w:pos="4752"/>
              </w:tabs>
              <w:spacing w:line="240" w:lineRule="exact"/>
              <w:rPr>
                <w:rFonts w:ascii="Courier" w:hAnsi="Courier"/>
                <w:color w:val="auto"/>
                <w:sz w:val="24"/>
                <w:szCs w:val="24"/>
              </w:rPr>
            </w:pPr>
            <w:r>
              <w:rPr>
                <w:rFonts w:ascii="Courier" w:hAnsi="Courier"/>
                <w:color w:val="auto"/>
                <w:sz w:val="24"/>
                <w:szCs w:val="24"/>
              </w:rPr>
              <w:t>Fibromyalgia</w:t>
            </w:r>
          </w:p>
        </w:tc>
        <w:tc>
          <w:tcPr>
            <w:tcW w:w="1890" w:type="dxa"/>
          </w:tcPr>
          <w:p w:rsidR="002D6A86" w:rsidRPr="003E5619" w:rsidRDefault="00BB33CD" w:rsidP="00DE7164">
            <w:pPr>
              <w:tabs>
                <w:tab w:val="left" w:pos="288"/>
                <w:tab w:val="left" w:pos="4752"/>
              </w:tabs>
              <w:spacing w:line="240" w:lineRule="exact"/>
              <w:jc w:val="both"/>
              <w:rPr>
                <w:rFonts w:ascii="Courier" w:hAnsi="Courier"/>
                <w:color w:val="auto"/>
                <w:sz w:val="24"/>
                <w:szCs w:val="24"/>
              </w:rPr>
            </w:pPr>
            <w:r>
              <w:rPr>
                <w:rFonts w:ascii="Courier" w:hAnsi="Courier"/>
                <w:color w:val="auto"/>
                <w:sz w:val="24"/>
                <w:szCs w:val="24"/>
              </w:rPr>
              <w:t>5025</w:t>
            </w:r>
          </w:p>
        </w:tc>
        <w:tc>
          <w:tcPr>
            <w:tcW w:w="1084" w:type="dxa"/>
          </w:tcPr>
          <w:p w:rsidR="002D6A86" w:rsidRPr="003E5619" w:rsidRDefault="002D6A86" w:rsidP="00DE7164">
            <w:pPr>
              <w:tabs>
                <w:tab w:val="left" w:pos="288"/>
                <w:tab w:val="left" w:pos="4752"/>
              </w:tabs>
              <w:spacing w:line="240" w:lineRule="exact"/>
              <w:jc w:val="both"/>
              <w:rPr>
                <w:rFonts w:ascii="Courier" w:hAnsi="Courier"/>
                <w:color w:val="auto"/>
                <w:sz w:val="24"/>
                <w:szCs w:val="24"/>
              </w:rPr>
            </w:pPr>
            <w:r w:rsidRPr="003E5619">
              <w:rPr>
                <w:rFonts w:ascii="Courier" w:hAnsi="Courier"/>
                <w:color w:val="auto"/>
                <w:sz w:val="24"/>
                <w:szCs w:val="24"/>
              </w:rPr>
              <w:t>40%</w:t>
            </w:r>
          </w:p>
        </w:tc>
      </w:tr>
      <w:tr w:rsidR="002D6A86" w:rsidRPr="003E5619" w:rsidTr="00DE7164">
        <w:tblPrEx>
          <w:tblLook w:val="0000"/>
        </w:tblPrEx>
        <w:trPr>
          <w:gridBefore w:val="1"/>
          <w:wBefore w:w="4601" w:type="dxa"/>
          <w:trHeight w:val="197"/>
        </w:trPr>
        <w:tc>
          <w:tcPr>
            <w:tcW w:w="1890" w:type="dxa"/>
            <w:tcBorders>
              <w:left w:val="single" w:sz="4" w:space="0" w:color="auto"/>
              <w:bottom w:val="single" w:sz="4" w:space="0" w:color="000000" w:themeColor="text1"/>
            </w:tcBorders>
          </w:tcPr>
          <w:p w:rsidR="002D6A86" w:rsidRPr="003E5619" w:rsidRDefault="002D6A86" w:rsidP="00DE7164">
            <w:pPr>
              <w:tabs>
                <w:tab w:val="left" w:pos="288"/>
                <w:tab w:val="left" w:pos="4752"/>
              </w:tabs>
              <w:spacing w:line="240" w:lineRule="exact"/>
              <w:jc w:val="both"/>
              <w:rPr>
                <w:rFonts w:ascii="Courier" w:hAnsi="Courier"/>
                <w:color w:val="auto"/>
                <w:sz w:val="24"/>
                <w:szCs w:val="24"/>
              </w:rPr>
            </w:pPr>
            <w:r w:rsidRPr="003E5619">
              <w:rPr>
                <w:rFonts w:ascii="Courier" w:hAnsi="Courier"/>
                <w:color w:val="auto"/>
                <w:sz w:val="24"/>
                <w:szCs w:val="24"/>
              </w:rPr>
              <w:t>Combined</w:t>
            </w:r>
          </w:p>
        </w:tc>
        <w:tc>
          <w:tcPr>
            <w:tcW w:w="1084" w:type="dxa"/>
            <w:tcBorders>
              <w:bottom w:val="single" w:sz="4" w:space="0" w:color="000000" w:themeColor="text1"/>
            </w:tcBorders>
          </w:tcPr>
          <w:p w:rsidR="002D6A86" w:rsidRPr="003E5619" w:rsidRDefault="002D6A86" w:rsidP="00DE7164">
            <w:pPr>
              <w:tabs>
                <w:tab w:val="left" w:pos="288"/>
                <w:tab w:val="left" w:pos="4752"/>
              </w:tabs>
              <w:spacing w:line="240" w:lineRule="exact"/>
              <w:jc w:val="both"/>
              <w:rPr>
                <w:rFonts w:ascii="Courier" w:hAnsi="Courier"/>
                <w:color w:val="auto"/>
                <w:sz w:val="24"/>
                <w:szCs w:val="24"/>
              </w:rPr>
            </w:pPr>
            <w:r w:rsidRPr="003E5619">
              <w:rPr>
                <w:rFonts w:ascii="Courier" w:hAnsi="Courier"/>
                <w:color w:val="auto"/>
                <w:sz w:val="24"/>
                <w:szCs w:val="24"/>
              </w:rPr>
              <w:t>40%</w:t>
            </w:r>
          </w:p>
        </w:tc>
      </w:tr>
    </w:tbl>
    <w:p w:rsidR="00662F08" w:rsidRPr="003E5619" w:rsidRDefault="00662F08">
      <w:pPr>
        <w:tabs>
          <w:tab w:val="left" w:pos="288"/>
          <w:tab w:val="left" w:pos="4752"/>
        </w:tabs>
        <w:spacing w:line="240" w:lineRule="exact"/>
        <w:jc w:val="both"/>
        <w:rPr>
          <w:color w:val="auto"/>
        </w:rPr>
      </w:pPr>
    </w:p>
    <w:p w:rsidR="00B522CD" w:rsidRPr="003E5619" w:rsidRDefault="00B522CD">
      <w:pPr>
        <w:tabs>
          <w:tab w:val="left" w:pos="288"/>
          <w:tab w:val="left" w:pos="4752"/>
        </w:tabs>
        <w:spacing w:line="240" w:lineRule="exact"/>
        <w:jc w:val="both"/>
        <w:rPr>
          <w:color w:val="auto"/>
        </w:rPr>
      </w:pPr>
      <w:r w:rsidRPr="003E5619">
        <w:rPr>
          <w:color w:val="auto"/>
        </w:rPr>
        <w:t>________________________________________________________________</w:t>
      </w:r>
    </w:p>
    <w:p w:rsidR="00B522CD" w:rsidRPr="003E5619" w:rsidRDefault="00B522CD">
      <w:pPr>
        <w:tabs>
          <w:tab w:val="left" w:pos="288"/>
          <w:tab w:val="left" w:pos="4752"/>
        </w:tabs>
        <w:spacing w:line="240" w:lineRule="exact"/>
        <w:jc w:val="both"/>
        <w:rPr>
          <w:color w:val="auto"/>
        </w:rPr>
      </w:pPr>
    </w:p>
    <w:p w:rsidR="00D91DA6" w:rsidRPr="003E5619" w:rsidRDefault="00D91DA6">
      <w:pPr>
        <w:tabs>
          <w:tab w:val="left" w:pos="288"/>
          <w:tab w:val="left" w:pos="4752"/>
        </w:tabs>
        <w:spacing w:line="240" w:lineRule="exact"/>
        <w:jc w:val="both"/>
        <w:rPr>
          <w:color w:val="auto"/>
        </w:rPr>
      </w:pPr>
    </w:p>
    <w:p w:rsidR="00D91DA6" w:rsidRPr="003E5619" w:rsidRDefault="00114F20">
      <w:pPr>
        <w:tabs>
          <w:tab w:val="left" w:pos="288"/>
          <w:tab w:val="left" w:pos="4752"/>
        </w:tabs>
        <w:spacing w:line="240" w:lineRule="exact"/>
        <w:jc w:val="both"/>
        <w:rPr>
          <w:color w:val="auto"/>
        </w:rPr>
      </w:pPr>
      <w:r w:rsidRPr="003E5619">
        <w:rPr>
          <w:color w:val="auto"/>
        </w:rPr>
        <w:t>The following documentary evidence was considered:</w:t>
      </w:r>
    </w:p>
    <w:p w:rsidR="00114F20" w:rsidRPr="003E5619" w:rsidRDefault="00114F20">
      <w:pPr>
        <w:tabs>
          <w:tab w:val="left" w:pos="288"/>
          <w:tab w:val="left" w:pos="4752"/>
        </w:tabs>
        <w:spacing w:line="240" w:lineRule="exact"/>
        <w:jc w:val="both"/>
        <w:rPr>
          <w:color w:val="auto"/>
        </w:rPr>
      </w:pPr>
    </w:p>
    <w:p w:rsidR="00114F20" w:rsidRPr="003E5619" w:rsidRDefault="00114F20" w:rsidP="00114F20">
      <w:pPr>
        <w:tabs>
          <w:tab w:val="left" w:pos="288"/>
          <w:tab w:val="left" w:pos="4752"/>
        </w:tabs>
        <w:spacing w:line="240" w:lineRule="exact"/>
        <w:rPr>
          <w:color w:val="auto"/>
        </w:rPr>
      </w:pPr>
      <w:r w:rsidRPr="003E5619">
        <w:rPr>
          <w:color w:val="auto"/>
        </w:rPr>
        <w:t xml:space="preserve">Exhibit A.  DD Form </w:t>
      </w:r>
      <w:proofErr w:type="gramStart"/>
      <w:r w:rsidRPr="003E5619">
        <w:rPr>
          <w:color w:val="auto"/>
        </w:rPr>
        <w:t>294,</w:t>
      </w:r>
      <w:proofErr w:type="gramEnd"/>
      <w:r w:rsidRPr="003E5619">
        <w:rPr>
          <w:color w:val="auto"/>
        </w:rPr>
        <w:t xml:space="preserve"> dated</w:t>
      </w:r>
      <w:r w:rsidR="00E01634" w:rsidRPr="003E5619">
        <w:rPr>
          <w:color w:val="auto"/>
        </w:rPr>
        <w:t xml:space="preserve"> </w:t>
      </w:r>
      <w:r w:rsidR="00810391" w:rsidRPr="003E5619">
        <w:rPr>
          <w:color w:val="auto"/>
        </w:rPr>
        <w:t>20090</w:t>
      </w:r>
      <w:r w:rsidR="00BB33CD">
        <w:rPr>
          <w:color w:val="auto"/>
        </w:rPr>
        <w:t>202</w:t>
      </w:r>
      <w:r w:rsidRPr="003E5619">
        <w:rPr>
          <w:color w:val="auto"/>
        </w:rPr>
        <w:t>, w/</w:t>
      </w:r>
      <w:proofErr w:type="spellStart"/>
      <w:r w:rsidRPr="003E5619">
        <w:rPr>
          <w:color w:val="auto"/>
        </w:rPr>
        <w:t>atchs</w:t>
      </w:r>
      <w:proofErr w:type="spellEnd"/>
      <w:r w:rsidRPr="003E5619">
        <w:rPr>
          <w:color w:val="auto"/>
        </w:rPr>
        <w:t>.</w:t>
      </w:r>
    </w:p>
    <w:p w:rsidR="00114F20" w:rsidRPr="003E5619" w:rsidRDefault="00114F20" w:rsidP="00114F20">
      <w:pPr>
        <w:tabs>
          <w:tab w:val="left" w:pos="288"/>
          <w:tab w:val="left" w:pos="4752"/>
        </w:tabs>
        <w:spacing w:line="240" w:lineRule="exact"/>
        <w:rPr>
          <w:color w:val="auto"/>
        </w:rPr>
      </w:pPr>
      <w:r w:rsidRPr="003E5619">
        <w:rPr>
          <w:color w:val="auto"/>
        </w:rPr>
        <w:t xml:space="preserve">Exhibit B.  </w:t>
      </w:r>
      <w:proofErr w:type="gramStart"/>
      <w:r w:rsidRPr="003E5619">
        <w:rPr>
          <w:color w:val="auto"/>
        </w:rPr>
        <w:t>Service Treatment Record.</w:t>
      </w:r>
      <w:proofErr w:type="gramEnd"/>
    </w:p>
    <w:p w:rsidR="00114F20" w:rsidRPr="003E5619" w:rsidRDefault="00114F20" w:rsidP="00114F20">
      <w:pPr>
        <w:tabs>
          <w:tab w:val="left" w:pos="288"/>
          <w:tab w:val="left" w:pos="4752"/>
        </w:tabs>
        <w:spacing w:line="240" w:lineRule="exact"/>
        <w:rPr>
          <w:color w:val="auto"/>
        </w:rPr>
      </w:pPr>
      <w:r w:rsidRPr="003E5619">
        <w:rPr>
          <w:color w:val="auto"/>
        </w:rPr>
        <w:t xml:space="preserve">Exhibit C.  </w:t>
      </w:r>
      <w:proofErr w:type="gramStart"/>
      <w:r w:rsidRPr="003E5619">
        <w:rPr>
          <w:color w:val="auto"/>
        </w:rPr>
        <w:t xml:space="preserve">Department of </w:t>
      </w:r>
      <w:proofErr w:type="spellStart"/>
      <w:r w:rsidRPr="003E5619">
        <w:rPr>
          <w:color w:val="auto"/>
        </w:rPr>
        <w:t>Veteran's</w:t>
      </w:r>
      <w:proofErr w:type="spellEnd"/>
      <w:r w:rsidRPr="003E5619">
        <w:rPr>
          <w:color w:val="auto"/>
        </w:rPr>
        <w:t xml:space="preserve"> Affairs Treatment Record.</w:t>
      </w:r>
      <w:proofErr w:type="gramEnd"/>
    </w:p>
    <w:p w:rsidR="00D91DA6" w:rsidRPr="003E5619" w:rsidRDefault="00D91DA6">
      <w:pPr>
        <w:tabs>
          <w:tab w:val="left" w:pos="288"/>
          <w:tab w:val="left" w:pos="4752"/>
        </w:tabs>
        <w:spacing w:line="240" w:lineRule="exact"/>
        <w:jc w:val="both"/>
        <w:rPr>
          <w:color w:val="auto"/>
        </w:rPr>
      </w:pPr>
    </w:p>
    <w:p w:rsidR="00AC7F46" w:rsidRDefault="00AC7F46" w:rsidP="00AC7F46">
      <w:pPr>
        <w:pStyle w:val="Default"/>
        <w:framePr w:w="18261" w:wrap="auto" w:vAnchor="page" w:hAnchor="page" w:x="1" w:y="1"/>
      </w:pPr>
    </w:p>
    <w:p w:rsidR="00BA6F39" w:rsidRDefault="00BA6F39">
      <w:pPr>
        <w:rPr>
          <w:rFonts w:ascii="Times New Roman" w:hAnsi="Times New Roman"/>
          <w:color w:val="000080"/>
        </w:rPr>
      </w:pPr>
      <w:r>
        <w:rPr>
          <w:rFonts w:ascii="Times New Roman" w:hAnsi="Times New Roman"/>
          <w:color w:val="000080"/>
        </w:rPr>
        <w:br w:type="page"/>
      </w:r>
    </w:p>
    <w:p w:rsidR="00BA6F39" w:rsidRDefault="00BA6F39" w:rsidP="00BA6F39">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PD-2009-00097</w:t>
      </w: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to XXXXX </w:t>
      </w:r>
      <w:proofErr w:type="gramStart"/>
      <w:r>
        <w:rPr>
          <w:rFonts w:ascii="Times New Roman" w:hAnsi="Times New Roman"/>
          <w:color w:val="000080"/>
        </w:rPr>
        <w:t>be</w:t>
      </w:r>
      <w:proofErr w:type="gramEnd"/>
      <w:r>
        <w:rPr>
          <w:rFonts w:ascii="Times New Roman" w:hAnsi="Times New Roman"/>
          <w:color w:val="000080"/>
        </w:rPr>
        <w:t xml:space="preserve"> corrected to show that:</w:t>
      </w: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w:t>
      </w:r>
      <w:proofErr w:type="gramStart"/>
      <w:r>
        <w:rPr>
          <w:rFonts w:ascii="Times New Roman" w:hAnsi="Times New Roman"/>
          <w:color w:val="000080"/>
        </w:rPr>
        <w:t>  The</w:t>
      </w:r>
      <w:proofErr w:type="gramEnd"/>
      <w:r>
        <w:rPr>
          <w:rFonts w:ascii="Times New Roman" w:hAnsi="Times New Roman"/>
          <w:color w:val="000080"/>
        </w:rPr>
        <w:t xml:space="preserve"> diagnosis in her finding of unfitness for fibromyalgia, VASRD code 5025, was rated at 40% rather than 10%.</w:t>
      </w:r>
    </w:p>
    <w:p w:rsidR="00BA6F39" w:rsidRDefault="00BA6F39" w:rsidP="00BA6F39">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BA6F39" w:rsidRDefault="00BA6F39" w:rsidP="00BA6F39">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proofErr w:type="gramStart"/>
      <w:r>
        <w:rPr>
          <w:rFonts w:ascii="Times New Roman" w:hAnsi="Times New Roman"/>
          <w:color w:val="000080"/>
        </w:rPr>
        <w:t>  On</w:t>
      </w:r>
      <w:proofErr w:type="gramEnd"/>
      <w:r>
        <w:rPr>
          <w:rFonts w:ascii="Times New Roman" w:hAnsi="Times New Roman"/>
          <w:color w:val="000080"/>
        </w:rPr>
        <w:t xml:space="preserve"> 1 February 2005, she elected children-only coverage under the Survivor Benefit Plan (SBP) based on full retired pay and her spouse concurred with her election.</w:t>
      </w:r>
    </w:p>
    <w:p w:rsidR="00BA6F39" w:rsidRDefault="00BA6F39" w:rsidP="00BA6F39">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BA6F39" w:rsidRDefault="00BA6F39" w:rsidP="00BA6F39">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c.</w:t>
      </w:r>
      <w:proofErr w:type="gramStart"/>
      <w:r>
        <w:rPr>
          <w:rFonts w:ascii="Times New Roman" w:hAnsi="Times New Roman"/>
          <w:color w:val="000080"/>
        </w:rPr>
        <w:t>  She</w:t>
      </w:r>
      <w:proofErr w:type="gramEnd"/>
      <w:r>
        <w:rPr>
          <w:rFonts w:ascii="Times New Roman" w:hAnsi="Times New Roman"/>
          <w:color w:val="000080"/>
        </w:rPr>
        <w:t xml:space="preserve"> was not discharged on 2 February 2005 with entitlement to disability severance pay; rather, on that date she was released from active duty and on 3 February 2005 her name was placed on the Permanent Disability Retired List.  </w:t>
      </w:r>
    </w:p>
    <w:p w:rsidR="00BA6F39" w:rsidRDefault="00BA6F39" w:rsidP="00BA6F39">
      <w:pPr>
        <w:pStyle w:val="BodyText"/>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rPr>
          <w:rFonts w:ascii="Times New Roman" w:hAnsi="Times New Roman"/>
          <w:color w:val="000080"/>
        </w:rPr>
      </w:pPr>
    </w:p>
    <w:p w:rsidR="00BA6F39" w:rsidRDefault="00BA6F39" w:rsidP="00BA6F39">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BA6F39" w:rsidRDefault="00BA6F39" w:rsidP="00BA6F39">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BA6F39" w:rsidRDefault="00BA6F39" w:rsidP="00BA6F39">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114F20" w:rsidRPr="003E5619" w:rsidRDefault="00114F20" w:rsidP="00BA6F39">
      <w:pPr>
        <w:tabs>
          <w:tab w:val="left" w:pos="288"/>
          <w:tab w:val="left" w:pos="4752"/>
        </w:tabs>
        <w:spacing w:line="240" w:lineRule="exact"/>
        <w:jc w:val="both"/>
        <w:rPr>
          <w:color w:val="auto"/>
        </w:rPr>
      </w:pPr>
    </w:p>
    <w:sectPr w:rsidR="00114F20" w:rsidRPr="003E5619" w:rsidSect="00B3313A">
      <w:footerReference w:type="even" r:id="rId7"/>
      <w:footerReference w:type="default" r:id="rId8"/>
      <w:footnotePr>
        <w:numRestart w:val="eachSect"/>
      </w:footnotePr>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F2" w:rsidRDefault="004666F2">
      <w:r>
        <w:separator/>
      </w:r>
    </w:p>
  </w:endnote>
  <w:endnote w:type="continuationSeparator" w:id="0">
    <w:p w:rsidR="004666F2" w:rsidRDefault="00466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A348E3">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BA6F39">
      <w:rPr>
        <w:rStyle w:val="PageNumber"/>
        <w:noProof/>
      </w:rPr>
      <w:t>2</w:t>
    </w:r>
    <w:r>
      <w:rPr>
        <w:rStyle w:val="PageNumber"/>
      </w:rPr>
      <w:fldChar w:fldCharType="end"/>
    </w:r>
  </w:p>
  <w:p w:rsidR="00E01634" w:rsidRDefault="00E01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34" w:rsidRDefault="00A348E3">
    <w:pPr>
      <w:pStyle w:val="Footer"/>
      <w:framePr w:wrap="around" w:vAnchor="text" w:hAnchor="margin" w:xAlign="center" w:y="1"/>
      <w:rPr>
        <w:rStyle w:val="PageNumber"/>
      </w:rPr>
    </w:pPr>
    <w:r>
      <w:rPr>
        <w:rStyle w:val="PageNumber"/>
      </w:rPr>
      <w:fldChar w:fldCharType="begin"/>
    </w:r>
    <w:r w:rsidR="00E01634">
      <w:rPr>
        <w:rStyle w:val="PageNumber"/>
      </w:rPr>
      <w:instrText xml:space="preserve">PAGE  </w:instrText>
    </w:r>
    <w:r>
      <w:rPr>
        <w:rStyle w:val="PageNumber"/>
      </w:rPr>
      <w:fldChar w:fldCharType="separate"/>
    </w:r>
    <w:r w:rsidR="00BA6F39">
      <w:rPr>
        <w:rStyle w:val="PageNumber"/>
        <w:noProof/>
      </w:rPr>
      <w:t>3</w:t>
    </w:r>
    <w:r>
      <w:rPr>
        <w:rStyle w:val="PageNumber"/>
      </w:rPr>
      <w:fldChar w:fldCharType="end"/>
    </w:r>
  </w:p>
  <w:p w:rsidR="00E01634" w:rsidRDefault="00E01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F2" w:rsidRDefault="004666F2">
      <w:r>
        <w:separator/>
      </w:r>
    </w:p>
  </w:footnote>
  <w:footnote w:type="continuationSeparator" w:id="0">
    <w:p w:rsidR="004666F2" w:rsidRDefault="00466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60B"/>
    <w:multiLevelType w:val="hybridMultilevel"/>
    <w:tmpl w:val="1846957C"/>
    <w:lvl w:ilvl="0" w:tplc="3EA4AB6E">
      <w:start w:val="1"/>
      <w:numFmt w:val="decimal"/>
      <w:lvlText w:val="%1."/>
      <w:lvlJc w:val="left"/>
      <w:pPr>
        <w:ind w:left="1785" w:hanging="1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95BD8"/>
    <w:multiLevelType w:val="hybridMultilevel"/>
    <w:tmpl w:val="7EBE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87EB3"/>
    <w:multiLevelType w:val="hybridMultilevel"/>
    <w:tmpl w:val="CA12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1C28D1"/>
    <w:rsid w:val="00022A26"/>
    <w:rsid w:val="00051622"/>
    <w:rsid w:val="000749F3"/>
    <w:rsid w:val="000A1993"/>
    <w:rsid w:val="000A2BCE"/>
    <w:rsid w:val="000A7438"/>
    <w:rsid w:val="000A78ED"/>
    <w:rsid w:val="000B14A7"/>
    <w:rsid w:val="000D43F9"/>
    <w:rsid w:val="000F427B"/>
    <w:rsid w:val="00114F20"/>
    <w:rsid w:val="00177659"/>
    <w:rsid w:val="00185ECB"/>
    <w:rsid w:val="001B1FDC"/>
    <w:rsid w:val="001C2053"/>
    <w:rsid w:val="001C28D1"/>
    <w:rsid w:val="001D6A8C"/>
    <w:rsid w:val="00236D02"/>
    <w:rsid w:val="00246860"/>
    <w:rsid w:val="00274E46"/>
    <w:rsid w:val="00296501"/>
    <w:rsid w:val="002D6A86"/>
    <w:rsid w:val="002F694B"/>
    <w:rsid w:val="00345312"/>
    <w:rsid w:val="00365BC5"/>
    <w:rsid w:val="003876D8"/>
    <w:rsid w:val="003877D9"/>
    <w:rsid w:val="00393651"/>
    <w:rsid w:val="003A265E"/>
    <w:rsid w:val="003B6D62"/>
    <w:rsid w:val="003D7DDB"/>
    <w:rsid w:val="003E04A9"/>
    <w:rsid w:val="003E0543"/>
    <w:rsid w:val="003E5619"/>
    <w:rsid w:val="004007E9"/>
    <w:rsid w:val="004574C6"/>
    <w:rsid w:val="004666F2"/>
    <w:rsid w:val="004A4136"/>
    <w:rsid w:val="0052464A"/>
    <w:rsid w:val="0054486F"/>
    <w:rsid w:val="00573E18"/>
    <w:rsid w:val="006020EC"/>
    <w:rsid w:val="00662F08"/>
    <w:rsid w:val="006A40E6"/>
    <w:rsid w:val="006E7356"/>
    <w:rsid w:val="006F2597"/>
    <w:rsid w:val="006F3E9E"/>
    <w:rsid w:val="00744EBB"/>
    <w:rsid w:val="007A168F"/>
    <w:rsid w:val="007B0A06"/>
    <w:rsid w:val="007E4FBB"/>
    <w:rsid w:val="00810391"/>
    <w:rsid w:val="00811D5B"/>
    <w:rsid w:val="00830999"/>
    <w:rsid w:val="00830D5E"/>
    <w:rsid w:val="00893196"/>
    <w:rsid w:val="008F7167"/>
    <w:rsid w:val="00914ADB"/>
    <w:rsid w:val="00942645"/>
    <w:rsid w:val="009B69D3"/>
    <w:rsid w:val="009B7DFB"/>
    <w:rsid w:val="009D21A6"/>
    <w:rsid w:val="009D71DD"/>
    <w:rsid w:val="00A348E3"/>
    <w:rsid w:val="00A46BF9"/>
    <w:rsid w:val="00A547DB"/>
    <w:rsid w:val="00A65617"/>
    <w:rsid w:val="00A8277D"/>
    <w:rsid w:val="00A86CB6"/>
    <w:rsid w:val="00AC50DA"/>
    <w:rsid w:val="00AC7F46"/>
    <w:rsid w:val="00AF6D88"/>
    <w:rsid w:val="00B016BC"/>
    <w:rsid w:val="00B3313A"/>
    <w:rsid w:val="00B522CD"/>
    <w:rsid w:val="00B82277"/>
    <w:rsid w:val="00BA6F39"/>
    <w:rsid w:val="00BB33CD"/>
    <w:rsid w:val="00BD104B"/>
    <w:rsid w:val="00C85579"/>
    <w:rsid w:val="00C918C8"/>
    <w:rsid w:val="00CB28E2"/>
    <w:rsid w:val="00CD34C7"/>
    <w:rsid w:val="00CE2838"/>
    <w:rsid w:val="00D165A9"/>
    <w:rsid w:val="00D5118C"/>
    <w:rsid w:val="00D52393"/>
    <w:rsid w:val="00D76AB2"/>
    <w:rsid w:val="00D910C2"/>
    <w:rsid w:val="00D91DA6"/>
    <w:rsid w:val="00DB6050"/>
    <w:rsid w:val="00DE7E74"/>
    <w:rsid w:val="00E01634"/>
    <w:rsid w:val="00E15539"/>
    <w:rsid w:val="00EF608E"/>
    <w:rsid w:val="00F0355C"/>
    <w:rsid w:val="00F1516A"/>
    <w:rsid w:val="00F21D38"/>
    <w:rsid w:val="00F22A26"/>
    <w:rsid w:val="00F35E12"/>
    <w:rsid w:val="00F509A8"/>
    <w:rsid w:val="00F536D5"/>
    <w:rsid w:val="00F72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13A"/>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313A"/>
    <w:pPr>
      <w:tabs>
        <w:tab w:val="center" w:pos="4320"/>
        <w:tab w:val="right" w:pos="8640"/>
      </w:tabs>
    </w:pPr>
  </w:style>
  <w:style w:type="character" w:styleId="PageNumber">
    <w:name w:val="page number"/>
    <w:basedOn w:val="DefaultParagraphFont"/>
    <w:rsid w:val="00B3313A"/>
  </w:style>
  <w:style w:type="paragraph" w:styleId="Header">
    <w:name w:val="header"/>
    <w:basedOn w:val="Normal"/>
    <w:rsid w:val="00B3313A"/>
    <w:pPr>
      <w:tabs>
        <w:tab w:val="center" w:pos="4320"/>
        <w:tab w:val="right" w:pos="8640"/>
      </w:tabs>
    </w:pPr>
  </w:style>
  <w:style w:type="paragraph" w:styleId="BodyText">
    <w:name w:val="Body Text"/>
    <w:basedOn w:val="Normal"/>
    <w:link w:val="BodyTextChar"/>
    <w:rsid w:val="00B3313A"/>
    <w:pPr>
      <w:tabs>
        <w:tab w:val="left" w:pos="720"/>
      </w:tabs>
      <w:spacing w:line="240" w:lineRule="exact"/>
      <w:ind w:right="-360"/>
    </w:pPr>
    <w:rPr>
      <w:rFonts w:ascii="Times New Roman" w:hAnsi="Times New Roman"/>
      <w:color w:val="000080"/>
    </w:rPr>
  </w:style>
  <w:style w:type="paragraph" w:styleId="BodyText3">
    <w:name w:val="Body Text 3"/>
    <w:basedOn w:val="Normal"/>
    <w:rsid w:val="00B3313A"/>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table" w:styleId="TableGrid">
    <w:name w:val="Table Grid"/>
    <w:basedOn w:val="TableNormal"/>
    <w:uiPriority w:val="59"/>
    <w:rsid w:val="00E0163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0A78ED"/>
    <w:rPr>
      <w:rFonts w:ascii="Tahoma" w:hAnsi="Tahoma" w:cs="Tahoma"/>
      <w:sz w:val="16"/>
      <w:szCs w:val="16"/>
    </w:rPr>
  </w:style>
  <w:style w:type="character" w:customStyle="1" w:styleId="BalloonTextChar">
    <w:name w:val="Balloon Text Char"/>
    <w:basedOn w:val="DefaultParagraphFont"/>
    <w:link w:val="BalloonText"/>
    <w:rsid w:val="000A78ED"/>
    <w:rPr>
      <w:rFonts w:ascii="Tahoma" w:hAnsi="Tahoma" w:cs="Tahoma"/>
      <w:color w:val="008080"/>
      <w:sz w:val="16"/>
      <w:szCs w:val="16"/>
    </w:rPr>
  </w:style>
  <w:style w:type="paragraph" w:customStyle="1" w:styleId="Default">
    <w:name w:val="Default"/>
    <w:rsid w:val="00AC7F46"/>
    <w:pPr>
      <w:widowControl w:val="0"/>
      <w:autoSpaceDE w:val="0"/>
      <w:autoSpaceDN w:val="0"/>
      <w:adjustRightInd w:val="0"/>
    </w:pPr>
    <w:rPr>
      <w:rFonts w:ascii="Times New Roman" w:eastAsiaTheme="minorEastAsia" w:hAnsi="Times New Roman"/>
      <w:color w:val="000000"/>
      <w:sz w:val="24"/>
      <w:szCs w:val="24"/>
    </w:rPr>
  </w:style>
  <w:style w:type="character" w:customStyle="1" w:styleId="BodyTextChar">
    <w:name w:val="Body Text Char"/>
    <w:basedOn w:val="DefaultParagraphFont"/>
    <w:link w:val="BodyText"/>
    <w:rsid w:val="00BA6F39"/>
    <w:rPr>
      <w:rFonts w:ascii="Times New Roman" w:hAnsi="Times New Roman"/>
      <w:color w:val="000080"/>
      <w:sz w:val="24"/>
    </w:rPr>
  </w:style>
</w:styles>
</file>

<file path=word/webSettings.xml><?xml version="1.0" encoding="utf-8"?>
<w:webSettings xmlns:r="http://schemas.openxmlformats.org/officeDocument/2006/relationships" xmlns:w="http://schemas.openxmlformats.org/wordprocessingml/2006/main">
  <w:divs>
    <w:div w:id="267394777">
      <w:bodyDiv w:val="1"/>
      <w:marLeft w:val="0"/>
      <w:marRight w:val="0"/>
      <w:marTop w:val="0"/>
      <w:marBottom w:val="0"/>
      <w:divBdr>
        <w:top w:val="none" w:sz="0" w:space="0" w:color="auto"/>
        <w:left w:val="none" w:sz="0" w:space="0" w:color="auto"/>
        <w:bottom w:val="none" w:sz="0" w:space="0" w:color="auto"/>
        <w:right w:val="none" w:sz="0" w:space="0" w:color="auto"/>
      </w:divBdr>
    </w:div>
    <w:div w:id="500194339">
      <w:bodyDiv w:val="1"/>
      <w:marLeft w:val="0"/>
      <w:marRight w:val="0"/>
      <w:marTop w:val="0"/>
      <w:marBottom w:val="0"/>
      <w:divBdr>
        <w:top w:val="none" w:sz="0" w:space="0" w:color="auto"/>
        <w:left w:val="none" w:sz="0" w:space="0" w:color="auto"/>
        <w:bottom w:val="none" w:sz="0" w:space="0" w:color="auto"/>
        <w:right w:val="none" w:sz="0" w:space="0" w:color="auto"/>
      </w:divBdr>
    </w:div>
    <w:div w:id="525221028">
      <w:bodyDiv w:val="1"/>
      <w:marLeft w:val="0"/>
      <w:marRight w:val="0"/>
      <w:marTop w:val="0"/>
      <w:marBottom w:val="0"/>
      <w:divBdr>
        <w:top w:val="none" w:sz="0" w:space="0" w:color="auto"/>
        <w:left w:val="none" w:sz="0" w:space="0" w:color="auto"/>
        <w:bottom w:val="none" w:sz="0" w:space="0" w:color="auto"/>
        <w:right w:val="none" w:sz="0" w:space="0" w:color="auto"/>
      </w:divBdr>
    </w:div>
    <w:div w:id="69936234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643</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GREGORY.JOHNSON1</cp:lastModifiedBy>
  <cp:revision>9</cp:revision>
  <cp:lastPrinted>2009-06-05T14:27:00Z</cp:lastPrinted>
  <dcterms:created xsi:type="dcterms:W3CDTF">2009-06-17T19:59:00Z</dcterms:created>
  <dcterms:modified xsi:type="dcterms:W3CDTF">2012-01-24T16:20:00Z</dcterms:modified>
</cp:coreProperties>
</file>