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PHYSICAL DISABILITY REVIEW BOARD</w:t>
      </w:r>
    </w:p>
    <w:p w:rsidR="00662F08" w:rsidRPr="00D91DA6" w:rsidRDefault="00662F08" w:rsidP="00662F08">
      <w:pPr>
        <w:tabs>
          <w:tab w:val="left" w:pos="288"/>
          <w:tab w:val="left" w:pos="4752"/>
        </w:tabs>
        <w:spacing w:line="240" w:lineRule="exact"/>
        <w:jc w:val="center"/>
        <w:rPr>
          <w:color w:val="000080"/>
        </w:rPr>
      </w:pPr>
    </w:p>
    <w:p w:rsidR="00662F08" w:rsidRPr="00D91DA6" w:rsidRDefault="00662F08" w:rsidP="00662F08">
      <w:pPr>
        <w:tabs>
          <w:tab w:val="left" w:pos="288"/>
          <w:tab w:val="left" w:pos="4752"/>
        </w:tabs>
        <w:spacing w:line="240" w:lineRule="exact"/>
        <w:rPr>
          <w:color w:val="000080"/>
        </w:rPr>
      </w:pPr>
      <w:r w:rsidRPr="00D91DA6">
        <w:rPr>
          <w:color w:val="000080"/>
        </w:rPr>
        <w:t xml:space="preserve">NAME: </w:t>
      </w:r>
      <w:r w:rsidR="00F50000">
        <w:rPr>
          <w:color w:val="000080"/>
        </w:rPr>
        <w:t xml:space="preserve"> </w:t>
      </w:r>
      <w:r w:rsidR="00051622" w:rsidRPr="00D91DA6">
        <w:rPr>
          <w:color w:val="000080"/>
        </w:rPr>
        <w:tab/>
      </w:r>
      <w:r w:rsidR="00051622" w:rsidRPr="00D91DA6">
        <w:rPr>
          <w:color w:val="000080"/>
        </w:rPr>
        <w:tab/>
      </w:r>
      <w:r w:rsidR="00D91DA6">
        <w:rPr>
          <w:color w:val="000080"/>
        </w:rPr>
        <w:t>BRANCH OF SERVICE</w:t>
      </w:r>
      <w:r w:rsidR="00051622" w:rsidRPr="00D91DA6">
        <w:rPr>
          <w:color w:val="000080"/>
        </w:rPr>
        <w:t xml:space="preserve">: </w:t>
      </w:r>
      <w:r w:rsidR="0090500D">
        <w:rPr>
          <w:color w:val="000080"/>
        </w:rPr>
        <w:t>AIR FORCE</w:t>
      </w:r>
    </w:p>
    <w:p w:rsidR="00B522CD" w:rsidRPr="00D91DA6" w:rsidRDefault="00D91DA6" w:rsidP="00662F08">
      <w:pPr>
        <w:tabs>
          <w:tab w:val="left" w:pos="288"/>
          <w:tab w:val="left" w:pos="4752"/>
        </w:tabs>
        <w:spacing w:line="240" w:lineRule="exact"/>
        <w:rPr>
          <w:color w:val="000080"/>
        </w:rPr>
      </w:pPr>
      <w:r>
        <w:rPr>
          <w:color w:val="000080"/>
        </w:rPr>
        <w:t>CASE</w:t>
      </w:r>
      <w:r w:rsidR="001C28D1" w:rsidRPr="00D91DA6">
        <w:rPr>
          <w:color w:val="000080"/>
        </w:rPr>
        <w:t xml:space="preserve"> NUMBER:  </w:t>
      </w:r>
      <w:r w:rsidR="0090500D">
        <w:rPr>
          <w:color w:val="000080"/>
        </w:rPr>
        <w:t>PD0900095</w:t>
      </w:r>
      <w:r w:rsidR="00051622" w:rsidRPr="00D91DA6">
        <w:rPr>
          <w:color w:val="000080"/>
        </w:rPr>
        <w:tab/>
      </w:r>
      <w:r w:rsidR="00051622" w:rsidRPr="00D91DA6">
        <w:rPr>
          <w:color w:val="000080"/>
        </w:rPr>
        <w:tab/>
      </w:r>
      <w:r>
        <w:rPr>
          <w:color w:val="000080"/>
        </w:rPr>
        <w:t xml:space="preserve">COMPONENT: </w:t>
      </w:r>
      <w:r w:rsidR="0090500D">
        <w:rPr>
          <w:color w:val="000080"/>
        </w:rPr>
        <w:t>ACTIVE</w:t>
      </w:r>
    </w:p>
    <w:p w:rsidR="00662F08" w:rsidRPr="00D91DA6" w:rsidRDefault="00662F08" w:rsidP="00662F08">
      <w:pPr>
        <w:tabs>
          <w:tab w:val="left" w:pos="288"/>
          <w:tab w:val="left" w:pos="4752"/>
        </w:tabs>
        <w:spacing w:line="240" w:lineRule="exact"/>
        <w:rPr>
          <w:color w:val="000080"/>
        </w:rPr>
      </w:pPr>
      <w:r w:rsidRPr="00D91DA6">
        <w:rPr>
          <w:color w:val="000080"/>
        </w:rPr>
        <w:t xml:space="preserve">BOARD DATE: </w:t>
      </w:r>
      <w:r w:rsidR="0090500D">
        <w:rPr>
          <w:color w:val="000080"/>
        </w:rPr>
        <w:t>20090610</w:t>
      </w:r>
      <w:r w:rsidR="00D91DA6">
        <w:rPr>
          <w:color w:val="000080"/>
        </w:rPr>
        <w:tab/>
      </w:r>
      <w:r w:rsidR="00D91DA6">
        <w:rPr>
          <w:color w:val="000080"/>
        </w:rPr>
        <w:tab/>
      </w:r>
      <w:r w:rsidR="00D91DA6" w:rsidRPr="00D91DA6">
        <w:rPr>
          <w:color w:val="000080"/>
        </w:rPr>
        <w:t xml:space="preserve">SEPARATION DATE: </w:t>
      </w:r>
      <w:r w:rsidR="0090500D">
        <w:rPr>
          <w:color w:val="000080"/>
        </w:rPr>
        <w:t>20070425</w:t>
      </w:r>
    </w:p>
    <w:p w:rsidR="00B522CD" w:rsidRPr="00D91DA6" w:rsidRDefault="00B522CD">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D71160" w:rsidRDefault="00811D5B" w:rsidP="00465568">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465568">
        <w:rPr>
          <w:color w:val="000080"/>
        </w:rPr>
        <w:t xml:space="preserve"> </w:t>
      </w:r>
      <w:r w:rsidR="00D71160" w:rsidRPr="00021B94">
        <w:rPr>
          <w:color w:val="000080"/>
        </w:rPr>
        <w:t xml:space="preserve">This covered individual (CI) was an NCO medically separated from the Air Force in 2007 after 6 years of service.  The medical basis for the separation was a torn hamstring muscle sustained as a sports injury in 2004.  He developed progressive pain and swelling, and was treated conservatively during the balance of his duty tour in Germany.  He persisted with significant pain and duty profiles on return </w:t>
      </w:r>
      <w:proofErr w:type="gramStart"/>
      <w:r w:rsidR="00D71160" w:rsidRPr="00021B94">
        <w:rPr>
          <w:color w:val="000080"/>
        </w:rPr>
        <w:t>to</w:t>
      </w:r>
      <w:proofErr w:type="gramEnd"/>
      <w:r w:rsidR="00D71160" w:rsidRPr="00021B94">
        <w:rPr>
          <w:color w:val="000080"/>
        </w:rPr>
        <w:t xml:space="preserve"> CONUS, resulting in a MEB evaluation.  His condition was deemed permanent and inoperable.  He was referred to the PEB, found unfit and separated at 10% disability.  He received an initial 10% rating by the VA eight months after separation, which was raised to 40% a year later.  Although there is a question as to whether the increase by the VA was partly on the basis of worsening, the rating increase ensued after submission </w:t>
      </w:r>
      <w:r w:rsidR="00021B94" w:rsidRPr="00021B94">
        <w:rPr>
          <w:color w:val="000080"/>
        </w:rPr>
        <w:t xml:space="preserve">to the VA </w:t>
      </w:r>
      <w:r w:rsidR="00D71160" w:rsidRPr="00021B94">
        <w:rPr>
          <w:color w:val="000080"/>
        </w:rPr>
        <w:t>of medical documentation dated concurrently with the MEB process</w:t>
      </w:r>
      <w:r w:rsidR="00021B94" w:rsidRPr="00021B94">
        <w:rPr>
          <w:color w:val="000080"/>
        </w:rPr>
        <w:t xml:space="preserve"> and prior to PEB adjudication</w:t>
      </w:r>
      <w:r w:rsidR="00D71160" w:rsidRPr="00021B94">
        <w:rPr>
          <w:color w:val="000080"/>
        </w:rPr>
        <w:t xml:space="preserve">. </w:t>
      </w:r>
      <w:r w:rsidR="00465568">
        <w:rPr>
          <w:color w:val="000080"/>
        </w:rPr>
        <w:t xml:space="preserve"> </w:t>
      </w:r>
      <w:r w:rsidR="00664CEF">
        <w:rPr>
          <w:color w:val="000080"/>
        </w:rPr>
        <w:t>This specifically included a civilian functional evaluation obtained by the Air Force, which demonstrated impairment of the hamstring muscle group</w:t>
      </w:r>
      <w:r w:rsidR="002F0C03">
        <w:rPr>
          <w:color w:val="000080"/>
        </w:rPr>
        <w:t xml:space="preserve"> which the VA referenced in its 40% rating decision</w:t>
      </w:r>
      <w:r w:rsidR="00664CEF">
        <w:rPr>
          <w:color w:val="000080"/>
        </w:rPr>
        <w:t>.</w:t>
      </w:r>
      <w:r w:rsidR="00D71160" w:rsidRPr="00021B94">
        <w:rPr>
          <w:color w:val="000080"/>
        </w:rPr>
        <w:t xml:space="preserve">  The CI has submitted an appeal to the VA to apply the 40% rating to the time of separation, and contends to the PDBR that the severity of his impairment warranted a higher PEB rating as well.</w:t>
      </w:r>
    </w:p>
    <w:p w:rsidR="00465568" w:rsidRPr="00021B94" w:rsidRDefault="00465568" w:rsidP="00465568">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w:t>
      </w:r>
      <w:r w:rsidR="001F0A3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021B94" w:rsidRPr="00021B94" w:rsidRDefault="00662F08" w:rsidP="00465568">
      <w:pPr>
        <w:tabs>
          <w:tab w:val="left" w:pos="288"/>
          <w:tab w:val="left" w:pos="4752"/>
        </w:tabs>
        <w:spacing w:line="240" w:lineRule="exact"/>
        <w:jc w:val="both"/>
        <w:rPr>
          <w:color w:val="000080"/>
        </w:rPr>
      </w:pPr>
      <w:r w:rsidRPr="00D91DA6">
        <w:rPr>
          <w:color w:val="000080"/>
          <w:u w:val="single"/>
        </w:rPr>
        <w:t>BOARD FINDINGS</w:t>
      </w:r>
      <w:r w:rsidR="00B522CD" w:rsidRPr="00D91DA6">
        <w:rPr>
          <w:color w:val="000080"/>
        </w:rPr>
        <w:t>:</w:t>
      </w:r>
      <w:r w:rsidR="00465568">
        <w:rPr>
          <w:color w:val="000080"/>
        </w:rPr>
        <w:t xml:space="preserve">  </w:t>
      </w:r>
      <w:r w:rsidR="00021B94" w:rsidRPr="00021B94">
        <w:rPr>
          <w:color w:val="000080"/>
        </w:rPr>
        <w:t xml:space="preserve">IAW </w:t>
      </w:r>
      <w:proofErr w:type="spellStart"/>
      <w:r w:rsidR="00021B94" w:rsidRPr="00021B94">
        <w:rPr>
          <w:color w:val="000080"/>
        </w:rPr>
        <w:t>DoDI</w:t>
      </w:r>
      <w:proofErr w:type="spellEnd"/>
      <w:r w:rsidR="00021B94" w:rsidRPr="00021B94">
        <w:rPr>
          <w:color w:val="000080"/>
        </w:rPr>
        <w:t xml:space="preserve"> 6040.44, provisions of </w:t>
      </w:r>
      <w:proofErr w:type="spellStart"/>
      <w:r w:rsidR="00021B94" w:rsidRPr="00021B94">
        <w:rPr>
          <w:color w:val="000080"/>
        </w:rPr>
        <w:t>DoD</w:t>
      </w:r>
      <w:proofErr w:type="spellEnd"/>
      <w:r w:rsidR="00021B94" w:rsidRPr="00021B94">
        <w:rPr>
          <w:color w:val="000080"/>
        </w:rPr>
        <w:t xml:space="preserve"> or Military Department regulations or guidelines relied upon by the PEB will not be considered by the PDBR to the extent they were inconsistent with the VASRD in effect at the time of the adjudication.  Although rating rationales were not elaborated, it would appear that the PEB relied solely on the VASRD for its rating.  The coding of the muscle injury was consistent between the PEB and both VA ratings.  The </w:t>
      </w:r>
      <w:r w:rsidR="00465568">
        <w:rPr>
          <w:color w:val="000080"/>
        </w:rPr>
        <w:t>Board</w:t>
      </w:r>
      <w:r w:rsidR="00021B94" w:rsidRPr="00021B94">
        <w:rPr>
          <w:color w:val="000080"/>
        </w:rPr>
        <w:t xml:space="preserve"> applied the rating criteria elaborated in §4.56 of the VASRD for Group XIII muscle injuries, appropriate to this case.  Evaluation was based solely on documented medical findings which preceded the PEB adjudication.  The </w:t>
      </w:r>
      <w:r w:rsidR="00465568">
        <w:rPr>
          <w:color w:val="000080"/>
        </w:rPr>
        <w:t>Board</w:t>
      </w:r>
      <w:r w:rsidR="00021B94" w:rsidRPr="00021B94">
        <w:rPr>
          <w:color w:val="000080"/>
        </w:rPr>
        <w:t xml:space="preserve"> medically opines that the disparity between VA ratings of 2007 and 2008 is unlikely to be </w:t>
      </w:r>
      <w:r w:rsidR="00021B94">
        <w:rPr>
          <w:color w:val="000080"/>
        </w:rPr>
        <w:t>heavily</w:t>
      </w:r>
      <w:r w:rsidR="00021B94" w:rsidRPr="00021B94">
        <w:rPr>
          <w:color w:val="000080"/>
        </w:rPr>
        <w:t xml:space="preserve"> attributable to the progression of severity of a chronic injury dating to 2004.  The §4.56 rating criteria are more specific for penetrating combat-type trauma.  Many of the elements elaborated are, therefore, not applicable to this CI’s type of injury and were disregarded.  </w:t>
      </w:r>
      <w:r w:rsidR="00021B94" w:rsidRPr="002F0C03">
        <w:rPr>
          <w:color w:val="000080"/>
        </w:rPr>
        <w:t xml:space="preserve">Of the applicable rating criteria, this injury more than meets all of the possible criteria for the </w:t>
      </w:r>
      <w:r w:rsidR="00021B94" w:rsidRPr="002F0C03">
        <w:rPr>
          <w:color w:val="000080"/>
        </w:rPr>
        <w:lastRenderedPageBreak/>
        <w:t>Moderate (10%) rating applied by the PEB.  Available documentation supports four of six possible criteria for the Moderately Severe (30% rating), and three of eight possible criteria for the Severe (40%) rating.</w:t>
      </w:r>
      <w:r w:rsidR="00021B94">
        <w:rPr>
          <w:color w:val="000000"/>
        </w:rPr>
        <w:t xml:space="preserve">  </w:t>
      </w:r>
      <w:r w:rsidR="00664CEF">
        <w:rPr>
          <w:color w:val="000080"/>
        </w:rPr>
        <w:t>T</w:t>
      </w:r>
      <w:r w:rsidR="00021B94" w:rsidRPr="00021B94">
        <w:rPr>
          <w:color w:val="000080"/>
        </w:rPr>
        <w:t>he 40% rating</w:t>
      </w:r>
      <w:r w:rsidR="002F0C03">
        <w:rPr>
          <w:color w:val="000080"/>
        </w:rPr>
        <w:t>, however,</w:t>
      </w:r>
      <w:r w:rsidR="00021B94" w:rsidRPr="00021B94">
        <w:rPr>
          <w:color w:val="000080"/>
        </w:rPr>
        <w:t xml:space="preserve"> </w:t>
      </w:r>
      <w:r w:rsidR="00664CEF">
        <w:rPr>
          <w:color w:val="000080"/>
        </w:rPr>
        <w:t>entails</w:t>
      </w:r>
      <w:r w:rsidR="00021B94" w:rsidRPr="00021B94">
        <w:rPr>
          <w:color w:val="000080"/>
        </w:rPr>
        <w:t xml:space="preserve"> a more severe functional impairment than would appear to characterize the CI’s condition at </w:t>
      </w:r>
      <w:r w:rsidR="002F0C03">
        <w:rPr>
          <w:color w:val="000080"/>
        </w:rPr>
        <w:t>separation.  T</w:t>
      </w:r>
      <w:r w:rsidR="00021B94" w:rsidRPr="00021B94">
        <w:rPr>
          <w:color w:val="000080"/>
        </w:rPr>
        <w:t xml:space="preserve">he </w:t>
      </w:r>
      <w:r w:rsidR="00465568">
        <w:rPr>
          <w:color w:val="000080"/>
        </w:rPr>
        <w:t>Board</w:t>
      </w:r>
      <w:r w:rsidR="00021B94" w:rsidRPr="00021B94">
        <w:rPr>
          <w:color w:val="000080"/>
        </w:rPr>
        <w:t xml:space="preserve"> judged </w:t>
      </w:r>
      <w:r w:rsidR="00664CEF" w:rsidRPr="00021B94">
        <w:rPr>
          <w:color w:val="000080"/>
        </w:rPr>
        <w:t xml:space="preserve">unanimously </w:t>
      </w:r>
      <w:r w:rsidR="00021B94" w:rsidRPr="00021B94">
        <w:rPr>
          <w:color w:val="000080"/>
        </w:rPr>
        <w:t>that the 30% rating was most appropriate</w:t>
      </w:r>
      <w:r w:rsidR="00664CEF">
        <w:rPr>
          <w:color w:val="000080"/>
        </w:rPr>
        <w:t xml:space="preserve"> and that </w:t>
      </w:r>
      <w:r w:rsidR="00021B94" w:rsidRPr="00021B94">
        <w:rPr>
          <w:color w:val="000080"/>
        </w:rPr>
        <w:t xml:space="preserve">the mild 10% PEB rating could not be </w:t>
      </w:r>
      <w:r w:rsidR="002F0C03">
        <w:rPr>
          <w:color w:val="000080"/>
        </w:rPr>
        <w:t>equitably</w:t>
      </w:r>
      <w:r w:rsidR="00021B94" w:rsidRPr="00021B94">
        <w:rPr>
          <w:color w:val="000080"/>
        </w:rPr>
        <w:t xml:space="preserve"> justified under </w:t>
      </w:r>
      <w:r w:rsidR="002F0C03">
        <w:rPr>
          <w:color w:val="000080"/>
        </w:rPr>
        <w:t>VASRD criteria</w:t>
      </w:r>
      <w:r w:rsidR="00021B94" w:rsidRPr="00021B94">
        <w:rPr>
          <w:color w:val="000080"/>
        </w:rPr>
        <w:t>.</w:t>
      </w:r>
    </w:p>
    <w:p w:rsidR="00021B94" w:rsidRPr="00021B94" w:rsidRDefault="00021B94" w:rsidP="00021B94">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w:t>
      </w:r>
      <w:r w:rsidR="001F0A3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533FB5" w:rsidRDefault="00662F08" w:rsidP="00465568">
      <w:pPr>
        <w:tabs>
          <w:tab w:val="left" w:pos="288"/>
          <w:tab w:val="left" w:pos="4752"/>
        </w:tabs>
        <w:spacing w:line="240" w:lineRule="exact"/>
        <w:jc w:val="both"/>
        <w:rPr>
          <w:color w:val="000080"/>
        </w:rPr>
      </w:pPr>
      <w:r w:rsidRPr="00D91DA6">
        <w:rPr>
          <w:color w:val="000080"/>
          <w:u w:val="single"/>
        </w:rPr>
        <w:t>RECOMMENDATION</w:t>
      </w:r>
      <w:r w:rsidRPr="00465568">
        <w:rPr>
          <w:color w:val="000080"/>
        </w:rPr>
        <w:t>:</w:t>
      </w:r>
      <w:r w:rsidR="00465568">
        <w:rPr>
          <w:color w:val="000080"/>
        </w:rPr>
        <w:t xml:space="preserve">  </w:t>
      </w:r>
      <w:r w:rsidR="00533FB5" w:rsidRPr="00533FB5">
        <w:rPr>
          <w:color w:val="000080"/>
        </w:rPr>
        <w:t xml:space="preserve">The </w:t>
      </w:r>
      <w:r w:rsidR="00465568">
        <w:rPr>
          <w:color w:val="000080"/>
        </w:rPr>
        <w:t>Board</w:t>
      </w:r>
      <w:r w:rsidR="00533FB5" w:rsidRPr="00533FB5">
        <w:rPr>
          <w:color w:val="000080"/>
        </w:rPr>
        <w:t xml:space="preserve"> therefore recommends that the CI’s prior determination be adjusted as follows, effective as of the date of his prior medical separation.</w:t>
      </w:r>
    </w:p>
    <w:p w:rsidR="00533FB5" w:rsidRPr="00533FB5" w:rsidRDefault="00533FB5" w:rsidP="00533FB5">
      <w:pPr>
        <w:tabs>
          <w:tab w:val="left" w:pos="288"/>
          <w:tab w:val="left" w:pos="4752"/>
        </w:tabs>
        <w:spacing w:line="240" w:lineRule="exact"/>
        <w:rPr>
          <w:color w:val="000080"/>
        </w:rPr>
      </w:pPr>
    </w:p>
    <w:tbl>
      <w:tblPr>
        <w:tblStyle w:val="TableGrid"/>
        <w:tblW w:w="0" w:type="auto"/>
        <w:tblInd w:w="907" w:type="dxa"/>
        <w:tblLook w:val="04A0"/>
      </w:tblPr>
      <w:tblGrid>
        <w:gridCol w:w="4601"/>
        <w:gridCol w:w="1890"/>
        <w:gridCol w:w="1084"/>
      </w:tblGrid>
      <w:tr w:rsidR="00533FB5" w:rsidRPr="00533FB5" w:rsidTr="004F13EE">
        <w:tc>
          <w:tcPr>
            <w:tcW w:w="4601"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Unfitting Condition</w:t>
            </w:r>
          </w:p>
        </w:tc>
        <w:tc>
          <w:tcPr>
            <w:tcW w:w="1890"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VASRD Code</w:t>
            </w:r>
          </w:p>
        </w:tc>
        <w:tc>
          <w:tcPr>
            <w:tcW w:w="1069"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Rating</w:t>
            </w:r>
          </w:p>
        </w:tc>
      </w:tr>
      <w:tr w:rsidR="00533FB5" w:rsidRPr="00533FB5" w:rsidTr="004F13EE">
        <w:tc>
          <w:tcPr>
            <w:tcW w:w="4601" w:type="dxa"/>
          </w:tcPr>
          <w:p w:rsidR="00533FB5" w:rsidRPr="00AC7DE9" w:rsidRDefault="002F0C03"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Residuals, L hamstring rupture</w:t>
            </w:r>
          </w:p>
        </w:tc>
        <w:tc>
          <w:tcPr>
            <w:tcW w:w="1890" w:type="dxa"/>
          </w:tcPr>
          <w:p w:rsidR="00533FB5" w:rsidRPr="00AC7DE9" w:rsidRDefault="002F0C03"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5313</w:t>
            </w:r>
          </w:p>
        </w:tc>
        <w:tc>
          <w:tcPr>
            <w:tcW w:w="1069" w:type="dxa"/>
          </w:tcPr>
          <w:p w:rsidR="00533FB5" w:rsidRPr="00AC7DE9" w:rsidRDefault="002F0C03"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30</w:t>
            </w:r>
            <w:r w:rsidR="00533FB5" w:rsidRPr="00AC7DE9">
              <w:rPr>
                <w:rFonts w:ascii="Courier" w:hAnsi="Courier"/>
                <w:color w:val="000080"/>
                <w:sz w:val="24"/>
                <w:szCs w:val="24"/>
              </w:rPr>
              <w:t>%</w:t>
            </w:r>
          </w:p>
        </w:tc>
      </w:tr>
      <w:tr w:rsidR="00533FB5" w:rsidRPr="00533FB5" w:rsidTr="004F13EE">
        <w:tblPrEx>
          <w:tblLook w:val="0000"/>
        </w:tblPrEx>
        <w:trPr>
          <w:gridBefore w:val="1"/>
          <w:wBefore w:w="4601" w:type="dxa"/>
          <w:trHeight w:val="197"/>
        </w:trPr>
        <w:tc>
          <w:tcPr>
            <w:tcW w:w="1890" w:type="dxa"/>
            <w:tcBorders>
              <w:left w:val="single" w:sz="4" w:space="0" w:color="auto"/>
              <w:bottom w:val="single" w:sz="4" w:space="0" w:color="000000" w:themeColor="text1"/>
            </w:tcBorders>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Combined</w:t>
            </w:r>
          </w:p>
        </w:tc>
        <w:tc>
          <w:tcPr>
            <w:tcW w:w="1069" w:type="dxa"/>
            <w:tcBorders>
              <w:bottom w:val="single" w:sz="4" w:space="0" w:color="000000" w:themeColor="text1"/>
            </w:tcBorders>
          </w:tcPr>
          <w:p w:rsidR="00533FB5" w:rsidRPr="00AC7DE9" w:rsidRDefault="002F0C03"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30</w:t>
            </w:r>
            <w:r w:rsidR="00533FB5" w:rsidRPr="00AC7DE9">
              <w:rPr>
                <w:rFonts w:ascii="Courier" w:hAnsi="Courier"/>
                <w:color w:val="000080"/>
                <w:sz w:val="24"/>
                <w:szCs w:val="24"/>
              </w:rPr>
              <w:t>%</w:t>
            </w:r>
          </w:p>
        </w:tc>
      </w:tr>
    </w:tbl>
    <w:p w:rsidR="00533FB5" w:rsidRPr="00533FB5" w:rsidRDefault="00533FB5" w:rsidP="00533FB5">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Default="00B522CD">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Exhibit A.  DD Form</w:t>
      </w:r>
      <w:r w:rsidR="0090500D">
        <w:rPr>
          <w:color w:val="000080"/>
        </w:rPr>
        <w:t xml:space="preserve"> </w:t>
      </w:r>
      <w:proofErr w:type="gramStart"/>
      <w:r w:rsidR="0090500D">
        <w:rPr>
          <w:color w:val="000080"/>
        </w:rPr>
        <w:t>294,</w:t>
      </w:r>
      <w:proofErr w:type="gramEnd"/>
      <w:r w:rsidR="0090500D">
        <w:rPr>
          <w:color w:val="000080"/>
        </w:rPr>
        <w:t xml:space="preserve"> dated 20090130</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D91DA6" w:rsidRDefault="00F50000" w:rsidP="00D91DA6">
      <w:pPr>
        <w:tabs>
          <w:tab w:val="left" w:pos="0"/>
          <w:tab w:val="left" w:pos="4320"/>
        </w:tabs>
        <w:spacing w:line="240" w:lineRule="exact"/>
        <w:rPr>
          <w:color w:val="000080"/>
        </w:rPr>
      </w:pPr>
      <w:r>
        <w:rPr>
          <w:color w:val="000080"/>
        </w:rPr>
        <w:t xml:space="preserve"> </w:t>
      </w:r>
    </w:p>
    <w:p w:rsidR="00D91DA6" w:rsidRPr="00D91DA6" w:rsidRDefault="00D91DA6" w:rsidP="00D91DA6">
      <w:pPr>
        <w:tabs>
          <w:tab w:val="left" w:pos="0"/>
          <w:tab w:val="left" w:pos="4320"/>
        </w:tabs>
        <w:spacing w:line="240" w:lineRule="exact"/>
        <w:rPr>
          <w:color w:val="000080"/>
        </w:rPr>
      </w:pPr>
      <w:r>
        <w:rPr>
          <w:color w:val="000080"/>
        </w:rPr>
        <w:tab/>
      </w:r>
      <w:r w:rsidRPr="00D91DA6">
        <w:rPr>
          <w:color w:val="000080"/>
        </w:rPr>
        <w:t>President</w:t>
      </w:r>
    </w:p>
    <w:p w:rsidR="00F50000" w:rsidRDefault="00D91DA6" w:rsidP="00465568">
      <w:pPr>
        <w:tabs>
          <w:tab w:val="left" w:pos="288"/>
          <w:tab w:val="left" w:pos="4320"/>
          <w:tab w:val="left" w:pos="4410"/>
          <w:tab w:val="left" w:pos="4770"/>
          <w:tab w:val="left" w:pos="4860"/>
          <w:tab w:val="left" w:pos="5040"/>
        </w:tabs>
        <w:spacing w:line="240" w:lineRule="exact"/>
        <w:ind w:right="-270"/>
        <w:rPr>
          <w:color w:val="000080"/>
        </w:rPr>
      </w:pPr>
      <w:r>
        <w:rPr>
          <w:color w:val="000080"/>
        </w:rPr>
        <w:tab/>
      </w:r>
      <w:r>
        <w:rPr>
          <w:color w:val="000080"/>
        </w:rPr>
        <w:tab/>
      </w:r>
      <w:r w:rsidRPr="00D91DA6">
        <w:rPr>
          <w:color w:val="000080"/>
        </w:rPr>
        <w:t>Physical Disability</w:t>
      </w:r>
      <w:r>
        <w:rPr>
          <w:color w:val="000080"/>
        </w:rPr>
        <w:t xml:space="preserve"> </w:t>
      </w:r>
      <w:r w:rsidRPr="00D91DA6">
        <w:rPr>
          <w:color w:val="000080"/>
        </w:rPr>
        <w:t>Board of Review</w:t>
      </w:r>
    </w:p>
    <w:p w:rsidR="00F50000" w:rsidRDefault="00F50000">
      <w:pPr>
        <w:rPr>
          <w:color w:val="000080"/>
        </w:rPr>
      </w:pPr>
      <w:r>
        <w:rPr>
          <w:color w:val="000080"/>
        </w:rPr>
        <w:br w:type="page"/>
      </w:r>
    </w:p>
    <w:p w:rsidR="00F50000" w:rsidRPr="00F50000" w:rsidRDefault="00F50000" w:rsidP="00F50000">
      <w:pPr>
        <w:tabs>
          <w:tab w:val="left" w:pos="576"/>
        </w:tabs>
        <w:spacing w:line="240" w:lineRule="exact"/>
        <w:ind w:right="-1080"/>
        <w:rPr>
          <w:rFonts w:ascii="Times New Roman" w:hAnsi="Times New Roman"/>
          <w:color w:val="auto"/>
        </w:rPr>
      </w:pPr>
      <w:r w:rsidRPr="00F50000">
        <w:rPr>
          <w:rFonts w:ascii="Times New Roman" w:hAnsi="Times New Roman"/>
          <w:color w:val="auto"/>
        </w:rPr>
        <w:lastRenderedPageBreak/>
        <w:t>SAF/MRB</w:t>
      </w:r>
    </w:p>
    <w:p w:rsidR="00F50000" w:rsidRPr="00F50000" w:rsidRDefault="00F50000" w:rsidP="00F50000">
      <w:pPr>
        <w:tabs>
          <w:tab w:val="left" w:pos="576"/>
        </w:tabs>
        <w:spacing w:line="240" w:lineRule="exact"/>
        <w:ind w:right="-1080"/>
        <w:rPr>
          <w:rFonts w:ascii="Times New Roman" w:hAnsi="Times New Roman"/>
          <w:color w:val="auto"/>
        </w:rPr>
      </w:pPr>
      <w:r w:rsidRPr="00F50000">
        <w:rPr>
          <w:rFonts w:ascii="Times New Roman" w:hAnsi="Times New Roman"/>
          <w:color w:val="auto"/>
        </w:rPr>
        <w:t>1535 Command Drive, Suite E-302</w:t>
      </w:r>
    </w:p>
    <w:p w:rsidR="00F50000" w:rsidRPr="00F50000" w:rsidRDefault="00F50000" w:rsidP="00F50000">
      <w:pPr>
        <w:tabs>
          <w:tab w:val="left" w:pos="576"/>
        </w:tabs>
        <w:spacing w:line="240" w:lineRule="exact"/>
        <w:ind w:right="-1080"/>
        <w:rPr>
          <w:rFonts w:ascii="Times New Roman" w:hAnsi="Times New Roman"/>
          <w:color w:val="auto"/>
        </w:rPr>
      </w:pPr>
      <w:r w:rsidRPr="00F50000">
        <w:rPr>
          <w:rFonts w:ascii="Times New Roman" w:hAnsi="Times New Roman"/>
          <w:color w:val="auto"/>
        </w:rPr>
        <w:t>Andrews AFB, MD  20762-7002</w:t>
      </w:r>
    </w:p>
    <w:p w:rsidR="00F50000" w:rsidRPr="00F50000" w:rsidRDefault="00F50000" w:rsidP="00F50000">
      <w:pPr>
        <w:tabs>
          <w:tab w:val="left" w:pos="576"/>
        </w:tabs>
        <w:spacing w:line="240" w:lineRule="exact"/>
        <w:ind w:right="-1080"/>
        <w:rPr>
          <w:rFonts w:ascii="Times New Roman" w:hAnsi="Times New Roman"/>
          <w:color w:val="auto"/>
        </w:rPr>
      </w:pPr>
    </w:p>
    <w:p w:rsidR="00F50000" w:rsidRPr="00F50000" w:rsidRDefault="00F50000" w:rsidP="00F50000">
      <w:pPr>
        <w:rPr>
          <w:rFonts w:ascii="Times New Roman" w:hAnsi="Times New Roman"/>
          <w:color w:val="auto"/>
        </w:rPr>
      </w:pPr>
      <w:r w:rsidRPr="00F50000">
        <w:rPr>
          <w:rFonts w:ascii="Times New Roman" w:hAnsi="Times New Roman"/>
          <w:color w:val="auto"/>
        </w:rPr>
        <w:t xml:space="preserve"> </w:t>
      </w:r>
    </w:p>
    <w:p w:rsidR="00F50000" w:rsidRPr="00F50000" w:rsidRDefault="00F50000" w:rsidP="00F50000">
      <w:pPr>
        <w:rPr>
          <w:rFonts w:ascii="Times New Roman" w:hAnsi="Times New Roman"/>
          <w:color w:val="auto"/>
        </w:rPr>
      </w:pPr>
    </w:p>
    <w:p w:rsidR="00F50000" w:rsidRPr="00F50000" w:rsidRDefault="00F50000" w:rsidP="00F50000">
      <w:pPr>
        <w:rPr>
          <w:rFonts w:ascii="Times New Roman" w:hAnsi="Times New Roman"/>
          <w:color w:val="auto"/>
        </w:rPr>
      </w:pPr>
      <w:r w:rsidRPr="00F50000">
        <w:rPr>
          <w:rFonts w:ascii="Times New Roman" w:hAnsi="Times New Roman"/>
          <w:color w:val="auto"/>
        </w:rPr>
        <w:tab/>
        <w:t xml:space="preserve">Reference your application submitted under the provisions of </w:t>
      </w:r>
      <w:proofErr w:type="spellStart"/>
      <w:r w:rsidRPr="00F50000">
        <w:rPr>
          <w:rFonts w:ascii="Times New Roman" w:hAnsi="Times New Roman"/>
          <w:color w:val="auto"/>
        </w:rPr>
        <w:t>DoDI</w:t>
      </w:r>
      <w:proofErr w:type="spellEnd"/>
      <w:r w:rsidRPr="00F50000">
        <w:rPr>
          <w:rFonts w:ascii="Times New Roman" w:hAnsi="Times New Roman"/>
          <w:color w:val="auto"/>
        </w:rPr>
        <w:t xml:space="preserve"> 6040.44 (Section 1554, 10 USC), PDBR Case Number PD-2009-00095.</w:t>
      </w:r>
    </w:p>
    <w:p w:rsidR="00F50000" w:rsidRPr="00F50000" w:rsidRDefault="00F50000" w:rsidP="00F50000">
      <w:pPr>
        <w:rPr>
          <w:rFonts w:ascii="Times New Roman" w:hAnsi="Times New Roman"/>
          <w:color w:val="auto"/>
        </w:rPr>
      </w:pPr>
    </w:p>
    <w:p w:rsidR="00F50000" w:rsidRPr="00F50000" w:rsidRDefault="00F50000" w:rsidP="00F50000">
      <w:pPr>
        <w:rPr>
          <w:rFonts w:ascii="Times New Roman" w:hAnsi="Times New Roman"/>
          <w:color w:val="auto"/>
        </w:rPr>
      </w:pPr>
      <w:r w:rsidRPr="00F50000">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w:t>
      </w:r>
      <w:proofErr w:type="spellStart"/>
      <w:r w:rsidRPr="00F50000">
        <w:rPr>
          <w:rFonts w:ascii="Times New Roman" w:hAnsi="Times New Roman"/>
          <w:color w:val="auto"/>
        </w:rPr>
        <w:t>recharacterized</w:t>
      </w:r>
      <w:proofErr w:type="spellEnd"/>
      <w:r w:rsidRPr="00F50000">
        <w:rPr>
          <w:rFonts w:ascii="Times New Roman" w:hAnsi="Times New Roman"/>
          <w:color w:val="auto"/>
        </w:rPr>
        <w:t xml:space="preserve"> to reflect disability retirement, rather than separation with severance pay.</w:t>
      </w:r>
    </w:p>
    <w:p w:rsidR="00F50000" w:rsidRPr="00F50000" w:rsidRDefault="00F50000" w:rsidP="00F50000">
      <w:pPr>
        <w:tabs>
          <w:tab w:val="left" w:pos="720"/>
        </w:tabs>
        <w:spacing w:line="240" w:lineRule="exact"/>
        <w:ind w:right="-1080"/>
        <w:rPr>
          <w:rFonts w:ascii="Times New Roman" w:hAnsi="Times New Roman"/>
          <w:color w:val="auto"/>
        </w:rPr>
      </w:pPr>
    </w:p>
    <w:p w:rsidR="00F50000" w:rsidRPr="00F50000" w:rsidRDefault="00F50000" w:rsidP="00F50000">
      <w:pPr>
        <w:tabs>
          <w:tab w:val="left" w:pos="720"/>
        </w:tabs>
        <w:spacing w:line="240" w:lineRule="exact"/>
        <w:rPr>
          <w:rFonts w:ascii="Times New Roman" w:hAnsi="Times New Roman"/>
          <w:color w:val="auto"/>
        </w:rPr>
      </w:pPr>
      <w:r w:rsidRPr="00F50000">
        <w:rPr>
          <w:rFonts w:ascii="Times New Roman" w:hAnsi="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F50000" w:rsidRPr="00F50000" w:rsidRDefault="00F50000" w:rsidP="00F50000">
      <w:pPr>
        <w:tabs>
          <w:tab w:val="left" w:pos="720"/>
        </w:tabs>
        <w:spacing w:line="240" w:lineRule="exact"/>
        <w:rPr>
          <w:rFonts w:ascii="Times New Roman" w:hAnsi="Times New Roman"/>
          <w:color w:val="auto"/>
        </w:rPr>
      </w:pPr>
    </w:p>
    <w:p w:rsidR="00F50000" w:rsidRPr="00F50000" w:rsidRDefault="00F50000" w:rsidP="00F50000">
      <w:pPr>
        <w:tabs>
          <w:tab w:val="left" w:pos="720"/>
        </w:tabs>
        <w:spacing w:line="240" w:lineRule="exact"/>
        <w:rPr>
          <w:rFonts w:ascii="Times New Roman" w:hAnsi="Times New Roman"/>
          <w:color w:val="auto"/>
        </w:rPr>
      </w:pPr>
      <w:r w:rsidRPr="00F50000">
        <w:rPr>
          <w:rFonts w:ascii="Times New Roman" w:hAnsi="Times New Roman"/>
          <w:color w:val="auto"/>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F50000" w:rsidRPr="00F50000" w:rsidRDefault="00F50000" w:rsidP="00F50000">
      <w:pPr>
        <w:tabs>
          <w:tab w:val="left" w:pos="720"/>
        </w:tabs>
        <w:spacing w:line="240" w:lineRule="exact"/>
        <w:rPr>
          <w:rFonts w:ascii="Times New Roman" w:hAnsi="Times New Roman"/>
          <w:color w:val="auto"/>
        </w:rPr>
      </w:pPr>
    </w:p>
    <w:p w:rsidR="00F50000" w:rsidRPr="00F50000" w:rsidRDefault="00F50000" w:rsidP="00F50000">
      <w:pPr>
        <w:tabs>
          <w:tab w:val="left" w:pos="720"/>
        </w:tabs>
        <w:spacing w:line="240" w:lineRule="exact"/>
        <w:ind w:right="-1080"/>
        <w:rPr>
          <w:rFonts w:ascii="Times New Roman" w:hAnsi="Times New Roman"/>
          <w:color w:val="auto"/>
        </w:rPr>
      </w:pPr>
    </w:p>
    <w:p w:rsidR="00F50000" w:rsidRPr="00F50000" w:rsidRDefault="00F50000" w:rsidP="00F50000">
      <w:pPr>
        <w:tabs>
          <w:tab w:val="left" w:pos="720"/>
        </w:tabs>
        <w:spacing w:line="240" w:lineRule="exact"/>
        <w:ind w:right="-1080"/>
        <w:rPr>
          <w:rFonts w:ascii="Times New Roman" w:hAnsi="Times New Roman"/>
          <w:color w:val="auto"/>
        </w:rPr>
      </w:pPr>
    </w:p>
    <w:p w:rsidR="00F50000" w:rsidRPr="00F50000" w:rsidRDefault="00F50000" w:rsidP="00F50000">
      <w:pPr>
        <w:tabs>
          <w:tab w:val="left" w:pos="720"/>
        </w:tabs>
        <w:spacing w:line="240" w:lineRule="exact"/>
        <w:ind w:right="-1080"/>
        <w:rPr>
          <w:rFonts w:ascii="Times New Roman" w:hAnsi="Times New Roman"/>
          <w:color w:val="auto"/>
        </w:rPr>
      </w:pPr>
    </w:p>
    <w:p w:rsidR="00F50000" w:rsidRPr="00F50000" w:rsidRDefault="00F50000" w:rsidP="00F50000">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F50000" w:rsidRPr="00F50000" w:rsidRDefault="00F50000" w:rsidP="00F50000">
      <w:pPr>
        <w:tabs>
          <w:tab w:val="left" w:pos="720"/>
        </w:tabs>
        <w:spacing w:line="240" w:lineRule="exact"/>
        <w:ind w:left="5040" w:right="-1080"/>
        <w:rPr>
          <w:rFonts w:ascii="Times New Roman" w:hAnsi="Times New Roman"/>
          <w:color w:val="auto"/>
        </w:rPr>
      </w:pPr>
      <w:r w:rsidRPr="00F50000">
        <w:rPr>
          <w:rFonts w:ascii="Times New Roman" w:hAnsi="Times New Roman"/>
          <w:color w:val="auto"/>
        </w:rPr>
        <w:t>Director</w:t>
      </w:r>
    </w:p>
    <w:p w:rsidR="00F50000" w:rsidRPr="00F50000" w:rsidRDefault="00F50000" w:rsidP="00F50000">
      <w:pPr>
        <w:tabs>
          <w:tab w:val="left" w:pos="720"/>
        </w:tabs>
        <w:spacing w:line="240" w:lineRule="exact"/>
        <w:ind w:left="5040" w:right="-1080"/>
        <w:rPr>
          <w:rFonts w:ascii="Times New Roman" w:hAnsi="Times New Roman"/>
          <w:color w:val="auto"/>
        </w:rPr>
      </w:pPr>
      <w:r w:rsidRPr="00F50000">
        <w:rPr>
          <w:rFonts w:ascii="Times New Roman" w:hAnsi="Times New Roman"/>
          <w:color w:val="auto"/>
        </w:rPr>
        <w:t>Air Force Review Boards Agency</w:t>
      </w:r>
    </w:p>
    <w:p w:rsidR="00F50000" w:rsidRPr="00F50000" w:rsidRDefault="00F50000" w:rsidP="00F50000">
      <w:pPr>
        <w:tabs>
          <w:tab w:val="left" w:pos="720"/>
        </w:tabs>
        <w:spacing w:line="240" w:lineRule="exact"/>
        <w:ind w:right="-1080"/>
        <w:rPr>
          <w:rFonts w:ascii="Times New Roman" w:hAnsi="Times New Roman"/>
          <w:color w:val="auto"/>
        </w:rPr>
      </w:pPr>
    </w:p>
    <w:p w:rsidR="00F50000" w:rsidRPr="00F50000" w:rsidRDefault="00F50000" w:rsidP="00F50000">
      <w:pPr>
        <w:tabs>
          <w:tab w:val="left" w:pos="720"/>
        </w:tabs>
        <w:spacing w:line="240" w:lineRule="exact"/>
        <w:ind w:right="-1080"/>
        <w:rPr>
          <w:rFonts w:ascii="Times New Roman" w:hAnsi="Times New Roman"/>
          <w:color w:val="auto"/>
        </w:rPr>
      </w:pPr>
      <w:r w:rsidRPr="00F50000">
        <w:rPr>
          <w:rFonts w:ascii="Times New Roman" w:hAnsi="Times New Roman"/>
          <w:color w:val="auto"/>
        </w:rPr>
        <w:t>Attachment:</w:t>
      </w:r>
    </w:p>
    <w:p w:rsidR="00F50000" w:rsidRPr="00F50000" w:rsidRDefault="00F50000" w:rsidP="00F50000">
      <w:pPr>
        <w:tabs>
          <w:tab w:val="left" w:pos="720"/>
        </w:tabs>
        <w:spacing w:line="240" w:lineRule="exact"/>
        <w:ind w:right="-1080"/>
        <w:rPr>
          <w:rFonts w:ascii="Times New Roman" w:hAnsi="Times New Roman"/>
          <w:color w:val="auto"/>
        </w:rPr>
      </w:pPr>
      <w:r w:rsidRPr="00F50000">
        <w:rPr>
          <w:rFonts w:ascii="Times New Roman" w:hAnsi="Times New Roman"/>
          <w:color w:val="auto"/>
        </w:rPr>
        <w:t>Record of Proceedings</w:t>
      </w:r>
    </w:p>
    <w:p w:rsidR="00F50000" w:rsidRPr="00F50000" w:rsidRDefault="00F50000" w:rsidP="00F50000">
      <w:pPr>
        <w:tabs>
          <w:tab w:val="left" w:pos="720"/>
        </w:tabs>
        <w:spacing w:line="240" w:lineRule="exact"/>
        <w:ind w:right="-1080"/>
        <w:rPr>
          <w:rFonts w:ascii="Times New Roman" w:hAnsi="Times New Roman"/>
          <w:color w:val="auto"/>
        </w:rPr>
      </w:pPr>
    </w:p>
    <w:p w:rsidR="00F50000" w:rsidRPr="00F50000" w:rsidRDefault="00F50000" w:rsidP="00F50000">
      <w:pPr>
        <w:tabs>
          <w:tab w:val="left" w:pos="720"/>
        </w:tabs>
        <w:spacing w:line="240" w:lineRule="exact"/>
        <w:ind w:right="-1080"/>
        <w:rPr>
          <w:rFonts w:ascii="Times New Roman" w:hAnsi="Times New Roman"/>
          <w:color w:val="auto"/>
        </w:rPr>
      </w:pPr>
      <w:r w:rsidRPr="00F50000">
        <w:rPr>
          <w:rFonts w:ascii="Times New Roman" w:hAnsi="Times New Roman"/>
          <w:color w:val="auto"/>
        </w:rPr>
        <w:t>cc:</w:t>
      </w:r>
    </w:p>
    <w:p w:rsidR="00F50000" w:rsidRPr="00F50000" w:rsidRDefault="00F50000" w:rsidP="00F50000">
      <w:pPr>
        <w:tabs>
          <w:tab w:val="left" w:pos="720"/>
        </w:tabs>
        <w:spacing w:line="240" w:lineRule="exact"/>
        <w:ind w:right="-1080"/>
        <w:rPr>
          <w:rFonts w:ascii="Times New Roman" w:hAnsi="Times New Roman"/>
          <w:color w:val="auto"/>
        </w:rPr>
      </w:pPr>
      <w:r w:rsidRPr="00F50000">
        <w:rPr>
          <w:rFonts w:ascii="Times New Roman" w:hAnsi="Times New Roman"/>
          <w:color w:val="auto"/>
        </w:rPr>
        <w:t>SAF/MRBR</w:t>
      </w:r>
    </w:p>
    <w:p w:rsidR="00F50000" w:rsidRDefault="00F50000" w:rsidP="00F50000">
      <w:pPr>
        <w:tabs>
          <w:tab w:val="left" w:pos="288"/>
          <w:tab w:val="left" w:pos="4320"/>
          <w:tab w:val="left" w:pos="4410"/>
          <w:tab w:val="left" w:pos="4770"/>
          <w:tab w:val="left" w:pos="4860"/>
          <w:tab w:val="left" w:pos="5040"/>
        </w:tabs>
        <w:spacing w:line="240" w:lineRule="exact"/>
        <w:ind w:right="-270"/>
        <w:rPr>
          <w:rFonts w:ascii="Times New Roman" w:hAnsi="Times New Roman"/>
          <w:color w:val="auto"/>
        </w:rPr>
      </w:pPr>
      <w:r w:rsidRPr="00F50000">
        <w:rPr>
          <w:rFonts w:ascii="Times New Roman" w:hAnsi="Times New Roman"/>
          <w:color w:val="auto"/>
        </w:rPr>
        <w:t>DFAS-IN</w:t>
      </w:r>
    </w:p>
    <w:p w:rsidR="00F50000" w:rsidRDefault="00F50000">
      <w:pPr>
        <w:rPr>
          <w:rFonts w:ascii="Times New Roman" w:hAnsi="Times New Roman"/>
          <w:color w:val="auto"/>
        </w:rPr>
      </w:pPr>
      <w:r>
        <w:rPr>
          <w:rFonts w:ascii="Times New Roman" w:hAnsi="Times New Roman"/>
          <w:color w:val="auto"/>
        </w:rPr>
        <w:br w:type="page"/>
      </w:r>
    </w:p>
    <w:p w:rsidR="00B522CD" w:rsidRPr="00F50000" w:rsidRDefault="00F50000" w:rsidP="00F50000">
      <w:pPr>
        <w:tabs>
          <w:tab w:val="left" w:pos="288"/>
          <w:tab w:val="left" w:pos="4320"/>
          <w:tab w:val="left" w:pos="4410"/>
          <w:tab w:val="left" w:pos="4770"/>
          <w:tab w:val="left" w:pos="4860"/>
          <w:tab w:val="left" w:pos="5040"/>
        </w:tabs>
        <w:spacing w:line="240" w:lineRule="exact"/>
        <w:ind w:right="-270"/>
        <w:rPr>
          <w:color w:val="auto"/>
          <w:sz w:val="32"/>
        </w:rPr>
      </w:pPr>
      <w:r>
        <w:rPr>
          <w:noProof/>
          <w:color w:val="auto"/>
          <w:sz w:val="32"/>
        </w:rPr>
        <w:lastRenderedPageBreak/>
        <w:drawing>
          <wp:anchor distT="0" distB="0" distL="114300" distR="114300" simplePos="0" relativeHeight="251658240" behindDoc="0" locked="0" layoutInCell="1" allowOverlap="1">
            <wp:simplePos x="933450" y="-7429500"/>
            <wp:positionH relativeFrom="margin">
              <wp:align>left</wp:align>
            </wp:positionH>
            <wp:positionV relativeFrom="margin">
              <wp:align>top</wp:align>
            </wp:positionV>
            <wp:extent cx="5947410" cy="7597140"/>
            <wp:effectExtent l="19050" t="0" r="0" b="0"/>
            <wp:wrapSquare wrapText="bothSides"/>
            <wp:docPr id="1" name="Picture 1" descr="D:\Reading Room -- AF DDA Decisions\09-95 Directive (no WORD do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 -- AF DDA Decisions\09-95 Directive (no WORD doc).tiff"/>
                    <pic:cNvPicPr>
                      <a:picLocks noChangeAspect="1" noChangeArrowheads="1"/>
                    </pic:cNvPicPr>
                  </pic:nvPicPr>
                  <pic:blipFill>
                    <a:blip r:embed="rId6" cstate="print"/>
                    <a:srcRect/>
                    <a:stretch>
                      <a:fillRect/>
                    </a:stretch>
                  </pic:blipFill>
                  <pic:spPr bwMode="auto">
                    <a:xfrm>
                      <a:off x="0" y="0"/>
                      <a:ext cx="5947410" cy="7597140"/>
                    </a:xfrm>
                    <a:prstGeom prst="rect">
                      <a:avLst/>
                    </a:prstGeom>
                    <a:noFill/>
                    <a:ln w="9525">
                      <a:noFill/>
                      <a:miter lim="800000"/>
                      <a:headEnd/>
                      <a:tailEnd/>
                    </a:ln>
                  </pic:spPr>
                </pic:pic>
              </a:graphicData>
            </a:graphic>
          </wp:anchor>
        </w:drawing>
      </w:r>
    </w:p>
    <w:sectPr w:rsidR="00B522CD" w:rsidRPr="00F50000" w:rsidSect="00932D2A">
      <w:footerReference w:type="even" r:id="rId7"/>
      <w:footerReference w:type="default" r:id="rId8"/>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05" w:rsidRDefault="00840305">
      <w:r>
        <w:separator/>
      </w:r>
    </w:p>
  </w:endnote>
  <w:endnote w:type="continuationSeparator" w:id="0">
    <w:p w:rsidR="00840305" w:rsidRDefault="00840305">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61AF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50000">
      <w:rPr>
        <w:rStyle w:val="PageNumber"/>
        <w:noProof/>
      </w:rPr>
      <w:t>4</w:t>
    </w:r>
    <w:r>
      <w:rPr>
        <w:rStyle w:val="PageNumber"/>
      </w:rPr>
      <w:fldChar w:fldCharType="end"/>
    </w:r>
  </w:p>
  <w:p w:rsidR="000D43F9" w:rsidRDefault="000D4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61AF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50000">
      <w:rPr>
        <w:rStyle w:val="PageNumber"/>
        <w:noProof/>
      </w:rPr>
      <w:t>3</w:t>
    </w:r>
    <w:r>
      <w:rPr>
        <w:rStyle w:val="PageNumber"/>
      </w:rPr>
      <w:fldChar w:fldCharType="end"/>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05" w:rsidRDefault="00840305">
      <w:r>
        <w:separator/>
      </w:r>
    </w:p>
  </w:footnote>
  <w:footnote w:type="continuationSeparator" w:id="0">
    <w:p w:rsidR="00840305" w:rsidRDefault="008403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21B94"/>
    <w:rsid w:val="00051622"/>
    <w:rsid w:val="000A2BCE"/>
    <w:rsid w:val="000D43F9"/>
    <w:rsid w:val="000F427B"/>
    <w:rsid w:val="00114F20"/>
    <w:rsid w:val="00177659"/>
    <w:rsid w:val="00185ECB"/>
    <w:rsid w:val="001C2053"/>
    <w:rsid w:val="001C28D1"/>
    <w:rsid w:val="001C4F55"/>
    <w:rsid w:val="001D6A8C"/>
    <w:rsid w:val="001F0A37"/>
    <w:rsid w:val="00246860"/>
    <w:rsid w:val="00286CC6"/>
    <w:rsid w:val="002F0C03"/>
    <w:rsid w:val="003372FC"/>
    <w:rsid w:val="00393651"/>
    <w:rsid w:val="003D7DDB"/>
    <w:rsid w:val="003E0543"/>
    <w:rsid w:val="004007E9"/>
    <w:rsid w:val="00407FBC"/>
    <w:rsid w:val="004368A9"/>
    <w:rsid w:val="004574C6"/>
    <w:rsid w:val="00461AF1"/>
    <w:rsid w:val="00465568"/>
    <w:rsid w:val="00483928"/>
    <w:rsid w:val="004A4136"/>
    <w:rsid w:val="00533FB5"/>
    <w:rsid w:val="005A333C"/>
    <w:rsid w:val="00606918"/>
    <w:rsid w:val="00642479"/>
    <w:rsid w:val="00646FBC"/>
    <w:rsid w:val="00655BCB"/>
    <w:rsid w:val="00662F08"/>
    <w:rsid w:val="00664CEF"/>
    <w:rsid w:val="006A40E6"/>
    <w:rsid w:val="006E7356"/>
    <w:rsid w:val="006F4CBF"/>
    <w:rsid w:val="00744EBB"/>
    <w:rsid w:val="007A168F"/>
    <w:rsid w:val="007A6D58"/>
    <w:rsid w:val="007B0A06"/>
    <w:rsid w:val="007E4FBB"/>
    <w:rsid w:val="00806EDE"/>
    <w:rsid w:val="00811D5B"/>
    <w:rsid w:val="00830999"/>
    <w:rsid w:val="00830D5E"/>
    <w:rsid w:val="00840305"/>
    <w:rsid w:val="0089243E"/>
    <w:rsid w:val="0090500D"/>
    <w:rsid w:val="00914ADB"/>
    <w:rsid w:val="00932D2A"/>
    <w:rsid w:val="00942645"/>
    <w:rsid w:val="009B69D3"/>
    <w:rsid w:val="00A13131"/>
    <w:rsid w:val="00A24DFC"/>
    <w:rsid w:val="00A86CB6"/>
    <w:rsid w:val="00AC7DE9"/>
    <w:rsid w:val="00B522CD"/>
    <w:rsid w:val="00B82277"/>
    <w:rsid w:val="00BF67A4"/>
    <w:rsid w:val="00C85579"/>
    <w:rsid w:val="00CB28E2"/>
    <w:rsid w:val="00CC31CC"/>
    <w:rsid w:val="00CD34C7"/>
    <w:rsid w:val="00CE15C1"/>
    <w:rsid w:val="00D14A57"/>
    <w:rsid w:val="00D52393"/>
    <w:rsid w:val="00D71160"/>
    <w:rsid w:val="00D769EB"/>
    <w:rsid w:val="00D76AB2"/>
    <w:rsid w:val="00D910C2"/>
    <w:rsid w:val="00D91DA6"/>
    <w:rsid w:val="00DA5CC7"/>
    <w:rsid w:val="00DE7E74"/>
    <w:rsid w:val="00E836F1"/>
    <w:rsid w:val="00EA336F"/>
    <w:rsid w:val="00EF608E"/>
    <w:rsid w:val="00F0664D"/>
    <w:rsid w:val="00F1516A"/>
    <w:rsid w:val="00F22A26"/>
    <w:rsid w:val="00F50000"/>
    <w:rsid w:val="00F72183"/>
    <w:rsid w:val="00FD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2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2D2A"/>
    <w:pPr>
      <w:tabs>
        <w:tab w:val="center" w:pos="4320"/>
        <w:tab w:val="right" w:pos="8640"/>
      </w:tabs>
    </w:pPr>
  </w:style>
  <w:style w:type="character" w:styleId="PageNumber">
    <w:name w:val="page number"/>
    <w:basedOn w:val="DefaultParagraphFont"/>
    <w:rsid w:val="00932D2A"/>
  </w:style>
  <w:style w:type="paragraph" w:styleId="Header">
    <w:name w:val="header"/>
    <w:basedOn w:val="Normal"/>
    <w:rsid w:val="00932D2A"/>
    <w:pPr>
      <w:tabs>
        <w:tab w:val="center" w:pos="4320"/>
        <w:tab w:val="right" w:pos="8640"/>
      </w:tabs>
    </w:pPr>
  </w:style>
  <w:style w:type="paragraph" w:styleId="BodyText">
    <w:name w:val="Body Text"/>
    <w:basedOn w:val="Normal"/>
    <w:rsid w:val="00932D2A"/>
    <w:pPr>
      <w:tabs>
        <w:tab w:val="left" w:pos="720"/>
      </w:tabs>
      <w:spacing w:line="240" w:lineRule="exact"/>
      <w:ind w:right="-360"/>
    </w:pPr>
    <w:rPr>
      <w:rFonts w:ascii="Times New Roman" w:hAnsi="Times New Roman"/>
      <w:color w:val="000080"/>
    </w:rPr>
  </w:style>
  <w:style w:type="paragraph" w:styleId="BodyText3">
    <w:name w:val="Body Text 3"/>
    <w:basedOn w:val="Normal"/>
    <w:rsid w:val="00932D2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533FB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65568"/>
    <w:rPr>
      <w:rFonts w:ascii="Tahoma" w:hAnsi="Tahoma" w:cs="Tahoma"/>
      <w:sz w:val="16"/>
      <w:szCs w:val="16"/>
    </w:rPr>
  </w:style>
  <w:style w:type="character" w:customStyle="1" w:styleId="BalloonTextChar">
    <w:name w:val="Balloon Text Char"/>
    <w:basedOn w:val="DefaultParagraphFont"/>
    <w:link w:val="BalloonText"/>
    <w:rsid w:val="00465568"/>
    <w:rPr>
      <w:rFonts w:ascii="Tahoma" w:hAnsi="Tahoma" w:cs="Tahoma"/>
      <w:color w:val="008080"/>
      <w:sz w:val="16"/>
      <w:szCs w:val="16"/>
    </w:rPr>
  </w:style>
  <w:style w:type="paragraph" w:styleId="BodyText2">
    <w:name w:val="Body Text 2"/>
    <w:basedOn w:val="Normal"/>
    <w:link w:val="BodyText2Char"/>
    <w:rsid w:val="00F50000"/>
    <w:pPr>
      <w:spacing w:after="120" w:line="480" w:lineRule="auto"/>
    </w:pPr>
  </w:style>
  <w:style w:type="character" w:customStyle="1" w:styleId="BodyText2Char">
    <w:name w:val="Body Text 2 Char"/>
    <w:basedOn w:val="DefaultParagraphFont"/>
    <w:link w:val="BodyText2"/>
    <w:rsid w:val="00F50000"/>
    <w:rPr>
      <w:color w:val="008080"/>
      <w:sz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6</cp:revision>
  <cp:lastPrinted>2009-06-11T11:25:00Z</cp:lastPrinted>
  <dcterms:created xsi:type="dcterms:W3CDTF">2009-06-10T19:06:00Z</dcterms:created>
  <dcterms:modified xsi:type="dcterms:W3CDTF">2012-05-14T17:40:00Z</dcterms:modified>
</cp:coreProperties>
</file>