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AB" w:rsidRPr="00D91DA6" w:rsidRDefault="00B072AB" w:rsidP="00B072AB">
      <w:pPr>
        <w:tabs>
          <w:tab w:val="left" w:pos="288"/>
          <w:tab w:val="left" w:pos="4752"/>
        </w:tabs>
        <w:spacing w:line="240" w:lineRule="exact"/>
        <w:jc w:val="center"/>
        <w:rPr>
          <w:color w:val="000080"/>
        </w:rPr>
      </w:pPr>
      <w:r w:rsidRPr="00D91DA6">
        <w:rPr>
          <w:color w:val="000080"/>
        </w:rPr>
        <w:t>RECORD OF PROCEEDINGS</w:t>
      </w:r>
    </w:p>
    <w:p w:rsidR="00B072AB" w:rsidRPr="00D91DA6" w:rsidRDefault="00B072AB" w:rsidP="00B072AB">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B072AB" w:rsidRPr="00D91DA6" w:rsidRDefault="00B072AB" w:rsidP="00B072AB">
      <w:pPr>
        <w:tabs>
          <w:tab w:val="left" w:pos="288"/>
          <w:tab w:val="left" w:pos="4752"/>
        </w:tabs>
        <w:spacing w:line="240" w:lineRule="exact"/>
        <w:jc w:val="center"/>
        <w:rPr>
          <w:color w:val="000080"/>
        </w:rPr>
      </w:pPr>
    </w:p>
    <w:p w:rsidR="00B072AB" w:rsidRPr="00D91DA6" w:rsidRDefault="00B072AB" w:rsidP="00B072AB">
      <w:pPr>
        <w:tabs>
          <w:tab w:val="left" w:pos="288"/>
          <w:tab w:val="left" w:pos="4752"/>
        </w:tabs>
        <w:spacing w:line="240" w:lineRule="exact"/>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Pr>
          <w:color w:val="000080"/>
        </w:rPr>
        <w:t>ARMY</w:t>
      </w:r>
    </w:p>
    <w:p w:rsidR="00B072AB" w:rsidRPr="00D91DA6" w:rsidRDefault="00B072AB" w:rsidP="00B072AB">
      <w:pPr>
        <w:tabs>
          <w:tab w:val="left" w:pos="288"/>
          <w:tab w:val="left" w:pos="4752"/>
        </w:tabs>
        <w:spacing w:line="240" w:lineRule="exact"/>
        <w:rPr>
          <w:color w:val="000080"/>
        </w:rPr>
      </w:pPr>
      <w:r>
        <w:rPr>
          <w:color w:val="000080"/>
        </w:rPr>
        <w:t>CASE</w:t>
      </w:r>
      <w:r w:rsidRPr="00D91DA6">
        <w:rPr>
          <w:color w:val="000080"/>
        </w:rPr>
        <w:t xml:space="preserve"> NUMBER:  </w:t>
      </w:r>
      <w:r>
        <w:rPr>
          <w:color w:val="000080"/>
        </w:rPr>
        <w:t>PD0900093</w:t>
      </w:r>
      <w:r w:rsidRPr="00D91DA6">
        <w:rPr>
          <w:color w:val="000080"/>
        </w:rPr>
        <w:tab/>
      </w:r>
      <w:r w:rsidRPr="00D91DA6">
        <w:rPr>
          <w:color w:val="000080"/>
        </w:rPr>
        <w:tab/>
      </w:r>
      <w:r>
        <w:rPr>
          <w:color w:val="000080"/>
        </w:rPr>
        <w:t>COMPONENT: ACTIVE</w:t>
      </w:r>
    </w:p>
    <w:p w:rsidR="00662F08" w:rsidRPr="00D91DA6" w:rsidRDefault="00B072AB" w:rsidP="00B072AB">
      <w:pPr>
        <w:tabs>
          <w:tab w:val="left" w:pos="288"/>
          <w:tab w:val="left" w:pos="4752"/>
        </w:tabs>
        <w:spacing w:line="240" w:lineRule="exact"/>
        <w:jc w:val="both"/>
        <w:rPr>
          <w:color w:val="000080"/>
        </w:rPr>
      </w:pPr>
      <w:r w:rsidRPr="00D91DA6">
        <w:rPr>
          <w:color w:val="000080"/>
        </w:rPr>
        <w:t xml:space="preserve">BOARD DATE: </w:t>
      </w:r>
      <w:r>
        <w:rPr>
          <w:color w:val="000080"/>
        </w:rPr>
        <w:t>20090709</w:t>
      </w:r>
      <w:r>
        <w:rPr>
          <w:color w:val="000080"/>
        </w:rPr>
        <w:tab/>
      </w:r>
      <w:r>
        <w:rPr>
          <w:color w:val="000080"/>
        </w:rPr>
        <w:tab/>
      </w:r>
      <w:r w:rsidRPr="00D91DA6">
        <w:rPr>
          <w:color w:val="000080"/>
        </w:rPr>
        <w:t xml:space="preserve">SEPARATION DATE: </w:t>
      </w:r>
      <w:r>
        <w:rPr>
          <w:color w:val="000080"/>
        </w:rPr>
        <w:t>20070418</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41401A" w:rsidRDefault="00811D5B" w:rsidP="00B072AB">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61307D">
        <w:rPr>
          <w:color w:val="000080"/>
        </w:rPr>
        <w:t xml:space="preserve">  </w:t>
      </w:r>
    </w:p>
    <w:p w:rsidR="0041401A" w:rsidRDefault="0041401A" w:rsidP="00B072AB">
      <w:pPr>
        <w:tabs>
          <w:tab w:val="left" w:pos="288"/>
          <w:tab w:val="left" w:pos="4752"/>
        </w:tabs>
        <w:spacing w:line="240" w:lineRule="exact"/>
        <w:jc w:val="both"/>
        <w:rPr>
          <w:color w:val="000080"/>
        </w:rPr>
      </w:pPr>
    </w:p>
    <w:p w:rsidR="0041401A" w:rsidRDefault="00B072AB" w:rsidP="00B072AB">
      <w:pPr>
        <w:tabs>
          <w:tab w:val="left" w:pos="288"/>
          <w:tab w:val="left" w:pos="4752"/>
        </w:tabs>
        <w:spacing w:line="240" w:lineRule="exact"/>
        <w:jc w:val="both"/>
        <w:rPr>
          <w:color w:val="000080"/>
        </w:rPr>
      </w:pPr>
      <w:r w:rsidRPr="00646FBC">
        <w:rPr>
          <w:color w:val="000080"/>
        </w:rPr>
        <w:t xml:space="preserve">This covered individual (CI) was </w:t>
      </w:r>
      <w:r>
        <w:rPr>
          <w:color w:val="000080"/>
        </w:rPr>
        <w:t xml:space="preserve">an NCO </w:t>
      </w:r>
      <w:r w:rsidRPr="00646FBC">
        <w:rPr>
          <w:color w:val="000080"/>
        </w:rPr>
        <w:t>medically</w:t>
      </w:r>
      <w:r>
        <w:rPr>
          <w:color w:val="000080"/>
        </w:rPr>
        <w:t xml:space="preserve"> separated from the Army in 2007 </w:t>
      </w:r>
      <w:r w:rsidRPr="00646FBC">
        <w:rPr>
          <w:color w:val="000080"/>
        </w:rPr>
        <w:t>after</w:t>
      </w:r>
      <w:r>
        <w:rPr>
          <w:color w:val="000080"/>
        </w:rPr>
        <w:t xml:space="preserve"> 5</w:t>
      </w:r>
      <w:r w:rsidRPr="00646FBC">
        <w:rPr>
          <w:color w:val="000080"/>
        </w:rPr>
        <w:t xml:space="preserve"> years of service.  The medical basis for the separation was </w:t>
      </w:r>
      <w:r>
        <w:rPr>
          <w:color w:val="000080"/>
        </w:rPr>
        <w:t xml:space="preserve">a cervical condition.  He developed neck pain in 2004 without any specific injury.  He was treated conservatively and managed to complete an OIF deployment in 2005.  His condition worsened with the rigors of deployment and resulted in medical profile.  An MRI revealed two-level disc disease.   </w:t>
      </w:r>
      <w:r>
        <w:rPr>
          <w:color w:val="000080"/>
          <w:szCs w:val="24"/>
        </w:rPr>
        <w:t>The condition</w:t>
      </w:r>
      <w:r w:rsidRPr="00B013FD">
        <w:rPr>
          <w:color w:val="000080"/>
          <w:szCs w:val="24"/>
        </w:rPr>
        <w:t xml:space="preserve"> was not amendable to surgery and did not respond well enough to conservative management for continued service</w:t>
      </w:r>
      <w:r>
        <w:rPr>
          <w:color w:val="000080"/>
          <w:szCs w:val="24"/>
        </w:rPr>
        <w:t>, resulting in a medical board</w:t>
      </w:r>
      <w:r w:rsidRPr="00B013FD">
        <w:rPr>
          <w:color w:val="000080"/>
          <w:szCs w:val="24"/>
        </w:rPr>
        <w:t>.  There were no other injuries or medical conditi</w:t>
      </w:r>
      <w:r>
        <w:rPr>
          <w:color w:val="000080"/>
          <w:szCs w:val="24"/>
        </w:rPr>
        <w:t xml:space="preserve">ons associated with this case.  </w:t>
      </w:r>
      <w:r w:rsidRPr="00646FBC">
        <w:rPr>
          <w:color w:val="000080"/>
        </w:rPr>
        <w:t>He was referred to the PEB</w:t>
      </w:r>
      <w:r>
        <w:rPr>
          <w:color w:val="000080"/>
        </w:rPr>
        <w:t>, found unfit and separated at 0</w:t>
      </w:r>
      <w:r w:rsidRPr="00646FBC">
        <w:rPr>
          <w:color w:val="000080"/>
        </w:rPr>
        <w:t>% disability</w:t>
      </w:r>
      <w:r w:rsidR="0061307D">
        <w:rPr>
          <w:color w:val="000080"/>
        </w:rPr>
        <w:t xml:space="preserve"> for </w:t>
      </w:r>
      <w:r>
        <w:rPr>
          <w:color w:val="000080"/>
        </w:rPr>
        <w:t>the cervical condition</w:t>
      </w:r>
      <w:r w:rsidRPr="00646FBC">
        <w:rPr>
          <w:color w:val="000080"/>
        </w:rPr>
        <w:t>.</w:t>
      </w:r>
    </w:p>
    <w:p w:rsidR="00923B25" w:rsidRPr="00D91DA6" w:rsidRDefault="00B072AB" w:rsidP="00B072AB">
      <w:pPr>
        <w:tabs>
          <w:tab w:val="left" w:pos="288"/>
          <w:tab w:val="left" w:pos="4752"/>
        </w:tabs>
        <w:spacing w:line="240" w:lineRule="exact"/>
        <w:jc w:val="both"/>
        <w:rPr>
          <w:color w:val="000080"/>
        </w:rPr>
      </w:pPr>
      <w:r w:rsidRPr="00646FBC">
        <w:rPr>
          <w:color w:val="000080"/>
        </w:rPr>
        <w:t xml:space="preserve">  </w:t>
      </w:r>
      <w:r w:rsidR="00923B25" w:rsidRPr="00D91DA6">
        <w:rPr>
          <w:color w:val="000080"/>
        </w:rPr>
        <w:t>_________________________________</w:t>
      </w:r>
      <w:r w:rsidR="00923B25">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41401A" w:rsidRPr="00B072AB" w:rsidRDefault="001C181A" w:rsidP="0061307D">
      <w:pPr>
        <w:jc w:val="both"/>
        <w:rPr>
          <w:color w:val="000080"/>
        </w:rPr>
      </w:pPr>
      <w:r>
        <w:rPr>
          <w:color w:val="000080"/>
          <w:u w:val="single"/>
        </w:rPr>
        <w:t>CI CONTENTION</w:t>
      </w:r>
      <w:r w:rsidRPr="00D91DA6">
        <w:rPr>
          <w:color w:val="000080"/>
        </w:rPr>
        <w:t>:</w:t>
      </w:r>
      <w:r w:rsidR="00DA195B">
        <w:rPr>
          <w:color w:val="000080"/>
        </w:rPr>
        <w:t xml:space="preserve"> </w:t>
      </w:r>
      <w:r w:rsidR="00B072AB" w:rsidRPr="00B072AB">
        <w:rPr>
          <w:color w:val="000080"/>
        </w:rPr>
        <w:t xml:space="preserve">‘I believe that for the exceptionally meritorious service while serving in the U.S. Army, defending our country, I </w:t>
      </w:r>
      <w:proofErr w:type="gramStart"/>
      <w:r w:rsidR="00B072AB" w:rsidRPr="00B072AB">
        <w:rPr>
          <w:color w:val="000080"/>
        </w:rPr>
        <w:t>should</w:t>
      </w:r>
      <w:proofErr w:type="gramEnd"/>
      <w:r w:rsidR="00B072AB" w:rsidRPr="00B072AB">
        <w:rPr>
          <w:color w:val="000080"/>
        </w:rPr>
        <w:t xml:space="preserve"> get more than 0%.’</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2338CA" w:rsidRDefault="002338CA" w:rsidP="009B1534">
      <w:pPr>
        <w:tabs>
          <w:tab w:val="left" w:pos="288"/>
          <w:tab w:val="left" w:pos="4752"/>
        </w:tabs>
        <w:spacing w:line="240" w:lineRule="exact"/>
        <w:jc w:val="both"/>
        <w:rPr>
          <w:color w:val="FF0000"/>
        </w:rPr>
      </w:pPr>
    </w:p>
    <w:tbl>
      <w:tblPr>
        <w:tblStyle w:val="TableGrid"/>
        <w:tblW w:w="10980" w:type="dxa"/>
        <w:tblInd w:w="-612" w:type="dxa"/>
        <w:tblLayout w:type="fixed"/>
        <w:tblLook w:val="04A0"/>
      </w:tblPr>
      <w:tblGrid>
        <w:gridCol w:w="2250"/>
        <w:gridCol w:w="720"/>
        <w:gridCol w:w="900"/>
        <w:gridCol w:w="1170"/>
        <w:gridCol w:w="2070"/>
        <w:gridCol w:w="720"/>
        <w:gridCol w:w="810"/>
        <w:gridCol w:w="1170"/>
        <w:gridCol w:w="1170"/>
      </w:tblGrid>
      <w:tr w:rsidR="0061307D" w:rsidTr="00B3056C">
        <w:trPr>
          <w:trHeight w:val="264"/>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Service PEB</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 xml:space="preserve">VA  </w:t>
            </w:r>
          </w:p>
        </w:tc>
      </w:tr>
      <w:tr w:rsidR="0061307D" w:rsidTr="00B3056C">
        <w:trPr>
          <w:trHeight w:val="28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Exam Date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jc w:val="center"/>
              <w:rPr>
                <w:b/>
              </w:rPr>
            </w:pPr>
            <w:r w:rsidRPr="0061307D">
              <w:rPr>
                <w:b/>
              </w:rPr>
              <w:t>Effective Date</w:t>
            </w:r>
          </w:p>
        </w:tc>
      </w:tr>
      <w:tr w:rsidR="0061307D" w:rsidTr="00B3056C">
        <w:trPr>
          <w:trHeight w:val="28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Pr="0061307D" w:rsidRDefault="0061307D" w:rsidP="0061307D">
            <w:pPr>
              <w:pStyle w:val="ListParagraph"/>
              <w:spacing w:after="0" w:line="240" w:lineRule="auto"/>
              <w:ind w:left="0"/>
              <w:rPr>
                <w:rFonts w:ascii="Times New Roman" w:hAnsi="Times New Roman" w:cs="Times New Roman"/>
                <w:sz w:val="19"/>
                <w:szCs w:val="19"/>
              </w:rPr>
            </w:pPr>
            <w:r>
              <w:rPr>
                <w:rFonts w:ascii="Times New Roman" w:hAnsi="Times New Roman" w:cs="Times New Roman"/>
                <w:sz w:val="19"/>
                <w:szCs w:val="19"/>
              </w:rPr>
              <w:t>CHRONIC NECK PAIN SECONDARY TO DEGENERATIVE DISC DISEASE WITHOUT SIGNIFICANT</w:t>
            </w:r>
          </w:p>
          <w:p w:rsidR="0061307D" w:rsidRDefault="0061307D">
            <w:pPr>
              <w:pStyle w:val="ListParagraph"/>
              <w:spacing w:after="0" w:line="240" w:lineRule="auto"/>
              <w:ind w:left="0"/>
            </w:pPr>
            <w:r>
              <w:rPr>
                <w:rFonts w:ascii="Times New Roman" w:hAnsi="Times New Roman" w:cs="Times New Roman"/>
                <w:sz w:val="19"/>
                <w:szCs w:val="19"/>
              </w:rPr>
              <w:t>MOTOR NEUROLOGIC DEFICIT; RANGE OF MOTION LIMITED BY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Default="0061307D">
            <w:pPr>
              <w:pStyle w:val="ListParagraph"/>
              <w:spacing w:after="0" w:line="240" w:lineRule="auto"/>
              <w:ind w:left="0"/>
              <w:jc w:val="center"/>
            </w:pPr>
            <w:r>
              <w:rPr>
                <w:rFonts w:ascii="Times New Roman" w:hAnsi="Times New Roman" w:cs="Times New Roman"/>
                <w:sz w:val="19"/>
                <w:szCs w:val="19"/>
              </w:rPr>
              <w:t>5242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Pr="0061307D" w:rsidRDefault="0061307D">
            <w:pPr>
              <w:pStyle w:val="ListParagraph"/>
              <w:spacing w:after="0" w:line="240" w:lineRule="auto"/>
              <w:ind w:left="0"/>
              <w:jc w:val="center"/>
              <w:rPr>
                <w:rFonts w:ascii="Times New Roman" w:hAnsi="Times New Roman" w:cs="Times New Roman"/>
                <w:sz w:val="19"/>
                <w:szCs w:val="19"/>
              </w:rPr>
            </w:pPr>
            <w:r w:rsidRPr="0061307D">
              <w:rPr>
                <w:rFonts w:ascii="Times New Roman" w:hAnsi="Times New Roman" w:cs="Times New Roman"/>
                <w:sz w:val="19"/>
                <w:szCs w:val="19"/>
              </w:rPr>
              <w:t>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1307D" w:rsidRPr="0061307D" w:rsidRDefault="0061307D">
            <w:pPr>
              <w:pStyle w:val="ListParagraph"/>
              <w:spacing w:after="0" w:line="240" w:lineRule="auto"/>
              <w:ind w:left="0"/>
              <w:rPr>
                <w:rFonts w:ascii="Times New Roman" w:hAnsi="Times New Roman" w:cs="Times New Roman"/>
                <w:sz w:val="19"/>
                <w:szCs w:val="19"/>
              </w:rPr>
            </w:pPr>
            <w:r w:rsidRPr="0061307D">
              <w:rPr>
                <w:rFonts w:ascii="Times New Roman" w:hAnsi="Times New Roman" w:cs="Times New Roman"/>
                <w:sz w:val="19"/>
                <w:szCs w:val="19"/>
              </w:rPr>
              <w:t>20070103</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1307D" w:rsidRDefault="0061307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CERVICAL SPINE DEGENERATIVE DISC DISEASE (CLAIMED AS NECK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Default="0061307D">
            <w:pPr>
              <w:pStyle w:val="ListParagraph"/>
              <w:spacing w:after="0" w:line="240" w:lineRule="auto"/>
              <w:ind w:left="0"/>
              <w:jc w:val="center"/>
              <w:rPr>
                <w:sz w:val="20"/>
                <w:szCs w:val="20"/>
              </w:rPr>
            </w:pPr>
            <w:r>
              <w:rPr>
                <w:rFonts w:ascii="Times New Roman" w:hAnsi="Times New Roman" w:cs="Times New Roman"/>
                <w:sz w:val="20"/>
                <w:szCs w:val="20"/>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1307D" w:rsidRDefault="0061307D">
            <w:pPr>
              <w:pStyle w:val="ListParagraph"/>
              <w:spacing w:after="0" w:line="240" w:lineRule="auto"/>
              <w:ind w:left="0"/>
              <w:jc w:val="center"/>
            </w:pPr>
            <w:r>
              <w:t>10</w:t>
            </w:r>
          </w:p>
          <w:p w:rsidR="0061307D" w:rsidRDefault="0061307D">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Pr="0061307D" w:rsidRDefault="0061307D">
            <w:pPr>
              <w:pStyle w:val="ListParagraph"/>
              <w:spacing w:after="0" w:line="240" w:lineRule="auto"/>
              <w:ind w:left="0"/>
              <w:rPr>
                <w:rFonts w:ascii="Times New Roman" w:hAnsi="Times New Roman" w:cs="Times New Roman"/>
                <w:sz w:val="19"/>
                <w:szCs w:val="19"/>
              </w:rPr>
            </w:pPr>
            <w:r w:rsidRPr="0061307D">
              <w:rPr>
                <w:rFonts w:ascii="Times New Roman" w:hAnsi="Times New Roman" w:cs="Times New Roman"/>
                <w:sz w:val="19"/>
                <w:szCs w:val="19"/>
              </w:rPr>
              <w:t>20071113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1307D" w:rsidRPr="0061307D" w:rsidRDefault="0061307D">
            <w:pPr>
              <w:pStyle w:val="ListParagraph"/>
              <w:spacing w:after="0" w:line="240" w:lineRule="auto"/>
              <w:ind w:left="0"/>
              <w:rPr>
                <w:rFonts w:ascii="Times New Roman" w:hAnsi="Times New Roman" w:cs="Times New Roman"/>
                <w:sz w:val="19"/>
                <w:szCs w:val="19"/>
              </w:rPr>
            </w:pPr>
            <w:r w:rsidRPr="0061307D">
              <w:rPr>
                <w:rFonts w:ascii="Times New Roman" w:hAnsi="Times New Roman" w:cs="Times New Roman"/>
                <w:sz w:val="19"/>
                <w:szCs w:val="19"/>
              </w:rPr>
              <w:t>20070419</w:t>
            </w:r>
          </w:p>
        </w:tc>
      </w:tr>
      <w:tr w:rsidR="0061307D" w:rsidTr="0061307D">
        <w:trPr>
          <w:trHeight w:val="2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07D" w:rsidRDefault="0061307D">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07D" w:rsidRDefault="0061307D">
            <w:pPr>
              <w:pStyle w:val="ListParagraph"/>
              <w:spacing w:after="0" w:line="240" w:lineRule="auto"/>
              <w:ind w:left="0"/>
              <w:jc w:val="cente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07D" w:rsidRDefault="0061307D">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1307D" w:rsidRDefault="0061307D">
            <w:pPr>
              <w:pStyle w:val="ListParagraph"/>
              <w:spacing w:after="0" w:line="240" w:lineRule="auto"/>
              <w:ind w:left="0"/>
              <w:rPr>
                <w:b/>
                <w:sz w:val="18"/>
                <w:szCs w:val="18"/>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pPr>
              <w:pStyle w:val="ListParagraph"/>
              <w:spacing w:after="0" w:line="240" w:lineRule="auto"/>
              <w:ind w:left="0"/>
              <w:rPr>
                <w:sz w:val="20"/>
                <w:szCs w:val="20"/>
              </w:rPr>
            </w:pPr>
            <w:r w:rsidRPr="0061307D">
              <w:rPr>
                <w:rFonts w:ascii="Times New Roman" w:hAnsi="Times New Roman" w:cs="Times New Roman"/>
                <w:sz w:val="20"/>
                <w:szCs w:val="20"/>
              </w:rPr>
              <w:t>Non-PEB X 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07D" w:rsidRDefault="0061307D">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07D" w:rsidRDefault="0061307D">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rsidP="0061307D">
            <w:pPr>
              <w:pStyle w:val="ListParagraph"/>
              <w:spacing w:after="0" w:line="240" w:lineRule="auto"/>
              <w:ind w:left="0"/>
              <w:rPr>
                <w:rFonts w:ascii="Times New Roman" w:hAnsi="Times New Roman" w:cs="Times New Roman"/>
                <w:sz w:val="19"/>
                <w:szCs w:val="19"/>
              </w:rPr>
            </w:pPr>
            <w:r w:rsidRPr="0061307D">
              <w:rPr>
                <w:rFonts w:ascii="Times New Roman" w:hAnsi="Times New Roman" w:cs="Times New Roman"/>
                <w:sz w:val="19"/>
                <w:szCs w:val="19"/>
              </w:rPr>
              <w:t>20071113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07D" w:rsidRPr="0061307D" w:rsidRDefault="0061307D" w:rsidP="0061307D">
            <w:pPr>
              <w:pStyle w:val="ListParagraph"/>
              <w:spacing w:after="0" w:line="240" w:lineRule="auto"/>
              <w:ind w:left="0"/>
              <w:rPr>
                <w:rFonts w:ascii="Times New Roman" w:hAnsi="Times New Roman" w:cs="Times New Roman"/>
                <w:sz w:val="19"/>
                <w:szCs w:val="19"/>
              </w:rPr>
            </w:pPr>
            <w:r w:rsidRPr="0061307D">
              <w:rPr>
                <w:rFonts w:ascii="Times New Roman" w:hAnsi="Times New Roman" w:cs="Times New Roman"/>
                <w:sz w:val="19"/>
                <w:szCs w:val="19"/>
              </w:rPr>
              <w:t>20070419</w:t>
            </w:r>
          </w:p>
        </w:tc>
      </w:tr>
      <w:tr w:rsidR="0061307D" w:rsidTr="0061307D">
        <w:trPr>
          <w:trHeight w:val="280"/>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07D" w:rsidRDefault="0061307D">
            <w:pPr>
              <w:pStyle w:val="ListParagraph"/>
              <w:spacing w:after="0" w:line="240" w:lineRule="auto"/>
              <w:ind w:left="0"/>
              <w:jc w:val="center"/>
              <w:rPr>
                <w:b/>
              </w:rPr>
            </w:pPr>
            <w:r>
              <w:rPr>
                <w:b/>
              </w:rPr>
              <w:t>TOTAL Combined:  0 %</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07D" w:rsidRDefault="0061307D">
            <w:pPr>
              <w:pStyle w:val="ListParagraph"/>
              <w:spacing w:after="0" w:line="240" w:lineRule="auto"/>
              <w:ind w:left="0"/>
              <w:jc w:val="center"/>
              <w:rPr>
                <w:b/>
              </w:rPr>
            </w:pPr>
            <w:r>
              <w:rPr>
                <w:b/>
              </w:rPr>
              <w:t>TOTAL Combined (</w:t>
            </w:r>
            <w:proofErr w:type="spellStart"/>
            <w:r>
              <w:rPr>
                <w:b/>
                <w:i/>
              </w:rPr>
              <w:t>incl</w:t>
            </w:r>
            <w:proofErr w:type="spellEnd"/>
            <w:r>
              <w:rPr>
                <w:b/>
                <w:i/>
              </w:rPr>
              <w:t xml:space="preserve"> non-PEB </w:t>
            </w:r>
            <w:proofErr w:type="spellStart"/>
            <w:r>
              <w:rPr>
                <w:b/>
                <w:i/>
              </w:rPr>
              <w:t>Dxs</w:t>
            </w:r>
            <w:proofErr w:type="spellEnd"/>
            <w:r>
              <w:rPr>
                <w:b/>
              </w:rPr>
              <w:t xml:space="preserve">):    20% </w:t>
            </w:r>
          </w:p>
        </w:tc>
      </w:tr>
    </w:tbl>
    <w:p w:rsidR="0061307D" w:rsidRDefault="0061307D"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p>
    <w:p w:rsidR="0041401A" w:rsidRDefault="0041401A">
      <w:pPr>
        <w:rPr>
          <w:color w:val="000080"/>
          <w:u w:val="single"/>
        </w:rPr>
      </w:pPr>
      <w:r>
        <w:rPr>
          <w:color w:val="000080"/>
          <w:u w:val="single"/>
        </w:rPr>
        <w:br w:type="page"/>
      </w:r>
    </w:p>
    <w:p w:rsidR="00A90D55" w:rsidRDefault="00A90D55" w:rsidP="009B1534">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9B1534">
      <w:pPr>
        <w:tabs>
          <w:tab w:val="left" w:pos="288"/>
          <w:tab w:val="left" w:pos="4752"/>
        </w:tabs>
        <w:spacing w:line="240" w:lineRule="exact"/>
        <w:jc w:val="both"/>
        <w:rPr>
          <w:color w:val="000080"/>
        </w:rPr>
      </w:pPr>
    </w:p>
    <w:p w:rsidR="00A90D55" w:rsidRDefault="0041401A" w:rsidP="009B1534">
      <w:pPr>
        <w:tabs>
          <w:tab w:val="left" w:pos="288"/>
          <w:tab w:val="left" w:pos="4752"/>
        </w:tabs>
        <w:spacing w:line="240" w:lineRule="exact"/>
        <w:jc w:val="both"/>
        <w:rPr>
          <w:color w:val="000080"/>
        </w:rPr>
      </w:pPr>
      <w:r>
        <w:rPr>
          <w:color w:val="000080"/>
        </w:rPr>
        <w:t>The only issue before the board is rating of the cervical condition.  Relevant goniometric exams are displayed below.</w:t>
      </w:r>
    </w:p>
    <w:p w:rsidR="0041401A" w:rsidRDefault="0041401A" w:rsidP="009B1534">
      <w:pPr>
        <w:tabs>
          <w:tab w:val="left" w:pos="288"/>
          <w:tab w:val="left" w:pos="4752"/>
        </w:tabs>
        <w:spacing w:line="240" w:lineRule="exact"/>
        <w:jc w:val="both"/>
        <w:rPr>
          <w:color w:val="000080"/>
        </w:rPr>
      </w:pPr>
    </w:p>
    <w:p w:rsidR="0041401A" w:rsidRDefault="0041401A" w:rsidP="009B1534">
      <w:pPr>
        <w:tabs>
          <w:tab w:val="left" w:pos="288"/>
          <w:tab w:val="left" w:pos="4752"/>
        </w:tabs>
        <w:spacing w:line="240" w:lineRule="exact"/>
        <w:jc w:val="both"/>
        <w:rPr>
          <w:color w:val="000080"/>
        </w:rPr>
      </w:pPr>
    </w:p>
    <w:tbl>
      <w:tblPr>
        <w:tblStyle w:val="TableGrid"/>
        <w:tblW w:w="0" w:type="auto"/>
        <w:tblInd w:w="495" w:type="dxa"/>
        <w:tblLook w:val="04A0"/>
      </w:tblPr>
      <w:tblGrid>
        <w:gridCol w:w="1098"/>
        <w:gridCol w:w="2250"/>
        <w:gridCol w:w="2340"/>
        <w:gridCol w:w="2700"/>
      </w:tblGrid>
      <w:tr w:rsidR="0041401A" w:rsidTr="0041401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Cervical ROM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Chiropractor (Passive)</w:t>
            </w:r>
          </w:p>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6/8/06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MEB (Active=Passive)</w:t>
            </w:r>
          </w:p>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12/1/06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VA C&amp;P (Pain Thresholds)</w:t>
            </w:r>
          </w:p>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11/13/07</w:t>
            </w:r>
          </w:p>
        </w:tc>
      </w:tr>
      <w:tr w:rsidR="0041401A" w:rsidTr="0041401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Flexion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&gt; 45</w:t>
            </w:r>
            <w:r>
              <w:rPr>
                <w:rFonts w:ascii="Calibri" w:eastAsia="Times New Roman" w:hAnsi="Calibri" w:cs="Times New Roman"/>
                <w:color w:val="000080"/>
              </w:rPr>
              <w:t>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40</w:t>
            </w:r>
            <w:r>
              <w:rPr>
                <w:rFonts w:ascii="Calibri" w:eastAsia="Times New Roman" w:hAnsi="Calibri" w:cs="Times New Roman"/>
                <w:color w:val="000080"/>
              </w:rPr>
              <w:t>⁰</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45</w:t>
            </w:r>
            <w:r>
              <w:rPr>
                <w:rFonts w:ascii="Calibri" w:eastAsia="Times New Roman" w:hAnsi="Calibri" w:cs="Times New Roman"/>
                <w:color w:val="000080"/>
              </w:rPr>
              <w:t>⁰</w:t>
            </w:r>
          </w:p>
        </w:tc>
      </w:tr>
      <w:tr w:rsidR="0041401A" w:rsidTr="0041401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Total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&gt; 340</w:t>
            </w:r>
            <w:r>
              <w:rPr>
                <w:rFonts w:ascii="Calibri" w:eastAsia="Times New Roman" w:hAnsi="Calibri" w:cs="Times New Roman"/>
                <w:color w:val="000080"/>
              </w:rPr>
              <w:t>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290</w:t>
            </w:r>
            <w:r>
              <w:rPr>
                <w:rFonts w:ascii="Calibri" w:eastAsia="Times New Roman" w:hAnsi="Calibri" w:cs="Times New Roman"/>
                <w:color w:val="000080"/>
              </w:rPr>
              <w:t>⁰</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01A" w:rsidRPr="0041401A" w:rsidRDefault="0041401A" w:rsidP="0041401A">
            <w:pPr>
              <w:spacing w:line="240" w:lineRule="exact"/>
              <w:jc w:val="center"/>
              <w:rPr>
                <w:rFonts w:ascii="Times New Roman" w:eastAsia="Times New Roman" w:hAnsi="Times New Roman" w:cs="Times New Roman"/>
                <w:color w:val="000080"/>
              </w:rPr>
            </w:pPr>
            <w:r w:rsidRPr="0041401A">
              <w:rPr>
                <w:rFonts w:ascii="Times New Roman" w:eastAsia="Times New Roman" w:hAnsi="Times New Roman" w:cs="Times New Roman"/>
                <w:color w:val="000080"/>
              </w:rPr>
              <w:t>300</w:t>
            </w:r>
            <w:r>
              <w:rPr>
                <w:rFonts w:ascii="Calibri" w:eastAsia="Times New Roman" w:hAnsi="Calibri" w:cs="Times New Roman"/>
                <w:color w:val="000080"/>
              </w:rPr>
              <w:t>⁰</w:t>
            </w:r>
          </w:p>
        </w:tc>
      </w:tr>
    </w:tbl>
    <w:p w:rsidR="00130D9C" w:rsidRDefault="00130D9C" w:rsidP="009B1534">
      <w:pPr>
        <w:tabs>
          <w:tab w:val="left" w:pos="288"/>
          <w:tab w:val="left" w:pos="4752"/>
        </w:tabs>
        <w:spacing w:line="240" w:lineRule="exact"/>
        <w:jc w:val="both"/>
        <w:rPr>
          <w:color w:val="000080"/>
        </w:rPr>
      </w:pPr>
    </w:p>
    <w:p w:rsidR="00130D9C" w:rsidRDefault="00130D9C" w:rsidP="009B1534">
      <w:pPr>
        <w:tabs>
          <w:tab w:val="left" w:pos="288"/>
          <w:tab w:val="left" w:pos="4752"/>
        </w:tabs>
        <w:spacing w:line="240" w:lineRule="exact"/>
        <w:jc w:val="both"/>
        <w:rPr>
          <w:color w:val="000080"/>
        </w:rPr>
      </w:pPr>
      <w:r>
        <w:rPr>
          <w:color w:val="000080"/>
        </w:rPr>
        <w:t xml:space="preserve">The </w:t>
      </w:r>
      <w:r w:rsidRPr="00130D9C">
        <w:rPr>
          <w:color w:val="000080"/>
        </w:rPr>
        <w:t xml:space="preserve">PEB rating invoked </w:t>
      </w:r>
      <w:r>
        <w:rPr>
          <w:color w:val="000080"/>
        </w:rPr>
        <w:t xml:space="preserve">the </w:t>
      </w:r>
      <w:r w:rsidRPr="00130D9C">
        <w:rPr>
          <w:color w:val="000080"/>
        </w:rPr>
        <w:t xml:space="preserve">pain rule.  There is no </w:t>
      </w:r>
      <w:proofErr w:type="spellStart"/>
      <w:r w:rsidRPr="00130D9C">
        <w:rPr>
          <w:color w:val="000080"/>
        </w:rPr>
        <w:t>radiculopathy</w:t>
      </w:r>
      <w:proofErr w:type="spellEnd"/>
      <w:r w:rsidRPr="00130D9C">
        <w:rPr>
          <w:color w:val="000080"/>
        </w:rPr>
        <w:t xml:space="preserve"> or other residual relevant.  </w:t>
      </w:r>
      <w:r>
        <w:rPr>
          <w:color w:val="000080"/>
        </w:rPr>
        <w:t xml:space="preserve">There was no spasm, tenderness or abnormal contour.  </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130D9C" w:rsidRPr="006321B3" w:rsidRDefault="00FB593A" w:rsidP="00130D9C">
      <w:pPr>
        <w:tabs>
          <w:tab w:val="left" w:pos="288"/>
          <w:tab w:val="left" w:pos="4752"/>
        </w:tabs>
        <w:spacing w:line="240" w:lineRule="exact"/>
        <w:jc w:val="both"/>
        <w:rPr>
          <w:color w:val="000080"/>
        </w:rPr>
      </w:pPr>
      <w:r w:rsidRPr="003402B2">
        <w:rPr>
          <w:caps/>
          <w:color w:val="000080"/>
          <w:szCs w:val="24"/>
          <w:u w:val="single"/>
        </w:rPr>
        <w:t>BOARD FINDINGS</w:t>
      </w:r>
      <w:r w:rsidRPr="00E2331E">
        <w:rPr>
          <w:color w:val="000080"/>
          <w:szCs w:val="24"/>
        </w:rPr>
        <w:t xml:space="preserve">:  </w:t>
      </w:r>
      <w:r w:rsidR="00130D9C" w:rsidRPr="00646FBC">
        <w:rPr>
          <w:color w:val="000080"/>
        </w:rPr>
        <w:t xml:space="preserve">IAW </w:t>
      </w:r>
      <w:proofErr w:type="spellStart"/>
      <w:r w:rsidR="00130D9C" w:rsidRPr="00646FBC">
        <w:rPr>
          <w:color w:val="000080"/>
        </w:rPr>
        <w:t>DoDI</w:t>
      </w:r>
      <w:proofErr w:type="spellEnd"/>
      <w:r w:rsidR="00130D9C" w:rsidRPr="00646FBC">
        <w:rPr>
          <w:color w:val="000080"/>
        </w:rPr>
        <w:t xml:space="preserve"> 6040.44, provisions of </w:t>
      </w:r>
      <w:proofErr w:type="spellStart"/>
      <w:r w:rsidR="00130D9C" w:rsidRPr="00646FBC">
        <w:rPr>
          <w:color w:val="000080"/>
        </w:rPr>
        <w:t>DoD</w:t>
      </w:r>
      <w:proofErr w:type="spellEnd"/>
      <w:r w:rsidR="00130D9C" w:rsidRPr="00646FBC">
        <w:rPr>
          <w:color w:val="000080"/>
        </w:rPr>
        <w:t xml:space="preserve"> or Military Department regulations or guidelines relied upon by the PEB will not be considered by the PDBR to the extent they were inconsistent with the VASRD in effect at the time of the </w:t>
      </w:r>
      <w:r w:rsidR="00130D9C">
        <w:rPr>
          <w:color w:val="000080"/>
        </w:rPr>
        <w:t>adjudication.  The PEB adjudication in this case reflected application of the service-specific ‘pain rule’ to the cervical rating, which was eliminated as a factor in this board’s rating.  The range-of-motion exam performed by the MEB would have yielded a VASRD rating of 10% excluding the pain rule.  The board was in unanimous agreement that a 10% rating under the same VASRD code applied by the PEB is the only reasonable recommendation.</w:t>
      </w:r>
    </w:p>
    <w:p w:rsidR="00FB593A" w:rsidRPr="00D91DA6" w:rsidRDefault="00FB593A"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FB593A" w:rsidRPr="00D91DA6" w:rsidRDefault="00FB593A" w:rsidP="009B1534">
      <w:pPr>
        <w:tabs>
          <w:tab w:val="left" w:pos="288"/>
          <w:tab w:val="left" w:pos="4752"/>
        </w:tabs>
        <w:spacing w:line="240" w:lineRule="exact"/>
        <w:jc w:val="both"/>
        <w:rPr>
          <w:color w:val="000080"/>
        </w:rPr>
      </w:pPr>
    </w:p>
    <w:p w:rsidR="00130D9C" w:rsidRPr="00130D9C" w:rsidRDefault="00FB593A" w:rsidP="00130D9C">
      <w:pPr>
        <w:tabs>
          <w:tab w:val="left" w:pos="288"/>
          <w:tab w:val="left" w:pos="4752"/>
        </w:tabs>
        <w:spacing w:line="240" w:lineRule="exact"/>
        <w:jc w:val="both"/>
        <w:rPr>
          <w:color w:val="000080"/>
        </w:rPr>
      </w:pPr>
      <w:r w:rsidRPr="00D91DA6">
        <w:rPr>
          <w:color w:val="000080"/>
          <w:u w:val="single"/>
        </w:rPr>
        <w:t>RECOMMENDATION:</w:t>
      </w:r>
      <w:r>
        <w:rPr>
          <w:color w:val="000080"/>
        </w:rPr>
        <w:t xml:space="preserve"> </w:t>
      </w:r>
      <w:r w:rsidR="00130D9C" w:rsidRPr="00130D9C">
        <w:rPr>
          <w:color w:val="000080"/>
        </w:rPr>
        <w:t>The BOARD recommends that the CI’s prior determination be modified as follows, effective as of the date of the CI’s prior medical separation.</w:t>
      </w:r>
    </w:p>
    <w:p w:rsidR="00FB593A" w:rsidRDefault="00FB593A" w:rsidP="009B1534">
      <w:pPr>
        <w:tabs>
          <w:tab w:val="left" w:pos="288"/>
          <w:tab w:val="left" w:pos="4752"/>
        </w:tabs>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1"/>
      </w:tblGrid>
      <w:tr w:rsidR="00FB593A" w:rsidRPr="00533FB5" w:rsidTr="00F1777D">
        <w:tc>
          <w:tcPr>
            <w:tcW w:w="4601" w:type="dxa"/>
            <w:shd w:val="clear" w:color="auto" w:fill="D9D9D9"/>
          </w:tcPr>
          <w:p w:rsidR="00FB593A" w:rsidRPr="00A867F0" w:rsidRDefault="00FB593A" w:rsidP="009B1534">
            <w:pPr>
              <w:tabs>
                <w:tab w:val="left" w:pos="288"/>
                <w:tab w:val="left" w:pos="4752"/>
              </w:tabs>
              <w:spacing w:line="240" w:lineRule="exact"/>
              <w:jc w:val="both"/>
              <w:rPr>
                <w:b/>
                <w:color w:val="000080"/>
                <w:szCs w:val="24"/>
              </w:rPr>
            </w:pPr>
            <w:r>
              <w:rPr>
                <w:b/>
                <w:color w:val="000080"/>
                <w:szCs w:val="24"/>
              </w:rPr>
              <w:t>UNFITTING CONDITION</w:t>
            </w:r>
          </w:p>
        </w:tc>
        <w:tc>
          <w:tcPr>
            <w:tcW w:w="1890" w:type="dxa"/>
            <w:shd w:val="clear" w:color="auto" w:fill="D9D9D9"/>
          </w:tcPr>
          <w:p w:rsidR="00FB593A" w:rsidRPr="00A867F0" w:rsidRDefault="00FB593A" w:rsidP="009B1534">
            <w:pPr>
              <w:tabs>
                <w:tab w:val="left" w:pos="288"/>
                <w:tab w:val="left" w:pos="4752"/>
              </w:tabs>
              <w:spacing w:line="240" w:lineRule="exact"/>
              <w:jc w:val="both"/>
              <w:rPr>
                <w:b/>
                <w:color w:val="000080"/>
                <w:szCs w:val="24"/>
              </w:rPr>
            </w:pPr>
            <w:r w:rsidRPr="00A867F0">
              <w:rPr>
                <w:b/>
                <w:color w:val="000080"/>
                <w:szCs w:val="24"/>
              </w:rPr>
              <w:t>VASRD C</w:t>
            </w:r>
            <w:r>
              <w:rPr>
                <w:b/>
                <w:color w:val="000080"/>
                <w:szCs w:val="24"/>
              </w:rPr>
              <w:t>ODE</w:t>
            </w:r>
          </w:p>
        </w:tc>
        <w:tc>
          <w:tcPr>
            <w:tcW w:w="1069" w:type="dxa"/>
            <w:shd w:val="clear" w:color="auto" w:fill="D9D9D9"/>
          </w:tcPr>
          <w:p w:rsidR="00FB593A" w:rsidRPr="00A867F0" w:rsidRDefault="00FB593A" w:rsidP="009B1534">
            <w:pPr>
              <w:tabs>
                <w:tab w:val="left" w:pos="288"/>
                <w:tab w:val="left" w:pos="4752"/>
              </w:tabs>
              <w:spacing w:line="240" w:lineRule="exact"/>
              <w:jc w:val="both"/>
              <w:rPr>
                <w:b/>
                <w:color w:val="000080"/>
                <w:szCs w:val="24"/>
              </w:rPr>
            </w:pPr>
            <w:r w:rsidRPr="00A867F0">
              <w:rPr>
                <w:b/>
                <w:color w:val="000080"/>
                <w:szCs w:val="24"/>
              </w:rPr>
              <w:t>R</w:t>
            </w:r>
            <w:r>
              <w:rPr>
                <w:b/>
                <w:color w:val="000080"/>
                <w:szCs w:val="24"/>
              </w:rPr>
              <w:t>ATING</w:t>
            </w:r>
          </w:p>
        </w:tc>
      </w:tr>
      <w:tr w:rsidR="00FB593A" w:rsidRPr="00533FB5" w:rsidTr="00F1777D">
        <w:tc>
          <w:tcPr>
            <w:tcW w:w="4601" w:type="dxa"/>
          </w:tcPr>
          <w:p w:rsidR="00FB593A" w:rsidRPr="00A867F0" w:rsidRDefault="00130D9C" w:rsidP="009B1534">
            <w:pPr>
              <w:tabs>
                <w:tab w:val="left" w:pos="288"/>
                <w:tab w:val="left" w:pos="4752"/>
              </w:tabs>
              <w:spacing w:line="240" w:lineRule="exact"/>
              <w:jc w:val="both"/>
              <w:rPr>
                <w:color w:val="000080"/>
                <w:szCs w:val="24"/>
              </w:rPr>
            </w:pPr>
            <w:r>
              <w:rPr>
                <w:color w:val="000080"/>
                <w:szCs w:val="24"/>
              </w:rPr>
              <w:t>CHRONIC NECK PAIN SECONDARY TO DEGENERATIVE DISC DISEASE</w:t>
            </w:r>
          </w:p>
        </w:tc>
        <w:tc>
          <w:tcPr>
            <w:tcW w:w="1890" w:type="dxa"/>
          </w:tcPr>
          <w:p w:rsidR="00FB593A" w:rsidRPr="00A867F0" w:rsidRDefault="00130D9C" w:rsidP="00130D9C">
            <w:pPr>
              <w:tabs>
                <w:tab w:val="left" w:pos="288"/>
                <w:tab w:val="left" w:pos="4752"/>
              </w:tabs>
              <w:spacing w:line="240" w:lineRule="exact"/>
              <w:jc w:val="center"/>
              <w:rPr>
                <w:color w:val="000080"/>
                <w:szCs w:val="24"/>
              </w:rPr>
            </w:pPr>
            <w:r>
              <w:rPr>
                <w:color w:val="000080"/>
                <w:szCs w:val="24"/>
              </w:rPr>
              <w:t>5242</w:t>
            </w:r>
          </w:p>
        </w:tc>
        <w:tc>
          <w:tcPr>
            <w:tcW w:w="1069" w:type="dxa"/>
          </w:tcPr>
          <w:p w:rsidR="00FB593A" w:rsidRPr="00A867F0" w:rsidRDefault="007E3326" w:rsidP="00130D9C">
            <w:pPr>
              <w:tabs>
                <w:tab w:val="left" w:pos="288"/>
                <w:tab w:val="left" w:pos="4752"/>
              </w:tabs>
              <w:spacing w:line="240" w:lineRule="exact"/>
              <w:jc w:val="center"/>
              <w:rPr>
                <w:color w:val="000080"/>
                <w:szCs w:val="24"/>
              </w:rPr>
            </w:pPr>
            <w:r>
              <w:rPr>
                <w:color w:val="000080"/>
                <w:szCs w:val="24"/>
              </w:rPr>
              <w:t>10%</w:t>
            </w:r>
          </w:p>
        </w:tc>
      </w:tr>
      <w:tr w:rsidR="00FB593A" w:rsidRPr="00533FB5" w:rsidTr="00775496">
        <w:tblPrEx>
          <w:tblLook w:val="0000"/>
        </w:tblPrEx>
        <w:trPr>
          <w:gridBefore w:val="1"/>
          <w:trHeight w:val="197"/>
        </w:trPr>
        <w:tc>
          <w:tcPr>
            <w:tcW w:w="1890" w:type="dxa"/>
            <w:tcBorders>
              <w:left w:val="single" w:sz="4" w:space="0" w:color="auto"/>
              <w:bottom w:val="single" w:sz="4" w:space="0" w:color="000000"/>
            </w:tcBorders>
            <w:shd w:val="clear" w:color="auto" w:fill="D9D9D9" w:themeFill="background1" w:themeFillShade="D9"/>
          </w:tcPr>
          <w:p w:rsidR="00FB593A" w:rsidRPr="00A867F0" w:rsidRDefault="00FB593A" w:rsidP="007E3326">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69" w:type="dxa"/>
            <w:tcBorders>
              <w:bottom w:val="single" w:sz="4" w:space="0" w:color="000000"/>
            </w:tcBorders>
            <w:shd w:val="clear" w:color="auto" w:fill="D9D9D9" w:themeFill="background1" w:themeFillShade="D9"/>
          </w:tcPr>
          <w:p w:rsidR="00FB593A" w:rsidRPr="00775496" w:rsidRDefault="007E3326" w:rsidP="007E3326">
            <w:pPr>
              <w:tabs>
                <w:tab w:val="left" w:pos="288"/>
                <w:tab w:val="left" w:pos="4752"/>
              </w:tabs>
              <w:spacing w:line="240" w:lineRule="exact"/>
              <w:jc w:val="center"/>
              <w:rPr>
                <w:b/>
                <w:color w:val="000080"/>
                <w:szCs w:val="24"/>
              </w:rPr>
            </w:pPr>
            <w:r w:rsidRPr="00775496">
              <w:rPr>
                <w:b/>
                <w:color w:val="000080"/>
                <w:szCs w:val="24"/>
              </w:rPr>
              <w:t>10</w:t>
            </w:r>
            <w:r w:rsidR="00FB593A" w:rsidRPr="00775496">
              <w:rPr>
                <w:b/>
                <w:color w:val="000080"/>
                <w:szCs w:val="24"/>
              </w:rPr>
              <w:t>%</w:t>
            </w:r>
          </w:p>
        </w:tc>
      </w:tr>
    </w:tbl>
    <w:p w:rsidR="00FB593A" w:rsidRPr="00533FB5" w:rsidRDefault="00FB593A" w:rsidP="009B1534">
      <w:pPr>
        <w:tabs>
          <w:tab w:val="left" w:pos="288"/>
          <w:tab w:val="left" w:pos="4752"/>
        </w:tabs>
        <w:spacing w:line="240" w:lineRule="exact"/>
        <w:jc w:val="both"/>
        <w:rPr>
          <w:color w:val="000080"/>
        </w:rPr>
      </w:pPr>
    </w:p>
    <w:p w:rsidR="00FB593A" w:rsidRPr="00533FB5" w:rsidRDefault="00FB593A" w:rsidP="009B1534">
      <w:pPr>
        <w:tabs>
          <w:tab w:val="left" w:pos="288"/>
          <w:tab w:val="left" w:pos="4752"/>
        </w:tabs>
        <w:spacing w:line="240" w:lineRule="exact"/>
        <w:jc w:val="both"/>
        <w:rPr>
          <w:color w:val="000080"/>
        </w:rPr>
      </w:pPr>
    </w:p>
    <w:p w:rsidR="00D91DA6" w:rsidRDefault="00D91DA6" w:rsidP="009B1534">
      <w:pPr>
        <w:tabs>
          <w:tab w:val="left" w:pos="288"/>
          <w:tab w:val="left" w:pos="4752"/>
        </w:tabs>
        <w:spacing w:line="240" w:lineRule="exact"/>
        <w:jc w:val="both"/>
        <w:rPr>
          <w:color w:val="000080"/>
        </w:rPr>
      </w:pPr>
    </w:p>
    <w:p w:rsidR="00D91DA6" w:rsidRDefault="00114F20" w:rsidP="007E3326">
      <w:pPr>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r>
        <w:rPr>
          <w:color w:val="000080"/>
        </w:rPr>
        <w:t xml:space="preserve">Exhibit A.  DD Form 294, </w:t>
      </w:r>
      <w:proofErr w:type="gramStart"/>
      <w:r>
        <w:rPr>
          <w:color w:val="000080"/>
        </w:rPr>
        <w:t xml:space="preserve">dated  </w:t>
      </w:r>
      <w:r w:rsidR="007E3326">
        <w:rPr>
          <w:color w:val="000080"/>
        </w:rPr>
        <w:t>20090128</w:t>
      </w:r>
      <w:proofErr w:type="gramEnd"/>
      <w:r>
        <w:rPr>
          <w:color w:val="000080"/>
        </w:rPr>
        <w:t>, w/</w:t>
      </w:r>
      <w:proofErr w:type="spellStart"/>
      <w:r>
        <w:rPr>
          <w:color w:val="000080"/>
        </w:rPr>
        <w:t>atchs</w:t>
      </w:r>
      <w:proofErr w:type="spellEnd"/>
      <w:r>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A30D1" w:rsidRDefault="001A30D1">
      <w:pPr>
        <w:rPr>
          <w:color w:val="000080"/>
        </w:rPr>
      </w:pPr>
      <w:r>
        <w:rPr>
          <w:color w:val="000080"/>
        </w:rPr>
        <w:br w:type="page"/>
      </w:r>
    </w:p>
    <w:p w:rsidR="001A30D1" w:rsidRDefault="001A30D1" w:rsidP="001A30D1">
      <w:pPr>
        <w:pStyle w:val="Default"/>
        <w:framePr w:w="16848" w:wrap="auto" w:vAnchor="page" w:hAnchor="page" w:x="101" w:y="13969"/>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rsidP="009B1534">
      <w:pPr>
        <w:tabs>
          <w:tab w:val="left" w:pos="288"/>
          <w:tab w:val="left" w:pos="4752"/>
        </w:tabs>
        <w:spacing w:line="240" w:lineRule="exact"/>
        <w:jc w:val="both"/>
        <w:rPr>
          <w:color w:val="000080"/>
        </w:rPr>
      </w:pPr>
    </w:p>
    <w:sectPr w:rsidR="00114F2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5F" w:rsidRDefault="002D055F">
      <w:r>
        <w:separator/>
      </w:r>
    </w:p>
  </w:endnote>
  <w:endnote w:type="continuationSeparator" w:id="0">
    <w:p w:rsidR="002D055F" w:rsidRDefault="002D055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235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A30D1">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072AB">
      <w:rPr>
        <w:caps/>
        <w:color w:val="000080"/>
      </w:rPr>
      <w:t>093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235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A30D1">
      <w:rPr>
        <w:rStyle w:val="PageNumber"/>
        <w:noProof/>
      </w:rPr>
      <w:t>3</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072AB">
      <w:rPr>
        <w:caps/>
        <w:color w:val="000080"/>
      </w:rPr>
      <w:t>093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5F" w:rsidRDefault="002D055F">
      <w:r>
        <w:separator/>
      </w:r>
    </w:p>
  </w:footnote>
  <w:footnote w:type="continuationSeparator" w:id="0">
    <w:p w:rsidR="002D055F" w:rsidRDefault="002D0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D15E7"/>
    <w:rsid w:val="000D43F9"/>
    <w:rsid w:val="000D4717"/>
    <w:rsid w:val="000F427B"/>
    <w:rsid w:val="0010417F"/>
    <w:rsid w:val="0010530E"/>
    <w:rsid w:val="00114F20"/>
    <w:rsid w:val="001231DC"/>
    <w:rsid w:val="00130D9C"/>
    <w:rsid w:val="00177659"/>
    <w:rsid w:val="00185ECB"/>
    <w:rsid w:val="001A30D1"/>
    <w:rsid w:val="001C181A"/>
    <w:rsid w:val="001C2053"/>
    <w:rsid w:val="001C28D1"/>
    <w:rsid w:val="001C7418"/>
    <w:rsid w:val="001D6A8C"/>
    <w:rsid w:val="002338CA"/>
    <w:rsid w:val="00246860"/>
    <w:rsid w:val="00274549"/>
    <w:rsid w:val="00274E46"/>
    <w:rsid w:val="002B03B2"/>
    <w:rsid w:val="002B0749"/>
    <w:rsid w:val="002D055F"/>
    <w:rsid w:val="00323E70"/>
    <w:rsid w:val="00385D6F"/>
    <w:rsid w:val="00393651"/>
    <w:rsid w:val="003D2BA3"/>
    <w:rsid w:val="003D7DDB"/>
    <w:rsid w:val="003E0543"/>
    <w:rsid w:val="004007E9"/>
    <w:rsid w:val="0041401A"/>
    <w:rsid w:val="0044384F"/>
    <w:rsid w:val="004574C6"/>
    <w:rsid w:val="004A24D2"/>
    <w:rsid w:val="004A4136"/>
    <w:rsid w:val="00517E9B"/>
    <w:rsid w:val="0052590B"/>
    <w:rsid w:val="00526591"/>
    <w:rsid w:val="005436C2"/>
    <w:rsid w:val="005A3560"/>
    <w:rsid w:val="005B011A"/>
    <w:rsid w:val="0061307D"/>
    <w:rsid w:val="00634C4A"/>
    <w:rsid w:val="00662F08"/>
    <w:rsid w:val="00696476"/>
    <w:rsid w:val="006A40E6"/>
    <w:rsid w:val="006A75FA"/>
    <w:rsid w:val="006E7356"/>
    <w:rsid w:val="006F1A46"/>
    <w:rsid w:val="00744EBB"/>
    <w:rsid w:val="00775496"/>
    <w:rsid w:val="00791F1E"/>
    <w:rsid w:val="007A0B39"/>
    <w:rsid w:val="007A168F"/>
    <w:rsid w:val="007B0A06"/>
    <w:rsid w:val="007C433E"/>
    <w:rsid w:val="007D0292"/>
    <w:rsid w:val="007E3326"/>
    <w:rsid w:val="007E4FBB"/>
    <w:rsid w:val="00811D5B"/>
    <w:rsid w:val="00817713"/>
    <w:rsid w:val="00830999"/>
    <w:rsid w:val="00830D5E"/>
    <w:rsid w:val="00834458"/>
    <w:rsid w:val="00837465"/>
    <w:rsid w:val="00875B51"/>
    <w:rsid w:val="008D2ED5"/>
    <w:rsid w:val="008E4A60"/>
    <w:rsid w:val="00914ADB"/>
    <w:rsid w:val="00923B25"/>
    <w:rsid w:val="00942645"/>
    <w:rsid w:val="00985099"/>
    <w:rsid w:val="009B1534"/>
    <w:rsid w:val="009B69D3"/>
    <w:rsid w:val="009B7BA7"/>
    <w:rsid w:val="009C0938"/>
    <w:rsid w:val="00A76094"/>
    <w:rsid w:val="00A86CB6"/>
    <w:rsid w:val="00A90D55"/>
    <w:rsid w:val="00AC439D"/>
    <w:rsid w:val="00B072AB"/>
    <w:rsid w:val="00B3056C"/>
    <w:rsid w:val="00B32179"/>
    <w:rsid w:val="00B522CD"/>
    <w:rsid w:val="00B82277"/>
    <w:rsid w:val="00BB0A0A"/>
    <w:rsid w:val="00BD6806"/>
    <w:rsid w:val="00BD7C10"/>
    <w:rsid w:val="00BE0DEB"/>
    <w:rsid w:val="00C13B34"/>
    <w:rsid w:val="00C30A97"/>
    <w:rsid w:val="00C31DDC"/>
    <w:rsid w:val="00C71BEC"/>
    <w:rsid w:val="00C85579"/>
    <w:rsid w:val="00CA068D"/>
    <w:rsid w:val="00CB23DC"/>
    <w:rsid w:val="00CB28E2"/>
    <w:rsid w:val="00CB7FF7"/>
    <w:rsid w:val="00CC2044"/>
    <w:rsid w:val="00CD34C7"/>
    <w:rsid w:val="00CD46FE"/>
    <w:rsid w:val="00CF4394"/>
    <w:rsid w:val="00D52393"/>
    <w:rsid w:val="00D76AB2"/>
    <w:rsid w:val="00D87788"/>
    <w:rsid w:val="00D910C2"/>
    <w:rsid w:val="00D91DA6"/>
    <w:rsid w:val="00DA195B"/>
    <w:rsid w:val="00DD733C"/>
    <w:rsid w:val="00DE7E74"/>
    <w:rsid w:val="00E15539"/>
    <w:rsid w:val="00EA2DD8"/>
    <w:rsid w:val="00EF608E"/>
    <w:rsid w:val="00F1516A"/>
    <w:rsid w:val="00F22A26"/>
    <w:rsid w:val="00F23576"/>
    <w:rsid w:val="00F72183"/>
    <w:rsid w:val="00F853AE"/>
    <w:rsid w:val="00FB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A30D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4088500">
      <w:bodyDiv w:val="1"/>
      <w:marLeft w:val="0"/>
      <w:marRight w:val="0"/>
      <w:marTop w:val="0"/>
      <w:marBottom w:val="0"/>
      <w:divBdr>
        <w:top w:val="none" w:sz="0" w:space="0" w:color="auto"/>
        <w:left w:val="none" w:sz="0" w:space="0" w:color="auto"/>
        <w:bottom w:val="none" w:sz="0" w:space="0" w:color="auto"/>
        <w:right w:val="none" w:sz="0" w:space="0" w:color="auto"/>
      </w:divBdr>
    </w:div>
    <w:div w:id="419373995">
      <w:bodyDiv w:val="1"/>
      <w:marLeft w:val="0"/>
      <w:marRight w:val="0"/>
      <w:marTop w:val="0"/>
      <w:marBottom w:val="0"/>
      <w:divBdr>
        <w:top w:val="none" w:sz="0" w:space="0" w:color="auto"/>
        <w:left w:val="none" w:sz="0" w:space="0" w:color="auto"/>
        <w:bottom w:val="none" w:sz="0" w:space="0" w:color="auto"/>
        <w:right w:val="none" w:sz="0" w:space="0" w:color="auto"/>
      </w:divBdr>
    </w:div>
    <w:div w:id="1150245891">
      <w:bodyDiv w:val="1"/>
      <w:marLeft w:val="0"/>
      <w:marRight w:val="0"/>
      <w:marTop w:val="0"/>
      <w:marBottom w:val="0"/>
      <w:divBdr>
        <w:top w:val="none" w:sz="0" w:space="0" w:color="auto"/>
        <w:left w:val="none" w:sz="0" w:space="0" w:color="auto"/>
        <w:bottom w:val="none" w:sz="0" w:space="0" w:color="auto"/>
        <w:right w:val="none" w:sz="0" w:space="0" w:color="auto"/>
      </w:divBdr>
    </w:div>
    <w:div w:id="1298291789">
      <w:bodyDiv w:val="1"/>
      <w:marLeft w:val="0"/>
      <w:marRight w:val="0"/>
      <w:marTop w:val="0"/>
      <w:marBottom w:val="0"/>
      <w:divBdr>
        <w:top w:val="none" w:sz="0" w:space="0" w:color="auto"/>
        <w:left w:val="none" w:sz="0" w:space="0" w:color="auto"/>
        <w:bottom w:val="none" w:sz="0" w:space="0" w:color="auto"/>
        <w:right w:val="none" w:sz="0" w:space="0" w:color="auto"/>
      </w:divBdr>
    </w:div>
    <w:div w:id="137457519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67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497</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4</cp:revision>
  <cp:lastPrinted>2000-06-02T14:59:00Z</cp:lastPrinted>
  <dcterms:created xsi:type="dcterms:W3CDTF">2009-08-06T13:33:00Z</dcterms:created>
  <dcterms:modified xsi:type="dcterms:W3CDTF">2012-01-24T13:26:00Z</dcterms:modified>
</cp:coreProperties>
</file>