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EB" w:rsidRPr="0005152A" w:rsidRDefault="00BE0DEB" w:rsidP="00DE1F06">
      <w:pPr>
        <w:tabs>
          <w:tab w:val="left" w:pos="288"/>
          <w:tab w:val="left" w:pos="4752"/>
        </w:tabs>
        <w:spacing w:line="240" w:lineRule="exact"/>
        <w:rPr>
          <w:color w:val="auto"/>
        </w:rPr>
      </w:pPr>
    </w:p>
    <w:p w:rsidR="00B522CD" w:rsidRPr="0005152A" w:rsidRDefault="00B522CD">
      <w:pPr>
        <w:tabs>
          <w:tab w:val="left" w:pos="288"/>
          <w:tab w:val="left" w:pos="4752"/>
        </w:tabs>
        <w:spacing w:line="240" w:lineRule="exact"/>
        <w:jc w:val="center"/>
        <w:rPr>
          <w:color w:val="auto"/>
        </w:rPr>
      </w:pPr>
      <w:r w:rsidRPr="0005152A">
        <w:rPr>
          <w:color w:val="auto"/>
        </w:rPr>
        <w:t>RECORD OF PROCEEDINGS</w:t>
      </w:r>
    </w:p>
    <w:p w:rsidR="00662F08" w:rsidRPr="0005152A" w:rsidRDefault="00662F08" w:rsidP="00662F08">
      <w:pPr>
        <w:tabs>
          <w:tab w:val="left" w:pos="288"/>
          <w:tab w:val="left" w:pos="4752"/>
        </w:tabs>
        <w:spacing w:line="240" w:lineRule="exact"/>
        <w:jc w:val="center"/>
        <w:rPr>
          <w:color w:val="auto"/>
        </w:rPr>
      </w:pPr>
      <w:r w:rsidRPr="0005152A">
        <w:rPr>
          <w:color w:val="auto"/>
        </w:rPr>
        <w:t xml:space="preserve">PHYSICAL DISABILITY </w:t>
      </w:r>
      <w:r w:rsidR="00E15539" w:rsidRPr="0005152A">
        <w:rPr>
          <w:color w:val="auto"/>
        </w:rPr>
        <w:t>BOARD OF REVIEW</w:t>
      </w:r>
    </w:p>
    <w:p w:rsidR="00662F08" w:rsidRPr="0005152A" w:rsidRDefault="00662F08" w:rsidP="00662F08">
      <w:pPr>
        <w:tabs>
          <w:tab w:val="left" w:pos="288"/>
          <w:tab w:val="left" w:pos="4752"/>
        </w:tabs>
        <w:spacing w:line="240" w:lineRule="exact"/>
        <w:jc w:val="center"/>
        <w:rPr>
          <w:color w:val="auto"/>
        </w:rPr>
      </w:pPr>
    </w:p>
    <w:p w:rsidR="00662F08" w:rsidRPr="0005152A" w:rsidRDefault="00662F08" w:rsidP="00662F08">
      <w:pPr>
        <w:tabs>
          <w:tab w:val="left" w:pos="288"/>
          <w:tab w:val="left" w:pos="4752"/>
        </w:tabs>
        <w:spacing w:line="240" w:lineRule="exact"/>
        <w:rPr>
          <w:caps/>
          <w:color w:val="auto"/>
        </w:rPr>
      </w:pPr>
      <w:r w:rsidRPr="0005152A">
        <w:rPr>
          <w:caps/>
          <w:color w:val="auto"/>
        </w:rPr>
        <w:t>NAME:</w:t>
      </w:r>
      <w:r w:rsidR="00051622" w:rsidRPr="0005152A">
        <w:rPr>
          <w:caps/>
          <w:color w:val="auto"/>
        </w:rPr>
        <w:tab/>
      </w:r>
      <w:r w:rsidR="00051622" w:rsidRPr="0005152A">
        <w:rPr>
          <w:caps/>
          <w:color w:val="auto"/>
        </w:rPr>
        <w:tab/>
      </w:r>
      <w:r w:rsidR="00D91DA6" w:rsidRPr="0005152A">
        <w:rPr>
          <w:caps/>
          <w:color w:val="auto"/>
        </w:rPr>
        <w:t>BRANCH OF SERVICE</w:t>
      </w:r>
      <w:r w:rsidR="00051622" w:rsidRPr="0005152A">
        <w:rPr>
          <w:caps/>
          <w:color w:val="auto"/>
        </w:rPr>
        <w:t xml:space="preserve">: </w:t>
      </w:r>
      <w:r w:rsidR="00DE1F06" w:rsidRPr="0005152A">
        <w:rPr>
          <w:caps/>
          <w:color w:val="auto"/>
        </w:rPr>
        <w:t>army</w:t>
      </w:r>
    </w:p>
    <w:p w:rsidR="00B522CD" w:rsidRPr="0005152A" w:rsidRDefault="00D91DA6" w:rsidP="00662F08">
      <w:pPr>
        <w:tabs>
          <w:tab w:val="left" w:pos="288"/>
          <w:tab w:val="left" w:pos="4752"/>
        </w:tabs>
        <w:spacing w:line="240" w:lineRule="exact"/>
        <w:rPr>
          <w:caps/>
          <w:color w:val="auto"/>
        </w:rPr>
      </w:pPr>
      <w:r w:rsidRPr="0005152A">
        <w:rPr>
          <w:caps/>
          <w:color w:val="auto"/>
        </w:rPr>
        <w:t>CASE</w:t>
      </w:r>
      <w:r w:rsidR="001C28D1" w:rsidRPr="0005152A">
        <w:rPr>
          <w:caps/>
          <w:color w:val="auto"/>
        </w:rPr>
        <w:t xml:space="preserve"> NUMBER:  </w:t>
      </w:r>
      <w:r w:rsidR="00875B51" w:rsidRPr="0005152A">
        <w:rPr>
          <w:caps/>
          <w:color w:val="auto"/>
        </w:rPr>
        <w:t>PD0900</w:t>
      </w:r>
      <w:r w:rsidR="00DE1F06" w:rsidRPr="0005152A">
        <w:rPr>
          <w:caps/>
          <w:color w:val="auto"/>
        </w:rPr>
        <w:t>064</w:t>
      </w:r>
      <w:r w:rsidR="00051622" w:rsidRPr="0005152A">
        <w:rPr>
          <w:caps/>
          <w:color w:val="auto"/>
        </w:rPr>
        <w:tab/>
      </w:r>
      <w:r w:rsidR="00051622" w:rsidRPr="0005152A">
        <w:rPr>
          <w:caps/>
          <w:color w:val="auto"/>
        </w:rPr>
        <w:tab/>
      </w:r>
      <w:r w:rsidRPr="0005152A">
        <w:rPr>
          <w:caps/>
          <w:color w:val="auto"/>
        </w:rPr>
        <w:t xml:space="preserve">COMPONENT: </w:t>
      </w:r>
      <w:r w:rsidR="00DE1F06" w:rsidRPr="0005152A">
        <w:rPr>
          <w:caps/>
          <w:color w:val="auto"/>
        </w:rPr>
        <w:t>regular</w:t>
      </w:r>
    </w:p>
    <w:p w:rsidR="00662F08" w:rsidRPr="0005152A" w:rsidRDefault="00662F08" w:rsidP="00662F08">
      <w:pPr>
        <w:tabs>
          <w:tab w:val="left" w:pos="288"/>
          <w:tab w:val="left" w:pos="4752"/>
        </w:tabs>
        <w:spacing w:line="240" w:lineRule="exact"/>
        <w:rPr>
          <w:caps/>
          <w:color w:val="auto"/>
        </w:rPr>
      </w:pPr>
      <w:r w:rsidRPr="0005152A">
        <w:rPr>
          <w:caps/>
          <w:color w:val="auto"/>
        </w:rPr>
        <w:t xml:space="preserve">BOARD DATE: </w:t>
      </w:r>
      <w:r w:rsidR="00DE1F06" w:rsidRPr="0005152A">
        <w:rPr>
          <w:caps/>
          <w:color w:val="auto"/>
        </w:rPr>
        <w:t>20090721</w:t>
      </w:r>
      <w:r w:rsidR="00D91DA6" w:rsidRPr="0005152A">
        <w:rPr>
          <w:caps/>
          <w:color w:val="auto"/>
        </w:rPr>
        <w:tab/>
      </w:r>
      <w:r w:rsidR="00D91DA6" w:rsidRPr="0005152A">
        <w:rPr>
          <w:caps/>
          <w:color w:val="auto"/>
        </w:rPr>
        <w:tab/>
        <w:t xml:space="preserve">SEPARATION DATE: </w:t>
      </w:r>
      <w:r w:rsidR="00DE1F06" w:rsidRPr="0005152A">
        <w:rPr>
          <w:caps/>
          <w:color w:val="auto"/>
        </w:rPr>
        <w:t>20070430</w:t>
      </w:r>
    </w:p>
    <w:p w:rsidR="00B522CD" w:rsidRPr="0005152A" w:rsidRDefault="00B522CD">
      <w:pPr>
        <w:tabs>
          <w:tab w:val="left" w:pos="288"/>
          <w:tab w:val="left" w:pos="4752"/>
        </w:tabs>
        <w:spacing w:line="240" w:lineRule="exact"/>
        <w:jc w:val="both"/>
        <w:rPr>
          <w:color w:val="auto"/>
        </w:rPr>
      </w:pPr>
      <w:r w:rsidRPr="0005152A">
        <w:rPr>
          <w:color w:val="auto"/>
        </w:rPr>
        <w:t>_________________________________</w:t>
      </w:r>
      <w:r w:rsidR="006F1A46" w:rsidRPr="0005152A">
        <w:rPr>
          <w:color w:val="auto"/>
        </w:rPr>
        <w:t>_______________________________</w:t>
      </w:r>
    </w:p>
    <w:p w:rsidR="006F1A46" w:rsidRPr="0005152A" w:rsidRDefault="006F1A46">
      <w:pPr>
        <w:tabs>
          <w:tab w:val="left" w:pos="288"/>
          <w:tab w:val="left" w:pos="4752"/>
        </w:tabs>
        <w:spacing w:line="240" w:lineRule="exact"/>
        <w:jc w:val="both"/>
        <w:rPr>
          <w:color w:val="auto"/>
        </w:rPr>
      </w:pPr>
    </w:p>
    <w:p w:rsidR="00A90D55" w:rsidRDefault="00811D5B" w:rsidP="000C23EA">
      <w:pPr>
        <w:tabs>
          <w:tab w:val="left" w:pos="288"/>
          <w:tab w:val="left" w:pos="4752"/>
        </w:tabs>
        <w:spacing w:line="240" w:lineRule="exact"/>
        <w:jc w:val="both"/>
        <w:rPr>
          <w:color w:val="auto"/>
        </w:rPr>
      </w:pPr>
      <w:r w:rsidRPr="0005152A">
        <w:rPr>
          <w:color w:val="auto"/>
          <w:u w:val="single"/>
        </w:rPr>
        <w:t>SUMMARY</w:t>
      </w:r>
      <w:r w:rsidR="003D7DDB" w:rsidRPr="0005152A">
        <w:rPr>
          <w:color w:val="auto"/>
          <w:u w:val="single"/>
        </w:rPr>
        <w:t xml:space="preserve"> OF CASE</w:t>
      </w:r>
      <w:r w:rsidR="00B522CD" w:rsidRPr="0005152A">
        <w:rPr>
          <w:color w:val="auto"/>
        </w:rPr>
        <w:t>:</w:t>
      </w:r>
      <w:r w:rsidR="000C23EA" w:rsidRPr="0005152A">
        <w:rPr>
          <w:color w:val="auto"/>
        </w:rPr>
        <w:t xml:space="preserve">  </w:t>
      </w:r>
      <w:r w:rsidR="006F1A46" w:rsidRPr="0005152A">
        <w:rPr>
          <w:color w:val="auto"/>
        </w:rPr>
        <w:t xml:space="preserve">This covered individual (CI) was </w:t>
      </w:r>
      <w:r w:rsidR="00DE1F06" w:rsidRPr="0005152A">
        <w:rPr>
          <w:color w:val="auto"/>
        </w:rPr>
        <w:t>a 1LT</w:t>
      </w:r>
      <w:r w:rsidR="006F1A46" w:rsidRPr="0005152A">
        <w:rPr>
          <w:color w:val="auto"/>
        </w:rPr>
        <w:t xml:space="preserve"> medically separated from the Army in 200</w:t>
      </w:r>
      <w:r w:rsidR="00DE1F06" w:rsidRPr="0005152A">
        <w:rPr>
          <w:color w:val="auto"/>
        </w:rPr>
        <w:t>7</w:t>
      </w:r>
      <w:r w:rsidR="006F1A46" w:rsidRPr="0005152A">
        <w:rPr>
          <w:color w:val="auto"/>
        </w:rPr>
        <w:t xml:space="preserve"> after</w:t>
      </w:r>
      <w:r w:rsidR="00DE1F06" w:rsidRPr="0005152A">
        <w:rPr>
          <w:color w:val="auto"/>
        </w:rPr>
        <w:t xml:space="preserve"> 4 </w:t>
      </w:r>
      <w:r w:rsidR="006F1A46" w:rsidRPr="0005152A">
        <w:rPr>
          <w:color w:val="auto"/>
        </w:rPr>
        <w:t xml:space="preserve">years of service.  The medical basis for the separation was </w:t>
      </w:r>
      <w:r w:rsidR="00DE1F06" w:rsidRPr="0005152A">
        <w:rPr>
          <w:color w:val="auto"/>
        </w:rPr>
        <w:t>Post Traumatic Stress Disorder (PTSD)</w:t>
      </w:r>
      <w:r w:rsidR="006F1A46" w:rsidRPr="0005152A">
        <w:rPr>
          <w:color w:val="auto"/>
        </w:rPr>
        <w:t>.</w:t>
      </w:r>
      <w:r w:rsidR="009F3A72" w:rsidRPr="0005152A">
        <w:rPr>
          <w:color w:val="auto"/>
        </w:rPr>
        <w:t xml:space="preserve">  </w:t>
      </w:r>
      <w:r w:rsidR="002947D5">
        <w:rPr>
          <w:color w:val="auto"/>
        </w:rPr>
        <w:t xml:space="preserve">The </w:t>
      </w:r>
      <w:r w:rsidR="009F3A72" w:rsidRPr="0005152A">
        <w:rPr>
          <w:color w:val="auto"/>
        </w:rPr>
        <w:t xml:space="preserve">CI had clear combat related PTSD precipitating events in Baghdad in 2004 with </w:t>
      </w:r>
      <w:r w:rsidR="000C23EA" w:rsidRPr="0005152A">
        <w:rPr>
          <w:color w:val="auto"/>
        </w:rPr>
        <w:t>additional stressors during OIF</w:t>
      </w:r>
      <w:r w:rsidR="009F3A72" w:rsidRPr="0005152A">
        <w:rPr>
          <w:color w:val="auto"/>
        </w:rPr>
        <w:t xml:space="preserve">5. </w:t>
      </w:r>
      <w:r w:rsidR="002947D5">
        <w:rPr>
          <w:color w:val="auto"/>
        </w:rPr>
        <w:t xml:space="preserve"> The </w:t>
      </w:r>
      <w:r w:rsidR="009F3A72" w:rsidRPr="0005152A">
        <w:rPr>
          <w:color w:val="auto"/>
        </w:rPr>
        <w:t xml:space="preserve">CI was medically evacuated from theater following a homicidal threat to another soldier.  Psychiatric hospitalization </w:t>
      </w:r>
      <w:r w:rsidR="000C23EA" w:rsidRPr="0005152A">
        <w:rPr>
          <w:color w:val="auto"/>
        </w:rPr>
        <w:t xml:space="preserve">in Germany </w:t>
      </w:r>
      <w:r w:rsidR="009F3A72" w:rsidRPr="0005152A">
        <w:rPr>
          <w:color w:val="auto"/>
        </w:rPr>
        <w:t xml:space="preserve">diagnosed PTSD.  Despite medication and treatment, </w:t>
      </w:r>
      <w:r w:rsidR="002947D5">
        <w:rPr>
          <w:color w:val="auto"/>
        </w:rPr>
        <w:t xml:space="preserve">the </w:t>
      </w:r>
      <w:r w:rsidR="000C23EA" w:rsidRPr="0005152A">
        <w:rPr>
          <w:color w:val="auto"/>
        </w:rPr>
        <w:t xml:space="preserve">CI was unable to carry or fire weapons or perform rushes under fire.  </w:t>
      </w:r>
      <w:r w:rsidR="006F1A46" w:rsidRPr="0005152A">
        <w:rPr>
          <w:color w:val="auto"/>
        </w:rPr>
        <w:t>He was referred to the PEB, found unfit a</w:t>
      </w:r>
      <w:r w:rsidR="001C181A" w:rsidRPr="0005152A">
        <w:rPr>
          <w:color w:val="auto"/>
        </w:rPr>
        <w:t xml:space="preserve">nd separated at </w:t>
      </w:r>
      <w:r w:rsidR="00DE1F06" w:rsidRPr="0005152A">
        <w:rPr>
          <w:color w:val="auto"/>
        </w:rPr>
        <w:t>10</w:t>
      </w:r>
      <w:r w:rsidR="001C181A" w:rsidRPr="0005152A">
        <w:rPr>
          <w:color w:val="auto"/>
        </w:rPr>
        <w:t>% disability</w:t>
      </w:r>
      <w:r w:rsidR="00A90D55" w:rsidRPr="0005152A">
        <w:rPr>
          <w:color w:val="auto"/>
        </w:rPr>
        <w:t>.</w:t>
      </w:r>
    </w:p>
    <w:p w:rsidR="00CA6B62" w:rsidRPr="0005152A" w:rsidRDefault="00CA6B62" w:rsidP="000C23EA">
      <w:pPr>
        <w:tabs>
          <w:tab w:val="left" w:pos="288"/>
          <w:tab w:val="left" w:pos="4752"/>
        </w:tabs>
        <w:spacing w:line="240" w:lineRule="exact"/>
        <w:jc w:val="both"/>
        <w:rPr>
          <w:color w:val="auto"/>
        </w:rPr>
      </w:pPr>
    </w:p>
    <w:p w:rsidR="00B522CD" w:rsidRPr="0005152A" w:rsidRDefault="00B522CD" w:rsidP="001C181A">
      <w:pPr>
        <w:tabs>
          <w:tab w:val="left" w:pos="288"/>
          <w:tab w:val="left" w:pos="4752"/>
        </w:tabs>
        <w:spacing w:line="240" w:lineRule="exact"/>
        <w:jc w:val="both"/>
        <w:rPr>
          <w:color w:val="auto"/>
        </w:rPr>
      </w:pPr>
      <w:r w:rsidRPr="0005152A">
        <w:rPr>
          <w:color w:val="auto"/>
        </w:rPr>
        <w:t>_________________________________</w:t>
      </w:r>
      <w:r w:rsidR="006F1A46" w:rsidRPr="0005152A">
        <w:rPr>
          <w:color w:val="auto"/>
        </w:rPr>
        <w:t>_______________________________</w:t>
      </w:r>
    </w:p>
    <w:p w:rsidR="00B522CD" w:rsidRPr="0005152A" w:rsidRDefault="00B522CD">
      <w:pPr>
        <w:tabs>
          <w:tab w:val="left" w:pos="288"/>
          <w:tab w:val="left" w:pos="4752"/>
        </w:tabs>
        <w:spacing w:line="240" w:lineRule="exact"/>
        <w:jc w:val="both"/>
        <w:rPr>
          <w:color w:val="auto"/>
        </w:rPr>
      </w:pPr>
    </w:p>
    <w:p w:rsidR="000C23EA" w:rsidRPr="0005152A" w:rsidRDefault="001C181A" w:rsidP="000C23EA">
      <w:pPr>
        <w:tabs>
          <w:tab w:val="left" w:pos="288"/>
          <w:tab w:val="left" w:pos="4752"/>
        </w:tabs>
        <w:spacing w:line="240" w:lineRule="exact"/>
        <w:jc w:val="both"/>
        <w:rPr>
          <w:color w:val="auto"/>
        </w:rPr>
      </w:pPr>
      <w:r w:rsidRPr="0005152A">
        <w:rPr>
          <w:color w:val="auto"/>
          <w:u w:val="single"/>
        </w:rPr>
        <w:t>CI CONTENTION</w:t>
      </w:r>
      <w:r w:rsidR="00A90D55" w:rsidRPr="0005152A">
        <w:rPr>
          <w:color w:val="auto"/>
          <w:u w:val="single"/>
        </w:rPr>
        <w:t>(S)</w:t>
      </w:r>
      <w:r w:rsidRPr="0005152A">
        <w:rPr>
          <w:color w:val="auto"/>
        </w:rPr>
        <w:t>:</w:t>
      </w:r>
      <w:r w:rsidR="000C23EA" w:rsidRPr="0005152A">
        <w:rPr>
          <w:color w:val="auto"/>
        </w:rPr>
        <w:t xml:space="preserve">  Medical discharge for PTSD at 10% for PTSD.  VA exam 19 Oct 07 provided rating of 50%.  Would like review for medical retirement.</w:t>
      </w:r>
      <w:r w:rsidR="002947D5">
        <w:rPr>
          <w:color w:val="auto"/>
        </w:rPr>
        <w:t xml:space="preserve">  </w:t>
      </w:r>
    </w:p>
    <w:p w:rsidR="00A90D55" w:rsidRPr="0005152A" w:rsidRDefault="00A90D55" w:rsidP="00A90D55">
      <w:pPr>
        <w:tabs>
          <w:tab w:val="left" w:pos="288"/>
          <w:tab w:val="left" w:pos="4752"/>
        </w:tabs>
        <w:spacing w:line="240" w:lineRule="exact"/>
        <w:jc w:val="both"/>
        <w:rPr>
          <w:color w:val="auto"/>
        </w:rPr>
      </w:pPr>
      <w:r w:rsidRPr="0005152A">
        <w:rPr>
          <w:color w:val="auto"/>
        </w:rPr>
        <w:t>________________________________________________________________</w:t>
      </w:r>
    </w:p>
    <w:p w:rsidR="001C181A" w:rsidRPr="0005152A" w:rsidRDefault="001C181A">
      <w:pPr>
        <w:tabs>
          <w:tab w:val="left" w:pos="288"/>
          <w:tab w:val="left" w:pos="4752"/>
        </w:tabs>
        <w:spacing w:line="240" w:lineRule="exact"/>
        <w:jc w:val="both"/>
        <w:rPr>
          <w:color w:val="auto"/>
        </w:rPr>
      </w:pPr>
    </w:p>
    <w:p w:rsidR="007553E4" w:rsidRDefault="00A90D55">
      <w:pPr>
        <w:tabs>
          <w:tab w:val="left" w:pos="288"/>
          <w:tab w:val="left" w:pos="4752"/>
        </w:tabs>
        <w:spacing w:line="240" w:lineRule="exact"/>
        <w:jc w:val="both"/>
        <w:rPr>
          <w:color w:val="auto"/>
        </w:rPr>
      </w:pPr>
      <w:r w:rsidRPr="0005152A">
        <w:rPr>
          <w:color w:val="auto"/>
          <w:u w:val="single"/>
        </w:rPr>
        <w:t>RATING COMPARISON</w:t>
      </w:r>
      <w:r w:rsidRPr="0005152A">
        <w:rPr>
          <w:color w:val="auto"/>
        </w:rPr>
        <w:t>:</w:t>
      </w:r>
    </w:p>
    <w:p w:rsidR="00CA6B62" w:rsidRPr="0005152A" w:rsidRDefault="00CA6B62">
      <w:pPr>
        <w:tabs>
          <w:tab w:val="left" w:pos="288"/>
          <w:tab w:val="left" w:pos="4752"/>
        </w:tabs>
        <w:spacing w:line="240" w:lineRule="exact"/>
        <w:jc w:val="both"/>
        <w:rPr>
          <w:color w:val="auto"/>
        </w:rPr>
      </w:pPr>
    </w:p>
    <w:tbl>
      <w:tblPr>
        <w:tblStyle w:val="TableGrid"/>
        <w:tblW w:w="10440" w:type="dxa"/>
        <w:tblInd w:w="-612" w:type="dxa"/>
        <w:tblLayout w:type="fixed"/>
        <w:tblLook w:val="04A0"/>
      </w:tblPr>
      <w:tblGrid>
        <w:gridCol w:w="2880"/>
        <w:gridCol w:w="720"/>
        <w:gridCol w:w="810"/>
        <w:gridCol w:w="1170"/>
        <w:gridCol w:w="2160"/>
        <w:gridCol w:w="720"/>
        <w:gridCol w:w="810"/>
        <w:gridCol w:w="1170"/>
      </w:tblGrid>
      <w:tr w:rsidR="00DE1F06" w:rsidRPr="0005152A" w:rsidTr="00DE1F06">
        <w:trPr>
          <w:trHeight w:val="264"/>
        </w:trPr>
        <w:tc>
          <w:tcPr>
            <w:tcW w:w="1044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F06" w:rsidRPr="0005152A" w:rsidRDefault="00DE1F06">
            <w:pPr>
              <w:pStyle w:val="ListParagraph"/>
              <w:spacing w:after="0" w:line="240" w:lineRule="auto"/>
              <w:ind w:left="0"/>
              <w:rPr>
                <w:b/>
                <w:u w:val="single"/>
              </w:rPr>
            </w:pPr>
            <w:r w:rsidRPr="0005152A">
              <w:rPr>
                <w:b/>
                <w:u w:val="single"/>
              </w:rPr>
              <w:t xml:space="preserve">Previous Determinations </w:t>
            </w:r>
          </w:p>
        </w:tc>
      </w:tr>
      <w:tr w:rsidR="00DE1F06" w:rsidRPr="0005152A" w:rsidTr="00DE1F06">
        <w:trPr>
          <w:trHeight w:val="264"/>
        </w:trPr>
        <w:tc>
          <w:tcPr>
            <w:tcW w:w="558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E1F06" w:rsidRPr="0005152A" w:rsidRDefault="00DE1F06">
            <w:pPr>
              <w:pStyle w:val="ListParagraph"/>
              <w:spacing w:after="0" w:line="240" w:lineRule="auto"/>
              <w:ind w:left="0"/>
              <w:jc w:val="center"/>
              <w:rPr>
                <w:b/>
                <w:u w:val="single"/>
              </w:rPr>
            </w:pPr>
            <w:r w:rsidRPr="0005152A">
              <w:rPr>
                <w:b/>
                <w:u w:val="single"/>
              </w:rPr>
              <w:t>Service (</w:t>
            </w:r>
            <w:r w:rsidRPr="0005152A">
              <w:rPr>
                <w:u w:val="single"/>
              </w:rPr>
              <w:t>PEB</w:t>
            </w:r>
            <w:r w:rsidRPr="0005152A">
              <w:rPr>
                <w:b/>
                <w:u w:val="single"/>
              </w:rPr>
              <w:t>)</w:t>
            </w:r>
          </w:p>
        </w:tc>
        <w:tc>
          <w:tcPr>
            <w:tcW w:w="486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DE1F06" w:rsidRPr="0005152A" w:rsidRDefault="00DE1F06">
            <w:pPr>
              <w:pStyle w:val="ListParagraph"/>
              <w:spacing w:after="0" w:line="240" w:lineRule="auto"/>
              <w:ind w:left="0"/>
              <w:jc w:val="center"/>
              <w:rPr>
                <w:b/>
                <w:u w:val="single"/>
              </w:rPr>
            </w:pPr>
            <w:r w:rsidRPr="0005152A">
              <w:rPr>
                <w:b/>
                <w:u w:val="single"/>
              </w:rPr>
              <w:t>VA   exams Sep 2007</w:t>
            </w:r>
            <w:r w:rsidRPr="0005152A">
              <w:rPr>
                <w:b/>
              </w:rPr>
              <w:t xml:space="preserve"> </w:t>
            </w:r>
            <w:r w:rsidR="0005152A">
              <w:rPr>
                <w:b/>
              </w:rPr>
              <w:t>(</w:t>
            </w:r>
            <w:r w:rsidR="0005152A" w:rsidRPr="0005152A">
              <w:rPr>
                <w:b/>
              </w:rPr>
              <w:t>6-mo post discharge</w:t>
            </w:r>
            <w:r w:rsidR="0005152A">
              <w:rPr>
                <w:b/>
              </w:rPr>
              <w:t>)</w:t>
            </w:r>
          </w:p>
        </w:tc>
      </w:tr>
      <w:tr w:rsidR="00DE1F06" w:rsidRPr="0005152A" w:rsidTr="00DE1F06">
        <w:trPr>
          <w:trHeight w:val="280"/>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F06" w:rsidRPr="0005152A" w:rsidRDefault="00DE1F06">
            <w:pPr>
              <w:pStyle w:val="ListParagraph"/>
              <w:spacing w:after="0" w:line="240" w:lineRule="auto"/>
              <w:ind w:left="0"/>
              <w:jc w:val="center"/>
              <w:rPr>
                <w:b/>
                <w:u w:val="single"/>
              </w:rPr>
            </w:pPr>
            <w:r w:rsidRPr="0005152A">
              <w:rPr>
                <w:b/>
                <w:u w:val="single"/>
              </w:rPr>
              <w:t>PEB 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F06" w:rsidRPr="0005152A" w:rsidRDefault="00DE1F06">
            <w:pPr>
              <w:pStyle w:val="ListParagraph"/>
              <w:spacing w:after="0" w:line="240" w:lineRule="auto"/>
              <w:ind w:left="0"/>
              <w:jc w:val="center"/>
              <w:rPr>
                <w:b/>
                <w:u w:val="single"/>
              </w:rPr>
            </w:pPr>
            <w:r w:rsidRPr="0005152A">
              <w:rPr>
                <w:b/>
                <w:u w:val="single"/>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F06" w:rsidRPr="0005152A" w:rsidRDefault="00DE1F06">
            <w:pPr>
              <w:pStyle w:val="ListParagraph"/>
              <w:spacing w:after="0" w:line="240" w:lineRule="auto"/>
              <w:ind w:left="0"/>
              <w:jc w:val="center"/>
              <w:rPr>
                <w:b/>
                <w:u w:val="single"/>
              </w:rPr>
            </w:pPr>
            <w:r w:rsidRPr="0005152A">
              <w:rPr>
                <w:b/>
                <w:u w:val="single"/>
              </w:rPr>
              <w:t>Rating</w:t>
            </w: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E1F06" w:rsidRPr="0005152A" w:rsidRDefault="00DE1F06">
            <w:pPr>
              <w:pStyle w:val="ListParagraph"/>
              <w:spacing w:after="0" w:line="240" w:lineRule="auto"/>
              <w:ind w:left="0"/>
              <w:jc w:val="center"/>
              <w:rPr>
                <w:b/>
                <w:u w:val="single"/>
              </w:rPr>
            </w:pPr>
            <w:r w:rsidRPr="0005152A">
              <w:rPr>
                <w:b/>
                <w:u w:val="single"/>
              </w:rPr>
              <w:t>Date</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DE1F06" w:rsidRPr="0005152A" w:rsidRDefault="00DE1F06">
            <w:pPr>
              <w:pStyle w:val="ListParagraph"/>
              <w:spacing w:after="0" w:line="240" w:lineRule="auto"/>
              <w:ind w:left="0"/>
              <w:jc w:val="center"/>
              <w:rPr>
                <w:b/>
                <w:u w:val="single"/>
              </w:rPr>
            </w:pPr>
            <w:r w:rsidRPr="0005152A">
              <w:rPr>
                <w:b/>
                <w:u w:val="single"/>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E1F06" w:rsidRPr="0005152A" w:rsidRDefault="00DE1F06">
            <w:pPr>
              <w:pStyle w:val="ListParagraph"/>
              <w:spacing w:after="0" w:line="240" w:lineRule="auto"/>
              <w:ind w:left="0"/>
              <w:jc w:val="center"/>
              <w:rPr>
                <w:b/>
                <w:u w:val="single"/>
              </w:rPr>
            </w:pPr>
            <w:r w:rsidRPr="0005152A">
              <w:rPr>
                <w:b/>
                <w:u w:val="single"/>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E1F06" w:rsidRPr="0005152A" w:rsidRDefault="00DE1F06">
            <w:pPr>
              <w:pStyle w:val="ListParagraph"/>
              <w:spacing w:after="0" w:line="240" w:lineRule="auto"/>
              <w:ind w:left="0"/>
              <w:jc w:val="center"/>
              <w:rPr>
                <w:b/>
                <w:u w:val="single"/>
              </w:rPr>
            </w:pPr>
            <w:r w:rsidRPr="0005152A">
              <w:rPr>
                <w:b/>
                <w:u w:val="single"/>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E1F06" w:rsidRPr="0005152A" w:rsidRDefault="00DE1F06">
            <w:pPr>
              <w:pStyle w:val="ListParagraph"/>
              <w:spacing w:after="0" w:line="240" w:lineRule="auto"/>
              <w:ind w:left="0"/>
              <w:jc w:val="center"/>
              <w:rPr>
                <w:b/>
                <w:u w:val="single"/>
              </w:rPr>
            </w:pPr>
            <w:r w:rsidRPr="0005152A">
              <w:rPr>
                <w:b/>
                <w:u w:val="single"/>
              </w:rPr>
              <w:t>Date</w:t>
            </w:r>
          </w:p>
        </w:tc>
      </w:tr>
      <w:tr w:rsidR="00DE1F06" w:rsidRPr="0005152A" w:rsidTr="00DE1F06">
        <w:trPr>
          <w:trHeight w:val="280"/>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pPr>
            <w:r w:rsidRPr="0005152A">
              <w:t>PTSD 2</w:t>
            </w:r>
            <w:r w:rsidRPr="0005152A">
              <w:rPr>
                <w:vertAlign w:val="superscript"/>
              </w:rPr>
              <w:t>nd</w:t>
            </w:r>
            <w:r w:rsidRPr="0005152A">
              <w:t xml:space="preserve"> to Iraq and hospitalization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jc w:val="center"/>
            </w:pPr>
            <w:r w:rsidRPr="0005152A">
              <w:t>9411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jc w:val="center"/>
            </w:pPr>
            <w:r w:rsidRPr="0005152A">
              <w:t>10</w:t>
            </w: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E1F06" w:rsidRPr="0005152A" w:rsidRDefault="00DE1F06">
            <w:pPr>
              <w:pStyle w:val="ListParagraph"/>
              <w:spacing w:after="0" w:line="240" w:lineRule="auto"/>
              <w:ind w:left="0"/>
              <w:rPr>
                <w:b/>
                <w:sz w:val="18"/>
                <w:szCs w:val="18"/>
              </w:rPr>
            </w:pPr>
            <w:r w:rsidRPr="0005152A">
              <w:rPr>
                <w:b/>
                <w:sz w:val="18"/>
                <w:szCs w:val="18"/>
              </w:rPr>
              <w:t>20070330</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pPr>
            <w:r w:rsidRPr="0005152A">
              <w:t>PTSD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jc w:val="center"/>
            </w:pPr>
            <w:r w:rsidRPr="0005152A">
              <w:t>9411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jc w:val="center"/>
            </w:pPr>
            <w:r w:rsidRPr="0005152A">
              <w:t>50</w:t>
            </w:r>
          </w:p>
          <w:p w:rsidR="00DE1F06" w:rsidRPr="0005152A" w:rsidRDefault="00DE1F06">
            <w:pPr>
              <w:pStyle w:val="ListParagraph"/>
              <w:spacing w:after="0" w:line="240" w:lineRule="auto"/>
              <w:ind w:left="0"/>
              <w:jc w:val="center"/>
            </w:pPr>
            <w:r w:rsidRPr="0005152A">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rPr>
                <w:sz w:val="18"/>
                <w:szCs w:val="18"/>
              </w:rPr>
            </w:pPr>
            <w:r w:rsidRPr="0005152A">
              <w:rPr>
                <w:sz w:val="18"/>
                <w:szCs w:val="18"/>
              </w:rPr>
              <w:t>20070501</w:t>
            </w:r>
          </w:p>
          <w:p w:rsidR="00DE1F06" w:rsidRPr="0005152A" w:rsidRDefault="00DE1F06">
            <w:pPr>
              <w:pStyle w:val="ListParagraph"/>
              <w:spacing w:after="0" w:line="240" w:lineRule="auto"/>
              <w:ind w:left="0"/>
              <w:rPr>
                <w:b/>
                <w:sz w:val="18"/>
                <w:szCs w:val="18"/>
              </w:rPr>
            </w:pPr>
            <w:r w:rsidRPr="0005152A">
              <w:rPr>
                <w:b/>
                <w:sz w:val="18"/>
                <w:szCs w:val="18"/>
              </w:rPr>
              <w:t>20071101</w:t>
            </w:r>
          </w:p>
        </w:tc>
      </w:tr>
      <w:tr w:rsidR="00DE1F06" w:rsidRPr="0005152A" w:rsidTr="00DE1F06">
        <w:trPr>
          <w:trHeight w:val="264"/>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E1F06" w:rsidRPr="0005152A" w:rsidRDefault="00DE1F06">
            <w:pPr>
              <w:pStyle w:val="ListParagraph"/>
              <w:spacing w:after="0" w:line="240" w:lineRule="auto"/>
              <w:ind w:left="0"/>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E1F06" w:rsidRPr="0005152A" w:rsidRDefault="00DE1F06">
            <w:pPr>
              <w:pStyle w:val="ListParagraph"/>
              <w:spacing w:after="0" w:line="240" w:lineRule="auto"/>
              <w:ind w:left="0"/>
              <w:jc w:val="cente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E1F06" w:rsidRPr="0005152A" w:rsidRDefault="00DE1F06">
            <w:pPr>
              <w:pStyle w:val="ListParagraph"/>
              <w:spacing w:after="0" w:line="240" w:lineRule="auto"/>
              <w:ind w:left="0"/>
              <w:jc w:val="center"/>
            </w:pP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DE1F06" w:rsidRPr="0005152A" w:rsidRDefault="00DE1F06">
            <w:pPr>
              <w:pStyle w:val="ListParagraph"/>
              <w:spacing w:after="0" w:line="240" w:lineRule="auto"/>
              <w:ind w:left="0"/>
              <w:rPr>
                <w:b/>
                <w:i/>
                <w:sz w:val="18"/>
                <w:szCs w:val="18"/>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pPr>
            <w:r w:rsidRPr="0005152A">
              <w:t>Exercise induced Asthma</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jc w:val="center"/>
            </w:pPr>
            <w:r w:rsidRPr="0005152A">
              <w:t>6602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jc w:val="center"/>
            </w:pPr>
            <w:r w:rsidRPr="0005152A">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rPr>
                <w:i/>
                <w:sz w:val="18"/>
                <w:szCs w:val="18"/>
              </w:rPr>
            </w:pPr>
            <w:r w:rsidRPr="0005152A">
              <w:rPr>
                <w:i/>
                <w:sz w:val="18"/>
                <w:szCs w:val="18"/>
              </w:rPr>
              <w:t>20070501</w:t>
            </w:r>
          </w:p>
        </w:tc>
      </w:tr>
      <w:tr w:rsidR="00DE1F06" w:rsidRPr="0005152A" w:rsidTr="00DE1F06">
        <w:trPr>
          <w:trHeight w:val="280"/>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E1F06" w:rsidRPr="0005152A" w:rsidRDefault="00DE1F06">
            <w:pPr>
              <w:pStyle w:val="ListParagraph"/>
              <w:spacing w:after="0" w:line="240" w:lineRule="auto"/>
              <w:ind w:left="0"/>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E1F06" w:rsidRPr="0005152A" w:rsidRDefault="00DE1F06">
            <w:pPr>
              <w:pStyle w:val="ListParagraph"/>
              <w:spacing w:after="0" w:line="240" w:lineRule="auto"/>
              <w:ind w:left="0"/>
              <w:jc w:val="cente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E1F06" w:rsidRPr="0005152A" w:rsidRDefault="00DE1F06">
            <w:pPr>
              <w:pStyle w:val="ListParagraph"/>
              <w:spacing w:after="0" w:line="240" w:lineRule="auto"/>
              <w:ind w:left="0"/>
              <w:jc w:val="center"/>
            </w:pP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DE1F06" w:rsidRPr="0005152A" w:rsidRDefault="00DE1F06">
            <w:pPr>
              <w:pStyle w:val="ListParagraph"/>
              <w:spacing w:after="0" w:line="240" w:lineRule="auto"/>
              <w:ind w:left="0"/>
              <w:rPr>
                <w:b/>
                <w:i/>
                <w:sz w:val="18"/>
                <w:szCs w:val="18"/>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pPr>
            <w:r w:rsidRPr="0005152A">
              <w:t xml:space="preserve">Compression </w:t>
            </w:r>
            <w:proofErr w:type="spellStart"/>
            <w:r w:rsidRPr="0005152A">
              <w:t>Fx</w:t>
            </w:r>
            <w:proofErr w:type="spellEnd"/>
            <w:r w:rsidRPr="0005152A">
              <w:t xml:space="preserve"> L1, L2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jc w:val="center"/>
            </w:pPr>
            <w:r w:rsidRPr="0005152A">
              <w:t>5235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jc w:val="center"/>
            </w:pPr>
            <w:r w:rsidRPr="0005152A">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rPr>
                <w:i/>
                <w:sz w:val="18"/>
                <w:szCs w:val="18"/>
              </w:rPr>
            </w:pPr>
            <w:r w:rsidRPr="0005152A">
              <w:rPr>
                <w:i/>
                <w:sz w:val="18"/>
                <w:szCs w:val="18"/>
              </w:rPr>
              <w:t>20070501</w:t>
            </w:r>
          </w:p>
        </w:tc>
      </w:tr>
      <w:tr w:rsidR="00DE1F06" w:rsidRPr="0005152A" w:rsidTr="00DE1F06">
        <w:trPr>
          <w:trHeight w:val="280"/>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E1F06" w:rsidRPr="0005152A" w:rsidRDefault="00DE1F06">
            <w:pPr>
              <w:pStyle w:val="ListParagraph"/>
              <w:spacing w:after="0" w:line="240" w:lineRule="auto"/>
              <w:ind w:left="0"/>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E1F06" w:rsidRPr="0005152A" w:rsidRDefault="00DE1F06">
            <w:pPr>
              <w:pStyle w:val="ListParagraph"/>
              <w:spacing w:after="0" w:line="240" w:lineRule="auto"/>
              <w:ind w:left="0"/>
              <w:jc w:val="cente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E1F06" w:rsidRPr="0005152A" w:rsidRDefault="00DE1F06">
            <w:pPr>
              <w:pStyle w:val="ListParagraph"/>
              <w:spacing w:after="0" w:line="240" w:lineRule="auto"/>
              <w:ind w:left="0"/>
              <w:jc w:val="center"/>
            </w:pP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DE1F06" w:rsidRPr="0005152A" w:rsidRDefault="00DE1F06">
            <w:pPr>
              <w:pStyle w:val="ListParagraph"/>
              <w:spacing w:after="0" w:line="240" w:lineRule="auto"/>
              <w:ind w:left="0"/>
              <w:rPr>
                <w:b/>
                <w:i/>
                <w:sz w:val="18"/>
                <w:szCs w:val="18"/>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pPr>
            <w:r w:rsidRPr="0005152A">
              <w:t>Environ Dermatitis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jc w:val="center"/>
            </w:pPr>
            <w:r w:rsidRPr="0005152A">
              <w:t>7806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jc w:val="center"/>
            </w:pPr>
            <w:r w:rsidRPr="0005152A">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rPr>
                <w:i/>
                <w:sz w:val="18"/>
                <w:szCs w:val="18"/>
              </w:rPr>
            </w:pPr>
            <w:r w:rsidRPr="0005152A">
              <w:rPr>
                <w:i/>
                <w:sz w:val="18"/>
                <w:szCs w:val="18"/>
              </w:rPr>
              <w:t>20070501</w:t>
            </w:r>
          </w:p>
        </w:tc>
      </w:tr>
      <w:tr w:rsidR="00DE1F06" w:rsidRPr="0005152A" w:rsidTr="00DE1F06">
        <w:trPr>
          <w:trHeight w:val="280"/>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E1F06" w:rsidRPr="0005152A" w:rsidRDefault="00DE1F06">
            <w:pPr>
              <w:pStyle w:val="ListParagraph"/>
              <w:spacing w:after="0" w:line="240" w:lineRule="auto"/>
              <w:ind w:left="0"/>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E1F06" w:rsidRPr="0005152A" w:rsidRDefault="00DE1F06">
            <w:pPr>
              <w:pStyle w:val="ListParagraph"/>
              <w:spacing w:after="0" w:line="240" w:lineRule="auto"/>
              <w:ind w:left="0"/>
              <w:jc w:val="center"/>
              <w:rPr>
                <w:i/>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E1F06" w:rsidRPr="0005152A" w:rsidRDefault="00DE1F06">
            <w:pPr>
              <w:pStyle w:val="ListParagraph"/>
              <w:spacing w:after="0" w:line="240" w:lineRule="auto"/>
              <w:ind w:left="0"/>
              <w:jc w:val="center"/>
              <w:rPr>
                <w:i/>
              </w:rPr>
            </w:pP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DE1F06" w:rsidRPr="0005152A" w:rsidRDefault="00DE1F06">
            <w:pPr>
              <w:pStyle w:val="ListParagraph"/>
              <w:spacing w:after="0" w:line="240" w:lineRule="auto"/>
              <w:ind w:left="0"/>
              <w:rPr>
                <w:b/>
                <w:i/>
                <w:sz w:val="18"/>
                <w:szCs w:val="18"/>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pPr>
            <w:r w:rsidRPr="0005152A">
              <w:t>Compartment syndrome right leg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jc w:val="center"/>
            </w:pPr>
            <w:r w:rsidRPr="0005152A">
              <w:t>8722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jc w:val="center"/>
            </w:pPr>
            <w:r w:rsidRPr="0005152A">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rPr>
                <w:b/>
                <w:i/>
                <w:sz w:val="18"/>
                <w:szCs w:val="18"/>
              </w:rPr>
            </w:pPr>
            <w:r w:rsidRPr="0005152A">
              <w:rPr>
                <w:i/>
                <w:sz w:val="18"/>
                <w:szCs w:val="18"/>
              </w:rPr>
              <w:t xml:space="preserve">20070501 </w:t>
            </w:r>
          </w:p>
        </w:tc>
      </w:tr>
      <w:tr w:rsidR="00DE1F06" w:rsidRPr="0005152A" w:rsidTr="00DE1F06">
        <w:trPr>
          <w:trHeight w:val="280"/>
        </w:trPr>
        <w:tc>
          <w:tcPr>
            <w:tcW w:w="558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E1F06" w:rsidRPr="0005152A" w:rsidRDefault="00DE1F06">
            <w:pPr>
              <w:pStyle w:val="ListParagraph"/>
              <w:spacing w:after="0" w:line="240" w:lineRule="auto"/>
              <w:ind w:left="0"/>
              <w:jc w:val="center"/>
              <w:rPr>
                <w:b/>
              </w:rPr>
            </w:pPr>
            <w:r w:rsidRPr="0005152A">
              <w:rPr>
                <w:b/>
              </w:rPr>
              <w:t>TOTAL Combined:   10%</w:t>
            </w:r>
          </w:p>
        </w:tc>
        <w:tc>
          <w:tcPr>
            <w:tcW w:w="486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E1F06" w:rsidRPr="0005152A" w:rsidRDefault="00DE1F06">
            <w:pPr>
              <w:pStyle w:val="ListParagraph"/>
              <w:spacing w:after="0" w:line="240" w:lineRule="auto"/>
              <w:ind w:left="0"/>
              <w:jc w:val="center"/>
              <w:rPr>
                <w:b/>
              </w:rPr>
            </w:pPr>
            <w:r w:rsidRPr="0005152A">
              <w:rPr>
                <w:b/>
              </w:rPr>
              <w:t>TOTAL Combined (</w:t>
            </w:r>
            <w:proofErr w:type="spellStart"/>
            <w:r w:rsidRPr="0005152A">
              <w:rPr>
                <w:b/>
                <w:i/>
              </w:rPr>
              <w:t>incl</w:t>
            </w:r>
            <w:proofErr w:type="spellEnd"/>
            <w:r w:rsidRPr="0005152A">
              <w:rPr>
                <w:b/>
                <w:i/>
              </w:rPr>
              <w:t xml:space="preserve"> non-PEB </w:t>
            </w:r>
            <w:proofErr w:type="spellStart"/>
            <w:r w:rsidRPr="0005152A">
              <w:rPr>
                <w:b/>
                <w:i/>
              </w:rPr>
              <w:t>Dxs</w:t>
            </w:r>
            <w:proofErr w:type="spellEnd"/>
            <w:r w:rsidRPr="0005152A">
              <w:rPr>
                <w:b/>
              </w:rPr>
              <w:t>):   60%</w:t>
            </w:r>
          </w:p>
          <w:p w:rsidR="00DE1F06" w:rsidRPr="0005152A" w:rsidRDefault="00DE1F06">
            <w:pPr>
              <w:pStyle w:val="ListParagraph"/>
              <w:spacing w:after="0" w:line="240" w:lineRule="auto"/>
              <w:ind w:left="0"/>
              <w:jc w:val="center"/>
              <w:rPr>
                <w:b/>
              </w:rPr>
            </w:pPr>
            <w:r w:rsidRPr="0005152A">
              <w:rPr>
                <w:b/>
                <w:sz w:val="18"/>
                <w:szCs w:val="18"/>
              </w:rPr>
              <w:t xml:space="preserve">20071101 changed to </w:t>
            </w:r>
            <w:r w:rsidRPr="0005152A">
              <w:rPr>
                <w:b/>
              </w:rPr>
              <w:t xml:space="preserve">40% </w:t>
            </w:r>
          </w:p>
        </w:tc>
      </w:tr>
    </w:tbl>
    <w:p w:rsidR="00CA6B62" w:rsidRDefault="00CA6B62" w:rsidP="00A90D55">
      <w:pPr>
        <w:tabs>
          <w:tab w:val="left" w:pos="288"/>
          <w:tab w:val="left" w:pos="4752"/>
        </w:tabs>
        <w:spacing w:line="240" w:lineRule="exact"/>
        <w:jc w:val="both"/>
        <w:rPr>
          <w:color w:val="auto"/>
        </w:rPr>
      </w:pPr>
    </w:p>
    <w:p w:rsidR="00A90D55" w:rsidRPr="0005152A" w:rsidRDefault="00A90D55" w:rsidP="00A90D55">
      <w:pPr>
        <w:tabs>
          <w:tab w:val="left" w:pos="288"/>
          <w:tab w:val="left" w:pos="4752"/>
        </w:tabs>
        <w:spacing w:line="240" w:lineRule="exact"/>
        <w:jc w:val="both"/>
        <w:rPr>
          <w:color w:val="auto"/>
        </w:rPr>
      </w:pPr>
      <w:r w:rsidRPr="0005152A">
        <w:rPr>
          <w:color w:val="auto"/>
        </w:rPr>
        <w:t>________________________________________________________________</w:t>
      </w:r>
    </w:p>
    <w:p w:rsidR="00A90D55" w:rsidRPr="0005152A" w:rsidRDefault="00A90D55">
      <w:pPr>
        <w:tabs>
          <w:tab w:val="left" w:pos="288"/>
          <w:tab w:val="left" w:pos="4752"/>
        </w:tabs>
        <w:spacing w:line="240" w:lineRule="exact"/>
        <w:jc w:val="both"/>
        <w:rPr>
          <w:color w:val="auto"/>
        </w:rPr>
      </w:pPr>
    </w:p>
    <w:p w:rsidR="00CA6B62" w:rsidRDefault="00CA6B62">
      <w:pPr>
        <w:rPr>
          <w:color w:val="auto"/>
          <w:u w:val="single"/>
        </w:rPr>
      </w:pPr>
      <w:r>
        <w:rPr>
          <w:color w:val="auto"/>
          <w:u w:val="single"/>
        </w:rPr>
        <w:br w:type="page"/>
      </w:r>
    </w:p>
    <w:p w:rsidR="007C295E" w:rsidRDefault="00A90D55" w:rsidP="007C295E">
      <w:pPr>
        <w:tabs>
          <w:tab w:val="left" w:pos="288"/>
          <w:tab w:val="left" w:pos="4752"/>
        </w:tabs>
        <w:spacing w:line="240" w:lineRule="exact"/>
        <w:jc w:val="both"/>
        <w:rPr>
          <w:color w:val="auto"/>
        </w:rPr>
      </w:pPr>
      <w:r w:rsidRPr="0005152A">
        <w:rPr>
          <w:color w:val="auto"/>
          <w:u w:val="single"/>
        </w:rPr>
        <w:lastRenderedPageBreak/>
        <w:t>ANALYSIS SUMMARY</w:t>
      </w:r>
      <w:r w:rsidRPr="0005152A">
        <w:rPr>
          <w:color w:val="auto"/>
        </w:rPr>
        <w:t>:</w:t>
      </w:r>
      <w:r w:rsidR="000C23EA" w:rsidRPr="0005152A">
        <w:rPr>
          <w:color w:val="auto"/>
        </w:rPr>
        <w:t xml:space="preserve">  </w:t>
      </w:r>
      <w:r w:rsidR="000C23EA" w:rsidRPr="002947D5">
        <w:rPr>
          <w:color w:val="auto"/>
          <w:u w:val="single"/>
        </w:rPr>
        <w:t>PTSD</w:t>
      </w:r>
      <w:r w:rsidRPr="0005152A">
        <w:rPr>
          <w:color w:val="auto"/>
        </w:rPr>
        <w:t xml:space="preserve">.  </w:t>
      </w:r>
      <w:r w:rsidR="007C295E" w:rsidRPr="0005152A">
        <w:rPr>
          <w:color w:val="auto"/>
        </w:rPr>
        <w:t xml:space="preserve">Independent </w:t>
      </w:r>
      <w:r w:rsidR="0005152A" w:rsidRPr="0005152A">
        <w:rPr>
          <w:color w:val="auto"/>
        </w:rPr>
        <w:t>evaluation</w:t>
      </w:r>
      <w:r w:rsidR="007C295E" w:rsidRPr="0005152A">
        <w:rPr>
          <w:color w:val="auto"/>
        </w:rPr>
        <w:t xml:space="preserve"> </w:t>
      </w:r>
      <w:r w:rsidR="0005152A" w:rsidRPr="0005152A">
        <w:rPr>
          <w:color w:val="auto"/>
        </w:rPr>
        <w:t xml:space="preserve">and rating </w:t>
      </w:r>
      <w:r w:rsidR="007C295E" w:rsidRPr="0005152A">
        <w:rPr>
          <w:color w:val="auto"/>
        </w:rPr>
        <w:t>of the MEB timeframe medical records and symptoms using the VASRD criteria would justify</w:t>
      </w:r>
      <w:r w:rsidR="0005152A" w:rsidRPr="0005152A">
        <w:rPr>
          <w:color w:val="auto"/>
        </w:rPr>
        <w:t>,</w:t>
      </w:r>
      <w:r w:rsidR="007C295E" w:rsidRPr="0005152A">
        <w:rPr>
          <w:color w:val="auto"/>
        </w:rPr>
        <w:t xml:space="preserve"> a</w:t>
      </w:r>
      <w:r w:rsidR="0005152A" w:rsidRPr="0005152A">
        <w:rPr>
          <w:color w:val="auto"/>
        </w:rPr>
        <w:t>t most, a</w:t>
      </w:r>
      <w:r w:rsidR="007C295E" w:rsidRPr="0005152A">
        <w:rPr>
          <w:color w:val="auto"/>
        </w:rPr>
        <w:t xml:space="preserve"> 30% rating, absent the 50% minimum initial requirements of §4.129.  Therefore</w:t>
      </w:r>
      <w:r w:rsidR="002947D5">
        <w:rPr>
          <w:color w:val="auto"/>
        </w:rPr>
        <w:t>,</w:t>
      </w:r>
      <w:r w:rsidR="007C295E" w:rsidRPr="0005152A">
        <w:rPr>
          <w:color w:val="auto"/>
        </w:rPr>
        <w:t xml:space="preserve"> no TDRL rating higher than 50% </w:t>
      </w:r>
      <w:r w:rsidR="007553E4">
        <w:rPr>
          <w:color w:val="auto"/>
        </w:rPr>
        <w:t>i</w:t>
      </w:r>
      <w:r w:rsidR="007C295E" w:rsidRPr="0005152A">
        <w:rPr>
          <w:color w:val="auto"/>
        </w:rPr>
        <w:t xml:space="preserve">s indicated.  The VA </w:t>
      </w:r>
      <w:r w:rsidR="00E85323" w:rsidRPr="0005152A">
        <w:rPr>
          <w:color w:val="auto"/>
        </w:rPr>
        <w:t xml:space="preserve">detailed psychiatric PTSD </w:t>
      </w:r>
      <w:r w:rsidR="007C295E" w:rsidRPr="0005152A">
        <w:rPr>
          <w:color w:val="auto"/>
        </w:rPr>
        <w:t xml:space="preserve">exam </w:t>
      </w:r>
      <w:r w:rsidR="00E85323" w:rsidRPr="0005152A">
        <w:rPr>
          <w:color w:val="auto"/>
        </w:rPr>
        <w:t xml:space="preserve">(20070910) was 6 months following service discharge.  Exam </w:t>
      </w:r>
      <w:r w:rsidR="007C295E" w:rsidRPr="0005152A">
        <w:rPr>
          <w:color w:val="auto"/>
        </w:rPr>
        <w:t xml:space="preserve">noted abnormal affect and mood, </w:t>
      </w:r>
      <w:r w:rsidR="00E85323" w:rsidRPr="0005152A">
        <w:rPr>
          <w:color w:val="auto"/>
        </w:rPr>
        <w:t xml:space="preserve">slow thought processes, abnormal speech, </w:t>
      </w:r>
      <w:r w:rsidR="007C295E" w:rsidRPr="0005152A">
        <w:rPr>
          <w:color w:val="auto"/>
        </w:rPr>
        <w:t xml:space="preserve">impaired impulse control, some unprovoked irritability and periods of violence, </w:t>
      </w:r>
      <w:r w:rsidR="00E85323" w:rsidRPr="0005152A">
        <w:rPr>
          <w:color w:val="auto"/>
        </w:rPr>
        <w:t xml:space="preserve">with </w:t>
      </w:r>
      <w:r w:rsidR="002947D5">
        <w:rPr>
          <w:color w:val="auto"/>
        </w:rPr>
        <w:t xml:space="preserve">the </w:t>
      </w:r>
      <w:r w:rsidR="00E85323" w:rsidRPr="0005152A">
        <w:rPr>
          <w:color w:val="auto"/>
        </w:rPr>
        <w:t xml:space="preserve">CI being </w:t>
      </w:r>
      <w:r w:rsidR="007C295E" w:rsidRPr="0005152A">
        <w:rPr>
          <w:color w:val="auto"/>
        </w:rPr>
        <w:t xml:space="preserve">tense and anxious.  </w:t>
      </w:r>
      <w:r w:rsidR="00E85323" w:rsidRPr="0005152A">
        <w:rPr>
          <w:color w:val="auto"/>
        </w:rPr>
        <w:t>Global Assessment of Functioning (</w:t>
      </w:r>
      <w:r w:rsidR="007C295E" w:rsidRPr="0005152A">
        <w:rPr>
          <w:color w:val="auto"/>
        </w:rPr>
        <w:t>GAF</w:t>
      </w:r>
      <w:r w:rsidR="00E85323" w:rsidRPr="0005152A">
        <w:rPr>
          <w:color w:val="auto"/>
        </w:rPr>
        <w:t>)</w:t>
      </w:r>
      <w:r w:rsidR="007C295E" w:rsidRPr="0005152A">
        <w:rPr>
          <w:color w:val="auto"/>
        </w:rPr>
        <w:t xml:space="preserve"> </w:t>
      </w:r>
      <w:r w:rsidR="0005152A" w:rsidRPr="0005152A">
        <w:rPr>
          <w:color w:val="auto"/>
        </w:rPr>
        <w:t>of</w:t>
      </w:r>
      <w:r w:rsidR="007C295E" w:rsidRPr="0005152A">
        <w:rPr>
          <w:color w:val="auto"/>
        </w:rPr>
        <w:t xml:space="preserve"> 60 was described as moderate symptoms.  </w:t>
      </w:r>
      <w:r w:rsidR="00E85323" w:rsidRPr="0005152A">
        <w:rPr>
          <w:color w:val="auto"/>
        </w:rPr>
        <w:t xml:space="preserve">The psychiatrist noted that </w:t>
      </w:r>
      <w:r w:rsidR="0005152A" w:rsidRPr="0005152A">
        <w:rPr>
          <w:color w:val="auto"/>
        </w:rPr>
        <w:t xml:space="preserve">‘psychiatric symptoms cause </w:t>
      </w:r>
      <w:r w:rsidR="00E85323" w:rsidRPr="0005152A">
        <w:rPr>
          <w:color w:val="auto"/>
        </w:rPr>
        <w:t xml:space="preserve">occupational and social impairment </w:t>
      </w:r>
      <w:r w:rsidR="0005152A" w:rsidRPr="0005152A">
        <w:rPr>
          <w:color w:val="auto"/>
        </w:rPr>
        <w:t>with occasional decrease in work efficiency and intermittent inability to perform occupational tasks (</w:t>
      </w:r>
      <w:r w:rsidR="0005152A" w:rsidRPr="0005152A">
        <w:rPr>
          <w:i/>
          <w:color w:val="auto"/>
        </w:rPr>
        <w:t>although generally functional</w:t>
      </w:r>
      <w:r w:rsidR="0005152A" w:rsidRPr="0005152A">
        <w:rPr>
          <w:color w:val="auto"/>
        </w:rPr>
        <w:t xml:space="preserve">).’  </w:t>
      </w:r>
      <w:r w:rsidR="00E85323" w:rsidRPr="0005152A">
        <w:rPr>
          <w:color w:val="auto"/>
        </w:rPr>
        <w:t>Independent</w:t>
      </w:r>
      <w:r w:rsidR="0005152A" w:rsidRPr="0005152A">
        <w:rPr>
          <w:color w:val="auto"/>
        </w:rPr>
        <w:t xml:space="preserve"> evaluation</w:t>
      </w:r>
      <w:r w:rsidR="00E85323" w:rsidRPr="0005152A">
        <w:rPr>
          <w:color w:val="auto"/>
        </w:rPr>
        <w:t xml:space="preserve"> of that </w:t>
      </w:r>
      <w:r w:rsidR="007C295E" w:rsidRPr="0005152A">
        <w:rPr>
          <w:color w:val="auto"/>
        </w:rPr>
        <w:t xml:space="preserve">exam </w:t>
      </w:r>
      <w:r w:rsidR="00E85323" w:rsidRPr="0005152A">
        <w:rPr>
          <w:color w:val="auto"/>
        </w:rPr>
        <w:t xml:space="preserve">justified a rating of </w:t>
      </w:r>
      <w:r w:rsidR="007C295E" w:rsidRPr="0005152A">
        <w:rPr>
          <w:color w:val="auto"/>
        </w:rPr>
        <w:t>30%.</w:t>
      </w:r>
      <w:r w:rsidR="00E85323" w:rsidRPr="0005152A">
        <w:rPr>
          <w:color w:val="auto"/>
        </w:rPr>
        <w:t xml:space="preserve">  The VA initially rated the CI at 50% due to §4.129 and </w:t>
      </w:r>
      <w:r w:rsidR="0005152A" w:rsidRPr="0005152A">
        <w:rPr>
          <w:color w:val="auto"/>
        </w:rPr>
        <w:t xml:space="preserve">then </w:t>
      </w:r>
      <w:r w:rsidR="00E85323" w:rsidRPr="0005152A">
        <w:rPr>
          <w:color w:val="auto"/>
        </w:rPr>
        <w:t xml:space="preserve">decreased their rating to 30% following rating of their 20070910 examination.    </w:t>
      </w:r>
    </w:p>
    <w:p w:rsidR="00CA6B62" w:rsidRPr="0005152A" w:rsidRDefault="00CA6B62" w:rsidP="007C295E">
      <w:pPr>
        <w:tabs>
          <w:tab w:val="left" w:pos="288"/>
          <w:tab w:val="left" w:pos="4752"/>
        </w:tabs>
        <w:spacing w:line="240" w:lineRule="exact"/>
        <w:jc w:val="both"/>
        <w:rPr>
          <w:color w:val="auto"/>
        </w:rPr>
      </w:pPr>
    </w:p>
    <w:p w:rsidR="00A90D55" w:rsidRPr="0005152A" w:rsidRDefault="00A90D55" w:rsidP="00A90D55">
      <w:pPr>
        <w:tabs>
          <w:tab w:val="left" w:pos="288"/>
          <w:tab w:val="left" w:pos="4752"/>
        </w:tabs>
        <w:spacing w:line="240" w:lineRule="exact"/>
        <w:jc w:val="both"/>
        <w:rPr>
          <w:color w:val="auto"/>
        </w:rPr>
      </w:pPr>
      <w:r w:rsidRPr="0005152A">
        <w:rPr>
          <w:color w:val="auto"/>
        </w:rPr>
        <w:t>________________________________________________________________</w:t>
      </w:r>
    </w:p>
    <w:p w:rsidR="00A90D55" w:rsidRPr="0005152A" w:rsidRDefault="00A90D55">
      <w:pPr>
        <w:tabs>
          <w:tab w:val="left" w:pos="288"/>
          <w:tab w:val="left" w:pos="4752"/>
        </w:tabs>
        <w:spacing w:line="240" w:lineRule="exact"/>
        <w:jc w:val="both"/>
        <w:rPr>
          <w:color w:val="auto"/>
        </w:rPr>
      </w:pPr>
    </w:p>
    <w:p w:rsidR="00662F08" w:rsidRDefault="00662F08" w:rsidP="000C23EA">
      <w:pPr>
        <w:tabs>
          <w:tab w:val="left" w:pos="288"/>
          <w:tab w:val="left" w:pos="4752"/>
        </w:tabs>
        <w:spacing w:line="240" w:lineRule="exact"/>
        <w:jc w:val="both"/>
        <w:rPr>
          <w:color w:val="auto"/>
        </w:rPr>
      </w:pPr>
      <w:r w:rsidRPr="002947D5">
        <w:rPr>
          <w:color w:val="auto"/>
          <w:u w:val="single"/>
        </w:rPr>
        <w:t>BOARD FINDINGS</w:t>
      </w:r>
      <w:r w:rsidR="00B522CD" w:rsidRPr="0005152A">
        <w:rPr>
          <w:color w:val="auto"/>
        </w:rPr>
        <w:t>:</w:t>
      </w:r>
      <w:r w:rsidR="0005152A">
        <w:rPr>
          <w:color w:val="auto"/>
        </w:rPr>
        <w:t xml:space="preserve">  </w:t>
      </w:r>
      <w:r w:rsidR="006F1A46" w:rsidRPr="0005152A">
        <w:rPr>
          <w:color w:val="auto"/>
        </w:rPr>
        <w:t xml:space="preserve">IAW </w:t>
      </w:r>
      <w:proofErr w:type="spellStart"/>
      <w:r w:rsidR="006F1A46" w:rsidRPr="0005152A">
        <w:rPr>
          <w:color w:val="auto"/>
        </w:rPr>
        <w:t>DoDI</w:t>
      </w:r>
      <w:proofErr w:type="spellEnd"/>
      <w:r w:rsidR="006F1A46" w:rsidRPr="0005152A">
        <w:rPr>
          <w:color w:val="auto"/>
        </w:rPr>
        <w:t xml:space="preserve"> 6040.44, provisions of DoD or Military Department regulations or guidelines relied upon by the PEB will not be considered by the PDBR to the extent they were inconsistent with the VASRD in effect at the time of the adjudication</w:t>
      </w:r>
      <w:r w:rsidR="000C23EA" w:rsidRPr="0005152A">
        <w:rPr>
          <w:color w:val="auto"/>
        </w:rPr>
        <w:t xml:space="preserve">. </w:t>
      </w:r>
      <w:r w:rsidR="0005152A" w:rsidRPr="0005152A">
        <w:rPr>
          <w:color w:val="auto"/>
        </w:rPr>
        <w:t xml:space="preserve"> </w:t>
      </w:r>
      <w:r w:rsidR="000C23EA" w:rsidRPr="0005152A">
        <w:rPr>
          <w:color w:val="auto"/>
        </w:rPr>
        <w:t xml:space="preserve">CI did not specifically contend for adding any new condition as unfitting, and no other VA rated condition rose to the level of being unfit.  </w:t>
      </w:r>
      <w:r w:rsidR="0005152A">
        <w:rPr>
          <w:color w:val="auto"/>
        </w:rPr>
        <w:t xml:space="preserve">CI’s symptoms at discharge were discussed and the Board agreed that no higher than 50% TDRL was justified. The symptoms at the 6-month post discharge evaluation were discussed and there was clear evidence to support </w:t>
      </w:r>
      <w:r w:rsidR="00733BDC">
        <w:rPr>
          <w:color w:val="auto"/>
        </w:rPr>
        <w:t xml:space="preserve">the 30% rating by both the VA and as independently rated.  </w:t>
      </w:r>
      <w:r w:rsidR="00E85323" w:rsidRPr="0005152A">
        <w:rPr>
          <w:color w:val="auto"/>
        </w:rPr>
        <w:t xml:space="preserve">The Board unanimously voted for a permanent PTSD rating of 30% following a 6 month TDRL period rated at 50%.  </w:t>
      </w:r>
      <w:r w:rsidR="000C23EA" w:rsidRPr="0005152A">
        <w:rPr>
          <w:color w:val="auto"/>
        </w:rPr>
        <w:t xml:space="preserve">  </w:t>
      </w:r>
    </w:p>
    <w:p w:rsidR="00CA6B62" w:rsidRPr="0005152A" w:rsidRDefault="00CA6B62" w:rsidP="000C23EA">
      <w:pPr>
        <w:tabs>
          <w:tab w:val="left" w:pos="288"/>
          <w:tab w:val="left" w:pos="4752"/>
        </w:tabs>
        <w:spacing w:line="240" w:lineRule="exact"/>
        <w:jc w:val="both"/>
        <w:rPr>
          <w:color w:val="auto"/>
        </w:rPr>
      </w:pPr>
    </w:p>
    <w:p w:rsidR="00B522CD" w:rsidRPr="0005152A" w:rsidRDefault="00B522CD">
      <w:pPr>
        <w:tabs>
          <w:tab w:val="left" w:pos="288"/>
          <w:tab w:val="left" w:pos="4752"/>
        </w:tabs>
        <w:spacing w:line="240" w:lineRule="exact"/>
        <w:jc w:val="both"/>
        <w:rPr>
          <w:color w:val="auto"/>
        </w:rPr>
      </w:pPr>
      <w:r w:rsidRPr="0005152A">
        <w:rPr>
          <w:color w:val="auto"/>
        </w:rPr>
        <w:t>_________________________________</w:t>
      </w:r>
      <w:r w:rsidR="006F1A46" w:rsidRPr="0005152A">
        <w:rPr>
          <w:color w:val="auto"/>
        </w:rPr>
        <w:t>_______________________________</w:t>
      </w:r>
    </w:p>
    <w:p w:rsidR="00B522CD" w:rsidRPr="0005152A" w:rsidRDefault="00B522CD">
      <w:pPr>
        <w:tabs>
          <w:tab w:val="left" w:pos="288"/>
          <w:tab w:val="left" w:pos="4752"/>
        </w:tabs>
        <w:spacing w:line="240" w:lineRule="exact"/>
        <w:jc w:val="both"/>
        <w:rPr>
          <w:color w:val="auto"/>
        </w:rPr>
      </w:pPr>
    </w:p>
    <w:p w:rsidR="002947D5" w:rsidRPr="0005152A" w:rsidRDefault="002947D5" w:rsidP="006F1A46">
      <w:pPr>
        <w:tabs>
          <w:tab w:val="left" w:pos="288"/>
          <w:tab w:val="left" w:pos="4752"/>
        </w:tabs>
        <w:spacing w:line="240" w:lineRule="exact"/>
        <w:jc w:val="both"/>
        <w:rPr>
          <w:color w:val="auto"/>
        </w:rPr>
      </w:pPr>
      <w:r w:rsidRPr="002947D5">
        <w:rPr>
          <w:color w:val="auto"/>
          <w:u w:val="single"/>
        </w:rPr>
        <w:t>RECOMMENDATION</w:t>
      </w:r>
      <w:r w:rsidRPr="002947D5">
        <w:rPr>
          <w:color w:val="auto"/>
        </w:rPr>
        <w:t>: The Board recommends that the CI’s prior determination be modified as follows; TDRL at 50% for 6 months following the CI’s prior medical separation (PTSD at minimum of 50% IAW §4.129 and DoD direction), and then a permanent combined 30% disability retirement as below.</w:t>
      </w:r>
    </w:p>
    <w:p w:rsidR="006F1A46" w:rsidRPr="0005152A" w:rsidRDefault="006F1A46" w:rsidP="006F1A46">
      <w:pPr>
        <w:tabs>
          <w:tab w:val="left" w:pos="288"/>
          <w:tab w:val="left" w:pos="4752"/>
        </w:tabs>
        <w:spacing w:line="240" w:lineRule="exact"/>
        <w:jc w:val="both"/>
        <w:rPr>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0"/>
        <w:gridCol w:w="1800"/>
        <w:gridCol w:w="1890"/>
        <w:gridCol w:w="2610"/>
      </w:tblGrid>
      <w:tr w:rsidR="006F1A46" w:rsidRPr="0005152A" w:rsidTr="000C23EA">
        <w:tc>
          <w:tcPr>
            <w:tcW w:w="2970" w:type="dxa"/>
            <w:shd w:val="clear" w:color="auto" w:fill="D9D9D9"/>
          </w:tcPr>
          <w:p w:rsidR="006F1A46" w:rsidRPr="002947D5" w:rsidRDefault="006F1A46" w:rsidP="000C23EA">
            <w:pPr>
              <w:tabs>
                <w:tab w:val="left" w:pos="288"/>
                <w:tab w:val="left" w:pos="4752"/>
              </w:tabs>
              <w:spacing w:line="240" w:lineRule="exact"/>
              <w:jc w:val="both"/>
              <w:rPr>
                <w:caps/>
                <w:color w:val="auto"/>
              </w:rPr>
            </w:pPr>
            <w:r w:rsidRPr="002947D5">
              <w:rPr>
                <w:caps/>
                <w:color w:val="auto"/>
              </w:rPr>
              <w:t xml:space="preserve">Unfitting </w:t>
            </w:r>
            <w:r w:rsidR="000C23EA" w:rsidRPr="002947D5">
              <w:rPr>
                <w:caps/>
                <w:color w:val="auto"/>
              </w:rPr>
              <w:t>C</w:t>
            </w:r>
            <w:r w:rsidRPr="002947D5">
              <w:rPr>
                <w:caps/>
                <w:color w:val="auto"/>
              </w:rPr>
              <w:t>ondition</w:t>
            </w:r>
          </w:p>
        </w:tc>
        <w:tc>
          <w:tcPr>
            <w:tcW w:w="1800" w:type="dxa"/>
            <w:shd w:val="clear" w:color="auto" w:fill="D9D9D9"/>
          </w:tcPr>
          <w:p w:rsidR="006F1A46" w:rsidRPr="002947D5" w:rsidRDefault="006F1A46" w:rsidP="002947D5">
            <w:pPr>
              <w:tabs>
                <w:tab w:val="left" w:pos="288"/>
                <w:tab w:val="left" w:pos="4752"/>
              </w:tabs>
              <w:spacing w:line="240" w:lineRule="exact"/>
              <w:jc w:val="center"/>
              <w:rPr>
                <w:caps/>
                <w:color w:val="auto"/>
              </w:rPr>
            </w:pPr>
            <w:r w:rsidRPr="002947D5">
              <w:rPr>
                <w:caps/>
                <w:color w:val="auto"/>
              </w:rPr>
              <w:t>VASRD Code</w:t>
            </w:r>
          </w:p>
        </w:tc>
        <w:tc>
          <w:tcPr>
            <w:tcW w:w="1890" w:type="dxa"/>
            <w:shd w:val="clear" w:color="auto" w:fill="D9D9D9"/>
          </w:tcPr>
          <w:p w:rsidR="006F1A46" w:rsidRPr="002947D5" w:rsidRDefault="006F1A46" w:rsidP="002947D5">
            <w:pPr>
              <w:tabs>
                <w:tab w:val="left" w:pos="288"/>
                <w:tab w:val="left" w:pos="4752"/>
              </w:tabs>
              <w:spacing w:line="240" w:lineRule="exact"/>
              <w:jc w:val="center"/>
              <w:rPr>
                <w:caps/>
                <w:color w:val="auto"/>
              </w:rPr>
            </w:pPr>
            <w:r w:rsidRPr="002947D5">
              <w:rPr>
                <w:caps/>
                <w:color w:val="auto"/>
              </w:rPr>
              <w:t>TDRL Rating</w:t>
            </w:r>
          </w:p>
        </w:tc>
        <w:tc>
          <w:tcPr>
            <w:tcW w:w="2610" w:type="dxa"/>
            <w:shd w:val="pct15" w:color="auto" w:fill="auto"/>
          </w:tcPr>
          <w:p w:rsidR="006F1A46" w:rsidRPr="002947D5" w:rsidRDefault="006F1A46" w:rsidP="002947D5">
            <w:pPr>
              <w:tabs>
                <w:tab w:val="left" w:pos="288"/>
                <w:tab w:val="left" w:pos="4752"/>
              </w:tabs>
              <w:spacing w:line="240" w:lineRule="exact"/>
              <w:jc w:val="center"/>
              <w:rPr>
                <w:caps/>
                <w:color w:val="auto"/>
              </w:rPr>
            </w:pPr>
            <w:r w:rsidRPr="002947D5">
              <w:rPr>
                <w:caps/>
                <w:color w:val="auto"/>
              </w:rPr>
              <w:t>Permanent</w:t>
            </w:r>
            <w:r w:rsidR="000C23EA" w:rsidRPr="002947D5">
              <w:rPr>
                <w:caps/>
                <w:color w:val="auto"/>
              </w:rPr>
              <w:t xml:space="preserve"> </w:t>
            </w:r>
            <w:r w:rsidRPr="002947D5">
              <w:rPr>
                <w:caps/>
                <w:color w:val="auto"/>
              </w:rPr>
              <w:t>Rating</w:t>
            </w:r>
          </w:p>
        </w:tc>
      </w:tr>
      <w:tr w:rsidR="006F1A46" w:rsidRPr="0005152A" w:rsidTr="000C23EA">
        <w:tc>
          <w:tcPr>
            <w:tcW w:w="2970" w:type="dxa"/>
          </w:tcPr>
          <w:p w:rsidR="006F1A46" w:rsidRPr="0005152A" w:rsidRDefault="006F1A46" w:rsidP="001D3186">
            <w:pPr>
              <w:tabs>
                <w:tab w:val="left" w:pos="288"/>
                <w:tab w:val="left" w:pos="4752"/>
              </w:tabs>
              <w:spacing w:line="240" w:lineRule="exact"/>
              <w:rPr>
                <w:caps/>
                <w:color w:val="auto"/>
              </w:rPr>
            </w:pPr>
            <w:r w:rsidRPr="0005152A">
              <w:rPr>
                <w:caps/>
                <w:color w:val="auto"/>
              </w:rPr>
              <w:t xml:space="preserve">PTSD </w:t>
            </w:r>
          </w:p>
        </w:tc>
        <w:tc>
          <w:tcPr>
            <w:tcW w:w="1800" w:type="dxa"/>
            <w:tcBorders>
              <w:bottom w:val="single" w:sz="4" w:space="0" w:color="000000"/>
            </w:tcBorders>
          </w:tcPr>
          <w:p w:rsidR="006F1A46" w:rsidRPr="0005152A" w:rsidRDefault="006F1A46" w:rsidP="002947D5">
            <w:pPr>
              <w:tabs>
                <w:tab w:val="left" w:pos="288"/>
                <w:tab w:val="left" w:pos="4752"/>
              </w:tabs>
              <w:spacing w:line="240" w:lineRule="exact"/>
              <w:jc w:val="center"/>
              <w:rPr>
                <w:color w:val="auto"/>
              </w:rPr>
            </w:pPr>
            <w:r w:rsidRPr="0005152A">
              <w:rPr>
                <w:color w:val="auto"/>
              </w:rPr>
              <w:t>9411</w:t>
            </w:r>
          </w:p>
        </w:tc>
        <w:tc>
          <w:tcPr>
            <w:tcW w:w="1890" w:type="dxa"/>
            <w:tcBorders>
              <w:bottom w:val="single" w:sz="4" w:space="0" w:color="000000"/>
            </w:tcBorders>
          </w:tcPr>
          <w:p w:rsidR="006F1A46" w:rsidRPr="0005152A" w:rsidRDefault="000C23EA" w:rsidP="002947D5">
            <w:pPr>
              <w:tabs>
                <w:tab w:val="left" w:pos="288"/>
                <w:tab w:val="left" w:pos="4752"/>
              </w:tabs>
              <w:spacing w:line="240" w:lineRule="exact"/>
              <w:jc w:val="center"/>
              <w:rPr>
                <w:color w:val="auto"/>
              </w:rPr>
            </w:pPr>
            <w:r w:rsidRPr="0005152A">
              <w:rPr>
                <w:color w:val="auto"/>
              </w:rPr>
              <w:t>50</w:t>
            </w:r>
            <w:r w:rsidR="006F1A46" w:rsidRPr="0005152A">
              <w:rPr>
                <w:color w:val="auto"/>
              </w:rPr>
              <w:t>%</w:t>
            </w:r>
          </w:p>
        </w:tc>
        <w:tc>
          <w:tcPr>
            <w:tcW w:w="2610" w:type="dxa"/>
            <w:tcBorders>
              <w:bottom w:val="single" w:sz="4" w:space="0" w:color="000000"/>
            </w:tcBorders>
          </w:tcPr>
          <w:p w:rsidR="006F1A46" w:rsidRPr="0005152A" w:rsidRDefault="000C23EA" w:rsidP="002947D5">
            <w:pPr>
              <w:tabs>
                <w:tab w:val="left" w:pos="288"/>
                <w:tab w:val="left" w:pos="4752"/>
              </w:tabs>
              <w:spacing w:line="240" w:lineRule="exact"/>
              <w:jc w:val="center"/>
              <w:rPr>
                <w:color w:val="auto"/>
              </w:rPr>
            </w:pPr>
            <w:r w:rsidRPr="0005152A">
              <w:rPr>
                <w:color w:val="auto"/>
              </w:rPr>
              <w:t>30</w:t>
            </w:r>
            <w:r w:rsidR="006F1A46" w:rsidRPr="0005152A">
              <w:rPr>
                <w:color w:val="auto"/>
              </w:rPr>
              <w:t>%</w:t>
            </w:r>
          </w:p>
        </w:tc>
      </w:tr>
      <w:tr w:rsidR="006F1A46" w:rsidRPr="0005152A" w:rsidTr="000C23EA">
        <w:tblPrEx>
          <w:tblLook w:val="0000"/>
        </w:tblPrEx>
        <w:trPr>
          <w:gridBefore w:val="1"/>
          <w:wBefore w:w="2970" w:type="dxa"/>
          <w:trHeight w:val="278"/>
        </w:trPr>
        <w:tc>
          <w:tcPr>
            <w:tcW w:w="1800" w:type="dxa"/>
            <w:tcBorders>
              <w:left w:val="single" w:sz="4" w:space="0" w:color="auto"/>
            </w:tcBorders>
            <w:shd w:val="pct15" w:color="auto" w:fill="auto"/>
          </w:tcPr>
          <w:p w:rsidR="006F1A46" w:rsidRPr="0005152A" w:rsidRDefault="006F1A46" w:rsidP="002947D5">
            <w:pPr>
              <w:tabs>
                <w:tab w:val="left" w:pos="288"/>
                <w:tab w:val="left" w:pos="4752"/>
              </w:tabs>
              <w:spacing w:line="240" w:lineRule="exact"/>
              <w:jc w:val="center"/>
              <w:rPr>
                <w:color w:val="auto"/>
              </w:rPr>
            </w:pPr>
            <w:r w:rsidRPr="0005152A">
              <w:rPr>
                <w:color w:val="auto"/>
              </w:rPr>
              <w:t>COMBINED</w:t>
            </w:r>
          </w:p>
        </w:tc>
        <w:tc>
          <w:tcPr>
            <w:tcW w:w="1890" w:type="dxa"/>
            <w:tcBorders>
              <w:left w:val="single" w:sz="4" w:space="0" w:color="auto"/>
            </w:tcBorders>
            <w:shd w:val="pct15" w:color="auto" w:fill="auto"/>
          </w:tcPr>
          <w:p w:rsidR="006F1A46" w:rsidRPr="0005152A" w:rsidRDefault="000C23EA" w:rsidP="002947D5">
            <w:pPr>
              <w:tabs>
                <w:tab w:val="left" w:pos="288"/>
                <w:tab w:val="left" w:pos="4752"/>
              </w:tabs>
              <w:spacing w:line="240" w:lineRule="exact"/>
              <w:jc w:val="center"/>
              <w:rPr>
                <w:color w:val="auto"/>
              </w:rPr>
            </w:pPr>
            <w:r w:rsidRPr="0005152A">
              <w:rPr>
                <w:color w:val="auto"/>
              </w:rPr>
              <w:t>50</w:t>
            </w:r>
            <w:r w:rsidR="006F1A46" w:rsidRPr="0005152A">
              <w:rPr>
                <w:color w:val="auto"/>
              </w:rPr>
              <w:t>%</w:t>
            </w:r>
          </w:p>
        </w:tc>
        <w:tc>
          <w:tcPr>
            <w:tcW w:w="2610" w:type="dxa"/>
            <w:shd w:val="pct15" w:color="auto" w:fill="auto"/>
          </w:tcPr>
          <w:p w:rsidR="006F1A46" w:rsidRPr="0005152A" w:rsidRDefault="000C23EA" w:rsidP="002947D5">
            <w:pPr>
              <w:tabs>
                <w:tab w:val="left" w:pos="288"/>
                <w:tab w:val="left" w:pos="4752"/>
              </w:tabs>
              <w:spacing w:line="240" w:lineRule="exact"/>
              <w:jc w:val="center"/>
              <w:rPr>
                <w:color w:val="auto"/>
              </w:rPr>
            </w:pPr>
            <w:r w:rsidRPr="0005152A">
              <w:rPr>
                <w:color w:val="auto"/>
              </w:rPr>
              <w:t>30</w:t>
            </w:r>
            <w:r w:rsidR="006F1A46" w:rsidRPr="0005152A">
              <w:rPr>
                <w:color w:val="auto"/>
              </w:rPr>
              <w:t>%</w:t>
            </w:r>
          </w:p>
        </w:tc>
      </w:tr>
    </w:tbl>
    <w:p w:rsidR="00CA6B62" w:rsidRDefault="00CA6B62">
      <w:pPr>
        <w:tabs>
          <w:tab w:val="left" w:pos="288"/>
          <w:tab w:val="left" w:pos="4752"/>
        </w:tabs>
        <w:spacing w:line="240" w:lineRule="exact"/>
        <w:jc w:val="both"/>
        <w:rPr>
          <w:color w:val="auto"/>
        </w:rPr>
      </w:pPr>
    </w:p>
    <w:p w:rsidR="00B522CD" w:rsidRPr="0005152A" w:rsidRDefault="00B522CD">
      <w:pPr>
        <w:tabs>
          <w:tab w:val="left" w:pos="288"/>
          <w:tab w:val="left" w:pos="4752"/>
        </w:tabs>
        <w:spacing w:line="240" w:lineRule="exact"/>
        <w:jc w:val="both"/>
        <w:rPr>
          <w:color w:val="auto"/>
        </w:rPr>
      </w:pPr>
      <w:r w:rsidRPr="0005152A">
        <w:rPr>
          <w:color w:val="auto"/>
        </w:rPr>
        <w:t>_________________________________</w:t>
      </w:r>
      <w:r w:rsidR="006F1A46" w:rsidRPr="0005152A">
        <w:rPr>
          <w:color w:val="auto"/>
        </w:rPr>
        <w:t>_______________________________</w:t>
      </w:r>
    </w:p>
    <w:p w:rsidR="00D91DA6" w:rsidRPr="0005152A" w:rsidRDefault="00D91DA6">
      <w:pPr>
        <w:tabs>
          <w:tab w:val="left" w:pos="288"/>
          <w:tab w:val="left" w:pos="4752"/>
        </w:tabs>
        <w:spacing w:line="240" w:lineRule="exact"/>
        <w:jc w:val="both"/>
        <w:rPr>
          <w:color w:val="auto"/>
        </w:rPr>
      </w:pPr>
    </w:p>
    <w:p w:rsidR="00CA6B62" w:rsidRDefault="00CA6B62">
      <w:pPr>
        <w:rPr>
          <w:color w:val="auto"/>
        </w:rPr>
      </w:pPr>
      <w:r>
        <w:rPr>
          <w:color w:val="auto"/>
        </w:rPr>
        <w:br w:type="page"/>
      </w:r>
    </w:p>
    <w:p w:rsidR="00D91DA6" w:rsidRPr="0005152A" w:rsidRDefault="00114F20">
      <w:pPr>
        <w:tabs>
          <w:tab w:val="left" w:pos="288"/>
          <w:tab w:val="left" w:pos="4752"/>
        </w:tabs>
        <w:spacing w:line="240" w:lineRule="exact"/>
        <w:jc w:val="both"/>
        <w:rPr>
          <w:color w:val="auto"/>
        </w:rPr>
      </w:pPr>
      <w:r w:rsidRPr="0005152A">
        <w:rPr>
          <w:color w:val="auto"/>
        </w:rPr>
        <w:lastRenderedPageBreak/>
        <w:t>The following documentary evidence was considered:</w:t>
      </w:r>
    </w:p>
    <w:p w:rsidR="00114F20" w:rsidRPr="0005152A" w:rsidRDefault="00114F20">
      <w:pPr>
        <w:tabs>
          <w:tab w:val="left" w:pos="288"/>
          <w:tab w:val="left" w:pos="4752"/>
        </w:tabs>
        <w:spacing w:line="240" w:lineRule="exact"/>
        <w:jc w:val="both"/>
        <w:rPr>
          <w:color w:val="auto"/>
        </w:rPr>
      </w:pPr>
    </w:p>
    <w:p w:rsidR="00114F20" w:rsidRPr="0005152A" w:rsidRDefault="00114F20" w:rsidP="00114F20">
      <w:pPr>
        <w:tabs>
          <w:tab w:val="left" w:pos="288"/>
          <w:tab w:val="left" w:pos="4752"/>
        </w:tabs>
        <w:spacing w:line="240" w:lineRule="exact"/>
        <w:rPr>
          <w:color w:val="auto"/>
        </w:rPr>
      </w:pPr>
      <w:r w:rsidRPr="0005152A">
        <w:rPr>
          <w:color w:val="auto"/>
        </w:rPr>
        <w:t xml:space="preserve">Exhibit A.  DD Form </w:t>
      </w:r>
      <w:proofErr w:type="gramStart"/>
      <w:r w:rsidRPr="0005152A">
        <w:rPr>
          <w:color w:val="auto"/>
        </w:rPr>
        <w:t>294,</w:t>
      </w:r>
      <w:proofErr w:type="gramEnd"/>
      <w:r w:rsidRPr="0005152A">
        <w:rPr>
          <w:color w:val="auto"/>
        </w:rPr>
        <w:t xml:space="preserve"> dated</w:t>
      </w:r>
      <w:r w:rsidR="00AC5B96" w:rsidRPr="0005152A">
        <w:rPr>
          <w:color w:val="auto"/>
        </w:rPr>
        <w:t xml:space="preserve"> </w:t>
      </w:r>
      <w:r w:rsidR="00DE1F06" w:rsidRPr="0005152A">
        <w:rPr>
          <w:color w:val="auto"/>
        </w:rPr>
        <w:t>20090206</w:t>
      </w:r>
      <w:r w:rsidR="00AC5B96" w:rsidRPr="0005152A">
        <w:rPr>
          <w:color w:val="auto"/>
        </w:rPr>
        <w:t>,</w:t>
      </w:r>
      <w:r w:rsidRPr="0005152A">
        <w:rPr>
          <w:color w:val="auto"/>
        </w:rPr>
        <w:t xml:space="preserve"> w/</w:t>
      </w:r>
      <w:proofErr w:type="spellStart"/>
      <w:r w:rsidRPr="0005152A">
        <w:rPr>
          <w:color w:val="auto"/>
        </w:rPr>
        <w:t>atchs</w:t>
      </w:r>
      <w:proofErr w:type="spellEnd"/>
      <w:r w:rsidRPr="0005152A">
        <w:rPr>
          <w:color w:val="auto"/>
        </w:rPr>
        <w:t>.</w:t>
      </w:r>
    </w:p>
    <w:p w:rsidR="00114F20" w:rsidRPr="0005152A" w:rsidRDefault="00114F20" w:rsidP="00114F20">
      <w:pPr>
        <w:tabs>
          <w:tab w:val="left" w:pos="288"/>
          <w:tab w:val="left" w:pos="4752"/>
        </w:tabs>
        <w:spacing w:line="240" w:lineRule="exact"/>
        <w:rPr>
          <w:color w:val="auto"/>
        </w:rPr>
      </w:pPr>
      <w:r w:rsidRPr="0005152A">
        <w:rPr>
          <w:color w:val="auto"/>
        </w:rPr>
        <w:t xml:space="preserve">Exhibit B.  </w:t>
      </w:r>
      <w:proofErr w:type="gramStart"/>
      <w:r w:rsidRPr="0005152A">
        <w:rPr>
          <w:color w:val="auto"/>
        </w:rPr>
        <w:t>Service Treatment Record.</w:t>
      </w:r>
      <w:proofErr w:type="gramEnd"/>
    </w:p>
    <w:p w:rsidR="00114F20" w:rsidRPr="0005152A" w:rsidRDefault="00114F20" w:rsidP="00114F20">
      <w:pPr>
        <w:tabs>
          <w:tab w:val="left" w:pos="288"/>
          <w:tab w:val="left" w:pos="4752"/>
        </w:tabs>
        <w:spacing w:line="240" w:lineRule="exact"/>
        <w:rPr>
          <w:color w:val="auto"/>
        </w:rPr>
      </w:pPr>
      <w:r w:rsidRPr="0005152A">
        <w:rPr>
          <w:color w:val="auto"/>
        </w:rPr>
        <w:t xml:space="preserve">Exhibit C.  </w:t>
      </w:r>
      <w:proofErr w:type="gramStart"/>
      <w:r w:rsidRPr="0005152A">
        <w:rPr>
          <w:color w:val="auto"/>
        </w:rPr>
        <w:t>Department of Veterans</w:t>
      </w:r>
      <w:r w:rsidR="00385D6F" w:rsidRPr="0005152A">
        <w:rPr>
          <w:color w:val="auto"/>
        </w:rPr>
        <w:t>'</w:t>
      </w:r>
      <w:r w:rsidRPr="0005152A">
        <w:rPr>
          <w:color w:val="auto"/>
        </w:rPr>
        <w:t xml:space="preserve"> Affairs Treatment Record.</w:t>
      </w:r>
      <w:proofErr w:type="gramEnd"/>
    </w:p>
    <w:p w:rsidR="00D91DA6" w:rsidRPr="0005152A" w:rsidRDefault="00D91DA6">
      <w:pPr>
        <w:tabs>
          <w:tab w:val="left" w:pos="288"/>
          <w:tab w:val="left" w:pos="4752"/>
        </w:tabs>
        <w:spacing w:line="240" w:lineRule="exact"/>
        <w:jc w:val="both"/>
        <w:rPr>
          <w:color w:val="auto"/>
        </w:rPr>
      </w:pPr>
    </w:p>
    <w:p w:rsidR="00114F20" w:rsidRPr="0005152A" w:rsidRDefault="00114F20">
      <w:pPr>
        <w:tabs>
          <w:tab w:val="left" w:pos="288"/>
          <w:tab w:val="left" w:pos="4752"/>
        </w:tabs>
        <w:spacing w:line="240" w:lineRule="exact"/>
        <w:jc w:val="both"/>
        <w:rPr>
          <w:color w:val="auto"/>
        </w:rPr>
      </w:pPr>
    </w:p>
    <w:p w:rsidR="00114F20" w:rsidRPr="0005152A" w:rsidRDefault="00114F20">
      <w:pPr>
        <w:tabs>
          <w:tab w:val="left" w:pos="288"/>
          <w:tab w:val="left" w:pos="4752"/>
        </w:tabs>
        <w:spacing w:line="240" w:lineRule="exact"/>
        <w:jc w:val="both"/>
        <w:rPr>
          <w:color w:val="auto"/>
        </w:rPr>
      </w:pPr>
    </w:p>
    <w:p w:rsidR="004E665C" w:rsidRDefault="004E665C">
      <w:pPr>
        <w:rPr>
          <w:color w:val="auto"/>
        </w:rPr>
      </w:pPr>
      <w:r>
        <w:rPr>
          <w:color w:val="auto"/>
        </w:rPr>
        <w:br w:type="page"/>
      </w:r>
    </w:p>
    <w:p w:rsidR="004E665C" w:rsidRDefault="004E665C" w:rsidP="004E665C">
      <w:pPr>
        <w:pStyle w:val="Default"/>
        <w:framePr w:w="18607" w:wrap="auto" w:vAnchor="page" w:hAnchor="page" w:x="1" w:y="1"/>
      </w:pPr>
    </w:p>
    <w:p w:rsidR="000C7B68" w:rsidRDefault="000C7B68" w:rsidP="000C7B68">
      <w:pPr>
        <w:autoSpaceDE w:val="0"/>
        <w:autoSpaceDN w:val="0"/>
        <w:adjustRightInd w:val="0"/>
        <w:rPr>
          <w:rFonts w:ascii="Arial" w:hAnsi="Arial" w:cs="Arial"/>
          <w:color w:val="auto"/>
          <w:sz w:val="22"/>
          <w:szCs w:val="22"/>
        </w:rPr>
      </w:pPr>
      <w:r>
        <w:rPr>
          <w:rFonts w:ascii="Arial" w:hAnsi="Arial" w:cs="Arial"/>
          <w:color w:val="auto"/>
          <w:sz w:val="22"/>
          <w:szCs w:val="22"/>
        </w:rPr>
        <w:t>SFMR-RB</w:t>
      </w:r>
    </w:p>
    <w:p w:rsidR="000C7B68" w:rsidRDefault="000C7B68" w:rsidP="000C7B68">
      <w:pPr>
        <w:autoSpaceDE w:val="0"/>
        <w:autoSpaceDN w:val="0"/>
        <w:adjustRightInd w:val="0"/>
        <w:rPr>
          <w:rFonts w:ascii="Arial" w:hAnsi="Arial" w:cs="Arial"/>
          <w:b/>
          <w:bCs/>
          <w:color w:val="auto"/>
          <w:sz w:val="21"/>
          <w:szCs w:val="21"/>
        </w:rPr>
      </w:pPr>
      <w:r>
        <w:rPr>
          <w:rFonts w:ascii="Arial" w:hAnsi="Arial" w:cs="Arial"/>
          <w:b/>
          <w:bCs/>
          <w:color w:val="auto"/>
          <w:sz w:val="21"/>
          <w:szCs w:val="21"/>
        </w:rPr>
        <w:t>DEPARTMENT OF THE ARMY</w:t>
      </w:r>
    </w:p>
    <w:p w:rsidR="000C7B68" w:rsidRDefault="000C7B68" w:rsidP="000C7B68">
      <w:pPr>
        <w:autoSpaceDE w:val="0"/>
        <w:autoSpaceDN w:val="0"/>
        <w:adjustRightInd w:val="0"/>
        <w:rPr>
          <w:rFonts w:ascii="Arial" w:hAnsi="Arial" w:cs="Arial"/>
          <w:color w:val="auto"/>
          <w:sz w:val="16"/>
          <w:szCs w:val="16"/>
        </w:rPr>
      </w:pPr>
      <w:r>
        <w:rPr>
          <w:rFonts w:ascii="Arial" w:hAnsi="Arial" w:cs="Arial"/>
          <w:color w:val="auto"/>
          <w:sz w:val="16"/>
          <w:szCs w:val="16"/>
        </w:rPr>
        <w:t>ARMY REVIEW BOARDS AGENCY</w:t>
      </w:r>
    </w:p>
    <w:p w:rsidR="000C7B68" w:rsidRDefault="000C7B68" w:rsidP="000C7B68">
      <w:pPr>
        <w:autoSpaceDE w:val="0"/>
        <w:autoSpaceDN w:val="0"/>
        <w:adjustRightInd w:val="0"/>
        <w:rPr>
          <w:rFonts w:ascii="Arial" w:hAnsi="Arial" w:cs="Arial"/>
          <w:color w:val="auto"/>
          <w:sz w:val="16"/>
          <w:szCs w:val="16"/>
        </w:rPr>
      </w:pPr>
      <w:r>
        <w:rPr>
          <w:rFonts w:ascii="Arial" w:hAnsi="Arial" w:cs="Arial"/>
          <w:color w:val="auto"/>
          <w:sz w:val="16"/>
          <w:szCs w:val="16"/>
        </w:rPr>
        <w:t>1901 SOUTH BELL STREET 2ND FLOOR</w:t>
      </w:r>
    </w:p>
    <w:p w:rsidR="000C7B68" w:rsidRDefault="000C7B68" w:rsidP="000C7B68">
      <w:pPr>
        <w:autoSpaceDE w:val="0"/>
        <w:autoSpaceDN w:val="0"/>
        <w:adjustRightInd w:val="0"/>
        <w:rPr>
          <w:rFonts w:ascii="Arial" w:hAnsi="Arial" w:cs="Arial"/>
          <w:color w:val="auto"/>
          <w:sz w:val="16"/>
          <w:szCs w:val="16"/>
        </w:rPr>
      </w:pPr>
      <w:r>
        <w:rPr>
          <w:rFonts w:ascii="Arial" w:hAnsi="Arial" w:cs="Arial"/>
          <w:color w:val="auto"/>
          <w:sz w:val="16"/>
          <w:szCs w:val="16"/>
        </w:rPr>
        <w:t>ARLINGTON, VA 22202-4508</w:t>
      </w:r>
    </w:p>
    <w:p w:rsidR="000C7B68" w:rsidRDefault="000C7B68" w:rsidP="000C7B68">
      <w:pPr>
        <w:autoSpaceDE w:val="0"/>
        <w:autoSpaceDN w:val="0"/>
        <w:adjustRightInd w:val="0"/>
        <w:rPr>
          <w:rFonts w:ascii="Arial" w:hAnsi="Arial" w:cs="Arial"/>
          <w:color w:val="auto"/>
          <w:sz w:val="22"/>
          <w:szCs w:val="22"/>
        </w:rPr>
      </w:pPr>
      <w:r>
        <w:rPr>
          <w:rFonts w:ascii="Arial" w:hAnsi="Arial" w:cs="Arial"/>
          <w:color w:val="auto"/>
          <w:sz w:val="22"/>
          <w:szCs w:val="22"/>
        </w:rPr>
        <w:t>28 September 2009</w:t>
      </w:r>
    </w:p>
    <w:p w:rsidR="000C7B68" w:rsidRDefault="000C7B68" w:rsidP="000C7B68">
      <w:pPr>
        <w:autoSpaceDE w:val="0"/>
        <w:autoSpaceDN w:val="0"/>
        <w:adjustRightInd w:val="0"/>
        <w:rPr>
          <w:rFonts w:ascii="Arial" w:hAnsi="Arial" w:cs="Arial"/>
          <w:color w:val="auto"/>
          <w:sz w:val="22"/>
          <w:szCs w:val="22"/>
        </w:rPr>
      </w:pPr>
      <w:r>
        <w:rPr>
          <w:rFonts w:ascii="Arial" w:hAnsi="Arial" w:cs="Arial"/>
          <w:color w:val="auto"/>
          <w:sz w:val="22"/>
          <w:szCs w:val="22"/>
        </w:rPr>
        <w:t>MEMORANDUM THRU Commander, US Army Physical Disability Agency</w:t>
      </w:r>
    </w:p>
    <w:p w:rsidR="000C7B68" w:rsidRDefault="000C7B68" w:rsidP="000C7B68">
      <w:pPr>
        <w:autoSpaceDE w:val="0"/>
        <w:autoSpaceDN w:val="0"/>
        <w:adjustRightInd w:val="0"/>
        <w:rPr>
          <w:rFonts w:ascii="Arial" w:hAnsi="Arial" w:cs="Arial"/>
          <w:color w:val="auto"/>
          <w:sz w:val="22"/>
          <w:szCs w:val="22"/>
        </w:rPr>
      </w:pPr>
      <w:r>
        <w:rPr>
          <w:rFonts w:ascii="Arial" w:hAnsi="Arial" w:cs="Arial"/>
          <w:color w:val="auto"/>
          <w:sz w:val="22"/>
          <w:szCs w:val="22"/>
        </w:rPr>
        <w:t xml:space="preserve">(TAPD-ZB </w:t>
      </w:r>
      <w:proofErr w:type="gramStart"/>
      <w:r>
        <w:rPr>
          <w:rFonts w:ascii="Arial" w:hAnsi="Arial" w:cs="Arial"/>
          <w:i/>
          <w:iCs/>
          <w:color w:val="auto"/>
          <w:sz w:val="22"/>
          <w:szCs w:val="22"/>
        </w:rPr>
        <w:t xml:space="preserve">I </w:t>
      </w:r>
      <w:r>
        <w:rPr>
          <w:rFonts w:ascii="Arial" w:hAnsi="Arial" w:cs="Arial"/>
          <w:color w:val="auto"/>
          <w:sz w:val="22"/>
          <w:szCs w:val="22"/>
        </w:rPr>
        <w:t>,</w:t>
      </w:r>
      <w:proofErr w:type="gramEnd"/>
      <w:r>
        <w:rPr>
          <w:rFonts w:ascii="Arial" w:hAnsi="Arial" w:cs="Arial"/>
          <w:color w:val="auto"/>
          <w:sz w:val="22"/>
          <w:szCs w:val="22"/>
        </w:rPr>
        <w:t xml:space="preserve"> WRAMC, Building 7, Washington, D.C. 20307-5001</w:t>
      </w:r>
    </w:p>
    <w:p w:rsidR="000C7B68" w:rsidRDefault="000C7B68" w:rsidP="000C7B68">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FOR US Army Review Boards Agency Support Division, SI.</w:t>
      </w:r>
      <w:proofErr w:type="gramEnd"/>
      <w:r>
        <w:rPr>
          <w:rFonts w:ascii="Arial" w:hAnsi="Arial" w:cs="Arial"/>
          <w:color w:val="auto"/>
          <w:sz w:val="22"/>
          <w:szCs w:val="22"/>
        </w:rPr>
        <w:t xml:space="preserve"> Louis (SFMR-RBR-SL),</w:t>
      </w:r>
    </w:p>
    <w:p w:rsidR="000C7B68" w:rsidRDefault="000C7B68" w:rsidP="000C7B68">
      <w:pPr>
        <w:autoSpaceDE w:val="0"/>
        <w:autoSpaceDN w:val="0"/>
        <w:adjustRightInd w:val="0"/>
        <w:rPr>
          <w:rFonts w:ascii="Arial" w:hAnsi="Arial" w:cs="Arial"/>
          <w:color w:val="auto"/>
          <w:sz w:val="22"/>
          <w:szCs w:val="22"/>
        </w:rPr>
      </w:pPr>
      <w:r>
        <w:rPr>
          <w:rFonts w:ascii="Arial" w:hAnsi="Arial" w:cs="Arial"/>
          <w:color w:val="auto"/>
          <w:sz w:val="22"/>
          <w:szCs w:val="22"/>
        </w:rPr>
        <w:t>9700 Page Avenue, St. Louis, MO 63132-5200</w:t>
      </w:r>
    </w:p>
    <w:p w:rsidR="000C7B68" w:rsidRDefault="000C7B68" w:rsidP="000C7B68">
      <w:pPr>
        <w:autoSpaceDE w:val="0"/>
        <w:autoSpaceDN w:val="0"/>
        <w:adjustRightInd w:val="0"/>
        <w:rPr>
          <w:rFonts w:ascii="Arial" w:hAnsi="Arial" w:cs="Arial"/>
          <w:color w:val="auto"/>
          <w:sz w:val="22"/>
          <w:szCs w:val="22"/>
        </w:rPr>
      </w:pPr>
      <w:r>
        <w:rPr>
          <w:rFonts w:ascii="Arial" w:hAnsi="Arial" w:cs="Arial"/>
          <w:color w:val="auto"/>
          <w:sz w:val="22"/>
          <w:szCs w:val="22"/>
        </w:rPr>
        <w:t xml:space="preserve">SUBJECT: Department of Defense </w:t>
      </w:r>
      <w:proofErr w:type="spellStart"/>
      <w:r>
        <w:rPr>
          <w:rFonts w:ascii="Arial" w:hAnsi="Arial" w:cs="Arial"/>
          <w:color w:val="auto"/>
          <w:sz w:val="22"/>
          <w:szCs w:val="22"/>
        </w:rPr>
        <w:t>Phvsical</w:t>
      </w:r>
      <w:proofErr w:type="spellEnd"/>
      <w:r>
        <w:rPr>
          <w:rFonts w:ascii="Arial" w:hAnsi="Arial" w:cs="Arial"/>
          <w:color w:val="auto"/>
          <w:sz w:val="22"/>
          <w:szCs w:val="22"/>
        </w:rPr>
        <w:t xml:space="preserve"> Disability Board of Review Recommendation</w:t>
      </w:r>
    </w:p>
    <w:p w:rsidR="000C7B68" w:rsidRDefault="000C7B68" w:rsidP="000C7B68">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for</w:t>
      </w:r>
      <w:proofErr w:type="gramEnd"/>
      <w:r>
        <w:rPr>
          <w:rFonts w:ascii="Arial" w:hAnsi="Arial" w:cs="Arial"/>
          <w:color w:val="auto"/>
          <w:sz w:val="22"/>
          <w:szCs w:val="22"/>
        </w:rPr>
        <w:t xml:space="preserve"> AR20090015068 (PD200900064)</w:t>
      </w:r>
    </w:p>
    <w:p w:rsidR="000C7B68" w:rsidRDefault="000C7B68" w:rsidP="000C7B68">
      <w:pPr>
        <w:autoSpaceDE w:val="0"/>
        <w:autoSpaceDN w:val="0"/>
        <w:adjustRightInd w:val="0"/>
        <w:rPr>
          <w:rFonts w:ascii="Arial" w:hAnsi="Arial" w:cs="Arial"/>
          <w:color w:val="auto"/>
          <w:sz w:val="22"/>
          <w:szCs w:val="22"/>
        </w:rPr>
      </w:pPr>
      <w:r>
        <w:rPr>
          <w:rFonts w:ascii="Arial" w:hAnsi="Arial" w:cs="Arial"/>
          <w:color w:val="auto"/>
          <w:sz w:val="22"/>
          <w:szCs w:val="22"/>
        </w:rPr>
        <w:t xml:space="preserve">1. Under the authority of </w:t>
      </w:r>
      <w:proofErr w:type="spellStart"/>
      <w:r>
        <w:rPr>
          <w:rFonts w:ascii="Arial" w:hAnsi="Arial" w:cs="Arial"/>
          <w:color w:val="auto"/>
          <w:sz w:val="22"/>
          <w:szCs w:val="22"/>
        </w:rPr>
        <w:t>Tille</w:t>
      </w:r>
      <w:proofErr w:type="spellEnd"/>
      <w:r>
        <w:rPr>
          <w:rFonts w:ascii="Arial" w:hAnsi="Arial" w:cs="Arial"/>
          <w:color w:val="auto"/>
          <w:sz w:val="22"/>
          <w:szCs w:val="22"/>
        </w:rPr>
        <w:t xml:space="preserve"> 10, United States Code, section 1554(a), I approve the</w:t>
      </w:r>
    </w:p>
    <w:p w:rsidR="000C7B68" w:rsidRDefault="000C7B68" w:rsidP="000C7B68">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enclosed</w:t>
      </w:r>
      <w:proofErr w:type="gramEnd"/>
      <w:r>
        <w:rPr>
          <w:rFonts w:ascii="Arial" w:hAnsi="Arial" w:cs="Arial"/>
          <w:color w:val="auto"/>
          <w:sz w:val="22"/>
          <w:szCs w:val="22"/>
        </w:rPr>
        <w:t xml:space="preserve"> recommendation of the Department of Defense Physical Disability Board of</w:t>
      </w:r>
    </w:p>
    <w:p w:rsidR="000C7B68" w:rsidRDefault="000C7B68" w:rsidP="000C7B68">
      <w:pPr>
        <w:autoSpaceDE w:val="0"/>
        <w:autoSpaceDN w:val="0"/>
        <w:adjustRightInd w:val="0"/>
        <w:rPr>
          <w:rFonts w:ascii="Arial" w:hAnsi="Arial" w:cs="Arial"/>
          <w:color w:val="auto"/>
          <w:sz w:val="22"/>
          <w:szCs w:val="22"/>
        </w:rPr>
      </w:pPr>
      <w:r>
        <w:rPr>
          <w:rFonts w:ascii="Arial" w:hAnsi="Arial" w:cs="Arial"/>
          <w:color w:val="auto"/>
          <w:sz w:val="22"/>
          <w:szCs w:val="22"/>
        </w:rPr>
        <w:t>Review (DoD PDBR) pertaining to the individual named in the subject line above to</w:t>
      </w:r>
    </w:p>
    <w:p w:rsidR="000C7B68" w:rsidRDefault="000C7B68" w:rsidP="000C7B68">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constructively</w:t>
      </w:r>
      <w:proofErr w:type="gramEnd"/>
      <w:r>
        <w:rPr>
          <w:rFonts w:ascii="Arial" w:hAnsi="Arial" w:cs="Arial"/>
          <w:color w:val="auto"/>
          <w:sz w:val="22"/>
          <w:szCs w:val="22"/>
        </w:rPr>
        <w:t xml:space="preserve"> place the individual on the Temporary Disability Retired List (TDRL) at</w:t>
      </w:r>
    </w:p>
    <w:p w:rsidR="000C7B68" w:rsidRDefault="000C7B68" w:rsidP="000C7B68">
      <w:pPr>
        <w:autoSpaceDE w:val="0"/>
        <w:autoSpaceDN w:val="0"/>
        <w:adjustRightInd w:val="0"/>
        <w:rPr>
          <w:rFonts w:ascii="Arial" w:hAnsi="Arial" w:cs="Arial"/>
          <w:color w:val="auto"/>
          <w:sz w:val="22"/>
          <w:szCs w:val="22"/>
        </w:rPr>
      </w:pPr>
      <w:r>
        <w:rPr>
          <w:rFonts w:ascii="Arial" w:hAnsi="Arial" w:cs="Arial"/>
          <w:color w:val="auto"/>
          <w:sz w:val="22"/>
          <w:szCs w:val="22"/>
        </w:rPr>
        <w:t>50% disability for six months effective the date of the individual's original separation with</w:t>
      </w:r>
    </w:p>
    <w:p w:rsidR="000C7B68" w:rsidRDefault="000C7B68" w:rsidP="000C7B68">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severance</w:t>
      </w:r>
      <w:proofErr w:type="gramEnd"/>
      <w:r>
        <w:rPr>
          <w:rFonts w:ascii="Arial" w:hAnsi="Arial" w:cs="Arial"/>
          <w:color w:val="auto"/>
          <w:sz w:val="22"/>
          <w:szCs w:val="22"/>
        </w:rPr>
        <w:t xml:space="preserve"> pay and then following this six month period </w:t>
      </w:r>
      <w:proofErr w:type="spellStart"/>
      <w:r>
        <w:rPr>
          <w:rFonts w:ascii="Arial" w:hAnsi="Arial" w:cs="Arial"/>
          <w:color w:val="auto"/>
          <w:sz w:val="22"/>
          <w:szCs w:val="22"/>
        </w:rPr>
        <w:t>recharacterize</w:t>
      </w:r>
      <w:proofErr w:type="spellEnd"/>
      <w:r>
        <w:rPr>
          <w:rFonts w:ascii="Arial" w:hAnsi="Arial" w:cs="Arial"/>
          <w:color w:val="auto"/>
          <w:sz w:val="22"/>
          <w:szCs w:val="22"/>
        </w:rPr>
        <w:t xml:space="preserve"> the individual's</w:t>
      </w:r>
    </w:p>
    <w:p w:rsidR="000C7B68" w:rsidRDefault="000C7B68" w:rsidP="000C7B68">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separation</w:t>
      </w:r>
      <w:proofErr w:type="gramEnd"/>
      <w:r>
        <w:rPr>
          <w:rFonts w:ascii="Arial" w:hAnsi="Arial" w:cs="Arial"/>
          <w:color w:val="auto"/>
          <w:sz w:val="22"/>
          <w:szCs w:val="22"/>
        </w:rPr>
        <w:t xml:space="preserve"> as a disability retirement with the combined disability rating of 30%.</w:t>
      </w:r>
    </w:p>
    <w:p w:rsidR="000C7B68" w:rsidRDefault="000C7B68" w:rsidP="000C7B68">
      <w:pPr>
        <w:autoSpaceDE w:val="0"/>
        <w:autoSpaceDN w:val="0"/>
        <w:adjustRightInd w:val="0"/>
        <w:rPr>
          <w:rFonts w:ascii="Arial" w:hAnsi="Arial" w:cs="Arial"/>
          <w:color w:val="auto"/>
          <w:sz w:val="22"/>
          <w:szCs w:val="22"/>
        </w:rPr>
      </w:pPr>
      <w:r>
        <w:rPr>
          <w:rFonts w:ascii="Arial" w:hAnsi="Arial" w:cs="Arial"/>
          <w:color w:val="auto"/>
          <w:sz w:val="22"/>
          <w:szCs w:val="22"/>
        </w:rPr>
        <w:t>2. I direct that all the Department of the Army records of the individual concerned be</w:t>
      </w:r>
    </w:p>
    <w:p w:rsidR="000C7B68" w:rsidRDefault="000C7B68" w:rsidP="000C7B68">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corrected</w:t>
      </w:r>
      <w:proofErr w:type="gramEnd"/>
      <w:r>
        <w:rPr>
          <w:rFonts w:ascii="Arial" w:hAnsi="Arial" w:cs="Arial"/>
          <w:color w:val="auto"/>
          <w:sz w:val="22"/>
          <w:szCs w:val="22"/>
        </w:rPr>
        <w:t xml:space="preserve"> accordingly no later than 28 January 2010, providing a DO Form 214 showing that</w:t>
      </w:r>
    </w:p>
    <w:p w:rsidR="000C7B68" w:rsidRDefault="000C7B68" w:rsidP="000C7B68">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the</w:t>
      </w:r>
      <w:proofErr w:type="gramEnd"/>
      <w:r>
        <w:rPr>
          <w:rFonts w:ascii="Arial" w:hAnsi="Arial" w:cs="Arial"/>
          <w:color w:val="auto"/>
          <w:sz w:val="22"/>
          <w:szCs w:val="22"/>
        </w:rPr>
        <w:t xml:space="preserve"> individual was separated by reason of temporary disability effective the date of the</w:t>
      </w:r>
    </w:p>
    <w:p w:rsidR="000C7B68" w:rsidRDefault="000C7B68" w:rsidP="000C7B68">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original</w:t>
      </w:r>
      <w:proofErr w:type="gramEnd"/>
      <w:r>
        <w:rPr>
          <w:rFonts w:ascii="Arial" w:hAnsi="Arial" w:cs="Arial"/>
          <w:color w:val="auto"/>
          <w:sz w:val="22"/>
          <w:szCs w:val="22"/>
        </w:rPr>
        <w:t xml:space="preserve"> separation for disability with severance pay, and providing orders showing that the</w:t>
      </w:r>
    </w:p>
    <w:p w:rsidR="000C7B68" w:rsidRDefault="000C7B68" w:rsidP="000C7B68">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individual</w:t>
      </w:r>
      <w:proofErr w:type="gramEnd"/>
      <w:r>
        <w:rPr>
          <w:rFonts w:ascii="Arial" w:hAnsi="Arial" w:cs="Arial"/>
          <w:color w:val="auto"/>
          <w:sz w:val="22"/>
          <w:szCs w:val="22"/>
        </w:rPr>
        <w:t xml:space="preserve"> was retired with permanent disability effective the day following the six month</w:t>
      </w:r>
    </w:p>
    <w:p w:rsidR="000C7B68" w:rsidRDefault="000C7B68" w:rsidP="000C7B68">
      <w:pPr>
        <w:autoSpaceDE w:val="0"/>
        <w:autoSpaceDN w:val="0"/>
        <w:adjustRightInd w:val="0"/>
        <w:rPr>
          <w:rFonts w:ascii="Arial" w:hAnsi="Arial" w:cs="Arial"/>
          <w:color w:val="auto"/>
          <w:sz w:val="22"/>
          <w:szCs w:val="22"/>
        </w:rPr>
      </w:pPr>
      <w:r>
        <w:rPr>
          <w:rFonts w:ascii="Arial" w:hAnsi="Arial" w:cs="Arial"/>
          <w:color w:val="auto"/>
          <w:sz w:val="22"/>
          <w:szCs w:val="22"/>
        </w:rPr>
        <w:t xml:space="preserve">TDRL </w:t>
      </w:r>
      <w:proofErr w:type="gramStart"/>
      <w:r>
        <w:rPr>
          <w:rFonts w:ascii="Arial" w:hAnsi="Arial" w:cs="Arial"/>
          <w:color w:val="auto"/>
          <w:sz w:val="22"/>
          <w:szCs w:val="22"/>
        </w:rPr>
        <w:t>period,</w:t>
      </w:r>
      <w:proofErr w:type="gramEnd"/>
      <w:r>
        <w:rPr>
          <w:rFonts w:ascii="Arial" w:hAnsi="Arial" w:cs="Arial"/>
          <w:color w:val="auto"/>
          <w:sz w:val="22"/>
          <w:szCs w:val="22"/>
        </w:rPr>
        <w:t xml:space="preserve"> and adjusting pay and allowances accordingly. Pay and allowance</w:t>
      </w:r>
    </w:p>
    <w:p w:rsidR="000C7B68" w:rsidRDefault="000C7B68" w:rsidP="000C7B68">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adjustment</w:t>
      </w:r>
      <w:proofErr w:type="gramEnd"/>
      <w:r>
        <w:rPr>
          <w:rFonts w:ascii="Arial" w:hAnsi="Arial" w:cs="Arial"/>
          <w:color w:val="auto"/>
          <w:sz w:val="22"/>
          <w:szCs w:val="22"/>
        </w:rPr>
        <w:t xml:space="preserve"> will account for recoupment of severance pay, providing 50% retired pay for six</w:t>
      </w:r>
    </w:p>
    <w:p w:rsidR="000C7B68" w:rsidRDefault="000C7B68" w:rsidP="000C7B68">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months</w:t>
      </w:r>
      <w:proofErr w:type="gramEnd"/>
      <w:r>
        <w:rPr>
          <w:rFonts w:ascii="Arial" w:hAnsi="Arial" w:cs="Arial"/>
          <w:color w:val="auto"/>
          <w:sz w:val="22"/>
          <w:szCs w:val="22"/>
        </w:rPr>
        <w:t xml:space="preserve"> effective the date of the individual's original separation with severance pay and then</w:t>
      </w:r>
    </w:p>
    <w:p w:rsidR="000C7B68" w:rsidRDefault="000C7B68" w:rsidP="000C7B68">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payment</w:t>
      </w:r>
      <w:proofErr w:type="gramEnd"/>
      <w:r>
        <w:rPr>
          <w:rFonts w:ascii="Arial" w:hAnsi="Arial" w:cs="Arial"/>
          <w:color w:val="auto"/>
          <w:sz w:val="22"/>
          <w:szCs w:val="22"/>
        </w:rPr>
        <w:t xml:space="preserve"> of permanent retired pay at 30% effective the day following the constructive six</w:t>
      </w:r>
    </w:p>
    <w:p w:rsidR="000C7B68" w:rsidRDefault="000C7B68" w:rsidP="000C7B68">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month</w:t>
      </w:r>
      <w:proofErr w:type="gramEnd"/>
      <w:r>
        <w:rPr>
          <w:rFonts w:ascii="Arial" w:hAnsi="Arial" w:cs="Arial"/>
          <w:color w:val="auto"/>
          <w:sz w:val="22"/>
          <w:szCs w:val="22"/>
        </w:rPr>
        <w:t xml:space="preserve"> TDRL period. The individual will be afforded the opportunity to elect Survivor Benefit</w:t>
      </w:r>
    </w:p>
    <w:p w:rsidR="000C7B68" w:rsidRDefault="000C7B68" w:rsidP="000C7B68">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Plan (SBP) and medical TRICARE retiree options.</w:t>
      </w:r>
      <w:proofErr w:type="gramEnd"/>
    </w:p>
    <w:p w:rsidR="000C7B68" w:rsidRDefault="000C7B68" w:rsidP="000C7B68">
      <w:pPr>
        <w:autoSpaceDE w:val="0"/>
        <w:autoSpaceDN w:val="0"/>
        <w:adjustRightInd w:val="0"/>
        <w:rPr>
          <w:rFonts w:ascii="Arial" w:hAnsi="Arial" w:cs="Arial"/>
          <w:color w:val="auto"/>
          <w:sz w:val="22"/>
          <w:szCs w:val="22"/>
        </w:rPr>
      </w:pPr>
      <w:r>
        <w:rPr>
          <w:rFonts w:ascii="Arial" w:hAnsi="Arial" w:cs="Arial"/>
          <w:color w:val="auto"/>
          <w:sz w:val="22"/>
          <w:szCs w:val="22"/>
        </w:rPr>
        <w:t>3. I request that a copy of the corrections and any related correspondence be provided to</w:t>
      </w:r>
    </w:p>
    <w:p w:rsidR="000C7B68" w:rsidRDefault="000C7B68" w:rsidP="000C7B68">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the</w:t>
      </w:r>
      <w:proofErr w:type="gramEnd"/>
      <w:r>
        <w:rPr>
          <w:rFonts w:ascii="Arial" w:hAnsi="Arial" w:cs="Arial"/>
          <w:color w:val="auto"/>
          <w:sz w:val="22"/>
          <w:szCs w:val="22"/>
        </w:rPr>
        <w:t xml:space="preserve"> individual concerned, counsel (if any), any Members of Congress who have shown</w:t>
      </w:r>
    </w:p>
    <w:p w:rsidR="000C7B68" w:rsidRDefault="000C7B68" w:rsidP="000C7B68">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interest</w:t>
      </w:r>
      <w:proofErr w:type="gramEnd"/>
      <w:r>
        <w:rPr>
          <w:rFonts w:ascii="Arial" w:hAnsi="Arial" w:cs="Arial"/>
          <w:color w:val="auto"/>
          <w:sz w:val="22"/>
          <w:szCs w:val="22"/>
        </w:rPr>
        <w:t>, and to the Army Review Boards Agency.</w:t>
      </w:r>
    </w:p>
    <w:p w:rsidR="000C7B68" w:rsidRDefault="000C7B68" w:rsidP="000C7B68">
      <w:pPr>
        <w:autoSpaceDE w:val="0"/>
        <w:autoSpaceDN w:val="0"/>
        <w:adjustRightInd w:val="0"/>
        <w:rPr>
          <w:rFonts w:ascii="Arial" w:hAnsi="Arial" w:cs="Arial"/>
          <w:color w:val="auto"/>
          <w:sz w:val="22"/>
          <w:szCs w:val="22"/>
        </w:rPr>
      </w:pPr>
      <w:r>
        <w:rPr>
          <w:rFonts w:ascii="Arial" w:hAnsi="Arial" w:cs="Arial"/>
          <w:color w:val="auto"/>
          <w:sz w:val="22"/>
          <w:szCs w:val="22"/>
        </w:rPr>
        <w:t>BY ORDER OF THE SECRETARY OF THE ARMY:</w:t>
      </w:r>
    </w:p>
    <w:p w:rsidR="00114F20" w:rsidRPr="0005152A" w:rsidRDefault="000C7B68" w:rsidP="000C7B68">
      <w:pPr>
        <w:tabs>
          <w:tab w:val="left" w:pos="288"/>
          <w:tab w:val="left" w:pos="4752"/>
        </w:tabs>
        <w:spacing w:line="240" w:lineRule="exact"/>
        <w:jc w:val="both"/>
        <w:rPr>
          <w:color w:val="auto"/>
        </w:rPr>
      </w:pPr>
      <w:r>
        <w:rPr>
          <w:rFonts w:ascii="Arial" w:hAnsi="Arial" w:cs="Arial"/>
          <w:color w:val="auto"/>
          <w:sz w:val="22"/>
          <w:szCs w:val="22"/>
        </w:rPr>
        <w:t>Encl</w:t>
      </w:r>
    </w:p>
    <w:sectPr w:rsidR="00114F20" w:rsidRPr="0005152A" w:rsidSect="007553E4">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752" w:rsidRDefault="00BE3752">
      <w:r>
        <w:separator/>
      </w:r>
    </w:p>
  </w:endnote>
  <w:endnote w:type="continuationSeparator" w:id="0">
    <w:p w:rsidR="00BE3752" w:rsidRDefault="00BE3752">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7A1953">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7553E4">
      <w:rPr>
        <w:rStyle w:val="PageNumber"/>
        <w:noProof/>
      </w:rPr>
      <w:t>2</w:t>
    </w:r>
    <w:r>
      <w:rPr>
        <w:rStyle w:val="PageNumber"/>
      </w:rPr>
      <w:fldChar w:fldCharType="end"/>
    </w:r>
  </w:p>
  <w:p w:rsidR="007553E4" w:rsidRDefault="007553E4" w:rsidP="007553E4">
    <w:pPr>
      <w:pStyle w:val="Footer"/>
    </w:pPr>
    <w:r>
      <w:tab/>
    </w:r>
    <w:r>
      <w:tab/>
      <w:t>PD-2009-064</w:t>
    </w:r>
  </w:p>
  <w:p w:rsidR="000D43F9" w:rsidRDefault="000D43F9" w:rsidP="007553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7A1953">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0C7B68">
      <w:rPr>
        <w:rStyle w:val="PageNumber"/>
        <w:noProof/>
      </w:rPr>
      <w:t>4</w:t>
    </w:r>
    <w:r>
      <w:rPr>
        <w:rStyle w:val="PageNumber"/>
      </w:rPr>
      <w:fldChar w:fldCharType="end"/>
    </w:r>
  </w:p>
  <w:p w:rsidR="00DE1F06" w:rsidRDefault="007553E4" w:rsidP="00DE1F06">
    <w:pPr>
      <w:pStyle w:val="Footer"/>
    </w:pPr>
    <w:r>
      <w:tab/>
    </w:r>
    <w:r>
      <w:tab/>
    </w:r>
    <w:r w:rsidR="00CA6B62">
      <w:t>PD</w:t>
    </w:r>
    <w:r w:rsidR="00DE1F06">
      <w:t>09</w:t>
    </w:r>
    <w:r w:rsidR="00CA6B62">
      <w:t>00</w:t>
    </w:r>
    <w:r w:rsidR="00DE1F06">
      <w:t>064</w:t>
    </w:r>
  </w:p>
  <w:p w:rsidR="00AC5B96" w:rsidRDefault="00AC5B96" w:rsidP="00DE1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752" w:rsidRDefault="00BE3752">
      <w:r>
        <w:separator/>
      </w:r>
    </w:p>
  </w:footnote>
  <w:footnote w:type="continuationSeparator" w:id="0">
    <w:p w:rsidR="00BE3752" w:rsidRDefault="00BE37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79D0"/>
    <w:rsid w:val="0005152A"/>
    <w:rsid w:val="00051622"/>
    <w:rsid w:val="000A2BCE"/>
    <w:rsid w:val="000C23EA"/>
    <w:rsid w:val="000C79F2"/>
    <w:rsid w:val="000C7B68"/>
    <w:rsid w:val="000D43F9"/>
    <w:rsid w:val="000F427B"/>
    <w:rsid w:val="00103683"/>
    <w:rsid w:val="0010530E"/>
    <w:rsid w:val="00114F20"/>
    <w:rsid w:val="00177659"/>
    <w:rsid w:val="00182485"/>
    <w:rsid w:val="00185ECB"/>
    <w:rsid w:val="001C181A"/>
    <w:rsid w:val="001C2053"/>
    <w:rsid w:val="001C28D1"/>
    <w:rsid w:val="001C7418"/>
    <w:rsid w:val="001D3186"/>
    <w:rsid w:val="001D6A8C"/>
    <w:rsid w:val="00246860"/>
    <w:rsid w:val="00274E46"/>
    <w:rsid w:val="002947D5"/>
    <w:rsid w:val="00364D5E"/>
    <w:rsid w:val="00385D6F"/>
    <w:rsid w:val="00393651"/>
    <w:rsid w:val="003D7DDB"/>
    <w:rsid w:val="003E0543"/>
    <w:rsid w:val="004007E9"/>
    <w:rsid w:val="004574C6"/>
    <w:rsid w:val="0046678F"/>
    <w:rsid w:val="004A4136"/>
    <w:rsid w:val="004E665C"/>
    <w:rsid w:val="0052590B"/>
    <w:rsid w:val="00526591"/>
    <w:rsid w:val="005436C2"/>
    <w:rsid w:val="005A2002"/>
    <w:rsid w:val="00641994"/>
    <w:rsid w:val="00662F08"/>
    <w:rsid w:val="006A40E6"/>
    <w:rsid w:val="006E7356"/>
    <w:rsid w:val="006F1A46"/>
    <w:rsid w:val="00712D54"/>
    <w:rsid w:val="00733BDC"/>
    <w:rsid w:val="00744EBB"/>
    <w:rsid w:val="007553E4"/>
    <w:rsid w:val="00795E4F"/>
    <w:rsid w:val="007A0B39"/>
    <w:rsid w:val="007A168F"/>
    <w:rsid w:val="007A1953"/>
    <w:rsid w:val="007B0A06"/>
    <w:rsid w:val="007C295E"/>
    <w:rsid w:val="007D0292"/>
    <w:rsid w:val="007E4FBB"/>
    <w:rsid w:val="00811D5B"/>
    <w:rsid w:val="00817713"/>
    <w:rsid w:val="00830999"/>
    <w:rsid w:val="00830D5E"/>
    <w:rsid w:val="00837465"/>
    <w:rsid w:val="00875B51"/>
    <w:rsid w:val="008A409E"/>
    <w:rsid w:val="008E196A"/>
    <w:rsid w:val="008E4A60"/>
    <w:rsid w:val="00914ADB"/>
    <w:rsid w:val="00942645"/>
    <w:rsid w:val="00985B17"/>
    <w:rsid w:val="009B69D3"/>
    <w:rsid w:val="009F3A72"/>
    <w:rsid w:val="00A55F68"/>
    <w:rsid w:val="00A86CB6"/>
    <w:rsid w:val="00A90D55"/>
    <w:rsid w:val="00AC439D"/>
    <w:rsid w:val="00AC464B"/>
    <w:rsid w:val="00AC5B96"/>
    <w:rsid w:val="00B32179"/>
    <w:rsid w:val="00B522CD"/>
    <w:rsid w:val="00B70CFD"/>
    <w:rsid w:val="00B82277"/>
    <w:rsid w:val="00BD6806"/>
    <w:rsid w:val="00BE0DEB"/>
    <w:rsid w:val="00BE3752"/>
    <w:rsid w:val="00C85579"/>
    <w:rsid w:val="00CA068D"/>
    <w:rsid w:val="00CA6B62"/>
    <w:rsid w:val="00CB28E2"/>
    <w:rsid w:val="00CB7FF7"/>
    <w:rsid w:val="00CC2044"/>
    <w:rsid w:val="00CD34C7"/>
    <w:rsid w:val="00D52393"/>
    <w:rsid w:val="00D76AB2"/>
    <w:rsid w:val="00D910C2"/>
    <w:rsid w:val="00D91DA6"/>
    <w:rsid w:val="00DE1F06"/>
    <w:rsid w:val="00DE7E74"/>
    <w:rsid w:val="00E15539"/>
    <w:rsid w:val="00E85323"/>
    <w:rsid w:val="00EA2DD8"/>
    <w:rsid w:val="00EF608E"/>
    <w:rsid w:val="00F1516A"/>
    <w:rsid w:val="00F22A26"/>
    <w:rsid w:val="00F26B5C"/>
    <w:rsid w:val="00F72183"/>
    <w:rsid w:val="00FC5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4E665C"/>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3783988">
      <w:bodyDiv w:val="1"/>
      <w:marLeft w:val="0"/>
      <w:marRight w:val="0"/>
      <w:marTop w:val="0"/>
      <w:marBottom w:val="0"/>
      <w:divBdr>
        <w:top w:val="none" w:sz="0" w:space="0" w:color="auto"/>
        <w:left w:val="none" w:sz="0" w:space="0" w:color="auto"/>
        <w:bottom w:val="none" w:sz="0" w:space="0" w:color="auto"/>
        <w:right w:val="none" w:sz="0" w:space="0" w:color="auto"/>
      </w:divBdr>
    </w:div>
    <w:div w:id="487480796">
      <w:bodyDiv w:val="1"/>
      <w:marLeft w:val="0"/>
      <w:marRight w:val="0"/>
      <w:marTop w:val="0"/>
      <w:marBottom w:val="0"/>
      <w:divBdr>
        <w:top w:val="none" w:sz="0" w:space="0" w:color="auto"/>
        <w:left w:val="none" w:sz="0" w:space="0" w:color="auto"/>
        <w:bottom w:val="none" w:sz="0" w:space="0" w:color="auto"/>
        <w:right w:val="none" w:sz="0" w:space="0" w:color="auto"/>
      </w:divBdr>
    </w:div>
    <w:div w:id="501120929">
      <w:bodyDiv w:val="1"/>
      <w:marLeft w:val="0"/>
      <w:marRight w:val="0"/>
      <w:marTop w:val="0"/>
      <w:marBottom w:val="0"/>
      <w:divBdr>
        <w:top w:val="none" w:sz="0" w:space="0" w:color="auto"/>
        <w:left w:val="none" w:sz="0" w:space="0" w:color="auto"/>
        <w:bottom w:val="none" w:sz="0" w:space="0" w:color="auto"/>
        <w:right w:val="none" w:sz="0" w:space="0" w:color="auto"/>
      </w:divBdr>
    </w:div>
    <w:div w:id="526259875">
      <w:bodyDiv w:val="1"/>
      <w:marLeft w:val="0"/>
      <w:marRight w:val="0"/>
      <w:marTop w:val="0"/>
      <w:marBottom w:val="0"/>
      <w:divBdr>
        <w:top w:val="none" w:sz="0" w:space="0" w:color="auto"/>
        <w:left w:val="none" w:sz="0" w:space="0" w:color="auto"/>
        <w:bottom w:val="none" w:sz="0" w:space="0" w:color="auto"/>
        <w:right w:val="none" w:sz="0" w:space="0" w:color="auto"/>
      </w:divBdr>
    </w:div>
    <w:div w:id="698554417">
      <w:bodyDiv w:val="1"/>
      <w:marLeft w:val="0"/>
      <w:marRight w:val="0"/>
      <w:marTop w:val="0"/>
      <w:marBottom w:val="0"/>
      <w:divBdr>
        <w:top w:val="none" w:sz="0" w:space="0" w:color="auto"/>
        <w:left w:val="none" w:sz="0" w:space="0" w:color="auto"/>
        <w:bottom w:val="none" w:sz="0" w:space="0" w:color="auto"/>
        <w:right w:val="none" w:sz="0" w:space="0" w:color="auto"/>
      </w:divBdr>
    </w:div>
    <w:div w:id="741486093">
      <w:bodyDiv w:val="1"/>
      <w:marLeft w:val="0"/>
      <w:marRight w:val="0"/>
      <w:marTop w:val="0"/>
      <w:marBottom w:val="0"/>
      <w:divBdr>
        <w:top w:val="none" w:sz="0" w:space="0" w:color="auto"/>
        <w:left w:val="none" w:sz="0" w:space="0" w:color="auto"/>
        <w:bottom w:val="none" w:sz="0" w:space="0" w:color="auto"/>
        <w:right w:val="none" w:sz="0" w:space="0" w:color="auto"/>
      </w:divBdr>
    </w:div>
    <w:div w:id="80022197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315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6</cp:revision>
  <cp:lastPrinted>2012-02-22T16:10:00Z</cp:lastPrinted>
  <dcterms:created xsi:type="dcterms:W3CDTF">2012-01-11T15:49:00Z</dcterms:created>
  <dcterms:modified xsi:type="dcterms:W3CDTF">2012-02-22T16:10:00Z</dcterms:modified>
</cp:coreProperties>
</file>