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BEF" w:rsidRPr="00290D65" w:rsidRDefault="00540BEF" w:rsidP="00540BEF">
      <w:pPr>
        <w:tabs>
          <w:tab w:val="left" w:pos="288"/>
          <w:tab w:val="left" w:pos="4752"/>
        </w:tabs>
        <w:spacing w:line="240" w:lineRule="exact"/>
        <w:jc w:val="center"/>
        <w:rPr>
          <w:color w:val="auto"/>
        </w:rPr>
      </w:pPr>
      <w:r w:rsidRPr="00290D65">
        <w:rPr>
          <w:color w:val="auto"/>
        </w:rPr>
        <w:t xml:space="preserve">RECORD OF PROCEEDINGS </w:t>
      </w:r>
    </w:p>
    <w:p w:rsidR="00540BEF" w:rsidRPr="00290D65" w:rsidRDefault="00540BEF" w:rsidP="00540BEF">
      <w:pPr>
        <w:tabs>
          <w:tab w:val="left" w:pos="288"/>
          <w:tab w:val="left" w:pos="4752"/>
        </w:tabs>
        <w:spacing w:line="240" w:lineRule="exact"/>
        <w:jc w:val="center"/>
        <w:rPr>
          <w:color w:val="auto"/>
        </w:rPr>
      </w:pPr>
      <w:r w:rsidRPr="00290D65">
        <w:rPr>
          <w:color w:val="auto"/>
        </w:rPr>
        <w:t>PHYSICAL DISABILITY BOARD OF REVIEW</w:t>
      </w:r>
    </w:p>
    <w:p w:rsidR="00540BEF" w:rsidRPr="00290D65" w:rsidRDefault="00540BEF" w:rsidP="00540BEF">
      <w:pPr>
        <w:tabs>
          <w:tab w:val="left" w:pos="288"/>
          <w:tab w:val="left" w:pos="4752"/>
        </w:tabs>
        <w:spacing w:line="240" w:lineRule="exact"/>
        <w:jc w:val="both"/>
        <w:rPr>
          <w:color w:val="auto"/>
        </w:rPr>
      </w:pPr>
    </w:p>
    <w:p w:rsidR="00540BEF" w:rsidRPr="00290D65" w:rsidRDefault="00540BEF" w:rsidP="00540BEF">
      <w:pPr>
        <w:tabs>
          <w:tab w:val="left" w:pos="288"/>
          <w:tab w:val="left" w:pos="4752"/>
        </w:tabs>
        <w:spacing w:line="240" w:lineRule="exact"/>
        <w:jc w:val="both"/>
        <w:rPr>
          <w:color w:val="auto"/>
        </w:rPr>
      </w:pPr>
      <w:r w:rsidRPr="00290D65">
        <w:rPr>
          <w:color w:val="auto"/>
        </w:rPr>
        <w:t>NAME:</w:t>
      </w:r>
      <w:r w:rsidRPr="00290D65">
        <w:rPr>
          <w:color w:val="auto"/>
        </w:rPr>
        <w:tab/>
      </w:r>
      <w:r w:rsidRPr="00290D65">
        <w:rPr>
          <w:color w:val="auto"/>
        </w:rPr>
        <w:tab/>
        <w:t xml:space="preserve">BRANCH OF SERVICE: </w:t>
      </w:r>
      <w:r w:rsidR="0017455A" w:rsidRPr="00290D65">
        <w:rPr>
          <w:color w:val="auto"/>
        </w:rPr>
        <w:t xml:space="preserve"> </w:t>
      </w:r>
      <w:r w:rsidR="00932E29" w:rsidRPr="00290D65">
        <w:rPr>
          <w:color w:val="auto"/>
        </w:rPr>
        <w:t>A</w:t>
      </w:r>
      <w:r w:rsidR="00290D65" w:rsidRPr="00290D65">
        <w:rPr>
          <w:color w:val="auto"/>
        </w:rPr>
        <w:t>RMY</w:t>
      </w:r>
    </w:p>
    <w:p w:rsidR="00CD0960" w:rsidRDefault="00540BEF" w:rsidP="00540BEF">
      <w:pPr>
        <w:tabs>
          <w:tab w:val="left" w:pos="288"/>
          <w:tab w:val="left" w:pos="4752"/>
        </w:tabs>
        <w:spacing w:line="240" w:lineRule="exact"/>
        <w:jc w:val="both"/>
        <w:rPr>
          <w:color w:val="auto"/>
        </w:rPr>
      </w:pPr>
      <w:r w:rsidRPr="00290D65">
        <w:rPr>
          <w:color w:val="auto"/>
        </w:rPr>
        <w:t>CASE NUMBER:  PD0900</w:t>
      </w:r>
      <w:r w:rsidR="00932E29" w:rsidRPr="00290D65">
        <w:rPr>
          <w:color w:val="auto"/>
        </w:rPr>
        <w:t>034</w:t>
      </w:r>
      <w:r w:rsidRPr="00290D65">
        <w:rPr>
          <w:color w:val="auto"/>
        </w:rPr>
        <w:tab/>
      </w:r>
      <w:r w:rsidRPr="00290D65">
        <w:rPr>
          <w:color w:val="auto"/>
        </w:rPr>
        <w:tab/>
        <w:t xml:space="preserve">BOARD DATE: </w:t>
      </w:r>
      <w:r w:rsidR="00276C86" w:rsidRPr="00290D65">
        <w:rPr>
          <w:color w:val="auto"/>
        </w:rPr>
        <w:t>20</w:t>
      </w:r>
      <w:r w:rsidR="00116FEA" w:rsidRPr="00290D65">
        <w:rPr>
          <w:color w:val="auto"/>
        </w:rPr>
        <w:t>10</w:t>
      </w:r>
      <w:r w:rsidR="00E679E7" w:rsidRPr="00290D65">
        <w:rPr>
          <w:color w:val="auto"/>
        </w:rPr>
        <w:t>0610</w:t>
      </w:r>
    </w:p>
    <w:p w:rsidR="00B214BD" w:rsidRPr="00290D65" w:rsidRDefault="00540BEF" w:rsidP="00540BEF">
      <w:pPr>
        <w:tabs>
          <w:tab w:val="left" w:pos="288"/>
          <w:tab w:val="left" w:pos="4752"/>
        </w:tabs>
        <w:spacing w:line="240" w:lineRule="exact"/>
        <w:jc w:val="both"/>
        <w:rPr>
          <w:color w:val="auto"/>
        </w:rPr>
      </w:pPr>
      <w:r w:rsidRPr="00290D65">
        <w:rPr>
          <w:color w:val="auto"/>
        </w:rPr>
        <w:t xml:space="preserve">SEPARATION DATE: </w:t>
      </w:r>
      <w:r w:rsidR="0017455A" w:rsidRPr="00290D65">
        <w:rPr>
          <w:color w:val="auto"/>
        </w:rPr>
        <w:t xml:space="preserve"> </w:t>
      </w:r>
      <w:r w:rsidR="00932E29" w:rsidRPr="00290D65">
        <w:rPr>
          <w:color w:val="auto"/>
        </w:rPr>
        <w:t>20071127</w:t>
      </w:r>
    </w:p>
    <w:p w:rsidR="00CD0960" w:rsidRPr="00290D65" w:rsidRDefault="00CD0960" w:rsidP="00CD0960">
      <w:pPr>
        <w:tabs>
          <w:tab w:val="left" w:pos="288"/>
          <w:tab w:val="left" w:pos="4752"/>
        </w:tabs>
        <w:spacing w:line="240" w:lineRule="exact"/>
        <w:jc w:val="both"/>
        <w:rPr>
          <w:color w:val="auto"/>
        </w:rPr>
      </w:pPr>
      <w:r w:rsidRPr="00290D65">
        <w:rPr>
          <w:color w:val="auto"/>
          <w:u w:val="single"/>
        </w:rPr>
        <w:t>_______________________________________________________________</w:t>
      </w:r>
      <w:r w:rsidRPr="00290D65">
        <w:rPr>
          <w:color w:val="auto"/>
        </w:rPr>
        <w:t>_</w:t>
      </w:r>
    </w:p>
    <w:p w:rsidR="00E679E7" w:rsidRPr="00290D65" w:rsidRDefault="00E679E7" w:rsidP="00A219DE">
      <w:pPr>
        <w:tabs>
          <w:tab w:val="left" w:pos="288"/>
          <w:tab w:val="left" w:pos="4752"/>
        </w:tabs>
        <w:spacing w:line="240" w:lineRule="exact"/>
        <w:jc w:val="both"/>
        <w:rPr>
          <w:color w:val="auto"/>
          <w:u w:val="single"/>
        </w:rPr>
      </w:pPr>
    </w:p>
    <w:p w:rsidR="00684E2B" w:rsidRPr="00290D65" w:rsidRDefault="00811D5B" w:rsidP="00290D65">
      <w:pPr>
        <w:tabs>
          <w:tab w:val="left" w:pos="288"/>
          <w:tab w:val="left" w:pos="4752"/>
        </w:tabs>
        <w:spacing w:line="240" w:lineRule="exact"/>
        <w:jc w:val="both"/>
        <w:rPr>
          <w:rFonts w:cs="Courier New"/>
          <w:color w:val="auto"/>
          <w:szCs w:val="24"/>
        </w:rPr>
      </w:pPr>
      <w:r w:rsidRPr="00290D65">
        <w:rPr>
          <w:color w:val="auto"/>
          <w:u w:val="single"/>
        </w:rPr>
        <w:t>SUMMARY</w:t>
      </w:r>
      <w:r w:rsidR="003D7DDB" w:rsidRPr="00290D65">
        <w:rPr>
          <w:color w:val="auto"/>
          <w:u w:val="single"/>
        </w:rPr>
        <w:t xml:space="preserve"> OF CASE</w:t>
      </w:r>
      <w:r w:rsidR="00B522CD" w:rsidRPr="00290D65">
        <w:rPr>
          <w:color w:val="auto"/>
        </w:rPr>
        <w:t>:</w:t>
      </w:r>
      <w:r w:rsidR="00BA30D1" w:rsidRPr="00290D65">
        <w:rPr>
          <w:color w:val="auto"/>
        </w:rPr>
        <w:t xml:space="preserve"> </w:t>
      </w:r>
      <w:r w:rsidR="00FB6E82" w:rsidRPr="00290D65">
        <w:rPr>
          <w:color w:val="auto"/>
        </w:rPr>
        <w:t xml:space="preserve"> </w:t>
      </w:r>
      <w:r w:rsidR="00684E2B" w:rsidRPr="00290D65">
        <w:rPr>
          <w:rFonts w:cs="Courier New"/>
          <w:color w:val="auto"/>
          <w:szCs w:val="24"/>
        </w:rPr>
        <w:t xml:space="preserve">This </w:t>
      </w:r>
      <w:r w:rsidR="000F326A" w:rsidRPr="00290D65">
        <w:rPr>
          <w:rFonts w:cs="Courier New"/>
          <w:color w:val="auto"/>
          <w:szCs w:val="24"/>
        </w:rPr>
        <w:t>C</w:t>
      </w:r>
      <w:r w:rsidR="00684E2B" w:rsidRPr="00290D65">
        <w:rPr>
          <w:rFonts w:cs="Courier New"/>
          <w:color w:val="auto"/>
          <w:szCs w:val="24"/>
        </w:rPr>
        <w:t xml:space="preserve">overed </w:t>
      </w:r>
      <w:r w:rsidR="000F326A" w:rsidRPr="00290D65">
        <w:rPr>
          <w:rFonts w:cs="Courier New"/>
          <w:color w:val="auto"/>
          <w:szCs w:val="24"/>
        </w:rPr>
        <w:t>I</w:t>
      </w:r>
      <w:r w:rsidR="00684E2B" w:rsidRPr="00290D65">
        <w:rPr>
          <w:rFonts w:cs="Courier New"/>
          <w:color w:val="auto"/>
          <w:szCs w:val="24"/>
        </w:rPr>
        <w:t xml:space="preserve">ndividual (CI) was </w:t>
      </w:r>
      <w:r w:rsidR="00001DBE" w:rsidRPr="00290D65">
        <w:rPr>
          <w:rFonts w:cs="Courier New"/>
          <w:color w:val="auto"/>
          <w:szCs w:val="24"/>
        </w:rPr>
        <w:t>a</w:t>
      </w:r>
      <w:r w:rsidR="00AD65BA" w:rsidRPr="00290D65">
        <w:rPr>
          <w:rFonts w:cs="Courier New"/>
          <w:color w:val="auto"/>
          <w:szCs w:val="24"/>
        </w:rPr>
        <w:t xml:space="preserve">n Army </w:t>
      </w:r>
      <w:r w:rsidR="00290D65" w:rsidRPr="00290D65">
        <w:rPr>
          <w:rFonts w:cs="Courier New"/>
          <w:color w:val="auto"/>
          <w:szCs w:val="24"/>
        </w:rPr>
        <w:t>SSG/</w:t>
      </w:r>
      <w:r w:rsidR="00AD65BA" w:rsidRPr="00290D65">
        <w:rPr>
          <w:rFonts w:cs="Courier New"/>
          <w:color w:val="auto"/>
          <w:szCs w:val="24"/>
        </w:rPr>
        <w:t xml:space="preserve">E-6, </w:t>
      </w:r>
      <w:r w:rsidR="00001DBE" w:rsidRPr="00290D65">
        <w:rPr>
          <w:rFonts w:cs="Courier New"/>
          <w:color w:val="auto"/>
          <w:szCs w:val="24"/>
        </w:rPr>
        <w:t>Military Policeman</w:t>
      </w:r>
      <w:r w:rsidR="00AD65BA" w:rsidRPr="00290D65">
        <w:rPr>
          <w:rFonts w:cs="Courier New"/>
          <w:color w:val="auto"/>
          <w:szCs w:val="24"/>
        </w:rPr>
        <w:t xml:space="preserve"> (31B)</w:t>
      </w:r>
      <w:r w:rsidR="00001DBE" w:rsidRPr="00290D65">
        <w:rPr>
          <w:rFonts w:cs="Courier New"/>
          <w:color w:val="auto"/>
          <w:szCs w:val="24"/>
        </w:rPr>
        <w:t xml:space="preserve"> </w:t>
      </w:r>
      <w:r w:rsidR="00684E2B" w:rsidRPr="00290D65">
        <w:rPr>
          <w:rFonts w:cs="Courier New"/>
          <w:color w:val="auto"/>
          <w:szCs w:val="24"/>
        </w:rPr>
        <w:t>medically separated in</w:t>
      </w:r>
      <w:r w:rsidR="00AD65BA" w:rsidRPr="00290D65">
        <w:rPr>
          <w:rFonts w:cs="Courier New"/>
          <w:color w:val="auto"/>
          <w:szCs w:val="24"/>
        </w:rPr>
        <w:t xml:space="preserve"> November</w:t>
      </w:r>
      <w:r w:rsidR="00684E2B" w:rsidRPr="00290D65">
        <w:rPr>
          <w:rFonts w:cs="Courier New"/>
          <w:color w:val="auto"/>
          <w:szCs w:val="24"/>
        </w:rPr>
        <w:t xml:space="preserve"> 200</w:t>
      </w:r>
      <w:r w:rsidR="00001DBE" w:rsidRPr="00290D65">
        <w:rPr>
          <w:rFonts w:cs="Courier New"/>
          <w:color w:val="auto"/>
          <w:szCs w:val="24"/>
        </w:rPr>
        <w:t>7</w:t>
      </w:r>
      <w:r w:rsidR="00DE2807" w:rsidRPr="00290D65">
        <w:rPr>
          <w:rFonts w:cs="Courier New"/>
          <w:color w:val="auto"/>
          <w:szCs w:val="24"/>
        </w:rPr>
        <w:t xml:space="preserve"> (at age 30)</w:t>
      </w:r>
      <w:r w:rsidR="00684E2B" w:rsidRPr="00290D65">
        <w:rPr>
          <w:rFonts w:cs="Courier New"/>
          <w:color w:val="auto"/>
          <w:szCs w:val="24"/>
        </w:rPr>
        <w:t xml:space="preserve"> after </w:t>
      </w:r>
      <w:r w:rsidR="00DE2807" w:rsidRPr="00290D65">
        <w:rPr>
          <w:rFonts w:cs="Courier New"/>
          <w:color w:val="auto"/>
          <w:szCs w:val="24"/>
        </w:rPr>
        <w:t xml:space="preserve">more than </w:t>
      </w:r>
      <w:r w:rsidR="00001DBE" w:rsidRPr="00290D65">
        <w:rPr>
          <w:rFonts w:cs="Courier New"/>
          <w:color w:val="auto"/>
          <w:szCs w:val="24"/>
        </w:rPr>
        <w:t xml:space="preserve">10 years of active duty </w:t>
      </w:r>
      <w:r w:rsidR="00AD65BA" w:rsidRPr="00290D65">
        <w:rPr>
          <w:rFonts w:cs="Courier New"/>
          <w:color w:val="auto"/>
          <w:szCs w:val="24"/>
        </w:rPr>
        <w:t>service.  M</w:t>
      </w:r>
      <w:r w:rsidR="00684E2B" w:rsidRPr="00290D65">
        <w:rPr>
          <w:rFonts w:cs="Courier New"/>
          <w:color w:val="auto"/>
          <w:szCs w:val="24"/>
        </w:rPr>
        <w:t>edical basis for separation was</w:t>
      </w:r>
      <w:r w:rsidR="00001DBE" w:rsidRPr="00290D65">
        <w:rPr>
          <w:rFonts w:cs="Courier New"/>
          <w:color w:val="auto"/>
          <w:szCs w:val="24"/>
        </w:rPr>
        <w:t xml:space="preserve"> chronic low back pain</w:t>
      </w:r>
      <w:r w:rsidR="000F326A" w:rsidRPr="00290D65">
        <w:rPr>
          <w:rFonts w:cs="Courier New"/>
          <w:color w:val="auto"/>
          <w:szCs w:val="24"/>
        </w:rPr>
        <w:t>,</w:t>
      </w:r>
      <w:r w:rsidR="00001DBE" w:rsidRPr="00290D65">
        <w:rPr>
          <w:rFonts w:cs="Courier New"/>
          <w:color w:val="auto"/>
          <w:szCs w:val="24"/>
        </w:rPr>
        <w:t xml:space="preserve"> status post </w:t>
      </w:r>
      <w:proofErr w:type="spellStart"/>
      <w:r w:rsidR="00001DBE" w:rsidRPr="00290D65">
        <w:rPr>
          <w:rFonts w:cs="Courier New"/>
          <w:color w:val="auto"/>
          <w:szCs w:val="24"/>
        </w:rPr>
        <w:t>microdiscectomy</w:t>
      </w:r>
      <w:proofErr w:type="spellEnd"/>
      <w:r w:rsidR="00001DBE" w:rsidRPr="00290D65">
        <w:rPr>
          <w:rFonts w:cs="Courier New"/>
          <w:color w:val="auto"/>
          <w:szCs w:val="24"/>
        </w:rPr>
        <w:t xml:space="preserve"> and disc </w:t>
      </w:r>
      <w:proofErr w:type="spellStart"/>
      <w:r w:rsidR="00001DBE" w:rsidRPr="00290D65">
        <w:rPr>
          <w:rFonts w:cs="Courier New"/>
          <w:color w:val="auto"/>
          <w:szCs w:val="24"/>
        </w:rPr>
        <w:t>arthroplasty</w:t>
      </w:r>
      <w:proofErr w:type="spellEnd"/>
      <w:r w:rsidR="000F326A" w:rsidRPr="00290D65">
        <w:rPr>
          <w:rFonts w:cs="Courier New"/>
          <w:color w:val="auto"/>
          <w:szCs w:val="24"/>
        </w:rPr>
        <w:t>. The c</w:t>
      </w:r>
      <w:r w:rsidR="00001DBE" w:rsidRPr="00290D65">
        <w:rPr>
          <w:rFonts w:cs="Courier New"/>
          <w:color w:val="auto"/>
          <w:szCs w:val="24"/>
        </w:rPr>
        <w:t xml:space="preserve">hronic low back pain was </w:t>
      </w:r>
      <w:r w:rsidR="00684E2B" w:rsidRPr="00290D65">
        <w:rPr>
          <w:rFonts w:cs="Courier New"/>
          <w:color w:val="auto"/>
          <w:szCs w:val="24"/>
        </w:rPr>
        <w:t>determined to be me</w:t>
      </w:r>
      <w:r w:rsidR="00736A49" w:rsidRPr="00290D65">
        <w:rPr>
          <w:rFonts w:cs="Courier New"/>
          <w:color w:val="auto"/>
          <w:szCs w:val="24"/>
        </w:rPr>
        <w:t>dically unacceptable IAW AR 40-5</w:t>
      </w:r>
      <w:r w:rsidR="00684E2B" w:rsidRPr="00290D65">
        <w:rPr>
          <w:rFonts w:cs="Courier New"/>
          <w:color w:val="auto"/>
          <w:szCs w:val="24"/>
        </w:rPr>
        <w:t>01</w:t>
      </w:r>
      <w:r w:rsidR="000F326A" w:rsidRPr="00290D65">
        <w:rPr>
          <w:rFonts w:cs="Courier New"/>
          <w:color w:val="auto"/>
          <w:szCs w:val="24"/>
        </w:rPr>
        <w:t xml:space="preserve">, and it </w:t>
      </w:r>
      <w:r w:rsidR="00290D65" w:rsidRPr="00290D65">
        <w:rPr>
          <w:rFonts w:cs="Courier New"/>
          <w:color w:val="auto"/>
          <w:szCs w:val="24"/>
        </w:rPr>
        <w:t>was</w:t>
      </w:r>
      <w:r w:rsidR="000F326A" w:rsidRPr="00290D65">
        <w:rPr>
          <w:rFonts w:cs="Courier New"/>
          <w:color w:val="auto"/>
          <w:szCs w:val="24"/>
        </w:rPr>
        <w:t xml:space="preserve"> the </w:t>
      </w:r>
      <w:r w:rsidR="00001DBE" w:rsidRPr="00290D65">
        <w:rPr>
          <w:rFonts w:cs="Courier New"/>
          <w:color w:val="auto"/>
          <w:szCs w:val="24"/>
        </w:rPr>
        <w:t xml:space="preserve">only condition </w:t>
      </w:r>
      <w:r w:rsidR="000F326A" w:rsidRPr="00290D65">
        <w:rPr>
          <w:rFonts w:cs="Courier New"/>
          <w:color w:val="auto"/>
          <w:szCs w:val="24"/>
        </w:rPr>
        <w:t>listed on DA Form 3947 (</w:t>
      </w:r>
      <w:r w:rsidR="00001DBE" w:rsidRPr="00290D65">
        <w:rPr>
          <w:rFonts w:cs="Courier New"/>
          <w:color w:val="auto"/>
          <w:szCs w:val="24"/>
        </w:rPr>
        <w:t>Medical</w:t>
      </w:r>
      <w:r w:rsidR="000F326A" w:rsidRPr="00290D65">
        <w:rPr>
          <w:rFonts w:cs="Courier New"/>
          <w:color w:val="auto"/>
          <w:szCs w:val="24"/>
        </w:rPr>
        <w:t xml:space="preserve"> Evaluation</w:t>
      </w:r>
      <w:r w:rsidR="00001DBE" w:rsidRPr="00290D65">
        <w:rPr>
          <w:rFonts w:cs="Courier New"/>
          <w:color w:val="auto"/>
          <w:szCs w:val="24"/>
        </w:rPr>
        <w:t xml:space="preserve"> Board Proceedings</w:t>
      </w:r>
      <w:r w:rsidR="000F326A" w:rsidRPr="00290D65">
        <w:rPr>
          <w:rFonts w:cs="Courier New"/>
          <w:color w:val="auto"/>
          <w:szCs w:val="24"/>
        </w:rPr>
        <w:t>)</w:t>
      </w:r>
      <w:r w:rsidR="00001DBE" w:rsidRPr="00290D65">
        <w:rPr>
          <w:rFonts w:cs="Courier New"/>
          <w:color w:val="auto"/>
          <w:szCs w:val="24"/>
        </w:rPr>
        <w:t xml:space="preserve">. </w:t>
      </w:r>
      <w:r w:rsidR="00684E2B" w:rsidRPr="00290D65">
        <w:rPr>
          <w:rFonts w:cs="Courier New"/>
          <w:color w:val="auto"/>
          <w:szCs w:val="24"/>
        </w:rPr>
        <w:t xml:space="preserve">CI was referred to the </w:t>
      </w:r>
      <w:r w:rsidR="00CD0960">
        <w:rPr>
          <w:rFonts w:cs="Courier New"/>
          <w:color w:val="auto"/>
          <w:szCs w:val="24"/>
        </w:rPr>
        <w:t>Physical Evaluation Board (</w:t>
      </w:r>
      <w:r w:rsidR="00684E2B" w:rsidRPr="00290D65">
        <w:rPr>
          <w:rFonts w:cs="Courier New"/>
          <w:color w:val="auto"/>
          <w:szCs w:val="24"/>
        </w:rPr>
        <w:t>PEB</w:t>
      </w:r>
      <w:r w:rsidR="00CD0960">
        <w:rPr>
          <w:rFonts w:cs="Courier New"/>
          <w:color w:val="auto"/>
          <w:szCs w:val="24"/>
        </w:rPr>
        <w:t>)</w:t>
      </w:r>
      <w:r w:rsidR="00684E2B" w:rsidRPr="00290D65">
        <w:rPr>
          <w:rFonts w:cs="Courier New"/>
          <w:color w:val="auto"/>
          <w:szCs w:val="24"/>
        </w:rPr>
        <w:t xml:space="preserve">, found unfit for </w:t>
      </w:r>
      <w:r w:rsidR="00A219DE" w:rsidRPr="00290D65">
        <w:rPr>
          <w:rFonts w:cs="Courier New"/>
          <w:color w:val="auto"/>
          <w:szCs w:val="24"/>
        </w:rPr>
        <w:t xml:space="preserve">continued military service due to </w:t>
      </w:r>
      <w:r w:rsidR="00684E2B" w:rsidRPr="00290D65">
        <w:rPr>
          <w:rFonts w:cs="Courier New"/>
          <w:color w:val="auto"/>
          <w:szCs w:val="24"/>
        </w:rPr>
        <w:t xml:space="preserve">the </w:t>
      </w:r>
      <w:r w:rsidR="000F326A" w:rsidRPr="00290D65">
        <w:rPr>
          <w:rFonts w:cs="Courier New"/>
          <w:color w:val="auto"/>
          <w:szCs w:val="24"/>
        </w:rPr>
        <w:t xml:space="preserve">painful </w:t>
      </w:r>
      <w:r w:rsidR="00A219DE" w:rsidRPr="00290D65">
        <w:rPr>
          <w:rFonts w:cs="Courier New"/>
          <w:color w:val="auto"/>
          <w:szCs w:val="24"/>
        </w:rPr>
        <w:t xml:space="preserve">back </w:t>
      </w:r>
      <w:r w:rsidR="00684E2B" w:rsidRPr="00290D65">
        <w:rPr>
          <w:rFonts w:cs="Courier New"/>
          <w:color w:val="auto"/>
          <w:szCs w:val="24"/>
        </w:rPr>
        <w:t>condition</w:t>
      </w:r>
      <w:r w:rsidR="000F326A" w:rsidRPr="00290D65">
        <w:rPr>
          <w:rFonts w:cs="Courier New"/>
          <w:color w:val="auto"/>
          <w:szCs w:val="24"/>
        </w:rPr>
        <w:t>,</w:t>
      </w:r>
      <w:r w:rsidR="00684E2B" w:rsidRPr="00290D65">
        <w:rPr>
          <w:rFonts w:cs="Courier New"/>
          <w:color w:val="auto"/>
          <w:szCs w:val="24"/>
        </w:rPr>
        <w:t xml:space="preserve"> and separated at 0% disability</w:t>
      </w:r>
      <w:r w:rsidR="00E866F8" w:rsidRPr="00290D65">
        <w:rPr>
          <w:rFonts w:cs="Courier New"/>
          <w:color w:val="auto"/>
          <w:szCs w:val="24"/>
        </w:rPr>
        <w:t xml:space="preserve"> using the Veterans Affairs Schedule for Rating Disabilities (VASRD) and applicable </w:t>
      </w:r>
      <w:r w:rsidR="00A219DE" w:rsidRPr="00290D65">
        <w:rPr>
          <w:rFonts w:cs="Courier New"/>
          <w:color w:val="auto"/>
          <w:szCs w:val="24"/>
        </w:rPr>
        <w:t xml:space="preserve">Army </w:t>
      </w:r>
      <w:r w:rsidR="00E866F8" w:rsidRPr="00290D65">
        <w:rPr>
          <w:rFonts w:cs="Courier New"/>
          <w:color w:val="auto"/>
          <w:szCs w:val="24"/>
        </w:rPr>
        <w:t>and Department of Defense regulations.</w:t>
      </w:r>
    </w:p>
    <w:p w:rsidR="00923B25" w:rsidRPr="00290D65" w:rsidRDefault="008B5D31" w:rsidP="00290D65">
      <w:pPr>
        <w:tabs>
          <w:tab w:val="left" w:pos="288"/>
          <w:tab w:val="left" w:pos="4752"/>
        </w:tabs>
        <w:spacing w:line="240" w:lineRule="exact"/>
        <w:jc w:val="both"/>
        <w:rPr>
          <w:color w:val="auto"/>
        </w:rPr>
      </w:pPr>
      <w:r w:rsidRPr="00290D65">
        <w:rPr>
          <w:color w:val="auto"/>
          <w:u w:val="single"/>
        </w:rPr>
        <w:t>_______________________________________________________________</w:t>
      </w:r>
      <w:r w:rsidRPr="00290D65">
        <w:rPr>
          <w:color w:val="auto"/>
        </w:rPr>
        <w:t>_</w:t>
      </w:r>
    </w:p>
    <w:p w:rsidR="00923B25" w:rsidRPr="00290D65" w:rsidRDefault="00923B25" w:rsidP="00290D65">
      <w:pPr>
        <w:tabs>
          <w:tab w:val="left" w:pos="288"/>
          <w:tab w:val="left" w:pos="4752"/>
        </w:tabs>
        <w:spacing w:line="240" w:lineRule="exact"/>
        <w:jc w:val="both"/>
        <w:rPr>
          <w:color w:val="auto"/>
        </w:rPr>
      </w:pPr>
    </w:p>
    <w:p w:rsidR="00E866F8" w:rsidRPr="00AF7C48" w:rsidRDefault="001C181A" w:rsidP="00AF7C48">
      <w:pPr>
        <w:tabs>
          <w:tab w:val="left" w:pos="288"/>
          <w:tab w:val="left" w:pos="4752"/>
        </w:tabs>
        <w:spacing w:line="240" w:lineRule="exact"/>
        <w:jc w:val="both"/>
        <w:rPr>
          <w:color w:val="auto"/>
        </w:rPr>
      </w:pPr>
      <w:r w:rsidRPr="00AF7C48">
        <w:rPr>
          <w:color w:val="auto"/>
          <w:u w:val="single"/>
        </w:rPr>
        <w:t>CI</w:t>
      </w:r>
      <w:r w:rsidR="004739BF" w:rsidRPr="00AF7C48">
        <w:rPr>
          <w:color w:val="auto"/>
          <w:u w:val="single"/>
        </w:rPr>
        <w:t>’s</w:t>
      </w:r>
      <w:r w:rsidRPr="00AF7C48">
        <w:rPr>
          <w:color w:val="auto"/>
          <w:u w:val="single"/>
        </w:rPr>
        <w:t xml:space="preserve"> </w:t>
      </w:r>
      <w:r w:rsidR="003B4FED" w:rsidRPr="00AF7C48">
        <w:rPr>
          <w:color w:val="auto"/>
          <w:u w:val="single"/>
        </w:rPr>
        <w:t>CONTENTION</w:t>
      </w:r>
      <w:r w:rsidR="003B4FED" w:rsidRPr="00AF7C48">
        <w:rPr>
          <w:color w:val="auto"/>
        </w:rPr>
        <w:t xml:space="preserve"> (</w:t>
      </w:r>
      <w:r w:rsidR="00213576" w:rsidRPr="00AF7C48">
        <w:rPr>
          <w:color w:val="auto"/>
        </w:rPr>
        <w:t>20090118)</w:t>
      </w:r>
      <w:r w:rsidRPr="00AF7C48">
        <w:rPr>
          <w:color w:val="auto"/>
        </w:rPr>
        <w:t>:</w:t>
      </w:r>
      <w:r w:rsidR="00FB6E82" w:rsidRPr="00AF7C48">
        <w:rPr>
          <w:color w:val="auto"/>
        </w:rPr>
        <w:t xml:space="preserve">  </w:t>
      </w:r>
      <w:r w:rsidR="009C3F82" w:rsidRPr="00AF7C48">
        <w:rPr>
          <w:color w:val="auto"/>
        </w:rPr>
        <w:t>The CI</w:t>
      </w:r>
      <w:r w:rsidR="00E866F8" w:rsidRPr="00AF7C48">
        <w:rPr>
          <w:color w:val="auto"/>
        </w:rPr>
        <w:t xml:space="preserve"> states: </w:t>
      </w:r>
      <w:r w:rsidR="00E40F19" w:rsidRPr="00AF7C48">
        <w:rPr>
          <w:color w:val="auto"/>
        </w:rPr>
        <w:t>“</w:t>
      </w:r>
      <w:r w:rsidR="00932E29" w:rsidRPr="00AF7C48">
        <w:rPr>
          <w:color w:val="auto"/>
        </w:rPr>
        <w:t xml:space="preserve">Prior to OEF I had no existing back problems. During my deployment in 2003, I suffered with a back injury, due to sustained mountain operations. During the deployment I was treated with pain medication and continued my deployment. Upon return I was informed I needed back surgery. After recovery I returned to full duty and during train up for OIF I continued to suffer from my prior back injury. </w:t>
      </w:r>
      <w:r w:rsidR="00E866F8" w:rsidRPr="00AF7C48">
        <w:rPr>
          <w:color w:val="auto"/>
        </w:rPr>
        <w:t xml:space="preserve"> </w:t>
      </w:r>
      <w:r w:rsidR="00932E29" w:rsidRPr="00AF7C48">
        <w:rPr>
          <w:color w:val="auto"/>
        </w:rPr>
        <w:t xml:space="preserve">At the last minute my status was changed to </w:t>
      </w:r>
      <w:proofErr w:type="spellStart"/>
      <w:r w:rsidR="00932E29" w:rsidRPr="00AF7C48">
        <w:rPr>
          <w:color w:val="auto"/>
        </w:rPr>
        <w:t>undeployable</w:t>
      </w:r>
      <w:proofErr w:type="spellEnd"/>
      <w:r w:rsidR="00932E29" w:rsidRPr="00AF7C48">
        <w:rPr>
          <w:color w:val="auto"/>
        </w:rPr>
        <w:t xml:space="preserve">. I had an additional back surgery to replace the original disk injury with an artificial disk. After returning to full duty I deployed again to OEF and was eventually </w:t>
      </w:r>
      <w:proofErr w:type="spellStart"/>
      <w:r w:rsidR="00932E29" w:rsidRPr="00AF7C48">
        <w:rPr>
          <w:color w:val="auto"/>
        </w:rPr>
        <w:t>med</w:t>
      </w:r>
      <w:r w:rsidR="002760C2" w:rsidRPr="00AF7C48">
        <w:rPr>
          <w:color w:val="auto"/>
        </w:rPr>
        <w:t>ivaced</w:t>
      </w:r>
      <w:proofErr w:type="spellEnd"/>
      <w:r w:rsidR="00932E29" w:rsidRPr="00AF7C48">
        <w:rPr>
          <w:color w:val="auto"/>
        </w:rPr>
        <w:t xml:space="preserve"> and subsequently chaptered. After almost 12 years my Army career was put to a halt and left me &amp; my family with no pension or health benefits. I still have ongoing pain from my back and my surgeries and I am being treated at the VA hospital in Northport. If it was not for my back injury, I would still be serving </w:t>
      </w:r>
      <w:r w:rsidR="002760C2" w:rsidRPr="00AF7C48">
        <w:rPr>
          <w:color w:val="auto"/>
        </w:rPr>
        <w:t xml:space="preserve">out my career </w:t>
      </w:r>
      <w:r w:rsidR="00932E29" w:rsidRPr="00AF7C48">
        <w:rPr>
          <w:color w:val="auto"/>
        </w:rPr>
        <w:t>in the United States Army.</w:t>
      </w:r>
      <w:r w:rsidR="00290D65" w:rsidRPr="00AF7C48">
        <w:rPr>
          <w:color w:val="auto"/>
        </w:rPr>
        <w:t xml:space="preserve"> </w:t>
      </w:r>
      <w:r w:rsidR="00932E29" w:rsidRPr="00AF7C48">
        <w:rPr>
          <w:color w:val="auto"/>
        </w:rPr>
        <w:t xml:space="preserve"> Thank you for your time in reviewing my case.</w:t>
      </w:r>
      <w:r w:rsidR="000F326A" w:rsidRPr="00AF7C48">
        <w:rPr>
          <w:color w:val="auto"/>
        </w:rPr>
        <w:t>”</w:t>
      </w:r>
    </w:p>
    <w:p w:rsidR="00CD0960" w:rsidRPr="00290D65" w:rsidRDefault="00CD0960" w:rsidP="00CD0960">
      <w:pPr>
        <w:tabs>
          <w:tab w:val="left" w:pos="288"/>
          <w:tab w:val="left" w:pos="4752"/>
        </w:tabs>
        <w:spacing w:line="240" w:lineRule="exact"/>
        <w:jc w:val="both"/>
        <w:rPr>
          <w:color w:val="auto"/>
        </w:rPr>
      </w:pPr>
      <w:r w:rsidRPr="00290D65">
        <w:rPr>
          <w:color w:val="auto"/>
          <w:u w:val="single"/>
        </w:rPr>
        <w:t>_______________________________________________________________</w:t>
      </w:r>
      <w:r w:rsidRPr="00290D65">
        <w:rPr>
          <w:color w:val="auto"/>
        </w:rPr>
        <w:t>_</w:t>
      </w:r>
    </w:p>
    <w:p w:rsidR="00CD0960" w:rsidRDefault="00CD0960">
      <w:pPr>
        <w:rPr>
          <w:color w:val="auto"/>
          <w:szCs w:val="24"/>
        </w:rPr>
      </w:pPr>
      <w:r>
        <w:rPr>
          <w:color w:val="auto"/>
          <w:szCs w:val="24"/>
        </w:rPr>
        <w:br w:type="page"/>
      </w:r>
    </w:p>
    <w:p w:rsidR="002338CA" w:rsidRPr="002760C2" w:rsidRDefault="00A90D55" w:rsidP="00875F2D">
      <w:pPr>
        <w:tabs>
          <w:tab w:val="left" w:pos="288"/>
          <w:tab w:val="left" w:pos="4752"/>
        </w:tabs>
        <w:spacing w:line="240" w:lineRule="exact"/>
        <w:jc w:val="both"/>
        <w:rPr>
          <w:color w:val="auto"/>
        </w:rPr>
      </w:pPr>
      <w:r w:rsidRPr="002760C2">
        <w:rPr>
          <w:color w:val="auto"/>
          <w:u w:val="single"/>
        </w:rPr>
        <w:lastRenderedPageBreak/>
        <w:t>RATING COMPARISON</w:t>
      </w:r>
      <w:r w:rsidRPr="002760C2">
        <w:rPr>
          <w:color w:val="auto"/>
        </w:rPr>
        <w:t>:</w:t>
      </w:r>
    </w:p>
    <w:p w:rsidR="00DB6FBE" w:rsidRDefault="00DB6FBE" w:rsidP="00875F2D">
      <w:pPr>
        <w:tabs>
          <w:tab w:val="left" w:pos="288"/>
          <w:tab w:val="left" w:pos="4752"/>
        </w:tabs>
        <w:spacing w:line="240" w:lineRule="exact"/>
        <w:jc w:val="both"/>
        <w:rPr>
          <w:rFonts w:ascii="Calibri" w:hAnsi="Calibri"/>
          <w:color w:val="000080"/>
        </w:rPr>
      </w:pPr>
    </w:p>
    <w:tbl>
      <w:tblPr>
        <w:tblStyle w:val="TableGrid"/>
        <w:tblW w:w="11160" w:type="dxa"/>
        <w:tblInd w:w="-612" w:type="dxa"/>
        <w:tblLayout w:type="fixed"/>
        <w:tblLook w:val="04A0"/>
      </w:tblPr>
      <w:tblGrid>
        <w:gridCol w:w="2430"/>
        <w:gridCol w:w="810"/>
        <w:gridCol w:w="810"/>
        <w:gridCol w:w="990"/>
        <w:gridCol w:w="2250"/>
        <w:gridCol w:w="810"/>
        <w:gridCol w:w="810"/>
        <w:gridCol w:w="1170"/>
        <w:gridCol w:w="1080"/>
      </w:tblGrid>
      <w:tr w:rsidR="00DA3ED0" w:rsidRPr="00473D5C" w:rsidTr="00DA3ED0">
        <w:trPr>
          <w:trHeight w:val="233"/>
        </w:trPr>
        <w:tc>
          <w:tcPr>
            <w:tcW w:w="504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Pr="00473D5C" w:rsidRDefault="00770322" w:rsidP="00770322">
            <w:pPr>
              <w:pStyle w:val="ListParagraph"/>
              <w:spacing w:after="0" w:line="240" w:lineRule="auto"/>
              <w:ind w:left="0"/>
              <w:jc w:val="center"/>
              <w:rPr>
                <w:rFonts w:cs="Times New Roman"/>
                <w:b/>
                <w:sz w:val="20"/>
                <w:szCs w:val="20"/>
              </w:rPr>
            </w:pPr>
            <w:r>
              <w:rPr>
                <w:rFonts w:cs="Times New Roman"/>
                <w:b/>
                <w:sz w:val="20"/>
                <w:szCs w:val="20"/>
              </w:rPr>
              <w:t>Army I</w:t>
            </w:r>
            <w:r w:rsidR="00DA3ED0" w:rsidRPr="00473D5C">
              <w:rPr>
                <w:rFonts w:cs="Times New Roman"/>
                <w:b/>
                <w:sz w:val="20"/>
                <w:szCs w:val="20"/>
              </w:rPr>
              <w:t>PEB</w:t>
            </w:r>
          </w:p>
        </w:tc>
        <w:tc>
          <w:tcPr>
            <w:tcW w:w="612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Pr="00473D5C" w:rsidRDefault="00DA3ED0" w:rsidP="00770322">
            <w:pPr>
              <w:pStyle w:val="ListParagraph"/>
              <w:spacing w:after="0" w:line="240" w:lineRule="auto"/>
              <w:ind w:left="0"/>
              <w:jc w:val="center"/>
              <w:rPr>
                <w:rFonts w:cs="Times New Roman"/>
                <w:b/>
                <w:sz w:val="20"/>
                <w:szCs w:val="20"/>
              </w:rPr>
            </w:pPr>
            <w:r w:rsidRPr="00473D5C">
              <w:rPr>
                <w:rFonts w:cs="Times New Roman"/>
                <w:b/>
                <w:sz w:val="20"/>
                <w:szCs w:val="20"/>
              </w:rPr>
              <w:t>VA (</w:t>
            </w:r>
            <w:r w:rsidR="00770322">
              <w:rPr>
                <w:rFonts w:cs="Times New Roman"/>
                <w:b/>
                <w:sz w:val="20"/>
                <w:szCs w:val="20"/>
              </w:rPr>
              <w:t>3</w:t>
            </w:r>
            <w:r w:rsidRPr="00473D5C">
              <w:rPr>
                <w:rFonts w:cs="Times New Roman"/>
                <w:b/>
                <w:sz w:val="20"/>
                <w:szCs w:val="20"/>
              </w:rPr>
              <w:t xml:space="preserve"> Mo. after Separation)</w:t>
            </w:r>
          </w:p>
        </w:tc>
      </w:tr>
      <w:tr w:rsidR="00DA3ED0" w:rsidRPr="00473D5C" w:rsidTr="00DA3ED0">
        <w:trPr>
          <w:trHeight w:val="233"/>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473D5C" w:rsidRDefault="00DA3ED0">
            <w:pPr>
              <w:pStyle w:val="ListParagraph"/>
              <w:spacing w:after="0" w:line="240" w:lineRule="auto"/>
              <w:ind w:left="0"/>
              <w:jc w:val="center"/>
              <w:rPr>
                <w:rFonts w:cs="Times New Roman"/>
                <w:b/>
                <w:sz w:val="20"/>
                <w:szCs w:val="20"/>
              </w:rPr>
            </w:pPr>
            <w:r w:rsidRPr="00473D5C">
              <w:rPr>
                <w:rFonts w:cs="Times New Roman"/>
                <w:b/>
                <w:sz w:val="20"/>
                <w:szCs w:val="20"/>
              </w:rPr>
              <w:t>Unfitting Conditions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473D5C" w:rsidRDefault="00DA3ED0">
            <w:pPr>
              <w:pStyle w:val="ListParagraph"/>
              <w:spacing w:after="0" w:line="240" w:lineRule="auto"/>
              <w:ind w:left="0"/>
              <w:jc w:val="center"/>
              <w:rPr>
                <w:rFonts w:cs="Times New Roman"/>
                <w:b/>
                <w:sz w:val="20"/>
                <w:szCs w:val="20"/>
              </w:rPr>
            </w:pPr>
            <w:r w:rsidRPr="00473D5C">
              <w:rPr>
                <w:rFonts w:cs="Times New Roman"/>
                <w:b/>
                <w:sz w:val="20"/>
                <w:szCs w:val="20"/>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473D5C" w:rsidRDefault="00DA3ED0">
            <w:pPr>
              <w:pStyle w:val="ListParagraph"/>
              <w:spacing w:after="0" w:line="240" w:lineRule="auto"/>
              <w:ind w:left="0"/>
              <w:jc w:val="center"/>
              <w:rPr>
                <w:rFonts w:cs="Times New Roman"/>
                <w:b/>
                <w:sz w:val="20"/>
                <w:szCs w:val="20"/>
              </w:rPr>
            </w:pPr>
            <w:r w:rsidRPr="00473D5C">
              <w:rPr>
                <w:rFonts w:cs="Times New Roman"/>
                <w:b/>
                <w:sz w:val="20"/>
                <w:szCs w:val="20"/>
              </w:rPr>
              <w:t>Rating</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Pr="00473D5C" w:rsidRDefault="00DA3ED0">
            <w:pPr>
              <w:pStyle w:val="ListParagraph"/>
              <w:spacing w:after="0" w:line="240" w:lineRule="auto"/>
              <w:ind w:left="0"/>
              <w:jc w:val="center"/>
              <w:rPr>
                <w:rFonts w:cs="Times New Roman"/>
                <w:b/>
                <w:sz w:val="20"/>
                <w:szCs w:val="20"/>
              </w:rPr>
            </w:pPr>
            <w:r w:rsidRPr="00473D5C">
              <w:rPr>
                <w:rFonts w:cs="Times New Roman"/>
                <w:b/>
                <w:sz w:val="20"/>
                <w:szCs w:val="20"/>
              </w:rPr>
              <w:t>Date</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Pr="00473D5C" w:rsidRDefault="00DA3ED0">
            <w:pPr>
              <w:pStyle w:val="ListParagraph"/>
              <w:spacing w:after="0" w:line="240" w:lineRule="auto"/>
              <w:ind w:left="0"/>
              <w:jc w:val="center"/>
              <w:rPr>
                <w:rFonts w:cs="Times New Roman"/>
                <w:b/>
                <w:sz w:val="20"/>
                <w:szCs w:val="20"/>
              </w:rPr>
            </w:pPr>
            <w:r w:rsidRPr="00473D5C">
              <w:rPr>
                <w:rFonts w:cs="Times New Roman"/>
                <w:b/>
                <w:sz w:val="20"/>
                <w:szCs w:val="20"/>
              </w:rPr>
              <w:t>Condition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473D5C" w:rsidRDefault="00DA3ED0">
            <w:pPr>
              <w:pStyle w:val="ListParagraph"/>
              <w:spacing w:after="0" w:line="240" w:lineRule="auto"/>
              <w:ind w:left="0"/>
              <w:jc w:val="center"/>
              <w:rPr>
                <w:rFonts w:cs="Times New Roman"/>
                <w:b/>
                <w:sz w:val="20"/>
                <w:szCs w:val="20"/>
              </w:rPr>
            </w:pPr>
            <w:r w:rsidRPr="00473D5C">
              <w:rPr>
                <w:rFonts w:cs="Times New Roman"/>
                <w:b/>
                <w:sz w:val="20"/>
                <w:szCs w:val="20"/>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473D5C" w:rsidRDefault="00DA3ED0">
            <w:pPr>
              <w:pStyle w:val="ListParagraph"/>
              <w:spacing w:after="0" w:line="240" w:lineRule="auto"/>
              <w:ind w:left="0"/>
              <w:jc w:val="center"/>
              <w:rPr>
                <w:rFonts w:cs="Times New Roman"/>
                <w:b/>
                <w:sz w:val="20"/>
                <w:szCs w:val="20"/>
              </w:rPr>
            </w:pPr>
            <w:r w:rsidRPr="00473D5C">
              <w:rPr>
                <w:rFonts w:cs="Times New Roman"/>
                <w:b/>
                <w:sz w:val="20"/>
                <w:szCs w:val="20"/>
              </w:rPr>
              <w:t>Rating</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473D5C" w:rsidRDefault="00DA3ED0">
            <w:pPr>
              <w:pStyle w:val="ListParagraph"/>
              <w:spacing w:after="0" w:line="240" w:lineRule="auto"/>
              <w:ind w:left="0"/>
              <w:jc w:val="center"/>
              <w:rPr>
                <w:rFonts w:cs="Times New Roman"/>
                <w:b/>
                <w:sz w:val="20"/>
                <w:szCs w:val="20"/>
              </w:rPr>
            </w:pPr>
            <w:r w:rsidRPr="00473D5C">
              <w:rPr>
                <w:rFonts w:cs="Times New Roman"/>
                <w:b/>
                <w:sz w:val="20"/>
                <w:szCs w:val="20"/>
              </w:rPr>
              <w:t>Exam</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473D5C" w:rsidRDefault="00DA3ED0">
            <w:pPr>
              <w:pStyle w:val="ListParagraph"/>
              <w:spacing w:after="0" w:line="240" w:lineRule="auto"/>
              <w:ind w:left="0"/>
              <w:jc w:val="center"/>
              <w:rPr>
                <w:rFonts w:cs="Times New Roman"/>
                <w:b/>
                <w:sz w:val="20"/>
                <w:szCs w:val="20"/>
              </w:rPr>
            </w:pPr>
            <w:r w:rsidRPr="00473D5C">
              <w:rPr>
                <w:rFonts w:cs="Times New Roman"/>
                <w:b/>
                <w:sz w:val="20"/>
                <w:szCs w:val="20"/>
              </w:rPr>
              <w:t>Effective</w:t>
            </w:r>
          </w:p>
        </w:tc>
      </w:tr>
      <w:tr w:rsidR="00DA3ED0" w:rsidRPr="00473D5C" w:rsidTr="00DA3ED0">
        <w:trPr>
          <w:trHeight w:val="197"/>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473D5C" w:rsidRDefault="00770322">
            <w:pPr>
              <w:pStyle w:val="ListParagraph"/>
              <w:spacing w:after="0" w:line="240" w:lineRule="auto"/>
              <w:ind w:left="0"/>
              <w:rPr>
                <w:rFonts w:cs="Times New Roman"/>
                <w:sz w:val="18"/>
                <w:szCs w:val="18"/>
              </w:rPr>
            </w:pPr>
            <w:r>
              <w:rPr>
                <w:rFonts w:cs="Times New Roman"/>
                <w:sz w:val="18"/>
                <w:szCs w:val="18"/>
              </w:rPr>
              <w:t xml:space="preserve">Chronic </w:t>
            </w:r>
            <w:r w:rsidR="00A219DE">
              <w:rPr>
                <w:rFonts w:cs="Times New Roman"/>
                <w:sz w:val="18"/>
                <w:szCs w:val="18"/>
              </w:rPr>
              <w:t>Low Back Pain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473D5C" w:rsidRDefault="00A219DE">
            <w:pPr>
              <w:pStyle w:val="ListParagraph"/>
              <w:spacing w:after="0" w:line="240" w:lineRule="auto"/>
              <w:ind w:left="0"/>
              <w:jc w:val="center"/>
              <w:rPr>
                <w:rFonts w:cs="Times New Roman"/>
                <w:sz w:val="18"/>
                <w:szCs w:val="18"/>
              </w:rPr>
            </w:pPr>
            <w:r>
              <w:rPr>
                <w:rFonts w:cs="Times New Roman"/>
                <w:sz w:val="18"/>
                <w:szCs w:val="18"/>
              </w:rPr>
              <w:t>5299-5242</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473D5C" w:rsidRDefault="00A219DE">
            <w:pPr>
              <w:pStyle w:val="ListParagraph"/>
              <w:spacing w:after="0" w:line="240" w:lineRule="auto"/>
              <w:ind w:left="0"/>
              <w:jc w:val="center"/>
              <w:rPr>
                <w:rFonts w:cs="Times New Roman"/>
                <w:sz w:val="18"/>
                <w:szCs w:val="18"/>
              </w:rPr>
            </w:pPr>
            <w:r>
              <w:rPr>
                <w:rFonts w:cs="Times New Roman"/>
                <w:sz w:val="18"/>
                <w:szCs w:val="18"/>
              </w:rPr>
              <w:t>0%</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DA3ED0" w:rsidRPr="00473D5C" w:rsidRDefault="00A219DE">
            <w:pPr>
              <w:pStyle w:val="ListParagraph"/>
              <w:spacing w:after="0" w:line="240" w:lineRule="auto"/>
              <w:ind w:left="0"/>
              <w:rPr>
                <w:rFonts w:cs="Times New Roman"/>
                <w:sz w:val="18"/>
                <w:szCs w:val="18"/>
              </w:rPr>
            </w:pPr>
            <w:r>
              <w:rPr>
                <w:rFonts w:cs="Times New Roman"/>
                <w:sz w:val="18"/>
                <w:szCs w:val="18"/>
              </w:rPr>
              <w:t>20071011</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hideMark/>
          </w:tcPr>
          <w:p w:rsidR="00DA3ED0" w:rsidRPr="00473D5C" w:rsidRDefault="00A219DE" w:rsidP="00770322">
            <w:pPr>
              <w:pStyle w:val="ListParagraph"/>
              <w:spacing w:after="0" w:line="240" w:lineRule="auto"/>
              <w:ind w:left="0"/>
              <w:jc w:val="center"/>
              <w:rPr>
                <w:rFonts w:cs="Times New Roman"/>
                <w:sz w:val="18"/>
                <w:szCs w:val="18"/>
              </w:rPr>
            </w:pPr>
            <w:r>
              <w:rPr>
                <w:rFonts w:cs="Times New Roman"/>
                <w:sz w:val="18"/>
                <w:szCs w:val="18"/>
              </w:rPr>
              <w:t>Chronic Low Back Pain  (failed spinal surgery)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473D5C" w:rsidRDefault="00A219DE">
            <w:pPr>
              <w:pStyle w:val="ListParagraph"/>
              <w:spacing w:after="0" w:line="240" w:lineRule="auto"/>
              <w:ind w:left="0"/>
              <w:jc w:val="center"/>
              <w:rPr>
                <w:rFonts w:cs="Times New Roman"/>
                <w:sz w:val="18"/>
                <w:szCs w:val="18"/>
              </w:rPr>
            </w:pPr>
            <w:r>
              <w:rPr>
                <w:rFonts w:cs="Times New Roman"/>
                <w:sz w:val="18"/>
                <w:szCs w:val="18"/>
              </w:rPr>
              <w:t>5299-5243</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473D5C" w:rsidRDefault="00A219DE">
            <w:pPr>
              <w:pStyle w:val="ListParagraph"/>
              <w:spacing w:after="0" w:line="240" w:lineRule="auto"/>
              <w:ind w:left="0"/>
              <w:jc w:val="center"/>
              <w:rPr>
                <w:rFonts w:cs="Times New Roman"/>
                <w:sz w:val="18"/>
                <w:szCs w:val="18"/>
              </w:rPr>
            </w:pPr>
            <w:r>
              <w:rPr>
                <w:rFonts w:cs="Times New Roman"/>
                <w:sz w:val="18"/>
                <w:szCs w:val="18"/>
              </w:rPr>
              <w:t>40%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473D5C" w:rsidRDefault="00DA3ED0">
            <w:pPr>
              <w:pStyle w:val="ListParagraph"/>
              <w:spacing w:after="0" w:line="240" w:lineRule="auto"/>
              <w:ind w:left="0"/>
              <w:jc w:val="center"/>
              <w:rPr>
                <w:rFonts w:cs="Times New Roman"/>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473D5C" w:rsidRDefault="00A219DE">
            <w:pPr>
              <w:pStyle w:val="ListParagraph"/>
              <w:spacing w:after="0" w:line="240" w:lineRule="auto"/>
              <w:ind w:left="0"/>
              <w:jc w:val="center"/>
              <w:rPr>
                <w:rFonts w:cs="Times New Roman"/>
                <w:sz w:val="18"/>
                <w:szCs w:val="18"/>
              </w:rPr>
            </w:pPr>
            <w:r>
              <w:rPr>
                <w:rFonts w:cs="Times New Roman"/>
                <w:sz w:val="18"/>
                <w:szCs w:val="18"/>
              </w:rPr>
              <w:t>20071128</w:t>
            </w:r>
          </w:p>
        </w:tc>
      </w:tr>
      <w:tr w:rsidR="00DA3ED0" w:rsidRPr="00473D5C" w:rsidTr="00DA3ED0">
        <w:trPr>
          <w:trHeight w:val="197"/>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473D5C" w:rsidRDefault="00DA3ED0">
            <w:pPr>
              <w:pStyle w:val="ListParagraph"/>
              <w:spacing w:after="0" w:line="240" w:lineRule="auto"/>
              <w:ind w:left="0"/>
              <w:rPr>
                <w:rFonts w:cs="Times New Roman"/>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473D5C" w:rsidRDefault="00DA3ED0">
            <w:pPr>
              <w:pStyle w:val="ListParagraph"/>
              <w:spacing w:after="0" w:line="240" w:lineRule="auto"/>
              <w:ind w:left="0"/>
              <w:jc w:val="center"/>
              <w:rPr>
                <w:rFonts w:cs="Times New Roman"/>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473D5C" w:rsidRDefault="00DA3ED0">
            <w:pPr>
              <w:pStyle w:val="ListParagraph"/>
              <w:spacing w:after="0" w:line="240" w:lineRule="auto"/>
              <w:ind w:left="0"/>
              <w:jc w:val="center"/>
              <w:rPr>
                <w:rFonts w:cs="Times New Roman"/>
                <w:sz w:val="18"/>
                <w:szCs w:val="18"/>
              </w:rPr>
            </w:pP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DA3ED0" w:rsidRPr="00473D5C" w:rsidRDefault="00DA3ED0">
            <w:pPr>
              <w:pStyle w:val="ListParagraph"/>
              <w:spacing w:after="0" w:line="240" w:lineRule="auto"/>
              <w:ind w:left="0"/>
              <w:jc w:val="center"/>
              <w:rPr>
                <w:rFonts w:cs="Times New Roman"/>
                <w:b/>
                <w:sz w:val="18"/>
                <w:szCs w:val="18"/>
              </w:rPr>
            </w:pP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DA3ED0" w:rsidRPr="00473D5C" w:rsidRDefault="00A219DE" w:rsidP="00770322">
            <w:pPr>
              <w:pStyle w:val="ListParagraph"/>
              <w:spacing w:after="0" w:line="240" w:lineRule="auto"/>
              <w:ind w:left="0"/>
              <w:jc w:val="center"/>
              <w:rPr>
                <w:rFonts w:cs="Times New Roman"/>
                <w:sz w:val="18"/>
                <w:szCs w:val="18"/>
              </w:rPr>
            </w:pPr>
            <w:proofErr w:type="spellStart"/>
            <w:r>
              <w:rPr>
                <w:rFonts w:cs="Times New Roman"/>
                <w:sz w:val="18"/>
                <w:szCs w:val="18"/>
              </w:rPr>
              <w:t>P</w:t>
            </w:r>
            <w:r w:rsidR="00770322">
              <w:rPr>
                <w:rFonts w:cs="Times New Roman"/>
                <w:sz w:val="18"/>
                <w:szCs w:val="18"/>
              </w:rPr>
              <w:t>eri</w:t>
            </w:r>
            <w:proofErr w:type="spellEnd"/>
            <w:r>
              <w:rPr>
                <w:rFonts w:cs="Times New Roman"/>
                <w:sz w:val="18"/>
                <w:szCs w:val="18"/>
              </w:rPr>
              <w:t xml:space="preserve">-Umbilical Scar, </w:t>
            </w:r>
            <w:r w:rsidR="00770322">
              <w:rPr>
                <w:rFonts w:cs="Times New Roman"/>
                <w:sz w:val="18"/>
                <w:szCs w:val="18"/>
              </w:rPr>
              <w:t>from</w:t>
            </w:r>
            <w:r>
              <w:rPr>
                <w:rFonts w:cs="Times New Roman"/>
                <w:sz w:val="18"/>
                <w:szCs w:val="18"/>
              </w:rPr>
              <w:t xml:space="preserve"> </w:t>
            </w:r>
            <w:proofErr w:type="spellStart"/>
            <w:r>
              <w:rPr>
                <w:rFonts w:cs="Times New Roman"/>
                <w:sz w:val="18"/>
                <w:szCs w:val="18"/>
              </w:rPr>
              <w:t>arthroplasty</w:t>
            </w:r>
            <w:proofErr w:type="spellEnd"/>
            <w:r>
              <w:rPr>
                <w:rFonts w:cs="Times New Roman"/>
                <w:sz w:val="18"/>
                <w:szCs w:val="18"/>
              </w:rPr>
              <w:t xml:space="preserve"> of the spine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3ED0" w:rsidRPr="00473D5C" w:rsidRDefault="00A219DE">
            <w:pPr>
              <w:pStyle w:val="ListParagraph"/>
              <w:spacing w:after="0" w:line="240" w:lineRule="auto"/>
              <w:ind w:left="0"/>
              <w:jc w:val="center"/>
              <w:rPr>
                <w:rFonts w:cs="Times New Roman"/>
                <w:sz w:val="18"/>
                <w:szCs w:val="18"/>
              </w:rPr>
            </w:pPr>
            <w:r>
              <w:rPr>
                <w:rFonts w:cs="Times New Roman"/>
                <w:sz w:val="18"/>
                <w:szCs w:val="18"/>
              </w:rPr>
              <w:t>7804</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3ED0" w:rsidRPr="00473D5C" w:rsidRDefault="00A219DE">
            <w:pPr>
              <w:pStyle w:val="ListParagraph"/>
              <w:spacing w:after="0" w:line="240" w:lineRule="auto"/>
              <w:ind w:left="0"/>
              <w:jc w:val="center"/>
              <w:rPr>
                <w:rFonts w:cs="Times New Roman"/>
                <w:sz w:val="18"/>
                <w:szCs w:val="18"/>
              </w:rPr>
            </w:pPr>
            <w:r>
              <w:rPr>
                <w:rFonts w:cs="Times New Roman"/>
                <w:sz w:val="18"/>
                <w:szCs w:val="18"/>
              </w:rPr>
              <w:t>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3ED0" w:rsidRPr="00473D5C" w:rsidRDefault="00DA3ED0">
            <w:pPr>
              <w:pStyle w:val="ListParagraph"/>
              <w:spacing w:after="0" w:line="240" w:lineRule="auto"/>
              <w:ind w:left="0"/>
              <w:jc w:val="center"/>
              <w:rPr>
                <w:rFonts w:cs="Times New Roman"/>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3ED0" w:rsidRPr="00473D5C" w:rsidRDefault="00A219DE">
            <w:pPr>
              <w:pStyle w:val="ListParagraph"/>
              <w:spacing w:after="0" w:line="240" w:lineRule="auto"/>
              <w:ind w:left="0"/>
              <w:jc w:val="center"/>
              <w:rPr>
                <w:rFonts w:cs="Times New Roman"/>
                <w:sz w:val="18"/>
                <w:szCs w:val="18"/>
              </w:rPr>
            </w:pPr>
            <w:r>
              <w:rPr>
                <w:rFonts w:cs="Times New Roman"/>
                <w:sz w:val="18"/>
                <w:szCs w:val="18"/>
              </w:rPr>
              <w:t>20071128</w:t>
            </w:r>
          </w:p>
        </w:tc>
      </w:tr>
      <w:tr w:rsidR="00DA3ED0" w:rsidRPr="00473D5C" w:rsidTr="00DA3ED0">
        <w:trPr>
          <w:trHeight w:val="305"/>
        </w:trPr>
        <w:tc>
          <w:tcPr>
            <w:tcW w:w="504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Pr="00473D5C" w:rsidRDefault="00770322">
            <w:pPr>
              <w:pStyle w:val="ListParagraph"/>
              <w:spacing w:after="0" w:line="240" w:lineRule="auto"/>
              <w:ind w:left="0"/>
              <w:jc w:val="center"/>
              <w:rPr>
                <w:rFonts w:cs="Times New Roman"/>
                <w:b/>
                <w:sz w:val="20"/>
                <w:szCs w:val="20"/>
              </w:rPr>
            </w:pPr>
            <w:r>
              <w:rPr>
                <w:rFonts w:cs="Times New Roman"/>
                <w:b/>
                <w:sz w:val="20"/>
                <w:szCs w:val="20"/>
              </w:rPr>
              <w:t xml:space="preserve">TOTAL Combined:  </w:t>
            </w:r>
            <w:r w:rsidR="00DA3ED0" w:rsidRPr="00473D5C">
              <w:rPr>
                <w:rFonts w:cs="Times New Roman"/>
                <w:b/>
                <w:sz w:val="20"/>
                <w:szCs w:val="20"/>
              </w:rPr>
              <w:t>0%</w:t>
            </w:r>
          </w:p>
        </w:tc>
        <w:tc>
          <w:tcPr>
            <w:tcW w:w="612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Pr="00473D5C" w:rsidRDefault="00DA3ED0">
            <w:pPr>
              <w:pStyle w:val="ListParagraph"/>
              <w:spacing w:after="0" w:line="240" w:lineRule="auto"/>
              <w:ind w:left="0"/>
              <w:jc w:val="center"/>
              <w:rPr>
                <w:rFonts w:cs="Times New Roman"/>
                <w:b/>
                <w:sz w:val="20"/>
                <w:szCs w:val="20"/>
              </w:rPr>
            </w:pPr>
            <w:r w:rsidRPr="00473D5C">
              <w:rPr>
                <w:rFonts w:cs="Times New Roman"/>
                <w:b/>
                <w:sz w:val="20"/>
                <w:szCs w:val="20"/>
              </w:rPr>
              <w:t>TOTAL Combined (</w:t>
            </w:r>
            <w:r w:rsidRPr="00473D5C">
              <w:rPr>
                <w:rFonts w:cs="Times New Roman"/>
                <w:b/>
                <w:i/>
                <w:sz w:val="20"/>
                <w:szCs w:val="20"/>
              </w:rPr>
              <w:t>Includes Non-PEB Conditions</w:t>
            </w:r>
            <w:r w:rsidRPr="00473D5C">
              <w:rPr>
                <w:rFonts w:cs="Times New Roman"/>
                <w:b/>
                <w:sz w:val="20"/>
                <w:szCs w:val="20"/>
              </w:rPr>
              <w:t xml:space="preserve">):    </w:t>
            </w:r>
          </w:p>
          <w:p w:rsidR="00DA3ED0" w:rsidRPr="00473D5C" w:rsidRDefault="00A219DE" w:rsidP="00A219DE">
            <w:pPr>
              <w:pStyle w:val="ListParagraph"/>
              <w:spacing w:after="0" w:line="240" w:lineRule="auto"/>
              <w:ind w:left="0"/>
              <w:jc w:val="center"/>
              <w:rPr>
                <w:rFonts w:cs="Times New Roman"/>
                <w:b/>
                <w:sz w:val="20"/>
                <w:szCs w:val="20"/>
              </w:rPr>
            </w:pPr>
            <w:r>
              <w:rPr>
                <w:rFonts w:cs="Times New Roman"/>
                <w:b/>
                <w:sz w:val="20"/>
                <w:szCs w:val="20"/>
              </w:rPr>
              <w:t>4</w:t>
            </w:r>
            <w:r w:rsidR="00DA3ED0" w:rsidRPr="00473D5C">
              <w:rPr>
                <w:rFonts w:cs="Times New Roman"/>
                <w:b/>
                <w:sz w:val="20"/>
                <w:szCs w:val="20"/>
              </w:rPr>
              <w:t xml:space="preserve">0%  from </w:t>
            </w:r>
            <w:r>
              <w:rPr>
                <w:rFonts w:cs="Times New Roman"/>
                <w:b/>
                <w:sz w:val="20"/>
                <w:szCs w:val="20"/>
              </w:rPr>
              <w:t>20071128</w:t>
            </w:r>
            <w:r w:rsidR="00DA3ED0" w:rsidRPr="00473D5C">
              <w:rPr>
                <w:rFonts w:cs="Times New Roman"/>
                <w:b/>
                <w:sz w:val="20"/>
                <w:szCs w:val="20"/>
              </w:rPr>
              <w:t xml:space="preserve">                                                                       </w:t>
            </w:r>
            <w:r w:rsidR="00DA3ED0" w:rsidRPr="00473D5C">
              <w:rPr>
                <w:rFonts w:cs="Times New Roman"/>
                <w:sz w:val="20"/>
                <w:szCs w:val="20"/>
              </w:rPr>
              <w:t xml:space="preserve"> </w:t>
            </w:r>
          </w:p>
        </w:tc>
      </w:tr>
    </w:tbl>
    <w:p w:rsidR="00CD0960" w:rsidRDefault="00ED6DD8" w:rsidP="00875F2D">
      <w:pPr>
        <w:tabs>
          <w:tab w:val="left" w:pos="288"/>
          <w:tab w:val="left" w:pos="4752"/>
        </w:tabs>
        <w:spacing w:line="240" w:lineRule="exact"/>
        <w:jc w:val="both"/>
        <w:rPr>
          <w:color w:val="auto"/>
          <w:szCs w:val="24"/>
          <w:u w:val="single"/>
        </w:rPr>
      </w:pPr>
      <w:r w:rsidRPr="00290D65">
        <w:rPr>
          <w:color w:val="auto"/>
          <w:u w:val="single"/>
        </w:rPr>
        <w:t>_______________________________________________________________</w:t>
      </w:r>
      <w:r w:rsidRPr="00290D65">
        <w:rPr>
          <w:color w:val="auto"/>
        </w:rPr>
        <w:t>_</w:t>
      </w:r>
    </w:p>
    <w:p w:rsidR="00ED6DD8" w:rsidRDefault="00ED6DD8" w:rsidP="00875F2D">
      <w:pPr>
        <w:tabs>
          <w:tab w:val="left" w:pos="288"/>
          <w:tab w:val="left" w:pos="4752"/>
        </w:tabs>
        <w:spacing w:line="240" w:lineRule="exact"/>
        <w:jc w:val="both"/>
        <w:rPr>
          <w:color w:val="auto"/>
          <w:szCs w:val="24"/>
          <w:u w:val="single"/>
        </w:rPr>
      </w:pPr>
    </w:p>
    <w:p w:rsidR="002A6A3C" w:rsidRPr="009B5F9F" w:rsidRDefault="00A90D55" w:rsidP="00875F2D">
      <w:pPr>
        <w:tabs>
          <w:tab w:val="left" w:pos="288"/>
          <w:tab w:val="left" w:pos="4752"/>
        </w:tabs>
        <w:spacing w:line="240" w:lineRule="exact"/>
        <w:jc w:val="both"/>
        <w:rPr>
          <w:color w:val="auto"/>
          <w:szCs w:val="24"/>
        </w:rPr>
      </w:pPr>
      <w:r w:rsidRPr="009B5F9F">
        <w:rPr>
          <w:color w:val="auto"/>
          <w:szCs w:val="24"/>
          <w:u w:val="single"/>
        </w:rPr>
        <w:t>ANALYSIS SUMMARY</w:t>
      </w:r>
      <w:r w:rsidRPr="009B5F9F">
        <w:rPr>
          <w:color w:val="auto"/>
          <w:szCs w:val="24"/>
        </w:rPr>
        <w:t>:</w:t>
      </w:r>
    </w:p>
    <w:p w:rsidR="00CD0960" w:rsidRDefault="00CD0960" w:rsidP="00BB73A4">
      <w:pPr>
        <w:tabs>
          <w:tab w:val="left" w:pos="288"/>
          <w:tab w:val="left" w:pos="4752"/>
        </w:tabs>
        <w:spacing w:line="240" w:lineRule="exact"/>
        <w:jc w:val="both"/>
        <w:rPr>
          <w:color w:val="auto"/>
          <w:szCs w:val="24"/>
          <w:u w:val="single"/>
        </w:rPr>
      </w:pPr>
    </w:p>
    <w:p w:rsidR="00156FE9" w:rsidRDefault="00290D65" w:rsidP="00BB73A4">
      <w:pPr>
        <w:tabs>
          <w:tab w:val="left" w:pos="288"/>
          <w:tab w:val="left" w:pos="4752"/>
        </w:tabs>
        <w:spacing w:line="240" w:lineRule="exact"/>
        <w:jc w:val="both"/>
        <w:rPr>
          <w:rFonts w:cs="Courier New"/>
          <w:color w:val="auto"/>
          <w:szCs w:val="24"/>
        </w:rPr>
      </w:pPr>
      <w:r w:rsidRPr="00CD0960">
        <w:rPr>
          <w:color w:val="auto"/>
          <w:szCs w:val="24"/>
          <w:u w:val="single"/>
        </w:rPr>
        <w:t>Low Back Pain</w:t>
      </w:r>
      <w:r w:rsidR="00E866F8" w:rsidRPr="00CD0960">
        <w:rPr>
          <w:color w:val="auto"/>
          <w:szCs w:val="24"/>
          <w:u w:val="single"/>
        </w:rPr>
        <w:t>:</w:t>
      </w:r>
      <w:r w:rsidRPr="009B5F9F">
        <w:rPr>
          <w:color w:val="auto"/>
          <w:szCs w:val="24"/>
        </w:rPr>
        <w:t xml:space="preserve">  </w:t>
      </w:r>
      <w:r w:rsidR="009E7265" w:rsidRPr="009B5F9F">
        <w:rPr>
          <w:rFonts w:eastAsiaTheme="minorEastAsia" w:cs="Courier New"/>
          <w:color w:val="auto"/>
          <w:szCs w:val="24"/>
        </w:rPr>
        <w:t>Problem with</w:t>
      </w:r>
      <w:r w:rsidR="00BF2EE9" w:rsidRPr="009B5F9F">
        <w:rPr>
          <w:rFonts w:eastAsiaTheme="minorEastAsia" w:cs="Courier New"/>
          <w:color w:val="auto"/>
          <w:szCs w:val="24"/>
        </w:rPr>
        <w:t xml:space="preserve"> low back pain began </w:t>
      </w:r>
      <w:r w:rsidR="009E7265" w:rsidRPr="009B5F9F">
        <w:rPr>
          <w:rFonts w:eastAsiaTheme="minorEastAsia" w:cs="Courier New"/>
          <w:color w:val="auto"/>
          <w:szCs w:val="24"/>
        </w:rPr>
        <w:t xml:space="preserve">in </w:t>
      </w:r>
      <w:r w:rsidR="00156FE9">
        <w:rPr>
          <w:rFonts w:eastAsiaTheme="minorEastAsia" w:cs="Courier New"/>
          <w:color w:val="auto"/>
          <w:szCs w:val="24"/>
        </w:rPr>
        <w:t>summer or fall</w:t>
      </w:r>
      <w:r w:rsidR="007441FA" w:rsidRPr="009B5F9F">
        <w:rPr>
          <w:rFonts w:eastAsiaTheme="minorEastAsia" w:cs="Courier New"/>
          <w:color w:val="auto"/>
          <w:szCs w:val="24"/>
        </w:rPr>
        <w:t xml:space="preserve"> of </w:t>
      </w:r>
      <w:r w:rsidR="00BF2EE9" w:rsidRPr="009B5F9F">
        <w:rPr>
          <w:rFonts w:eastAsiaTheme="minorEastAsia" w:cs="Courier New"/>
          <w:color w:val="auto"/>
          <w:szCs w:val="24"/>
        </w:rPr>
        <w:t>2002</w:t>
      </w:r>
      <w:r w:rsidR="009E7265" w:rsidRPr="009B5F9F">
        <w:rPr>
          <w:rFonts w:eastAsiaTheme="minorEastAsia" w:cs="Courier New"/>
          <w:color w:val="auto"/>
          <w:szCs w:val="24"/>
        </w:rPr>
        <w:t>,</w:t>
      </w:r>
      <w:r w:rsidR="00BF2EE9" w:rsidRPr="009B5F9F">
        <w:rPr>
          <w:rFonts w:eastAsiaTheme="minorEastAsia" w:cs="Courier New"/>
          <w:color w:val="auto"/>
          <w:szCs w:val="24"/>
        </w:rPr>
        <w:t xml:space="preserve"> while </w:t>
      </w:r>
      <w:r w:rsidRPr="009B5F9F">
        <w:rPr>
          <w:rFonts w:eastAsiaTheme="minorEastAsia" w:cs="Courier New"/>
          <w:color w:val="auto"/>
          <w:szCs w:val="24"/>
        </w:rPr>
        <w:t>CI</w:t>
      </w:r>
      <w:r w:rsidR="007441FA" w:rsidRPr="009B5F9F">
        <w:rPr>
          <w:rFonts w:eastAsiaTheme="minorEastAsia" w:cs="Courier New"/>
          <w:color w:val="auto"/>
          <w:szCs w:val="24"/>
        </w:rPr>
        <w:t xml:space="preserve"> was </w:t>
      </w:r>
      <w:r w:rsidRPr="009B5F9F">
        <w:rPr>
          <w:rFonts w:eastAsiaTheme="minorEastAsia" w:cs="Courier New"/>
          <w:color w:val="auto"/>
          <w:szCs w:val="24"/>
        </w:rPr>
        <w:t xml:space="preserve">at Fort Stewart </w:t>
      </w:r>
      <w:r w:rsidR="0043427D" w:rsidRPr="009B5F9F">
        <w:rPr>
          <w:rFonts w:eastAsiaTheme="minorEastAsia" w:cs="Courier New"/>
          <w:color w:val="auto"/>
          <w:szCs w:val="24"/>
        </w:rPr>
        <w:t xml:space="preserve">preparing for deployment.  </w:t>
      </w:r>
      <w:r w:rsidR="00EE2477" w:rsidRPr="009B5F9F">
        <w:rPr>
          <w:rFonts w:eastAsiaTheme="minorEastAsia" w:cs="Courier New"/>
          <w:color w:val="auto"/>
          <w:szCs w:val="24"/>
        </w:rPr>
        <w:t xml:space="preserve">CI does not recall any </w:t>
      </w:r>
      <w:r w:rsidR="009E7265" w:rsidRPr="009B5F9F">
        <w:rPr>
          <w:rFonts w:eastAsiaTheme="minorEastAsia" w:cs="Courier New"/>
          <w:color w:val="auto"/>
          <w:szCs w:val="24"/>
        </w:rPr>
        <w:t>specific</w:t>
      </w:r>
      <w:r w:rsidR="005C2221" w:rsidRPr="009B5F9F">
        <w:rPr>
          <w:rFonts w:eastAsiaTheme="minorEastAsia" w:cs="Courier New"/>
          <w:color w:val="auto"/>
          <w:szCs w:val="24"/>
        </w:rPr>
        <w:t xml:space="preserve"> episode</w:t>
      </w:r>
      <w:r w:rsidR="00EE2477" w:rsidRPr="009B5F9F">
        <w:rPr>
          <w:rFonts w:eastAsiaTheme="minorEastAsia" w:cs="Courier New"/>
          <w:color w:val="auto"/>
          <w:szCs w:val="24"/>
        </w:rPr>
        <w:t xml:space="preserve"> of injury</w:t>
      </w:r>
      <w:r w:rsidR="005C2221" w:rsidRPr="009B5F9F">
        <w:rPr>
          <w:rFonts w:eastAsiaTheme="minorEastAsia" w:cs="Courier New"/>
          <w:color w:val="auto"/>
          <w:szCs w:val="24"/>
        </w:rPr>
        <w:t xml:space="preserve"> or</w:t>
      </w:r>
      <w:r w:rsidR="009E7265" w:rsidRPr="009B5F9F">
        <w:rPr>
          <w:rFonts w:eastAsiaTheme="minorEastAsia" w:cs="Courier New"/>
          <w:color w:val="auto"/>
          <w:szCs w:val="24"/>
        </w:rPr>
        <w:t xml:space="preserve"> traumatic event.</w:t>
      </w:r>
      <w:r w:rsidR="007A16E9">
        <w:rPr>
          <w:rFonts w:eastAsiaTheme="minorEastAsia" w:cs="Courier New"/>
          <w:color w:val="auto"/>
          <w:szCs w:val="24"/>
        </w:rPr>
        <w:t xml:space="preserve">  He started seeing a chiropractor for care.  </w:t>
      </w:r>
      <w:r w:rsidR="0043427D" w:rsidRPr="009B5F9F">
        <w:rPr>
          <w:rFonts w:eastAsiaTheme="minorEastAsia" w:cs="Courier New"/>
          <w:color w:val="auto"/>
          <w:szCs w:val="24"/>
        </w:rPr>
        <w:t>In early 2003 he deployed to Afghanistan</w:t>
      </w:r>
      <w:r w:rsidR="00156FE9">
        <w:rPr>
          <w:rFonts w:eastAsiaTheme="minorEastAsia" w:cs="Courier New"/>
          <w:color w:val="auto"/>
          <w:szCs w:val="24"/>
        </w:rPr>
        <w:t>, and w</w:t>
      </w:r>
      <w:r w:rsidR="0043427D" w:rsidRPr="009B5F9F">
        <w:rPr>
          <w:rFonts w:eastAsiaTheme="minorEastAsia" w:cs="Courier New"/>
          <w:color w:val="auto"/>
          <w:szCs w:val="24"/>
        </w:rPr>
        <w:t>hile deployed</w:t>
      </w:r>
      <w:r w:rsidR="00156FE9">
        <w:rPr>
          <w:rFonts w:eastAsiaTheme="minorEastAsia" w:cs="Courier New"/>
          <w:color w:val="auto"/>
          <w:szCs w:val="24"/>
        </w:rPr>
        <w:t xml:space="preserve"> was</w:t>
      </w:r>
      <w:r w:rsidR="009E7265" w:rsidRPr="009B5F9F">
        <w:rPr>
          <w:rFonts w:eastAsiaTheme="minorEastAsia" w:cs="Courier New"/>
          <w:color w:val="auto"/>
          <w:szCs w:val="24"/>
        </w:rPr>
        <w:t xml:space="preserve"> involved in </w:t>
      </w:r>
      <w:r w:rsidR="00BF2EE9" w:rsidRPr="009B5F9F">
        <w:rPr>
          <w:rFonts w:eastAsiaTheme="minorEastAsia" w:cs="Courier New"/>
          <w:color w:val="auto"/>
          <w:szCs w:val="24"/>
        </w:rPr>
        <w:t xml:space="preserve">frequent foot </w:t>
      </w:r>
      <w:r w:rsidR="009E7265" w:rsidRPr="009B5F9F">
        <w:rPr>
          <w:rFonts w:eastAsiaTheme="minorEastAsia" w:cs="Courier New"/>
          <w:color w:val="auto"/>
          <w:szCs w:val="24"/>
        </w:rPr>
        <w:t>pa</w:t>
      </w:r>
      <w:r w:rsidR="00BF2EE9" w:rsidRPr="009B5F9F">
        <w:rPr>
          <w:rFonts w:eastAsiaTheme="minorEastAsia" w:cs="Courier New"/>
          <w:color w:val="auto"/>
          <w:szCs w:val="24"/>
        </w:rPr>
        <w:t>trols through mountain</w:t>
      </w:r>
      <w:r w:rsidR="009E7265" w:rsidRPr="009B5F9F">
        <w:rPr>
          <w:rFonts w:eastAsiaTheme="minorEastAsia" w:cs="Courier New"/>
          <w:color w:val="auto"/>
          <w:szCs w:val="24"/>
        </w:rPr>
        <w:t>ou</w:t>
      </w:r>
      <w:r w:rsidR="00BF2EE9" w:rsidRPr="009B5F9F">
        <w:rPr>
          <w:rFonts w:eastAsiaTheme="minorEastAsia" w:cs="Courier New"/>
          <w:color w:val="auto"/>
          <w:szCs w:val="24"/>
        </w:rPr>
        <w:t>s</w:t>
      </w:r>
      <w:r w:rsidR="009E7265" w:rsidRPr="009B5F9F">
        <w:rPr>
          <w:rFonts w:eastAsiaTheme="minorEastAsia" w:cs="Courier New"/>
          <w:color w:val="auto"/>
          <w:szCs w:val="24"/>
        </w:rPr>
        <w:t xml:space="preserve"> terrain, </w:t>
      </w:r>
      <w:r w:rsidR="00BF2EE9" w:rsidRPr="009B5F9F">
        <w:rPr>
          <w:rFonts w:eastAsiaTheme="minorEastAsia" w:cs="Courier New"/>
          <w:color w:val="auto"/>
          <w:szCs w:val="24"/>
        </w:rPr>
        <w:t>routinely car</w:t>
      </w:r>
      <w:r w:rsidR="005C2221" w:rsidRPr="009B5F9F">
        <w:rPr>
          <w:rFonts w:eastAsiaTheme="minorEastAsia" w:cs="Courier New"/>
          <w:color w:val="auto"/>
          <w:szCs w:val="24"/>
        </w:rPr>
        <w:t>ry</w:t>
      </w:r>
      <w:r w:rsidR="00BF2EE9" w:rsidRPr="009B5F9F">
        <w:rPr>
          <w:rFonts w:eastAsiaTheme="minorEastAsia" w:cs="Courier New"/>
          <w:color w:val="auto"/>
          <w:szCs w:val="24"/>
        </w:rPr>
        <w:t>ing 100 pounds</w:t>
      </w:r>
      <w:r w:rsidR="005C2221" w:rsidRPr="009B5F9F">
        <w:rPr>
          <w:rFonts w:eastAsiaTheme="minorEastAsia" w:cs="Courier New"/>
          <w:color w:val="auto"/>
          <w:szCs w:val="24"/>
        </w:rPr>
        <w:t xml:space="preserve"> of gear. </w:t>
      </w:r>
      <w:r w:rsidR="00156FE9">
        <w:rPr>
          <w:rFonts w:eastAsiaTheme="minorEastAsia" w:cs="Courier New"/>
          <w:color w:val="auto"/>
          <w:szCs w:val="24"/>
        </w:rPr>
        <w:t>Back t</w:t>
      </w:r>
      <w:r w:rsidR="0043427D" w:rsidRPr="009B5F9F">
        <w:rPr>
          <w:rFonts w:eastAsiaTheme="minorEastAsia" w:cs="Courier New"/>
          <w:color w:val="auto"/>
          <w:szCs w:val="24"/>
        </w:rPr>
        <w:t>reatment</w:t>
      </w:r>
      <w:r w:rsidR="00156FE9">
        <w:rPr>
          <w:rFonts w:eastAsiaTheme="minorEastAsia" w:cs="Courier New"/>
          <w:color w:val="auto"/>
          <w:szCs w:val="24"/>
        </w:rPr>
        <w:t xml:space="preserve"> at that time</w:t>
      </w:r>
      <w:r w:rsidR="00BF2EE9" w:rsidRPr="009B5F9F">
        <w:rPr>
          <w:rFonts w:eastAsiaTheme="minorEastAsia" w:cs="Courier New"/>
          <w:color w:val="auto"/>
          <w:szCs w:val="24"/>
        </w:rPr>
        <w:t xml:space="preserve"> consisted m</w:t>
      </w:r>
      <w:r w:rsidR="0043427D" w:rsidRPr="009B5F9F">
        <w:rPr>
          <w:rFonts w:eastAsiaTheme="minorEastAsia" w:cs="Courier New"/>
          <w:color w:val="auto"/>
          <w:szCs w:val="24"/>
        </w:rPr>
        <w:t>ainly</w:t>
      </w:r>
      <w:r w:rsidR="00BF2EE9" w:rsidRPr="009B5F9F">
        <w:rPr>
          <w:rFonts w:eastAsiaTheme="minorEastAsia" w:cs="Courier New"/>
          <w:color w:val="auto"/>
          <w:szCs w:val="24"/>
        </w:rPr>
        <w:t xml:space="preserve"> of </w:t>
      </w:r>
      <w:r w:rsidR="0043427D" w:rsidRPr="009B5F9F">
        <w:rPr>
          <w:rFonts w:eastAsiaTheme="minorEastAsia" w:cs="Courier New"/>
          <w:color w:val="auto"/>
          <w:szCs w:val="24"/>
        </w:rPr>
        <w:t>ibuprofen</w:t>
      </w:r>
      <w:r w:rsidR="00BF2EE9" w:rsidRPr="009B5F9F">
        <w:rPr>
          <w:rFonts w:eastAsiaTheme="minorEastAsia" w:cs="Courier New"/>
          <w:color w:val="auto"/>
          <w:szCs w:val="24"/>
        </w:rPr>
        <w:t xml:space="preserve"> and intermittent rest</w:t>
      </w:r>
      <w:r w:rsidR="0043427D" w:rsidRPr="009B5F9F">
        <w:rPr>
          <w:rFonts w:eastAsiaTheme="minorEastAsia" w:cs="Courier New"/>
          <w:color w:val="auto"/>
          <w:szCs w:val="24"/>
        </w:rPr>
        <w:t xml:space="preserve"> periods</w:t>
      </w:r>
      <w:r w:rsidR="00BF2EE9" w:rsidRPr="009B5F9F">
        <w:rPr>
          <w:rFonts w:eastAsiaTheme="minorEastAsia" w:cs="Courier New"/>
          <w:color w:val="auto"/>
          <w:szCs w:val="24"/>
        </w:rPr>
        <w:t>.</w:t>
      </w:r>
      <w:r w:rsidR="00E50041" w:rsidRPr="009B5F9F">
        <w:rPr>
          <w:rFonts w:eastAsiaTheme="minorEastAsia" w:cs="Courier New"/>
          <w:color w:val="auto"/>
          <w:szCs w:val="24"/>
        </w:rPr>
        <w:t xml:space="preserve"> </w:t>
      </w:r>
      <w:r w:rsidR="005C2221" w:rsidRPr="009B5F9F">
        <w:rPr>
          <w:rFonts w:eastAsiaTheme="minorEastAsia" w:cs="Courier New"/>
          <w:color w:val="auto"/>
          <w:szCs w:val="24"/>
        </w:rPr>
        <w:t xml:space="preserve">After returning to CONUS, he </w:t>
      </w:r>
      <w:r w:rsidR="00156FE9">
        <w:rPr>
          <w:rFonts w:eastAsiaTheme="minorEastAsia" w:cs="Courier New"/>
          <w:color w:val="auto"/>
          <w:szCs w:val="24"/>
        </w:rPr>
        <w:t>was referred to</w:t>
      </w:r>
      <w:r w:rsidR="00BF2EE9" w:rsidRPr="009B5F9F">
        <w:rPr>
          <w:rFonts w:eastAsiaTheme="minorEastAsia" w:cs="Courier New"/>
          <w:color w:val="auto"/>
          <w:szCs w:val="24"/>
        </w:rPr>
        <w:t xml:space="preserve"> </w:t>
      </w:r>
      <w:r w:rsidR="00156FE9">
        <w:rPr>
          <w:rFonts w:eastAsiaTheme="minorEastAsia" w:cs="Courier New"/>
          <w:color w:val="auto"/>
          <w:szCs w:val="24"/>
        </w:rPr>
        <w:t>N</w:t>
      </w:r>
      <w:r w:rsidR="00BF2EE9" w:rsidRPr="009B5F9F">
        <w:rPr>
          <w:rFonts w:eastAsiaTheme="minorEastAsia" w:cs="Courier New"/>
          <w:color w:val="auto"/>
          <w:szCs w:val="24"/>
        </w:rPr>
        <w:t>eurosurge</w:t>
      </w:r>
      <w:r w:rsidR="00156FE9">
        <w:rPr>
          <w:rFonts w:eastAsiaTheme="minorEastAsia" w:cs="Courier New"/>
          <w:color w:val="auto"/>
          <w:szCs w:val="24"/>
        </w:rPr>
        <w:t>ry</w:t>
      </w:r>
      <w:r w:rsidR="005C2221" w:rsidRPr="009B5F9F">
        <w:rPr>
          <w:rFonts w:eastAsiaTheme="minorEastAsia" w:cs="Courier New"/>
          <w:color w:val="auto"/>
          <w:szCs w:val="24"/>
        </w:rPr>
        <w:t xml:space="preserve">.  In March 2004, </w:t>
      </w:r>
      <w:r w:rsidR="00CD0960">
        <w:rPr>
          <w:rFonts w:eastAsiaTheme="minorEastAsia" w:cs="Courier New"/>
          <w:color w:val="auto"/>
          <w:szCs w:val="24"/>
        </w:rPr>
        <w:t xml:space="preserve">he </w:t>
      </w:r>
      <w:r w:rsidR="005C2221" w:rsidRPr="009B5F9F">
        <w:rPr>
          <w:rFonts w:eastAsiaTheme="minorEastAsia" w:cs="Courier New"/>
          <w:color w:val="auto"/>
          <w:szCs w:val="24"/>
        </w:rPr>
        <w:t>underwent partial hemi-</w:t>
      </w:r>
      <w:proofErr w:type="spellStart"/>
      <w:r w:rsidR="005C2221" w:rsidRPr="009B5F9F">
        <w:rPr>
          <w:rFonts w:eastAsiaTheme="minorEastAsia" w:cs="Courier New"/>
          <w:color w:val="auto"/>
          <w:szCs w:val="24"/>
        </w:rPr>
        <w:t>laminectomy</w:t>
      </w:r>
      <w:proofErr w:type="spellEnd"/>
      <w:r w:rsidR="005C2221" w:rsidRPr="009B5F9F">
        <w:rPr>
          <w:rFonts w:eastAsiaTheme="minorEastAsia" w:cs="Courier New"/>
          <w:color w:val="auto"/>
          <w:szCs w:val="24"/>
        </w:rPr>
        <w:t xml:space="preserve">, and </w:t>
      </w:r>
      <w:proofErr w:type="spellStart"/>
      <w:r w:rsidR="00BF2EE9" w:rsidRPr="009B5F9F">
        <w:rPr>
          <w:rFonts w:eastAsiaTheme="minorEastAsia" w:cs="Courier New"/>
          <w:color w:val="auto"/>
          <w:szCs w:val="24"/>
        </w:rPr>
        <w:t>microdis</w:t>
      </w:r>
      <w:r w:rsidR="006D1AED">
        <w:rPr>
          <w:rFonts w:eastAsiaTheme="minorEastAsia" w:cs="Courier New"/>
          <w:color w:val="auto"/>
          <w:szCs w:val="24"/>
        </w:rPr>
        <w:t>c</w:t>
      </w:r>
      <w:r w:rsidR="00BF2EE9" w:rsidRPr="009B5F9F">
        <w:rPr>
          <w:rFonts w:eastAsiaTheme="minorEastAsia" w:cs="Courier New"/>
          <w:color w:val="auto"/>
          <w:szCs w:val="24"/>
        </w:rPr>
        <w:t>ectomy</w:t>
      </w:r>
      <w:proofErr w:type="spellEnd"/>
      <w:r w:rsidR="005C2221" w:rsidRPr="009B5F9F">
        <w:rPr>
          <w:rFonts w:eastAsiaTheme="minorEastAsia" w:cs="Courier New"/>
          <w:color w:val="auto"/>
          <w:szCs w:val="24"/>
        </w:rPr>
        <w:t xml:space="preserve">.  After surgery, he </w:t>
      </w:r>
      <w:r w:rsidR="00BF2EE9" w:rsidRPr="009B5F9F">
        <w:rPr>
          <w:rFonts w:eastAsiaTheme="minorEastAsia" w:cs="Courier New"/>
          <w:color w:val="auto"/>
          <w:szCs w:val="24"/>
        </w:rPr>
        <w:t>continued to have back p</w:t>
      </w:r>
      <w:r w:rsidR="005C2221" w:rsidRPr="009B5F9F">
        <w:rPr>
          <w:rFonts w:eastAsiaTheme="minorEastAsia" w:cs="Courier New"/>
          <w:color w:val="auto"/>
          <w:szCs w:val="24"/>
        </w:rPr>
        <w:t>roblems</w:t>
      </w:r>
      <w:r w:rsidR="00C212F3" w:rsidRPr="009B5F9F">
        <w:rPr>
          <w:rFonts w:eastAsiaTheme="minorEastAsia" w:cs="Courier New"/>
          <w:color w:val="auto"/>
          <w:szCs w:val="24"/>
        </w:rPr>
        <w:t>.  T</w:t>
      </w:r>
      <w:r w:rsidR="00BF2EE9" w:rsidRPr="009B5F9F">
        <w:rPr>
          <w:rFonts w:eastAsiaTheme="minorEastAsia" w:cs="Courier New"/>
          <w:color w:val="auto"/>
          <w:szCs w:val="24"/>
        </w:rPr>
        <w:t>hen in 2005</w:t>
      </w:r>
      <w:r w:rsidR="00C212F3" w:rsidRPr="009B5F9F">
        <w:rPr>
          <w:rFonts w:eastAsiaTheme="minorEastAsia" w:cs="Courier New"/>
          <w:color w:val="auto"/>
          <w:szCs w:val="24"/>
        </w:rPr>
        <w:t xml:space="preserve">, </w:t>
      </w:r>
      <w:r w:rsidR="00CD0960">
        <w:rPr>
          <w:rFonts w:eastAsiaTheme="minorEastAsia" w:cs="Courier New"/>
          <w:color w:val="auto"/>
          <w:szCs w:val="24"/>
        </w:rPr>
        <w:t>h</w:t>
      </w:r>
      <w:r w:rsidR="00BF2EE9" w:rsidRPr="009B5F9F">
        <w:rPr>
          <w:rFonts w:eastAsiaTheme="minorEastAsia" w:cs="Courier New"/>
          <w:color w:val="auto"/>
          <w:szCs w:val="24"/>
        </w:rPr>
        <w:t>e began to experience weakness</w:t>
      </w:r>
      <w:r w:rsidR="00C212F3" w:rsidRPr="009B5F9F">
        <w:rPr>
          <w:rFonts w:eastAsiaTheme="minorEastAsia" w:cs="Courier New"/>
          <w:color w:val="auto"/>
          <w:szCs w:val="24"/>
        </w:rPr>
        <w:t xml:space="preserve"> and </w:t>
      </w:r>
      <w:r w:rsidR="00BF2EE9" w:rsidRPr="009B5F9F">
        <w:rPr>
          <w:rFonts w:eastAsiaTheme="minorEastAsia" w:cs="Courier New"/>
          <w:color w:val="auto"/>
          <w:szCs w:val="24"/>
        </w:rPr>
        <w:t>numbness</w:t>
      </w:r>
      <w:r w:rsidR="00C212F3" w:rsidRPr="009B5F9F">
        <w:rPr>
          <w:rFonts w:eastAsiaTheme="minorEastAsia" w:cs="Courier New"/>
          <w:color w:val="auto"/>
          <w:szCs w:val="24"/>
        </w:rPr>
        <w:t xml:space="preserve"> in the l</w:t>
      </w:r>
      <w:r w:rsidR="00156FE9">
        <w:rPr>
          <w:rFonts w:eastAsiaTheme="minorEastAsia" w:cs="Courier New"/>
          <w:color w:val="auto"/>
          <w:szCs w:val="24"/>
        </w:rPr>
        <w:t>egs</w:t>
      </w:r>
      <w:r w:rsidR="00C212F3" w:rsidRPr="009B5F9F">
        <w:rPr>
          <w:rFonts w:eastAsiaTheme="minorEastAsia" w:cs="Courier New"/>
          <w:color w:val="auto"/>
          <w:szCs w:val="24"/>
        </w:rPr>
        <w:t>.  He was</w:t>
      </w:r>
      <w:r w:rsidR="00BF2EE9" w:rsidRPr="009B5F9F">
        <w:rPr>
          <w:rFonts w:eastAsiaTheme="minorEastAsia" w:cs="Courier New"/>
          <w:color w:val="auto"/>
          <w:szCs w:val="24"/>
        </w:rPr>
        <w:t xml:space="preserve"> </w:t>
      </w:r>
      <w:r w:rsidR="00C212F3" w:rsidRPr="009B5F9F">
        <w:rPr>
          <w:rFonts w:eastAsiaTheme="minorEastAsia" w:cs="Courier New"/>
          <w:color w:val="auto"/>
          <w:szCs w:val="24"/>
        </w:rPr>
        <w:t xml:space="preserve">again </w:t>
      </w:r>
      <w:r w:rsidR="00BF2EE9" w:rsidRPr="009B5F9F">
        <w:rPr>
          <w:rFonts w:eastAsiaTheme="minorEastAsia" w:cs="Courier New"/>
          <w:color w:val="auto"/>
          <w:szCs w:val="24"/>
        </w:rPr>
        <w:t xml:space="preserve">evaluated by </w:t>
      </w:r>
      <w:r w:rsidR="00156FE9">
        <w:rPr>
          <w:rFonts w:eastAsiaTheme="minorEastAsia" w:cs="Courier New"/>
          <w:color w:val="auto"/>
          <w:szCs w:val="24"/>
        </w:rPr>
        <w:t>N</w:t>
      </w:r>
      <w:r w:rsidR="00BF2EE9" w:rsidRPr="009B5F9F">
        <w:rPr>
          <w:rFonts w:eastAsiaTheme="minorEastAsia" w:cs="Courier New"/>
          <w:color w:val="auto"/>
          <w:szCs w:val="24"/>
        </w:rPr>
        <w:t>eurosurgery</w:t>
      </w:r>
      <w:r w:rsidR="00C212F3" w:rsidRPr="009B5F9F">
        <w:rPr>
          <w:rFonts w:eastAsiaTheme="minorEastAsia" w:cs="Courier New"/>
          <w:color w:val="auto"/>
          <w:szCs w:val="24"/>
        </w:rPr>
        <w:t>, and he</w:t>
      </w:r>
      <w:r w:rsidR="00BF2EE9" w:rsidRPr="009B5F9F">
        <w:rPr>
          <w:rFonts w:eastAsiaTheme="minorEastAsia" w:cs="Courier New"/>
          <w:color w:val="auto"/>
          <w:szCs w:val="24"/>
        </w:rPr>
        <w:t xml:space="preserve"> underwent L4-</w:t>
      </w:r>
      <w:r w:rsidR="00C212F3" w:rsidRPr="009B5F9F">
        <w:rPr>
          <w:rFonts w:eastAsiaTheme="minorEastAsia" w:cs="Courier New"/>
          <w:color w:val="auto"/>
          <w:szCs w:val="24"/>
        </w:rPr>
        <w:t>L</w:t>
      </w:r>
      <w:r w:rsidR="00BF2EE9" w:rsidRPr="009B5F9F">
        <w:rPr>
          <w:rFonts w:eastAsiaTheme="minorEastAsia" w:cs="Courier New"/>
          <w:color w:val="auto"/>
          <w:szCs w:val="24"/>
        </w:rPr>
        <w:t xml:space="preserve">5 disk </w:t>
      </w:r>
      <w:proofErr w:type="spellStart"/>
      <w:r w:rsidR="00BF2EE9" w:rsidRPr="009B5F9F">
        <w:rPr>
          <w:rFonts w:eastAsiaTheme="minorEastAsia" w:cs="Courier New"/>
          <w:color w:val="auto"/>
          <w:szCs w:val="24"/>
        </w:rPr>
        <w:t>arthroplasty</w:t>
      </w:r>
      <w:proofErr w:type="spellEnd"/>
      <w:r w:rsidR="00C212F3" w:rsidRPr="009B5F9F">
        <w:rPr>
          <w:rFonts w:eastAsiaTheme="minorEastAsia" w:cs="Courier New"/>
          <w:color w:val="auto"/>
          <w:szCs w:val="24"/>
        </w:rPr>
        <w:t xml:space="preserve"> (disc replacement surgery)</w:t>
      </w:r>
      <w:r w:rsidR="00BF2EE9" w:rsidRPr="009B5F9F">
        <w:rPr>
          <w:rFonts w:eastAsiaTheme="minorEastAsia" w:cs="Courier New"/>
          <w:color w:val="auto"/>
          <w:szCs w:val="24"/>
        </w:rPr>
        <w:t xml:space="preserve"> in September of 2005. </w:t>
      </w:r>
      <w:r w:rsidR="0043427D" w:rsidRPr="009B5F9F">
        <w:rPr>
          <w:rFonts w:eastAsiaTheme="minorEastAsia" w:cs="Courier New"/>
          <w:color w:val="auto"/>
          <w:szCs w:val="24"/>
        </w:rPr>
        <w:t>CI</w:t>
      </w:r>
      <w:r w:rsidR="00BF2EE9" w:rsidRPr="009B5F9F">
        <w:rPr>
          <w:rFonts w:eastAsiaTheme="minorEastAsia" w:cs="Courier New"/>
          <w:color w:val="auto"/>
          <w:szCs w:val="24"/>
        </w:rPr>
        <w:t xml:space="preserve"> state</w:t>
      </w:r>
      <w:r w:rsidR="0043427D" w:rsidRPr="009B5F9F">
        <w:rPr>
          <w:rFonts w:eastAsiaTheme="minorEastAsia" w:cs="Courier New"/>
          <w:color w:val="auto"/>
          <w:szCs w:val="24"/>
        </w:rPr>
        <w:t>d</w:t>
      </w:r>
      <w:r w:rsidR="00BF2EE9" w:rsidRPr="009B5F9F">
        <w:rPr>
          <w:rFonts w:eastAsiaTheme="minorEastAsia" w:cs="Courier New"/>
          <w:color w:val="auto"/>
          <w:szCs w:val="24"/>
        </w:rPr>
        <w:t xml:space="preserve"> that after th</w:t>
      </w:r>
      <w:r w:rsidR="00156FE9">
        <w:rPr>
          <w:rFonts w:eastAsiaTheme="minorEastAsia" w:cs="Courier New"/>
          <w:color w:val="auto"/>
          <w:szCs w:val="24"/>
        </w:rPr>
        <w:t>at</w:t>
      </w:r>
      <w:r w:rsidR="00BF2EE9" w:rsidRPr="009B5F9F">
        <w:rPr>
          <w:rFonts w:eastAsiaTheme="minorEastAsia" w:cs="Courier New"/>
          <w:color w:val="auto"/>
          <w:szCs w:val="24"/>
        </w:rPr>
        <w:t xml:space="preserve"> surgery</w:t>
      </w:r>
      <w:r w:rsidR="00C212F3" w:rsidRPr="009B5F9F">
        <w:rPr>
          <w:rFonts w:eastAsiaTheme="minorEastAsia" w:cs="Courier New"/>
          <w:color w:val="auto"/>
          <w:szCs w:val="24"/>
        </w:rPr>
        <w:t>, h</w:t>
      </w:r>
      <w:r w:rsidR="00BF2EE9" w:rsidRPr="009B5F9F">
        <w:rPr>
          <w:rFonts w:eastAsiaTheme="minorEastAsia" w:cs="Courier New"/>
          <w:color w:val="auto"/>
          <w:szCs w:val="24"/>
        </w:rPr>
        <w:t>is back pain went from 90% to 10%</w:t>
      </w:r>
      <w:r w:rsidR="0043427D" w:rsidRPr="009B5F9F">
        <w:rPr>
          <w:rFonts w:eastAsiaTheme="minorEastAsia" w:cs="Courier New"/>
          <w:color w:val="auto"/>
          <w:szCs w:val="24"/>
        </w:rPr>
        <w:t>,</w:t>
      </w:r>
      <w:r w:rsidR="00BF2EE9" w:rsidRPr="009B5F9F">
        <w:rPr>
          <w:rFonts w:eastAsiaTheme="minorEastAsia" w:cs="Courier New"/>
          <w:color w:val="auto"/>
          <w:szCs w:val="24"/>
        </w:rPr>
        <w:t xml:space="preserve"> and his leg </w:t>
      </w:r>
      <w:r w:rsidR="000A2AA1">
        <w:rPr>
          <w:rFonts w:eastAsiaTheme="minorEastAsia" w:cs="Courier New"/>
          <w:color w:val="auto"/>
          <w:szCs w:val="24"/>
        </w:rPr>
        <w:t>symptoms</w:t>
      </w:r>
      <w:r w:rsidR="00BF2EE9" w:rsidRPr="009B5F9F">
        <w:rPr>
          <w:rFonts w:eastAsiaTheme="minorEastAsia" w:cs="Courier New"/>
          <w:color w:val="auto"/>
          <w:szCs w:val="24"/>
        </w:rPr>
        <w:t xml:space="preserve"> </w:t>
      </w:r>
      <w:r w:rsidR="00C212F3" w:rsidRPr="009B5F9F">
        <w:rPr>
          <w:rFonts w:eastAsiaTheme="minorEastAsia" w:cs="Courier New"/>
          <w:color w:val="auto"/>
          <w:szCs w:val="24"/>
        </w:rPr>
        <w:t>also</w:t>
      </w:r>
      <w:r w:rsidR="00BF2EE9" w:rsidRPr="009B5F9F">
        <w:rPr>
          <w:rFonts w:eastAsiaTheme="minorEastAsia" w:cs="Courier New"/>
          <w:color w:val="auto"/>
          <w:szCs w:val="24"/>
        </w:rPr>
        <w:t xml:space="preserve"> </w:t>
      </w:r>
      <w:r w:rsidR="0043427D" w:rsidRPr="009B5F9F">
        <w:rPr>
          <w:rFonts w:eastAsiaTheme="minorEastAsia" w:cs="Courier New"/>
          <w:color w:val="auto"/>
          <w:szCs w:val="24"/>
        </w:rPr>
        <w:t>improved</w:t>
      </w:r>
      <w:r w:rsidR="00BF2EE9" w:rsidRPr="009B5F9F">
        <w:rPr>
          <w:rFonts w:eastAsiaTheme="minorEastAsia" w:cs="Courier New"/>
          <w:color w:val="auto"/>
          <w:szCs w:val="24"/>
        </w:rPr>
        <w:t xml:space="preserve">. </w:t>
      </w:r>
      <w:r w:rsidR="00C212F3" w:rsidRPr="009B5F9F">
        <w:rPr>
          <w:rFonts w:eastAsiaTheme="minorEastAsia" w:cs="Courier New"/>
          <w:color w:val="auto"/>
          <w:szCs w:val="24"/>
        </w:rPr>
        <w:t xml:space="preserve">However, </w:t>
      </w:r>
      <w:r w:rsidR="00BF2EE9" w:rsidRPr="009B5F9F">
        <w:rPr>
          <w:rFonts w:eastAsiaTheme="minorEastAsia" w:cs="Courier New"/>
          <w:color w:val="auto"/>
          <w:szCs w:val="24"/>
        </w:rPr>
        <w:t xml:space="preserve">during </w:t>
      </w:r>
      <w:r w:rsidR="00C212F3" w:rsidRPr="009B5F9F">
        <w:rPr>
          <w:rFonts w:eastAsiaTheme="minorEastAsia" w:cs="Courier New"/>
          <w:color w:val="auto"/>
          <w:szCs w:val="24"/>
        </w:rPr>
        <w:t>a</w:t>
      </w:r>
      <w:r w:rsidR="007A16E9">
        <w:rPr>
          <w:rFonts w:eastAsiaTheme="minorEastAsia" w:cs="Courier New"/>
          <w:color w:val="auto"/>
          <w:szCs w:val="24"/>
        </w:rPr>
        <w:t xml:space="preserve"> subsequent</w:t>
      </w:r>
      <w:r w:rsidR="00C212F3" w:rsidRPr="009B5F9F">
        <w:rPr>
          <w:rFonts w:eastAsiaTheme="minorEastAsia" w:cs="Courier New"/>
          <w:color w:val="auto"/>
          <w:szCs w:val="24"/>
        </w:rPr>
        <w:t xml:space="preserve"> </w:t>
      </w:r>
      <w:r w:rsidR="00BF2EE9" w:rsidRPr="009B5F9F">
        <w:rPr>
          <w:rFonts w:eastAsiaTheme="minorEastAsia" w:cs="Courier New"/>
          <w:color w:val="auto"/>
          <w:szCs w:val="24"/>
        </w:rPr>
        <w:t>deployment to Afghanistan</w:t>
      </w:r>
      <w:r w:rsidR="00C212F3" w:rsidRPr="009B5F9F">
        <w:rPr>
          <w:rFonts w:eastAsiaTheme="minorEastAsia" w:cs="Courier New"/>
          <w:color w:val="auto"/>
          <w:szCs w:val="24"/>
        </w:rPr>
        <w:t>, he started</w:t>
      </w:r>
      <w:r w:rsidR="0043427D" w:rsidRPr="009B5F9F">
        <w:rPr>
          <w:rFonts w:eastAsiaTheme="minorEastAsia" w:cs="Courier New"/>
          <w:color w:val="auto"/>
          <w:szCs w:val="24"/>
        </w:rPr>
        <w:t xml:space="preserve"> again</w:t>
      </w:r>
      <w:r w:rsidR="00C212F3" w:rsidRPr="009B5F9F">
        <w:rPr>
          <w:rFonts w:eastAsiaTheme="minorEastAsia" w:cs="Courier New"/>
          <w:color w:val="auto"/>
          <w:szCs w:val="24"/>
        </w:rPr>
        <w:t xml:space="preserve"> having back pain, and also had</w:t>
      </w:r>
      <w:r w:rsidR="002760C2">
        <w:rPr>
          <w:rFonts w:eastAsiaTheme="minorEastAsia" w:cs="Courier New"/>
          <w:color w:val="auto"/>
          <w:szCs w:val="24"/>
        </w:rPr>
        <w:t xml:space="preserve"> onset of</w:t>
      </w:r>
      <w:r w:rsidR="00BF2EE9" w:rsidRPr="009B5F9F">
        <w:rPr>
          <w:rFonts w:eastAsiaTheme="minorEastAsia" w:cs="Courier New"/>
          <w:color w:val="auto"/>
          <w:szCs w:val="24"/>
        </w:rPr>
        <w:t xml:space="preserve"> urinary incontinence</w:t>
      </w:r>
      <w:r w:rsidR="00C212F3" w:rsidRPr="009B5F9F">
        <w:rPr>
          <w:rFonts w:eastAsiaTheme="minorEastAsia" w:cs="Courier New"/>
          <w:color w:val="auto"/>
          <w:szCs w:val="24"/>
        </w:rPr>
        <w:t xml:space="preserve">.  </w:t>
      </w:r>
      <w:r w:rsidR="0043427D" w:rsidRPr="009B5F9F">
        <w:rPr>
          <w:rFonts w:eastAsiaTheme="minorEastAsia" w:cs="Courier New"/>
          <w:color w:val="auto"/>
          <w:szCs w:val="24"/>
        </w:rPr>
        <w:t xml:space="preserve">CI was </w:t>
      </w:r>
      <w:proofErr w:type="spellStart"/>
      <w:r w:rsidR="0043427D" w:rsidRPr="009B5F9F">
        <w:rPr>
          <w:rFonts w:eastAsiaTheme="minorEastAsia" w:cs="Courier New"/>
          <w:color w:val="auto"/>
          <w:szCs w:val="24"/>
        </w:rPr>
        <w:t>aeromedically</w:t>
      </w:r>
      <w:proofErr w:type="spellEnd"/>
      <w:r w:rsidR="0043427D" w:rsidRPr="009B5F9F">
        <w:rPr>
          <w:rFonts w:eastAsiaTheme="minorEastAsia" w:cs="Courier New"/>
          <w:color w:val="auto"/>
          <w:szCs w:val="24"/>
        </w:rPr>
        <w:t xml:space="preserve"> evacuated</w:t>
      </w:r>
      <w:r w:rsidR="00C212F3" w:rsidRPr="009B5F9F">
        <w:rPr>
          <w:rFonts w:eastAsiaTheme="minorEastAsia" w:cs="Courier New"/>
          <w:color w:val="auto"/>
          <w:szCs w:val="24"/>
        </w:rPr>
        <w:t xml:space="preserve"> to </w:t>
      </w:r>
      <w:proofErr w:type="spellStart"/>
      <w:r w:rsidR="00C212F3" w:rsidRPr="009B5F9F">
        <w:rPr>
          <w:rFonts w:eastAsiaTheme="minorEastAsia" w:cs="Courier New"/>
          <w:color w:val="auto"/>
          <w:szCs w:val="24"/>
        </w:rPr>
        <w:t>Landstuhl</w:t>
      </w:r>
      <w:proofErr w:type="spellEnd"/>
      <w:r w:rsidR="00BF2EE9" w:rsidRPr="009B5F9F">
        <w:rPr>
          <w:rFonts w:eastAsiaTheme="minorEastAsia" w:cs="Courier New"/>
          <w:color w:val="auto"/>
          <w:szCs w:val="24"/>
        </w:rPr>
        <w:t xml:space="preserve"> Army Medical Center</w:t>
      </w:r>
      <w:r w:rsidR="00C212F3" w:rsidRPr="009B5F9F">
        <w:rPr>
          <w:rFonts w:eastAsiaTheme="minorEastAsia" w:cs="Courier New"/>
          <w:color w:val="auto"/>
          <w:szCs w:val="24"/>
        </w:rPr>
        <w:t xml:space="preserve"> in Germany, and then was </w:t>
      </w:r>
      <w:r w:rsidR="00BF2EE9" w:rsidRPr="009B5F9F">
        <w:rPr>
          <w:rFonts w:eastAsiaTheme="minorEastAsia" w:cs="Courier New"/>
          <w:color w:val="auto"/>
          <w:szCs w:val="24"/>
        </w:rPr>
        <w:t>returned to CONUS.</w:t>
      </w:r>
      <w:r w:rsidR="00113209" w:rsidRPr="009B5F9F">
        <w:rPr>
          <w:rFonts w:eastAsiaTheme="minorEastAsia" w:cs="Courier New"/>
          <w:color w:val="auto"/>
          <w:szCs w:val="24"/>
        </w:rPr>
        <w:t xml:space="preserve">  At that time, he was not considered a candidate for further surgery</w:t>
      </w:r>
      <w:r w:rsidR="0043427D" w:rsidRPr="009B5F9F">
        <w:rPr>
          <w:rFonts w:eastAsiaTheme="minorEastAsia" w:cs="Courier New"/>
          <w:color w:val="auto"/>
          <w:szCs w:val="24"/>
        </w:rPr>
        <w:t xml:space="preserve">.  It </w:t>
      </w:r>
      <w:r w:rsidR="00113209" w:rsidRPr="009B5F9F">
        <w:rPr>
          <w:rFonts w:eastAsiaTheme="minorEastAsia" w:cs="Courier New"/>
          <w:color w:val="auto"/>
          <w:szCs w:val="24"/>
        </w:rPr>
        <w:t xml:space="preserve">was decided to </w:t>
      </w:r>
      <w:r w:rsidR="0043427D" w:rsidRPr="009B5F9F">
        <w:rPr>
          <w:rFonts w:eastAsiaTheme="minorEastAsia" w:cs="Courier New"/>
          <w:color w:val="auto"/>
          <w:szCs w:val="24"/>
        </w:rPr>
        <w:t xml:space="preserve">treat him with conservative measures, and to </w:t>
      </w:r>
      <w:r w:rsidR="00113209" w:rsidRPr="009B5F9F">
        <w:rPr>
          <w:rFonts w:eastAsiaTheme="minorEastAsia" w:cs="Courier New"/>
          <w:color w:val="auto"/>
          <w:szCs w:val="24"/>
        </w:rPr>
        <w:t xml:space="preserve">begin </w:t>
      </w:r>
      <w:r w:rsidR="0043427D" w:rsidRPr="009B5F9F">
        <w:rPr>
          <w:rFonts w:eastAsiaTheme="minorEastAsia" w:cs="Courier New"/>
          <w:color w:val="auto"/>
          <w:szCs w:val="24"/>
        </w:rPr>
        <w:t xml:space="preserve">the </w:t>
      </w:r>
      <w:r w:rsidR="00CD0960">
        <w:rPr>
          <w:rFonts w:eastAsiaTheme="minorEastAsia" w:cs="Courier New"/>
          <w:color w:val="auto"/>
          <w:szCs w:val="24"/>
        </w:rPr>
        <w:t>Medical Evalua</w:t>
      </w:r>
      <w:r w:rsidR="00652218">
        <w:rPr>
          <w:rFonts w:eastAsiaTheme="minorEastAsia" w:cs="Courier New"/>
          <w:color w:val="auto"/>
          <w:szCs w:val="24"/>
        </w:rPr>
        <w:t>ti</w:t>
      </w:r>
      <w:r w:rsidR="00CD0960">
        <w:rPr>
          <w:rFonts w:eastAsiaTheme="minorEastAsia" w:cs="Courier New"/>
          <w:color w:val="auto"/>
          <w:szCs w:val="24"/>
        </w:rPr>
        <w:t>on Board (</w:t>
      </w:r>
      <w:r w:rsidR="00113209" w:rsidRPr="009B5F9F">
        <w:rPr>
          <w:rFonts w:eastAsiaTheme="minorEastAsia" w:cs="Courier New"/>
          <w:color w:val="auto"/>
          <w:szCs w:val="24"/>
        </w:rPr>
        <w:t>MEB</w:t>
      </w:r>
      <w:r w:rsidR="00CD0960">
        <w:rPr>
          <w:rFonts w:eastAsiaTheme="minorEastAsia" w:cs="Courier New"/>
          <w:color w:val="auto"/>
          <w:szCs w:val="24"/>
        </w:rPr>
        <w:t>)</w:t>
      </w:r>
      <w:r w:rsidR="00652218">
        <w:rPr>
          <w:rFonts w:eastAsiaTheme="minorEastAsia" w:cs="Courier New"/>
          <w:color w:val="auto"/>
          <w:szCs w:val="24"/>
        </w:rPr>
        <w:t xml:space="preserve"> </w:t>
      </w:r>
      <w:r w:rsidR="00113209" w:rsidRPr="009B5F9F">
        <w:rPr>
          <w:rFonts w:eastAsiaTheme="minorEastAsia" w:cs="Courier New"/>
          <w:color w:val="auto"/>
          <w:szCs w:val="24"/>
        </w:rPr>
        <w:t>process.</w:t>
      </w:r>
      <w:r w:rsidR="000A2AA1">
        <w:rPr>
          <w:rFonts w:eastAsiaTheme="minorEastAsia" w:cs="Courier New"/>
          <w:color w:val="auto"/>
          <w:szCs w:val="24"/>
        </w:rPr>
        <w:t xml:space="preserve">  During the MEB e</w:t>
      </w:r>
      <w:r w:rsidR="007A16E9">
        <w:rPr>
          <w:rFonts w:eastAsiaTheme="minorEastAsia" w:cs="Courier New"/>
          <w:color w:val="auto"/>
          <w:szCs w:val="24"/>
        </w:rPr>
        <w:t>xam</w:t>
      </w:r>
      <w:r w:rsidR="000A2AA1">
        <w:rPr>
          <w:rFonts w:eastAsiaTheme="minorEastAsia" w:cs="Courier New"/>
          <w:color w:val="auto"/>
          <w:szCs w:val="24"/>
        </w:rPr>
        <w:t xml:space="preserve"> by Dr. B (30 Aug 2007), </w:t>
      </w:r>
      <w:r w:rsidR="007A16E9">
        <w:rPr>
          <w:rFonts w:eastAsiaTheme="minorEastAsia" w:cs="Courier New"/>
          <w:color w:val="auto"/>
          <w:szCs w:val="24"/>
        </w:rPr>
        <w:t xml:space="preserve">motor strength and </w:t>
      </w:r>
      <w:r w:rsidR="00652218">
        <w:rPr>
          <w:rFonts w:eastAsiaTheme="minorEastAsia" w:cs="Courier New"/>
          <w:color w:val="auto"/>
          <w:szCs w:val="24"/>
        </w:rPr>
        <w:t>deep t</w:t>
      </w:r>
      <w:r w:rsidR="00ED6DD8" w:rsidRPr="00ED6DD8">
        <w:rPr>
          <w:rFonts w:eastAsiaTheme="minorEastAsia" w:cs="Courier New"/>
          <w:color w:val="auto"/>
          <w:szCs w:val="24"/>
        </w:rPr>
        <w:t xml:space="preserve">endon </w:t>
      </w:r>
      <w:r w:rsidR="00652218">
        <w:rPr>
          <w:rFonts w:eastAsiaTheme="minorEastAsia" w:cs="Courier New"/>
          <w:color w:val="auto"/>
          <w:szCs w:val="24"/>
        </w:rPr>
        <w:t>r</w:t>
      </w:r>
      <w:r w:rsidR="00ED6DD8" w:rsidRPr="00ED6DD8">
        <w:rPr>
          <w:rFonts w:eastAsiaTheme="minorEastAsia" w:cs="Courier New"/>
          <w:color w:val="auto"/>
          <w:szCs w:val="24"/>
        </w:rPr>
        <w:t>eflex</w:t>
      </w:r>
      <w:r w:rsidR="00652218">
        <w:rPr>
          <w:rFonts w:eastAsiaTheme="minorEastAsia" w:cs="Courier New"/>
          <w:color w:val="auto"/>
          <w:szCs w:val="24"/>
        </w:rPr>
        <w:t>es</w:t>
      </w:r>
      <w:r w:rsidR="00ED6DD8">
        <w:rPr>
          <w:rFonts w:eastAsiaTheme="minorEastAsia" w:cs="Courier New"/>
          <w:color w:val="auto"/>
          <w:szCs w:val="24"/>
        </w:rPr>
        <w:t xml:space="preserve"> </w:t>
      </w:r>
      <w:r w:rsidR="007A16E9">
        <w:rPr>
          <w:rFonts w:eastAsiaTheme="minorEastAsia" w:cs="Courier New"/>
          <w:color w:val="auto"/>
          <w:szCs w:val="24"/>
        </w:rPr>
        <w:t xml:space="preserve">of both lower extremities were normal.  Forward flexion at the waist was limited to 47 degrees, with pain beginning at 30 degrees.  His combined </w:t>
      </w:r>
      <w:proofErr w:type="spellStart"/>
      <w:r w:rsidR="007A16E9">
        <w:rPr>
          <w:rFonts w:eastAsiaTheme="minorEastAsia" w:cs="Courier New"/>
          <w:color w:val="auto"/>
          <w:szCs w:val="24"/>
        </w:rPr>
        <w:t>thoraco</w:t>
      </w:r>
      <w:proofErr w:type="spellEnd"/>
      <w:r w:rsidR="007A16E9">
        <w:rPr>
          <w:rFonts w:eastAsiaTheme="minorEastAsia" w:cs="Courier New"/>
          <w:color w:val="auto"/>
          <w:szCs w:val="24"/>
        </w:rPr>
        <w:t>-lumbar ROM was 133 degrees. The I</w:t>
      </w:r>
      <w:r w:rsidR="00ED6DD8">
        <w:rPr>
          <w:rFonts w:eastAsiaTheme="minorEastAsia" w:cs="Courier New"/>
          <w:color w:val="auto"/>
          <w:szCs w:val="24"/>
        </w:rPr>
        <w:t xml:space="preserve">nformal </w:t>
      </w:r>
      <w:r w:rsidR="007A16E9">
        <w:rPr>
          <w:rFonts w:eastAsiaTheme="minorEastAsia" w:cs="Courier New"/>
          <w:color w:val="auto"/>
          <w:szCs w:val="24"/>
        </w:rPr>
        <w:t>PEB convened on 11 Oct 2007 and found him unfit</w:t>
      </w:r>
      <w:r w:rsidR="006D1AED">
        <w:rPr>
          <w:rFonts w:eastAsiaTheme="minorEastAsia" w:cs="Courier New"/>
          <w:color w:val="auto"/>
          <w:szCs w:val="24"/>
        </w:rPr>
        <w:t xml:space="preserve">, due to </w:t>
      </w:r>
      <w:r w:rsidR="00BB73A4">
        <w:rPr>
          <w:rFonts w:eastAsiaTheme="minorEastAsia" w:cs="Courier New"/>
          <w:color w:val="auto"/>
          <w:szCs w:val="24"/>
        </w:rPr>
        <w:t xml:space="preserve">the </w:t>
      </w:r>
      <w:r w:rsidR="006D1AED">
        <w:rPr>
          <w:rFonts w:eastAsiaTheme="minorEastAsia" w:cs="Courier New"/>
          <w:color w:val="auto"/>
          <w:szCs w:val="24"/>
        </w:rPr>
        <w:t>chronic Low Back Pain</w:t>
      </w:r>
      <w:r w:rsidR="00BB73A4">
        <w:rPr>
          <w:rFonts w:eastAsiaTheme="minorEastAsia" w:cs="Courier New"/>
          <w:color w:val="auto"/>
          <w:szCs w:val="24"/>
        </w:rPr>
        <w:t xml:space="preserve"> condition.  </w:t>
      </w:r>
      <w:r w:rsidR="006D1AED">
        <w:rPr>
          <w:rFonts w:eastAsiaTheme="minorEastAsia" w:cs="Courier New"/>
          <w:color w:val="auto"/>
          <w:szCs w:val="24"/>
        </w:rPr>
        <w:t xml:space="preserve">He was separated from service with a combined disability rating of 0%.  </w:t>
      </w:r>
      <w:r w:rsidR="00652218">
        <w:rPr>
          <w:color w:val="auto"/>
          <w:szCs w:val="24"/>
        </w:rPr>
        <w:t xml:space="preserve">For rating the back condition, it appears that the PEB may have relied upon U.S. Army Physical Disability Agency (USAPDA) Policy/Guidance Memorandum #13, dated 28 Feb 2005, subject: Rating Pain.  </w:t>
      </w:r>
      <w:r w:rsidR="00BB73A4">
        <w:rPr>
          <w:rFonts w:eastAsiaTheme="minorEastAsia" w:cs="Courier New"/>
          <w:color w:val="auto"/>
          <w:szCs w:val="24"/>
        </w:rPr>
        <w:t>Six weeks f</w:t>
      </w:r>
      <w:r w:rsidR="006D1AED">
        <w:rPr>
          <w:rFonts w:eastAsiaTheme="minorEastAsia" w:cs="Courier New"/>
          <w:color w:val="auto"/>
          <w:szCs w:val="24"/>
        </w:rPr>
        <w:t>ollowing separation, CI w</w:t>
      </w:r>
      <w:r w:rsidR="00BB73A4">
        <w:rPr>
          <w:rFonts w:eastAsiaTheme="minorEastAsia" w:cs="Courier New"/>
          <w:color w:val="auto"/>
          <w:szCs w:val="24"/>
        </w:rPr>
        <w:t xml:space="preserve">as evaluated by </w:t>
      </w:r>
      <w:r w:rsidR="006D1AED">
        <w:rPr>
          <w:rFonts w:eastAsiaTheme="minorEastAsia" w:cs="Courier New"/>
          <w:color w:val="auto"/>
          <w:szCs w:val="24"/>
        </w:rPr>
        <w:t>the VA.  On 8 Jan 2008, he was e</w:t>
      </w:r>
      <w:r w:rsidR="00BB73A4">
        <w:rPr>
          <w:rFonts w:eastAsiaTheme="minorEastAsia" w:cs="Courier New"/>
          <w:color w:val="auto"/>
          <w:szCs w:val="24"/>
        </w:rPr>
        <w:t>xamined</w:t>
      </w:r>
      <w:r w:rsidR="006D1AED">
        <w:rPr>
          <w:rFonts w:eastAsiaTheme="minorEastAsia" w:cs="Courier New"/>
          <w:color w:val="auto"/>
          <w:szCs w:val="24"/>
        </w:rPr>
        <w:t xml:space="preserve"> by Dr. O</w:t>
      </w:r>
      <w:r w:rsidR="0049718F">
        <w:rPr>
          <w:rFonts w:eastAsiaTheme="minorEastAsia" w:cs="Courier New"/>
          <w:color w:val="auto"/>
          <w:szCs w:val="24"/>
        </w:rPr>
        <w:t xml:space="preserve">, and was found to have some tenderness to palpation over the right lower </w:t>
      </w:r>
      <w:proofErr w:type="spellStart"/>
      <w:r w:rsidR="0049718F">
        <w:rPr>
          <w:rFonts w:eastAsiaTheme="minorEastAsia" w:cs="Courier New"/>
          <w:color w:val="auto"/>
          <w:szCs w:val="24"/>
        </w:rPr>
        <w:t>paravertebral</w:t>
      </w:r>
      <w:proofErr w:type="spellEnd"/>
      <w:r w:rsidR="0049718F">
        <w:rPr>
          <w:rFonts w:eastAsiaTheme="minorEastAsia" w:cs="Courier New"/>
          <w:color w:val="auto"/>
          <w:szCs w:val="24"/>
        </w:rPr>
        <w:t xml:space="preserve"> region.  Forward flexion at the waist was limited to 40 degrees, with pain beginning at 25 degrees.  His combined </w:t>
      </w:r>
      <w:proofErr w:type="spellStart"/>
      <w:r w:rsidR="0049718F">
        <w:rPr>
          <w:rFonts w:eastAsiaTheme="minorEastAsia" w:cs="Courier New"/>
          <w:color w:val="auto"/>
          <w:szCs w:val="24"/>
        </w:rPr>
        <w:t>thoraco</w:t>
      </w:r>
      <w:proofErr w:type="spellEnd"/>
      <w:r w:rsidR="0049718F">
        <w:rPr>
          <w:rFonts w:eastAsiaTheme="minorEastAsia" w:cs="Courier New"/>
          <w:color w:val="auto"/>
          <w:szCs w:val="24"/>
        </w:rPr>
        <w:t xml:space="preserve">-lumbar </w:t>
      </w:r>
      <w:r w:rsidR="0049718F">
        <w:rPr>
          <w:rFonts w:eastAsiaTheme="minorEastAsia" w:cs="Courier New"/>
          <w:color w:val="auto"/>
          <w:szCs w:val="24"/>
        </w:rPr>
        <w:lastRenderedPageBreak/>
        <w:t>ROM was 115 degrees</w:t>
      </w:r>
      <w:r w:rsidR="006D1AED">
        <w:rPr>
          <w:rFonts w:eastAsiaTheme="minorEastAsia" w:cs="Courier New"/>
          <w:color w:val="auto"/>
          <w:szCs w:val="24"/>
        </w:rPr>
        <w:t>.</w:t>
      </w:r>
      <w:r w:rsidR="00BB73A4">
        <w:rPr>
          <w:rFonts w:eastAsiaTheme="minorEastAsia" w:cs="Courier New"/>
          <w:color w:val="auto"/>
          <w:szCs w:val="24"/>
        </w:rPr>
        <w:t xml:space="preserve">  </w:t>
      </w:r>
      <w:proofErr w:type="spellStart"/>
      <w:r w:rsidR="00156FE9">
        <w:rPr>
          <w:rFonts w:cs="Arial"/>
          <w:color w:val="auto"/>
          <w:szCs w:val="24"/>
        </w:rPr>
        <w:t>Thoraco</w:t>
      </w:r>
      <w:proofErr w:type="spellEnd"/>
      <w:r w:rsidR="00156FE9">
        <w:rPr>
          <w:rFonts w:cs="Arial"/>
          <w:color w:val="auto"/>
          <w:szCs w:val="24"/>
        </w:rPr>
        <w:t xml:space="preserve">-lumbar </w:t>
      </w:r>
      <w:r w:rsidR="00ED6DD8">
        <w:rPr>
          <w:rFonts w:cs="Arial"/>
          <w:color w:val="auto"/>
          <w:szCs w:val="24"/>
        </w:rPr>
        <w:t>range</w:t>
      </w:r>
      <w:r w:rsidR="008C7EDD">
        <w:rPr>
          <w:rFonts w:cs="Arial"/>
          <w:color w:val="auto"/>
          <w:szCs w:val="24"/>
        </w:rPr>
        <w:t xml:space="preserve"> </w:t>
      </w:r>
      <w:r w:rsidR="00ED6DD8">
        <w:rPr>
          <w:rFonts w:cs="Arial"/>
          <w:color w:val="auto"/>
          <w:szCs w:val="24"/>
        </w:rPr>
        <w:t>of</w:t>
      </w:r>
      <w:r w:rsidR="008C7EDD">
        <w:rPr>
          <w:rFonts w:cs="Arial"/>
          <w:color w:val="auto"/>
          <w:szCs w:val="24"/>
        </w:rPr>
        <w:t xml:space="preserve"> </w:t>
      </w:r>
      <w:r w:rsidR="00ED6DD8">
        <w:rPr>
          <w:rFonts w:cs="Arial"/>
          <w:color w:val="auto"/>
          <w:szCs w:val="24"/>
        </w:rPr>
        <w:t>moti</w:t>
      </w:r>
      <w:r w:rsidR="008C7EDD">
        <w:rPr>
          <w:rFonts w:cs="Arial"/>
          <w:color w:val="auto"/>
          <w:szCs w:val="24"/>
        </w:rPr>
        <w:t>o</w:t>
      </w:r>
      <w:r w:rsidR="00ED6DD8">
        <w:rPr>
          <w:rFonts w:cs="Arial"/>
          <w:color w:val="auto"/>
          <w:szCs w:val="24"/>
        </w:rPr>
        <w:t>n (</w:t>
      </w:r>
      <w:r w:rsidR="00156FE9">
        <w:rPr>
          <w:rFonts w:cs="Arial"/>
          <w:color w:val="auto"/>
          <w:szCs w:val="24"/>
        </w:rPr>
        <w:t>ROM</w:t>
      </w:r>
      <w:r w:rsidR="00ED6DD8">
        <w:rPr>
          <w:rFonts w:cs="Arial"/>
          <w:color w:val="auto"/>
          <w:szCs w:val="24"/>
        </w:rPr>
        <w:t>)</w:t>
      </w:r>
      <w:r w:rsidR="00156FE9">
        <w:rPr>
          <w:rFonts w:cs="Arial"/>
          <w:color w:val="auto"/>
          <w:szCs w:val="24"/>
        </w:rPr>
        <w:t xml:space="preserve"> is summarized in the </w:t>
      </w:r>
      <w:r w:rsidR="00BB73A4">
        <w:rPr>
          <w:rFonts w:cs="Arial"/>
          <w:color w:val="auto"/>
          <w:szCs w:val="24"/>
        </w:rPr>
        <w:t>following table</w:t>
      </w:r>
      <w:r w:rsidR="00156FE9">
        <w:rPr>
          <w:rFonts w:cs="Arial"/>
          <w:color w:val="auto"/>
          <w:szCs w:val="24"/>
        </w:rPr>
        <w:t xml:space="preserve">:    </w:t>
      </w:r>
      <w:r w:rsidR="00156FE9">
        <w:rPr>
          <w:rFonts w:cs="Courier New"/>
          <w:color w:val="auto"/>
          <w:szCs w:val="24"/>
        </w:rPr>
        <w:t xml:space="preserve"> </w:t>
      </w:r>
    </w:p>
    <w:p w:rsidR="00CD0960" w:rsidRDefault="00CD0960">
      <w:pPr>
        <w:rPr>
          <w:rFonts w:cs="Courier New"/>
          <w:color w:val="auto"/>
          <w:szCs w:val="24"/>
        </w:rPr>
      </w:pPr>
    </w:p>
    <w:tbl>
      <w:tblPr>
        <w:tblW w:w="5489" w:type="dxa"/>
        <w:tblInd w:w="1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61"/>
        <w:gridCol w:w="1617"/>
        <w:gridCol w:w="1711"/>
      </w:tblGrid>
      <w:tr w:rsidR="00CD0960" w:rsidTr="00CD0960">
        <w:tc>
          <w:tcPr>
            <w:tcW w:w="2161"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rsidR="00CD0960" w:rsidRPr="00CD0960" w:rsidRDefault="00CD0960">
            <w:pPr>
              <w:pStyle w:val="ListParagraph"/>
              <w:spacing w:after="0" w:line="240" w:lineRule="exact"/>
              <w:ind w:left="0"/>
              <w:jc w:val="center"/>
              <w:rPr>
                <w:rFonts w:ascii="Calibri" w:eastAsia="Calibri" w:hAnsi="Calibri" w:cs="Times New Roman"/>
                <w:sz w:val="18"/>
                <w:szCs w:val="18"/>
              </w:rPr>
            </w:pPr>
            <w:proofErr w:type="spellStart"/>
            <w:r w:rsidRPr="00CD0960">
              <w:rPr>
                <w:rFonts w:ascii="Calibri" w:eastAsia="Calibri" w:hAnsi="Calibri" w:cs="Times New Roman"/>
                <w:sz w:val="18"/>
                <w:szCs w:val="18"/>
              </w:rPr>
              <w:t>Thoraco</w:t>
            </w:r>
            <w:proofErr w:type="spellEnd"/>
            <w:r w:rsidRPr="00CD0960">
              <w:rPr>
                <w:rFonts w:ascii="Calibri" w:eastAsia="Calibri" w:hAnsi="Calibri" w:cs="Times New Roman"/>
                <w:sz w:val="18"/>
                <w:szCs w:val="18"/>
              </w:rPr>
              <w:t>-lumbar ROM</w:t>
            </w:r>
          </w:p>
        </w:tc>
        <w:tc>
          <w:tcPr>
            <w:tcW w:w="1617"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rsidR="00CD0960" w:rsidRPr="00CD0960" w:rsidRDefault="00CD0960" w:rsidP="00BB73A4">
            <w:pPr>
              <w:pStyle w:val="ListParagraph"/>
              <w:spacing w:after="0" w:line="240" w:lineRule="exact"/>
              <w:ind w:left="0"/>
              <w:jc w:val="center"/>
              <w:rPr>
                <w:rFonts w:ascii="Calibri" w:eastAsia="Calibri" w:hAnsi="Calibri" w:cs="Times New Roman"/>
                <w:sz w:val="18"/>
                <w:szCs w:val="18"/>
              </w:rPr>
            </w:pPr>
            <w:r w:rsidRPr="00CD0960">
              <w:rPr>
                <w:rFonts w:ascii="Calibri" w:eastAsia="Calibri" w:hAnsi="Calibri" w:cs="Times New Roman"/>
                <w:sz w:val="18"/>
                <w:szCs w:val="18"/>
              </w:rPr>
              <w:t>MEB – 2007/08/30</w:t>
            </w:r>
          </w:p>
        </w:tc>
        <w:tc>
          <w:tcPr>
            <w:tcW w:w="1711"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rsidR="00CD0960" w:rsidRPr="00CD0960" w:rsidRDefault="00CD0960" w:rsidP="00BB73A4">
            <w:pPr>
              <w:pStyle w:val="ListParagraph"/>
              <w:spacing w:after="0" w:line="240" w:lineRule="exact"/>
              <w:ind w:left="0"/>
              <w:jc w:val="center"/>
              <w:rPr>
                <w:rFonts w:ascii="Calibri" w:eastAsia="Calibri" w:hAnsi="Calibri" w:cs="Times New Roman"/>
                <w:sz w:val="18"/>
                <w:szCs w:val="18"/>
              </w:rPr>
            </w:pPr>
            <w:r w:rsidRPr="00CD0960">
              <w:rPr>
                <w:rFonts w:ascii="Calibri" w:eastAsia="Calibri" w:hAnsi="Calibri" w:cs="Times New Roman"/>
                <w:sz w:val="18"/>
                <w:szCs w:val="18"/>
              </w:rPr>
              <w:t>VA C&amp;P –  2008/01/08</w:t>
            </w:r>
          </w:p>
        </w:tc>
      </w:tr>
      <w:tr w:rsidR="00CD0960" w:rsidTr="00CD0960">
        <w:tc>
          <w:tcPr>
            <w:tcW w:w="2161" w:type="dxa"/>
            <w:tcBorders>
              <w:top w:val="single" w:sz="4" w:space="0" w:color="000000"/>
              <w:left w:val="single" w:sz="4" w:space="0" w:color="000000"/>
              <w:bottom w:val="single" w:sz="4" w:space="0" w:color="000000"/>
              <w:right w:val="single" w:sz="4" w:space="0" w:color="000000"/>
            </w:tcBorders>
            <w:hideMark/>
          </w:tcPr>
          <w:p w:rsidR="00CD0960" w:rsidRPr="00CD0960" w:rsidRDefault="00CD0960">
            <w:pPr>
              <w:pStyle w:val="ListParagraph"/>
              <w:spacing w:after="0" w:line="240" w:lineRule="exact"/>
              <w:ind w:left="0"/>
              <w:rPr>
                <w:rFonts w:ascii="Calibri" w:eastAsia="Calibri" w:hAnsi="Calibri" w:cs="Times New Roman"/>
                <w:sz w:val="18"/>
                <w:szCs w:val="18"/>
              </w:rPr>
            </w:pPr>
            <w:r w:rsidRPr="00CD0960">
              <w:rPr>
                <w:rFonts w:ascii="Calibri" w:eastAsia="Calibri" w:hAnsi="Calibri" w:cs="Times New Roman"/>
                <w:sz w:val="18"/>
                <w:szCs w:val="18"/>
              </w:rPr>
              <w:t>Flexion</w:t>
            </w:r>
          </w:p>
        </w:tc>
        <w:tc>
          <w:tcPr>
            <w:tcW w:w="1617" w:type="dxa"/>
            <w:tcBorders>
              <w:top w:val="single" w:sz="4" w:space="0" w:color="000000"/>
              <w:left w:val="single" w:sz="4" w:space="0" w:color="000000"/>
              <w:bottom w:val="single" w:sz="4" w:space="0" w:color="000000"/>
              <w:right w:val="single" w:sz="4" w:space="0" w:color="000000"/>
            </w:tcBorders>
            <w:hideMark/>
          </w:tcPr>
          <w:p w:rsidR="00CD0960" w:rsidRPr="00CD0960" w:rsidRDefault="00CD0960" w:rsidP="00BB73A4">
            <w:pPr>
              <w:pStyle w:val="ListParagraph"/>
              <w:spacing w:after="0" w:line="240" w:lineRule="exact"/>
              <w:ind w:left="0"/>
              <w:jc w:val="center"/>
              <w:rPr>
                <w:rFonts w:ascii="Calibri" w:eastAsia="Calibri" w:hAnsi="Calibri" w:cs="Times New Roman"/>
                <w:sz w:val="18"/>
                <w:szCs w:val="18"/>
              </w:rPr>
            </w:pPr>
            <w:r w:rsidRPr="00CD0960">
              <w:rPr>
                <w:rFonts w:ascii="Calibri" w:eastAsia="Calibri" w:hAnsi="Calibri" w:cs="Times New Roman"/>
                <w:sz w:val="18"/>
                <w:szCs w:val="18"/>
              </w:rPr>
              <w:t>47⁰ (pain at 30)</w:t>
            </w:r>
          </w:p>
        </w:tc>
        <w:tc>
          <w:tcPr>
            <w:tcW w:w="1711" w:type="dxa"/>
            <w:tcBorders>
              <w:top w:val="single" w:sz="4" w:space="0" w:color="000000"/>
              <w:left w:val="single" w:sz="4" w:space="0" w:color="000000"/>
              <w:bottom w:val="single" w:sz="4" w:space="0" w:color="000000"/>
              <w:right w:val="single" w:sz="4" w:space="0" w:color="000000"/>
            </w:tcBorders>
            <w:hideMark/>
          </w:tcPr>
          <w:p w:rsidR="00CD0960" w:rsidRPr="00CD0960" w:rsidRDefault="00CD0960" w:rsidP="00BB73A4">
            <w:pPr>
              <w:pStyle w:val="ListParagraph"/>
              <w:spacing w:after="0" w:line="240" w:lineRule="exact"/>
              <w:ind w:left="0"/>
              <w:jc w:val="center"/>
              <w:rPr>
                <w:rFonts w:ascii="Calibri" w:eastAsia="Calibri" w:hAnsi="Calibri" w:cs="Times New Roman"/>
                <w:sz w:val="18"/>
                <w:szCs w:val="18"/>
              </w:rPr>
            </w:pPr>
            <w:r w:rsidRPr="00CD0960">
              <w:rPr>
                <w:rFonts w:ascii="Calibri" w:eastAsia="Calibri" w:hAnsi="Calibri" w:cs="Times New Roman"/>
                <w:sz w:val="18"/>
                <w:szCs w:val="18"/>
              </w:rPr>
              <w:t>40⁰ (pain at 25)</w:t>
            </w:r>
          </w:p>
        </w:tc>
      </w:tr>
      <w:tr w:rsidR="00CD0960" w:rsidTr="00CD0960">
        <w:tc>
          <w:tcPr>
            <w:tcW w:w="2161" w:type="dxa"/>
            <w:tcBorders>
              <w:top w:val="single" w:sz="4" w:space="0" w:color="000000"/>
              <w:left w:val="single" w:sz="4" w:space="0" w:color="000000"/>
              <w:bottom w:val="single" w:sz="4" w:space="0" w:color="000000"/>
              <w:right w:val="single" w:sz="4" w:space="0" w:color="000000"/>
            </w:tcBorders>
            <w:hideMark/>
          </w:tcPr>
          <w:p w:rsidR="00CD0960" w:rsidRPr="00CD0960" w:rsidRDefault="00CD0960">
            <w:pPr>
              <w:pStyle w:val="ListParagraph"/>
              <w:spacing w:after="0" w:line="240" w:lineRule="exact"/>
              <w:ind w:left="0"/>
              <w:rPr>
                <w:rFonts w:ascii="Calibri" w:eastAsia="Calibri" w:hAnsi="Calibri" w:cs="Times New Roman"/>
                <w:sz w:val="18"/>
                <w:szCs w:val="18"/>
              </w:rPr>
            </w:pPr>
            <w:r w:rsidRPr="00CD0960">
              <w:rPr>
                <w:rFonts w:ascii="Calibri" w:eastAsia="Calibri" w:hAnsi="Calibri" w:cs="Times New Roman"/>
                <w:sz w:val="18"/>
                <w:szCs w:val="18"/>
              </w:rPr>
              <w:t>Combined</w:t>
            </w:r>
          </w:p>
        </w:tc>
        <w:tc>
          <w:tcPr>
            <w:tcW w:w="1617" w:type="dxa"/>
            <w:tcBorders>
              <w:top w:val="single" w:sz="4" w:space="0" w:color="000000"/>
              <w:left w:val="single" w:sz="4" w:space="0" w:color="000000"/>
              <w:bottom w:val="single" w:sz="4" w:space="0" w:color="000000"/>
              <w:right w:val="single" w:sz="4" w:space="0" w:color="000000"/>
            </w:tcBorders>
            <w:hideMark/>
          </w:tcPr>
          <w:p w:rsidR="00CD0960" w:rsidRPr="00CD0960" w:rsidRDefault="00CD0960" w:rsidP="00BB73A4">
            <w:pPr>
              <w:pStyle w:val="ListParagraph"/>
              <w:spacing w:after="0" w:line="240" w:lineRule="exact"/>
              <w:ind w:left="0"/>
              <w:jc w:val="center"/>
              <w:rPr>
                <w:rFonts w:ascii="Calibri" w:eastAsia="Calibri" w:hAnsi="Calibri" w:cs="Times New Roman"/>
                <w:sz w:val="18"/>
                <w:szCs w:val="18"/>
              </w:rPr>
            </w:pPr>
            <w:r w:rsidRPr="00CD0960">
              <w:rPr>
                <w:rFonts w:ascii="Calibri" w:eastAsia="Calibri" w:hAnsi="Calibri" w:cs="Times New Roman"/>
                <w:sz w:val="18"/>
                <w:szCs w:val="18"/>
              </w:rPr>
              <w:t>133⁰</w:t>
            </w:r>
          </w:p>
        </w:tc>
        <w:tc>
          <w:tcPr>
            <w:tcW w:w="1711" w:type="dxa"/>
            <w:tcBorders>
              <w:top w:val="single" w:sz="4" w:space="0" w:color="000000"/>
              <w:left w:val="single" w:sz="4" w:space="0" w:color="000000"/>
              <w:bottom w:val="single" w:sz="4" w:space="0" w:color="000000"/>
              <w:right w:val="single" w:sz="4" w:space="0" w:color="000000"/>
            </w:tcBorders>
            <w:hideMark/>
          </w:tcPr>
          <w:p w:rsidR="00CD0960" w:rsidRPr="00CD0960" w:rsidRDefault="00CD0960" w:rsidP="00BB73A4">
            <w:pPr>
              <w:pStyle w:val="ListParagraph"/>
              <w:spacing w:after="0" w:line="240" w:lineRule="exact"/>
              <w:ind w:left="0"/>
              <w:jc w:val="center"/>
              <w:rPr>
                <w:rFonts w:ascii="Calibri" w:eastAsia="Calibri" w:hAnsi="Calibri" w:cs="Times New Roman"/>
                <w:sz w:val="18"/>
                <w:szCs w:val="18"/>
              </w:rPr>
            </w:pPr>
            <w:r w:rsidRPr="00CD0960">
              <w:rPr>
                <w:rFonts w:ascii="Calibri" w:eastAsia="Calibri" w:hAnsi="Calibri" w:cs="Times New Roman"/>
                <w:sz w:val="18"/>
                <w:szCs w:val="18"/>
              </w:rPr>
              <w:t xml:space="preserve">115⁰ </w:t>
            </w:r>
          </w:p>
        </w:tc>
      </w:tr>
    </w:tbl>
    <w:p w:rsidR="00156FE9" w:rsidRDefault="00156FE9" w:rsidP="00156FE9">
      <w:pPr>
        <w:autoSpaceDE w:val="0"/>
        <w:autoSpaceDN w:val="0"/>
        <w:adjustRightInd w:val="0"/>
        <w:spacing w:line="240" w:lineRule="exact"/>
        <w:jc w:val="both"/>
        <w:rPr>
          <w:rFonts w:cs="Courier New"/>
          <w:color w:val="auto"/>
          <w:szCs w:val="24"/>
        </w:rPr>
      </w:pPr>
    </w:p>
    <w:p w:rsidR="00156FE9" w:rsidRDefault="00156FE9" w:rsidP="00156FE9">
      <w:pPr>
        <w:spacing w:line="240" w:lineRule="exact"/>
        <w:jc w:val="both"/>
        <w:rPr>
          <w:rFonts w:cs="Courier New"/>
          <w:color w:val="auto"/>
          <w:szCs w:val="24"/>
        </w:rPr>
      </w:pPr>
      <w:r>
        <w:rPr>
          <w:rFonts w:cs="Courier New"/>
          <w:color w:val="auto"/>
          <w:szCs w:val="24"/>
        </w:rPr>
        <w:t xml:space="preserve">All evidence considered and IAW VASRD </w:t>
      </w:r>
      <w:r>
        <w:rPr>
          <w:rFonts w:hAnsi="Courier New" w:cs="Courier New"/>
          <w:color w:val="auto"/>
          <w:szCs w:val="24"/>
        </w:rPr>
        <w:t>§</w:t>
      </w:r>
      <w:r>
        <w:rPr>
          <w:rFonts w:cs="Courier New"/>
          <w:color w:val="auto"/>
          <w:szCs w:val="24"/>
        </w:rPr>
        <w:t xml:space="preserve">4.3, reasonable doubt is resolved in favor of the CI.  After lengthy discussion and careful consideration of all available evidentiary information, the Board </w:t>
      </w:r>
      <w:r w:rsidR="00BB73A4">
        <w:rPr>
          <w:rFonts w:cs="Courier New"/>
          <w:color w:val="auto"/>
          <w:szCs w:val="24"/>
        </w:rPr>
        <w:t xml:space="preserve">unanimously </w:t>
      </w:r>
      <w:r>
        <w:rPr>
          <w:rFonts w:cs="Courier New"/>
          <w:color w:val="auto"/>
          <w:szCs w:val="24"/>
        </w:rPr>
        <w:t xml:space="preserve">recommends a disability rating of </w:t>
      </w:r>
      <w:r w:rsidR="00BB73A4">
        <w:rPr>
          <w:rFonts w:cs="Courier New"/>
          <w:color w:val="auto"/>
          <w:szCs w:val="24"/>
        </w:rPr>
        <w:t>4</w:t>
      </w:r>
      <w:r>
        <w:rPr>
          <w:rFonts w:cs="Courier New"/>
          <w:color w:val="auto"/>
          <w:szCs w:val="24"/>
        </w:rPr>
        <w:t xml:space="preserve">0% for the </w:t>
      </w:r>
      <w:r w:rsidR="00ED6DD8">
        <w:rPr>
          <w:rFonts w:cs="Courier New"/>
          <w:color w:val="auto"/>
          <w:szCs w:val="24"/>
        </w:rPr>
        <w:t>C</w:t>
      </w:r>
      <w:r>
        <w:rPr>
          <w:rFonts w:cs="Courier New"/>
          <w:color w:val="auto"/>
          <w:szCs w:val="24"/>
        </w:rPr>
        <w:t xml:space="preserve">hronic </w:t>
      </w:r>
      <w:r w:rsidR="00BB73A4">
        <w:rPr>
          <w:rFonts w:cs="Courier New"/>
          <w:color w:val="auto"/>
          <w:szCs w:val="24"/>
        </w:rPr>
        <w:t xml:space="preserve">Low </w:t>
      </w:r>
      <w:r>
        <w:rPr>
          <w:rFonts w:cs="Courier New"/>
          <w:color w:val="auto"/>
          <w:szCs w:val="24"/>
        </w:rPr>
        <w:t>Back Pain condition.  It is appropriately coded 5299-524</w:t>
      </w:r>
      <w:r w:rsidR="00BB73A4">
        <w:rPr>
          <w:rFonts w:cs="Courier New"/>
          <w:color w:val="auto"/>
          <w:szCs w:val="24"/>
        </w:rPr>
        <w:t>3</w:t>
      </w:r>
      <w:r>
        <w:rPr>
          <w:rFonts w:cs="Courier New"/>
          <w:color w:val="auto"/>
          <w:szCs w:val="24"/>
        </w:rPr>
        <w:t xml:space="preserve">, and IAW VASRD </w:t>
      </w:r>
      <w:r>
        <w:rPr>
          <w:color w:val="auto"/>
        </w:rPr>
        <w:t xml:space="preserve">§4.71a </w:t>
      </w:r>
      <w:r>
        <w:rPr>
          <w:rFonts w:cs="Courier New"/>
          <w:color w:val="auto"/>
          <w:szCs w:val="24"/>
        </w:rPr>
        <w:t xml:space="preserve">meets criteria for the </w:t>
      </w:r>
      <w:r w:rsidR="00BB73A4">
        <w:rPr>
          <w:rFonts w:cs="Courier New"/>
          <w:color w:val="auto"/>
          <w:szCs w:val="24"/>
        </w:rPr>
        <w:t>40% rating.</w:t>
      </w:r>
      <w:r w:rsidR="008C7EDD">
        <w:rPr>
          <w:rFonts w:cs="Courier New"/>
          <w:color w:val="auto"/>
          <w:szCs w:val="24"/>
        </w:rPr>
        <w:t xml:space="preserve">  </w:t>
      </w:r>
      <w:proofErr w:type="spellStart"/>
      <w:r w:rsidR="008C7EDD">
        <w:rPr>
          <w:rFonts w:cs="Courier New"/>
          <w:color w:val="auto"/>
          <w:szCs w:val="24"/>
        </w:rPr>
        <w:t>Thoraco</w:t>
      </w:r>
      <w:proofErr w:type="spellEnd"/>
      <w:r w:rsidR="008C7EDD">
        <w:rPr>
          <w:rFonts w:cs="Courier New"/>
          <w:color w:val="auto"/>
          <w:szCs w:val="24"/>
        </w:rPr>
        <w:t xml:space="preserve">-lumbar flexion caused pain at 30 degrees (on 30 Aug 2007) and at 25 degrees (on 8 Jan 2008).  When forward flexion of the </w:t>
      </w:r>
      <w:proofErr w:type="spellStart"/>
      <w:r w:rsidR="008C7EDD">
        <w:rPr>
          <w:rFonts w:cs="Courier New"/>
          <w:color w:val="auto"/>
          <w:szCs w:val="24"/>
        </w:rPr>
        <w:t>thoraco</w:t>
      </w:r>
      <w:proofErr w:type="spellEnd"/>
      <w:r w:rsidR="008C7EDD">
        <w:rPr>
          <w:rFonts w:cs="Courier New"/>
          <w:color w:val="auto"/>
          <w:szCs w:val="24"/>
        </w:rPr>
        <w:t xml:space="preserve">-lumbar spine is 30 degrees or less, a rating of 40% is warranted. </w:t>
      </w:r>
      <w:r w:rsidR="00BB73A4">
        <w:rPr>
          <w:rFonts w:cs="Courier New"/>
          <w:color w:val="auto"/>
          <w:szCs w:val="24"/>
        </w:rPr>
        <w:t xml:space="preserve">  </w:t>
      </w:r>
      <w:r>
        <w:rPr>
          <w:rFonts w:cs="Courier New"/>
          <w:color w:val="auto"/>
          <w:szCs w:val="24"/>
        </w:rPr>
        <w:t xml:space="preserve">  </w:t>
      </w:r>
    </w:p>
    <w:p w:rsidR="00156FE9" w:rsidRDefault="00156FE9" w:rsidP="00156FE9">
      <w:pPr>
        <w:autoSpaceDE w:val="0"/>
        <w:autoSpaceDN w:val="0"/>
        <w:adjustRightInd w:val="0"/>
        <w:spacing w:line="240" w:lineRule="exact"/>
        <w:jc w:val="both"/>
        <w:rPr>
          <w:rFonts w:cs="Courier New"/>
          <w:color w:val="auto"/>
          <w:szCs w:val="24"/>
        </w:rPr>
      </w:pPr>
    </w:p>
    <w:p w:rsidR="00D80E0E" w:rsidRDefault="00156FE9" w:rsidP="00CD0960">
      <w:pPr>
        <w:tabs>
          <w:tab w:val="left" w:pos="288"/>
          <w:tab w:val="left" w:pos="4752"/>
        </w:tabs>
        <w:spacing w:line="240" w:lineRule="exact"/>
        <w:jc w:val="both"/>
        <w:rPr>
          <w:color w:val="auto"/>
          <w:szCs w:val="24"/>
        </w:rPr>
      </w:pPr>
      <w:r>
        <w:rPr>
          <w:rFonts w:cs="Courier New"/>
          <w:color w:val="auto"/>
          <w:szCs w:val="24"/>
          <w:u w:val="single"/>
        </w:rPr>
        <w:t xml:space="preserve">History of Other Conditions (documented in Disability Evaluation System </w:t>
      </w:r>
      <w:r w:rsidR="00ED6DD8">
        <w:rPr>
          <w:rFonts w:cs="Courier New"/>
          <w:color w:val="auto"/>
          <w:szCs w:val="24"/>
          <w:u w:val="single"/>
        </w:rPr>
        <w:t xml:space="preserve">(DES) </w:t>
      </w:r>
      <w:r>
        <w:rPr>
          <w:rFonts w:cs="Courier New"/>
          <w:color w:val="auto"/>
          <w:szCs w:val="24"/>
          <w:u w:val="single"/>
        </w:rPr>
        <w:t>package)</w:t>
      </w:r>
      <w:r w:rsidR="00CD0960">
        <w:rPr>
          <w:rFonts w:cs="Courier New"/>
          <w:color w:val="auto"/>
          <w:szCs w:val="24"/>
        </w:rPr>
        <w:t xml:space="preserve">:  </w:t>
      </w:r>
      <w:r w:rsidR="00BB73A4">
        <w:rPr>
          <w:rFonts w:cs="Courier New"/>
          <w:color w:val="auto"/>
          <w:szCs w:val="24"/>
        </w:rPr>
        <w:t xml:space="preserve">Hypercholesterolemia, Right shoulder pain, </w:t>
      </w:r>
      <w:r w:rsidR="00D80E0E">
        <w:rPr>
          <w:rFonts w:cs="Courier New"/>
          <w:color w:val="auto"/>
          <w:szCs w:val="24"/>
        </w:rPr>
        <w:t xml:space="preserve">Scarring of skin, </w:t>
      </w:r>
      <w:r>
        <w:rPr>
          <w:rFonts w:cs="Courier New"/>
          <w:color w:val="auto"/>
          <w:szCs w:val="24"/>
        </w:rPr>
        <w:t>I</w:t>
      </w:r>
      <w:r w:rsidR="00D80E0E">
        <w:rPr>
          <w:rFonts w:cs="Courier New"/>
          <w:color w:val="auto"/>
          <w:szCs w:val="24"/>
        </w:rPr>
        <w:t xml:space="preserve">nsomnia, </w:t>
      </w:r>
      <w:r>
        <w:rPr>
          <w:rFonts w:cs="Courier New"/>
          <w:color w:val="auto"/>
          <w:szCs w:val="24"/>
        </w:rPr>
        <w:t>and</w:t>
      </w:r>
      <w:r w:rsidR="00D80E0E">
        <w:rPr>
          <w:rFonts w:cs="Courier New"/>
          <w:color w:val="auto"/>
          <w:szCs w:val="24"/>
        </w:rPr>
        <w:t xml:space="preserve"> Thoracic scoliosis</w:t>
      </w:r>
      <w:r>
        <w:rPr>
          <w:rFonts w:cs="Courier New"/>
          <w:color w:val="auto"/>
          <w:szCs w:val="24"/>
        </w:rPr>
        <w:t xml:space="preserve"> were all discussed and considered by the Board.  There is no clearly documented evidence that any of these other conditions caused any significant adverse effect on the performance of required military duties.  These other conditions are all judged by the Board to be not unfitting at the time of separation from service, and are not relevant for disability rating.  </w:t>
      </w:r>
      <w:r>
        <w:rPr>
          <w:color w:val="auto"/>
          <w:szCs w:val="24"/>
        </w:rPr>
        <w:t>The Board therefore has no reasonable basis for recommending any additional unfitting conditions.</w:t>
      </w:r>
    </w:p>
    <w:p w:rsidR="00156FE9" w:rsidRPr="00D80E0E" w:rsidRDefault="00156FE9" w:rsidP="00D80E0E">
      <w:pPr>
        <w:spacing w:line="240" w:lineRule="exact"/>
        <w:jc w:val="both"/>
        <w:rPr>
          <w:color w:val="auto"/>
          <w:szCs w:val="24"/>
        </w:rPr>
      </w:pPr>
      <w:r>
        <w:rPr>
          <w:color w:val="auto"/>
          <w:szCs w:val="24"/>
          <w:u w:val="single"/>
        </w:rPr>
        <w:t>_______________________________________________________________</w:t>
      </w:r>
      <w:r>
        <w:rPr>
          <w:color w:val="auto"/>
          <w:szCs w:val="24"/>
        </w:rPr>
        <w:t>_</w:t>
      </w:r>
    </w:p>
    <w:p w:rsidR="00156FE9" w:rsidRDefault="00156FE9" w:rsidP="00156FE9">
      <w:pPr>
        <w:tabs>
          <w:tab w:val="left" w:pos="288"/>
          <w:tab w:val="left" w:pos="4752"/>
        </w:tabs>
        <w:spacing w:line="240" w:lineRule="exact"/>
        <w:jc w:val="both"/>
        <w:rPr>
          <w:rFonts w:cs="Courier New"/>
          <w:color w:val="auto"/>
          <w:szCs w:val="24"/>
        </w:rPr>
      </w:pPr>
    </w:p>
    <w:p w:rsidR="00156FE9" w:rsidRDefault="00156FE9" w:rsidP="00156FE9">
      <w:pPr>
        <w:spacing w:line="240" w:lineRule="exact"/>
        <w:jc w:val="both"/>
        <w:rPr>
          <w:rFonts w:cs="Courier New"/>
          <w:color w:val="auto"/>
          <w:szCs w:val="24"/>
        </w:rPr>
      </w:pPr>
      <w:r>
        <w:rPr>
          <w:rFonts w:cs="Courier New"/>
          <w:color w:val="auto"/>
          <w:szCs w:val="24"/>
          <w:u w:val="single"/>
        </w:rPr>
        <w:t>BOARD FINDINGS</w:t>
      </w:r>
      <w:r>
        <w:rPr>
          <w:rFonts w:cs="Courier New"/>
          <w:color w:val="auto"/>
          <w:szCs w:val="24"/>
        </w:rPr>
        <w:t>:</w:t>
      </w:r>
      <w:r>
        <w:rPr>
          <w:rFonts w:eastAsiaTheme="minorHAnsi" w:cs="Courier New"/>
          <w:color w:val="auto"/>
          <w:szCs w:val="24"/>
        </w:rPr>
        <w:t xml:space="preserve">  IAW </w:t>
      </w:r>
      <w:proofErr w:type="spellStart"/>
      <w:r>
        <w:rPr>
          <w:rFonts w:eastAsiaTheme="minorHAnsi" w:cs="Courier New"/>
          <w:color w:val="auto"/>
          <w:szCs w:val="24"/>
        </w:rPr>
        <w:t>DoDI</w:t>
      </w:r>
      <w:proofErr w:type="spellEnd"/>
      <w:r>
        <w:rPr>
          <w:rFonts w:eastAsiaTheme="minorHAnsi" w:cs="Courier New"/>
          <w:color w:val="auto"/>
          <w:szCs w:val="24"/>
        </w:rPr>
        <w:t xml:space="preserve"> 6040.44, provisions of </w:t>
      </w:r>
      <w:proofErr w:type="spellStart"/>
      <w:r>
        <w:rPr>
          <w:rFonts w:eastAsiaTheme="minorHAnsi" w:cs="Courier New"/>
          <w:color w:val="auto"/>
          <w:szCs w:val="24"/>
        </w:rPr>
        <w:t>DoD</w:t>
      </w:r>
      <w:proofErr w:type="spellEnd"/>
      <w:r>
        <w:rPr>
          <w:rFonts w:eastAsiaTheme="minorHAnsi" w:cs="Courier New"/>
          <w:color w:val="auto"/>
          <w:szCs w:val="24"/>
        </w:rPr>
        <w:t xml:space="preserve"> or Military Department regulations or guidelines relied upon by the PEB will not be considered by the Board to the extent they were inconsistent with the VASRD in effect at the time of the adjudication. </w:t>
      </w:r>
      <w:r w:rsidR="00ED6DD8">
        <w:rPr>
          <w:rFonts w:eastAsiaTheme="minorHAnsi" w:cs="Courier New"/>
          <w:color w:val="auto"/>
          <w:szCs w:val="24"/>
        </w:rPr>
        <w:t xml:space="preserve"> </w:t>
      </w:r>
      <w:r w:rsidR="00B26CFF">
        <w:rPr>
          <w:rFonts w:eastAsiaTheme="minorHAnsi" w:cs="Courier New"/>
          <w:color w:val="auto"/>
          <w:szCs w:val="24"/>
        </w:rPr>
        <w:t>In addition, a</w:t>
      </w:r>
      <w:r w:rsidR="00B26CFF">
        <w:rPr>
          <w:rFonts w:eastAsiaTheme="minorHAnsi"/>
          <w:color w:val="auto"/>
          <w:szCs w:val="24"/>
        </w:rPr>
        <w:t xml:space="preserve">s discussed above, PEB reliance on the USAPDA pain policy for rating the back condition may have been operant in this case and the condition was adjudicated independently of that policy by the Board.  </w:t>
      </w:r>
      <w:r>
        <w:rPr>
          <w:rFonts w:eastAsiaTheme="minorHAnsi" w:cs="Courier New"/>
          <w:color w:val="auto"/>
          <w:szCs w:val="24"/>
        </w:rPr>
        <w:t xml:space="preserve">In the matter of the Chronic </w:t>
      </w:r>
      <w:r w:rsidR="00D80E0E">
        <w:rPr>
          <w:rFonts w:eastAsiaTheme="minorHAnsi" w:cs="Courier New"/>
          <w:color w:val="auto"/>
          <w:szCs w:val="24"/>
        </w:rPr>
        <w:t xml:space="preserve">Low </w:t>
      </w:r>
      <w:r>
        <w:rPr>
          <w:rFonts w:eastAsiaTheme="minorHAnsi" w:cs="Courier New"/>
          <w:color w:val="auto"/>
          <w:szCs w:val="24"/>
        </w:rPr>
        <w:t xml:space="preserve">Back Pain condition, the Board recommends by </w:t>
      </w:r>
      <w:r w:rsidR="00D80E0E">
        <w:rPr>
          <w:rFonts w:eastAsiaTheme="minorHAnsi" w:cs="Courier New"/>
          <w:color w:val="auto"/>
          <w:szCs w:val="24"/>
        </w:rPr>
        <w:t>unanimous</w:t>
      </w:r>
      <w:r>
        <w:rPr>
          <w:rFonts w:eastAsiaTheme="minorHAnsi" w:cs="Courier New"/>
          <w:color w:val="auto"/>
          <w:szCs w:val="24"/>
        </w:rPr>
        <w:t xml:space="preserve"> decision</w:t>
      </w:r>
      <w:r w:rsidR="00D80E0E">
        <w:rPr>
          <w:rFonts w:eastAsiaTheme="minorHAnsi" w:cs="Courier New"/>
          <w:color w:val="auto"/>
          <w:szCs w:val="24"/>
        </w:rPr>
        <w:t xml:space="preserve"> </w:t>
      </w:r>
      <w:r>
        <w:rPr>
          <w:rFonts w:eastAsiaTheme="minorHAnsi" w:cs="Courier New"/>
          <w:color w:val="auto"/>
          <w:szCs w:val="24"/>
        </w:rPr>
        <w:t xml:space="preserve">a rating of </w:t>
      </w:r>
      <w:r w:rsidR="00D80E0E">
        <w:rPr>
          <w:rFonts w:eastAsiaTheme="minorHAnsi" w:cs="Courier New"/>
          <w:color w:val="auto"/>
          <w:szCs w:val="24"/>
        </w:rPr>
        <w:t>4</w:t>
      </w:r>
      <w:r>
        <w:rPr>
          <w:rFonts w:eastAsiaTheme="minorHAnsi" w:cs="Courier New"/>
          <w:color w:val="auto"/>
          <w:szCs w:val="24"/>
        </w:rPr>
        <w:t>0% coded 5299-524</w:t>
      </w:r>
      <w:r w:rsidR="00D80E0E">
        <w:rPr>
          <w:rFonts w:eastAsiaTheme="minorHAnsi" w:cs="Courier New"/>
          <w:color w:val="auto"/>
          <w:szCs w:val="24"/>
        </w:rPr>
        <w:t>3</w:t>
      </w:r>
      <w:r>
        <w:rPr>
          <w:rFonts w:eastAsiaTheme="minorHAnsi" w:cs="Courier New"/>
          <w:color w:val="auto"/>
          <w:szCs w:val="24"/>
        </w:rPr>
        <w:t xml:space="preserve"> </w:t>
      </w:r>
      <w:r>
        <w:rPr>
          <w:rFonts w:cs="Courier New"/>
          <w:color w:val="auto"/>
          <w:szCs w:val="24"/>
        </w:rPr>
        <w:t xml:space="preserve">IAW VASRD </w:t>
      </w:r>
      <w:r>
        <w:rPr>
          <w:rFonts w:hAnsi="Courier New" w:cs="Courier New"/>
          <w:color w:val="auto"/>
          <w:szCs w:val="24"/>
        </w:rPr>
        <w:t>§</w:t>
      </w:r>
      <w:r>
        <w:rPr>
          <w:rFonts w:cs="Courier New"/>
          <w:color w:val="auto"/>
          <w:szCs w:val="24"/>
        </w:rPr>
        <w:t xml:space="preserve">4.71a.  </w:t>
      </w:r>
      <w:r>
        <w:rPr>
          <w:rFonts w:eastAsiaTheme="minorHAnsi" w:cs="Courier New"/>
          <w:color w:val="auto"/>
          <w:szCs w:val="24"/>
        </w:rPr>
        <w:t xml:space="preserve">  </w:t>
      </w:r>
    </w:p>
    <w:p w:rsidR="00156FE9" w:rsidRDefault="00156FE9" w:rsidP="00156FE9">
      <w:pPr>
        <w:spacing w:line="240" w:lineRule="exact"/>
        <w:jc w:val="both"/>
        <w:rPr>
          <w:rFonts w:cs="Courier New"/>
          <w:color w:val="auto"/>
          <w:szCs w:val="24"/>
        </w:rPr>
      </w:pPr>
    </w:p>
    <w:p w:rsidR="00156FE9" w:rsidRDefault="00156FE9" w:rsidP="00156FE9">
      <w:pPr>
        <w:spacing w:line="240" w:lineRule="exact"/>
        <w:jc w:val="both"/>
        <w:rPr>
          <w:rFonts w:cs="Courier New"/>
          <w:color w:val="auto"/>
          <w:szCs w:val="24"/>
        </w:rPr>
      </w:pPr>
      <w:r>
        <w:rPr>
          <w:rFonts w:cs="Courier New"/>
          <w:color w:val="auto"/>
          <w:szCs w:val="24"/>
        </w:rPr>
        <w:t xml:space="preserve">The Board also considered </w:t>
      </w:r>
      <w:r w:rsidR="00D80E0E">
        <w:rPr>
          <w:rFonts w:cs="Courier New"/>
          <w:color w:val="auto"/>
          <w:szCs w:val="24"/>
        </w:rPr>
        <w:t>Hypercholesterolemia, Right shoulder pain, Scarring of skin, I</w:t>
      </w:r>
      <w:r>
        <w:rPr>
          <w:rFonts w:cs="Courier New"/>
          <w:color w:val="auto"/>
          <w:szCs w:val="24"/>
        </w:rPr>
        <w:t xml:space="preserve">nsomnia, </w:t>
      </w:r>
      <w:r w:rsidR="00D80E0E">
        <w:rPr>
          <w:rFonts w:cs="Courier New"/>
          <w:color w:val="auto"/>
          <w:szCs w:val="24"/>
        </w:rPr>
        <w:t xml:space="preserve">and Thoracic scoliosis.  </w:t>
      </w:r>
      <w:r>
        <w:rPr>
          <w:rFonts w:cs="Courier New"/>
          <w:color w:val="auto"/>
          <w:szCs w:val="24"/>
        </w:rPr>
        <w:t>In the matter of these other conditions, the Board unanimously determined that none were unfitting at the time of separation from service.  There is no compelling evidence that any of these conditions significantly interfered wit</w:t>
      </w:r>
      <w:r w:rsidR="00914EE5">
        <w:rPr>
          <w:rFonts w:cs="Courier New"/>
          <w:color w:val="auto"/>
          <w:szCs w:val="24"/>
        </w:rPr>
        <w:t>h performance of</w:t>
      </w:r>
      <w:r>
        <w:rPr>
          <w:rFonts w:cs="Courier New"/>
          <w:color w:val="auto"/>
          <w:szCs w:val="24"/>
        </w:rPr>
        <w:t xml:space="preserve"> required military duties, and therefore no rating is applied.  </w:t>
      </w:r>
    </w:p>
    <w:p w:rsidR="00156FE9" w:rsidRDefault="00CD0960" w:rsidP="00156FE9">
      <w:pPr>
        <w:tabs>
          <w:tab w:val="left" w:pos="288"/>
          <w:tab w:val="left" w:pos="4752"/>
        </w:tabs>
        <w:spacing w:line="240" w:lineRule="exact"/>
        <w:jc w:val="both"/>
        <w:rPr>
          <w:color w:val="auto"/>
          <w:szCs w:val="24"/>
        </w:rPr>
      </w:pPr>
      <w:r>
        <w:rPr>
          <w:color w:val="auto"/>
          <w:szCs w:val="24"/>
          <w:u w:val="single"/>
        </w:rPr>
        <w:t>_______________________________________________________________</w:t>
      </w:r>
      <w:r>
        <w:rPr>
          <w:color w:val="auto"/>
          <w:szCs w:val="24"/>
        </w:rPr>
        <w:t>_</w:t>
      </w:r>
    </w:p>
    <w:p w:rsidR="00CD0960" w:rsidRDefault="00CD0960">
      <w:pPr>
        <w:rPr>
          <w:rFonts w:cs="Courier New"/>
          <w:color w:val="auto"/>
          <w:szCs w:val="24"/>
        </w:rPr>
      </w:pPr>
      <w:r>
        <w:rPr>
          <w:rFonts w:cs="Courier New"/>
          <w:color w:val="auto"/>
          <w:szCs w:val="24"/>
        </w:rPr>
        <w:br w:type="page"/>
      </w:r>
    </w:p>
    <w:p w:rsidR="00156FE9" w:rsidRDefault="00156FE9" w:rsidP="00156FE9">
      <w:pPr>
        <w:tabs>
          <w:tab w:val="left" w:pos="288"/>
          <w:tab w:val="left" w:pos="4752"/>
        </w:tabs>
        <w:spacing w:line="240" w:lineRule="exact"/>
        <w:jc w:val="both"/>
        <w:rPr>
          <w:rFonts w:cs="Courier New"/>
          <w:color w:val="auto"/>
          <w:szCs w:val="24"/>
        </w:rPr>
      </w:pPr>
      <w:r>
        <w:rPr>
          <w:rFonts w:cs="Courier New"/>
          <w:color w:val="auto"/>
          <w:szCs w:val="24"/>
          <w:u w:val="single"/>
        </w:rPr>
        <w:lastRenderedPageBreak/>
        <w:t>RECOMMENDATION</w:t>
      </w:r>
      <w:r>
        <w:rPr>
          <w:rFonts w:cs="Courier New"/>
          <w:color w:val="auto"/>
          <w:szCs w:val="24"/>
        </w:rPr>
        <w:t xml:space="preserve">: </w:t>
      </w:r>
      <w:r w:rsidR="00ED6DD8">
        <w:rPr>
          <w:rFonts w:cs="Courier New"/>
          <w:color w:val="auto"/>
          <w:szCs w:val="24"/>
        </w:rPr>
        <w:t xml:space="preserve"> </w:t>
      </w:r>
      <w:r>
        <w:rPr>
          <w:rFonts w:cs="Courier New"/>
          <w:color w:val="auto"/>
          <w:szCs w:val="24"/>
        </w:rPr>
        <w:t>The Board recommends that the CI</w:t>
      </w:r>
      <w:r>
        <w:rPr>
          <w:rFonts w:hAnsi="Courier New" w:cs="Courier New"/>
          <w:color w:val="auto"/>
          <w:szCs w:val="24"/>
        </w:rPr>
        <w:t>’</w:t>
      </w:r>
      <w:r>
        <w:rPr>
          <w:rFonts w:cs="Courier New"/>
          <w:color w:val="auto"/>
          <w:szCs w:val="24"/>
        </w:rPr>
        <w:t xml:space="preserve">s prior determination be modified as follows, and that the discharge with severance pay be </w:t>
      </w:r>
      <w:proofErr w:type="spellStart"/>
      <w:r>
        <w:rPr>
          <w:rFonts w:cs="Courier New"/>
          <w:color w:val="auto"/>
          <w:szCs w:val="24"/>
        </w:rPr>
        <w:t>recharacterized</w:t>
      </w:r>
      <w:proofErr w:type="spellEnd"/>
      <w:r>
        <w:rPr>
          <w:rFonts w:cs="Courier New"/>
          <w:color w:val="auto"/>
          <w:szCs w:val="24"/>
        </w:rPr>
        <w:t xml:space="preserve"> to reflect permanent disability retirement, effective as of the date of his prior medical separation.</w:t>
      </w:r>
    </w:p>
    <w:p w:rsidR="00156FE9" w:rsidRDefault="00156FE9" w:rsidP="00156FE9">
      <w:pPr>
        <w:tabs>
          <w:tab w:val="left" w:pos="288"/>
          <w:tab w:val="left" w:pos="4752"/>
        </w:tabs>
        <w:spacing w:line="240" w:lineRule="exact"/>
        <w:jc w:val="both"/>
        <w:rPr>
          <w:rFonts w:cs="Courier New"/>
          <w:color w:val="auto"/>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80"/>
        <w:gridCol w:w="1890"/>
        <w:gridCol w:w="1350"/>
      </w:tblGrid>
      <w:tr w:rsidR="00156FE9" w:rsidTr="00156FE9">
        <w:trPr>
          <w:trHeight w:val="287"/>
        </w:trPr>
        <w:tc>
          <w:tcPr>
            <w:tcW w:w="5580" w:type="dxa"/>
            <w:tcBorders>
              <w:top w:val="single" w:sz="4" w:space="0" w:color="000000"/>
              <w:left w:val="single" w:sz="4" w:space="0" w:color="000000"/>
              <w:bottom w:val="single" w:sz="4" w:space="0" w:color="000000"/>
              <w:right w:val="single" w:sz="4" w:space="0" w:color="000000"/>
            </w:tcBorders>
            <w:shd w:val="clear" w:color="auto" w:fill="D9D9D9"/>
            <w:hideMark/>
          </w:tcPr>
          <w:p w:rsidR="00156FE9" w:rsidRPr="00CD0960" w:rsidRDefault="00156FE9">
            <w:pPr>
              <w:tabs>
                <w:tab w:val="left" w:pos="288"/>
                <w:tab w:val="left" w:pos="4752"/>
              </w:tabs>
              <w:spacing w:before="40" w:line="240" w:lineRule="exact"/>
              <w:jc w:val="center"/>
              <w:rPr>
                <w:rFonts w:ascii="Courier New" w:hAnsi="Courier New" w:cs="Courier New"/>
                <w:b/>
                <w:color w:val="auto"/>
                <w:szCs w:val="24"/>
              </w:rPr>
            </w:pPr>
            <w:r w:rsidRPr="00CD0960">
              <w:rPr>
                <w:rFonts w:ascii="Courier New" w:hAnsi="Courier New" w:cs="Courier New"/>
                <w:b/>
                <w:color w:val="auto"/>
                <w:szCs w:val="24"/>
              </w:rPr>
              <w:t>UNFITTING CONDITION</w:t>
            </w:r>
          </w:p>
        </w:tc>
        <w:tc>
          <w:tcPr>
            <w:tcW w:w="1890" w:type="dxa"/>
            <w:tcBorders>
              <w:top w:val="single" w:sz="4" w:space="0" w:color="000000"/>
              <w:left w:val="single" w:sz="4" w:space="0" w:color="000000"/>
              <w:bottom w:val="single" w:sz="4" w:space="0" w:color="000000"/>
              <w:right w:val="single" w:sz="4" w:space="0" w:color="000000"/>
            </w:tcBorders>
            <w:shd w:val="clear" w:color="auto" w:fill="D9D9D9"/>
            <w:hideMark/>
          </w:tcPr>
          <w:p w:rsidR="00156FE9" w:rsidRPr="00CD0960" w:rsidRDefault="00156FE9">
            <w:pPr>
              <w:tabs>
                <w:tab w:val="left" w:pos="288"/>
                <w:tab w:val="left" w:pos="4752"/>
              </w:tabs>
              <w:spacing w:before="40" w:line="240" w:lineRule="exact"/>
              <w:jc w:val="center"/>
              <w:rPr>
                <w:rFonts w:ascii="Courier New" w:hAnsi="Courier New" w:cs="Courier New"/>
                <w:b/>
                <w:color w:val="auto"/>
                <w:szCs w:val="24"/>
              </w:rPr>
            </w:pPr>
            <w:r w:rsidRPr="00CD0960">
              <w:rPr>
                <w:rFonts w:ascii="Courier New" w:hAnsi="Courier New" w:cs="Courier New"/>
                <w:b/>
                <w:color w:val="auto"/>
                <w:szCs w:val="24"/>
              </w:rPr>
              <w:t>VASRD CODE</w:t>
            </w:r>
          </w:p>
        </w:tc>
        <w:tc>
          <w:tcPr>
            <w:tcW w:w="1350" w:type="dxa"/>
            <w:tcBorders>
              <w:top w:val="single" w:sz="4" w:space="0" w:color="000000"/>
              <w:left w:val="single" w:sz="4" w:space="0" w:color="000000"/>
              <w:bottom w:val="single" w:sz="4" w:space="0" w:color="000000"/>
              <w:right w:val="single" w:sz="4" w:space="0" w:color="000000"/>
            </w:tcBorders>
            <w:shd w:val="clear" w:color="auto" w:fill="D9D9D9"/>
            <w:hideMark/>
          </w:tcPr>
          <w:p w:rsidR="00156FE9" w:rsidRPr="00CD0960" w:rsidRDefault="00156FE9">
            <w:pPr>
              <w:tabs>
                <w:tab w:val="left" w:pos="288"/>
                <w:tab w:val="left" w:pos="4752"/>
              </w:tabs>
              <w:spacing w:before="40" w:line="240" w:lineRule="exact"/>
              <w:jc w:val="center"/>
              <w:rPr>
                <w:rFonts w:ascii="Courier New" w:hAnsi="Courier New" w:cs="Courier New"/>
                <w:b/>
                <w:color w:val="auto"/>
                <w:szCs w:val="24"/>
              </w:rPr>
            </w:pPr>
            <w:r w:rsidRPr="00CD0960">
              <w:rPr>
                <w:rFonts w:ascii="Courier New" w:hAnsi="Courier New" w:cs="Courier New"/>
                <w:b/>
                <w:color w:val="auto"/>
                <w:szCs w:val="24"/>
              </w:rPr>
              <w:t>RATING</w:t>
            </w:r>
          </w:p>
        </w:tc>
      </w:tr>
      <w:tr w:rsidR="00156FE9" w:rsidTr="00156FE9">
        <w:tc>
          <w:tcPr>
            <w:tcW w:w="5580" w:type="dxa"/>
            <w:tcBorders>
              <w:top w:val="single" w:sz="4" w:space="0" w:color="000000"/>
              <w:left w:val="single" w:sz="4" w:space="0" w:color="000000"/>
              <w:bottom w:val="single" w:sz="4" w:space="0" w:color="000000"/>
              <w:right w:val="single" w:sz="4" w:space="0" w:color="000000"/>
            </w:tcBorders>
            <w:hideMark/>
          </w:tcPr>
          <w:p w:rsidR="00156FE9" w:rsidRPr="00CD0960" w:rsidRDefault="00156FE9">
            <w:pPr>
              <w:tabs>
                <w:tab w:val="left" w:pos="288"/>
                <w:tab w:val="left" w:pos="4752"/>
              </w:tabs>
              <w:spacing w:before="20" w:after="20" w:line="240" w:lineRule="exact"/>
              <w:jc w:val="both"/>
              <w:rPr>
                <w:rFonts w:ascii="Courier New" w:hAnsi="Courier New" w:cs="Courier New"/>
                <w:color w:val="auto"/>
                <w:szCs w:val="24"/>
              </w:rPr>
            </w:pPr>
            <w:r w:rsidRPr="00CD0960">
              <w:rPr>
                <w:rFonts w:ascii="Courier New" w:hAnsi="Courier New" w:cs="Courier New"/>
                <w:color w:val="auto"/>
                <w:szCs w:val="24"/>
              </w:rPr>
              <w:t xml:space="preserve">Chronic </w:t>
            </w:r>
            <w:r w:rsidR="00D80E0E" w:rsidRPr="00CD0960">
              <w:rPr>
                <w:rFonts w:ascii="Courier New" w:hAnsi="Courier New" w:cs="Courier New"/>
                <w:color w:val="auto"/>
                <w:szCs w:val="24"/>
              </w:rPr>
              <w:t xml:space="preserve">Low </w:t>
            </w:r>
            <w:r w:rsidRPr="00CD0960">
              <w:rPr>
                <w:rFonts w:ascii="Courier New" w:hAnsi="Courier New" w:cs="Courier New"/>
                <w:color w:val="auto"/>
                <w:szCs w:val="24"/>
              </w:rPr>
              <w:t>Back Pain</w:t>
            </w:r>
          </w:p>
        </w:tc>
        <w:tc>
          <w:tcPr>
            <w:tcW w:w="1890" w:type="dxa"/>
            <w:tcBorders>
              <w:top w:val="single" w:sz="4" w:space="0" w:color="000000"/>
              <w:left w:val="single" w:sz="4" w:space="0" w:color="000000"/>
              <w:bottom w:val="single" w:sz="4" w:space="0" w:color="000000"/>
              <w:right w:val="single" w:sz="4" w:space="0" w:color="000000"/>
            </w:tcBorders>
            <w:hideMark/>
          </w:tcPr>
          <w:p w:rsidR="00156FE9" w:rsidRPr="00CD0960" w:rsidRDefault="00156FE9" w:rsidP="00D80E0E">
            <w:pPr>
              <w:tabs>
                <w:tab w:val="left" w:pos="288"/>
                <w:tab w:val="left" w:pos="4752"/>
              </w:tabs>
              <w:spacing w:line="240" w:lineRule="exact"/>
              <w:jc w:val="center"/>
              <w:rPr>
                <w:rFonts w:ascii="Courier New" w:hAnsi="Courier New" w:cs="Courier New"/>
                <w:color w:val="auto"/>
                <w:szCs w:val="24"/>
              </w:rPr>
            </w:pPr>
            <w:r w:rsidRPr="00CD0960">
              <w:rPr>
                <w:rFonts w:ascii="Courier New" w:hAnsi="Courier New" w:cs="Courier New"/>
                <w:color w:val="auto"/>
                <w:szCs w:val="24"/>
              </w:rPr>
              <w:t>5299-524</w:t>
            </w:r>
            <w:r w:rsidR="00D80E0E" w:rsidRPr="00CD0960">
              <w:rPr>
                <w:rFonts w:ascii="Courier New" w:hAnsi="Courier New" w:cs="Courier New"/>
                <w:color w:val="auto"/>
                <w:szCs w:val="24"/>
              </w:rPr>
              <w:t>3</w:t>
            </w:r>
          </w:p>
        </w:tc>
        <w:tc>
          <w:tcPr>
            <w:tcW w:w="1350" w:type="dxa"/>
            <w:tcBorders>
              <w:top w:val="single" w:sz="4" w:space="0" w:color="000000"/>
              <w:left w:val="single" w:sz="4" w:space="0" w:color="000000"/>
              <w:bottom w:val="single" w:sz="4" w:space="0" w:color="000000"/>
              <w:right w:val="single" w:sz="4" w:space="0" w:color="000000"/>
            </w:tcBorders>
            <w:hideMark/>
          </w:tcPr>
          <w:p w:rsidR="00156FE9" w:rsidRPr="00CD0960" w:rsidRDefault="00D80E0E">
            <w:pPr>
              <w:tabs>
                <w:tab w:val="left" w:pos="288"/>
                <w:tab w:val="left" w:pos="4752"/>
              </w:tabs>
              <w:spacing w:line="240" w:lineRule="exact"/>
              <w:jc w:val="center"/>
              <w:rPr>
                <w:rFonts w:ascii="Courier New" w:hAnsi="Courier New" w:cs="Courier New"/>
                <w:color w:val="auto"/>
                <w:szCs w:val="24"/>
              </w:rPr>
            </w:pPr>
            <w:r w:rsidRPr="00CD0960">
              <w:rPr>
                <w:rFonts w:ascii="Courier New" w:hAnsi="Courier New" w:cs="Courier New"/>
                <w:color w:val="auto"/>
                <w:szCs w:val="24"/>
              </w:rPr>
              <w:t>4</w:t>
            </w:r>
            <w:r w:rsidR="00156FE9" w:rsidRPr="00CD0960">
              <w:rPr>
                <w:rFonts w:ascii="Courier New" w:hAnsi="Courier New" w:cs="Courier New"/>
                <w:color w:val="auto"/>
                <w:szCs w:val="24"/>
              </w:rPr>
              <w:t>0%</w:t>
            </w:r>
          </w:p>
        </w:tc>
      </w:tr>
      <w:tr w:rsidR="00156FE9" w:rsidTr="00156FE9">
        <w:trPr>
          <w:gridBefore w:val="1"/>
          <w:wBefore w:w="5580" w:type="dxa"/>
          <w:trHeight w:val="287"/>
        </w:trPr>
        <w:tc>
          <w:tcPr>
            <w:tcW w:w="1890"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hideMark/>
          </w:tcPr>
          <w:p w:rsidR="00156FE9" w:rsidRPr="00CD0960" w:rsidRDefault="00156FE9">
            <w:pPr>
              <w:tabs>
                <w:tab w:val="left" w:pos="288"/>
                <w:tab w:val="left" w:pos="4752"/>
              </w:tabs>
              <w:spacing w:before="40" w:line="240" w:lineRule="exact"/>
              <w:jc w:val="center"/>
              <w:rPr>
                <w:rFonts w:ascii="Courier New" w:hAnsi="Courier New" w:cs="Courier New"/>
                <w:b/>
                <w:color w:val="auto"/>
                <w:szCs w:val="24"/>
              </w:rPr>
            </w:pPr>
            <w:r w:rsidRPr="00CD0960">
              <w:rPr>
                <w:rFonts w:ascii="Courier New" w:hAnsi="Courier New" w:cs="Courier New"/>
                <w:b/>
                <w:color w:val="auto"/>
                <w:szCs w:val="24"/>
              </w:rPr>
              <w:t>COMBINED</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156FE9" w:rsidRPr="00CD0960" w:rsidRDefault="00D80E0E">
            <w:pPr>
              <w:tabs>
                <w:tab w:val="left" w:pos="288"/>
                <w:tab w:val="left" w:pos="4752"/>
              </w:tabs>
              <w:spacing w:before="40" w:line="240" w:lineRule="exact"/>
              <w:jc w:val="center"/>
              <w:rPr>
                <w:rFonts w:ascii="Courier New" w:hAnsi="Courier New" w:cs="Courier New"/>
                <w:b/>
                <w:color w:val="auto"/>
                <w:szCs w:val="24"/>
              </w:rPr>
            </w:pPr>
            <w:r w:rsidRPr="00CD0960">
              <w:rPr>
                <w:rFonts w:ascii="Courier New" w:hAnsi="Courier New" w:cs="Courier New"/>
                <w:b/>
                <w:color w:val="auto"/>
                <w:szCs w:val="24"/>
              </w:rPr>
              <w:t>4</w:t>
            </w:r>
            <w:r w:rsidR="00156FE9" w:rsidRPr="00CD0960">
              <w:rPr>
                <w:rFonts w:ascii="Courier New" w:hAnsi="Courier New" w:cs="Courier New"/>
                <w:b/>
                <w:color w:val="auto"/>
                <w:szCs w:val="24"/>
              </w:rPr>
              <w:t>0%</w:t>
            </w:r>
          </w:p>
        </w:tc>
      </w:tr>
    </w:tbl>
    <w:p w:rsidR="00156FE9" w:rsidRDefault="00156FE9" w:rsidP="00156FE9">
      <w:pPr>
        <w:tabs>
          <w:tab w:val="left" w:pos="288"/>
          <w:tab w:val="left" w:pos="4752"/>
        </w:tabs>
        <w:spacing w:line="240" w:lineRule="exact"/>
        <w:jc w:val="both"/>
        <w:rPr>
          <w:rFonts w:cs="Courier New"/>
          <w:color w:val="auto"/>
          <w:szCs w:val="24"/>
        </w:rPr>
      </w:pPr>
      <w:r>
        <w:rPr>
          <w:rFonts w:cs="Courier New"/>
          <w:color w:val="auto"/>
          <w:szCs w:val="24"/>
          <w:u w:val="single"/>
        </w:rPr>
        <w:t>_______________________________________________________________</w:t>
      </w:r>
      <w:r>
        <w:rPr>
          <w:rFonts w:cs="Courier New"/>
          <w:color w:val="auto"/>
          <w:szCs w:val="24"/>
        </w:rPr>
        <w:t>_</w:t>
      </w:r>
    </w:p>
    <w:p w:rsidR="00156FE9" w:rsidRDefault="00156FE9" w:rsidP="00156FE9">
      <w:pPr>
        <w:tabs>
          <w:tab w:val="left" w:pos="288"/>
          <w:tab w:val="left" w:pos="4752"/>
        </w:tabs>
        <w:spacing w:line="240" w:lineRule="exact"/>
        <w:jc w:val="both"/>
        <w:rPr>
          <w:rFonts w:cs="Courier New"/>
          <w:color w:val="auto"/>
          <w:szCs w:val="24"/>
        </w:rPr>
      </w:pPr>
    </w:p>
    <w:p w:rsidR="00156FE9" w:rsidRDefault="00156FE9" w:rsidP="00156FE9">
      <w:pPr>
        <w:tabs>
          <w:tab w:val="left" w:pos="288"/>
          <w:tab w:val="left" w:pos="4752"/>
        </w:tabs>
        <w:spacing w:line="240" w:lineRule="exact"/>
        <w:jc w:val="both"/>
        <w:rPr>
          <w:rFonts w:cs="Courier New"/>
          <w:color w:val="auto"/>
          <w:szCs w:val="24"/>
        </w:rPr>
      </w:pPr>
      <w:r>
        <w:rPr>
          <w:rFonts w:cs="Courier New"/>
          <w:color w:val="auto"/>
          <w:szCs w:val="24"/>
        </w:rPr>
        <w:t>The following documentary evidence was considered:</w:t>
      </w:r>
    </w:p>
    <w:p w:rsidR="00156FE9" w:rsidRDefault="00156FE9" w:rsidP="00156FE9">
      <w:pPr>
        <w:tabs>
          <w:tab w:val="left" w:pos="288"/>
          <w:tab w:val="left" w:pos="4752"/>
        </w:tabs>
        <w:spacing w:line="240" w:lineRule="exact"/>
        <w:jc w:val="both"/>
        <w:rPr>
          <w:rFonts w:cs="Courier New"/>
          <w:color w:val="auto"/>
          <w:szCs w:val="24"/>
        </w:rPr>
      </w:pPr>
    </w:p>
    <w:p w:rsidR="00156FE9" w:rsidRDefault="00156FE9" w:rsidP="00156FE9">
      <w:pPr>
        <w:tabs>
          <w:tab w:val="left" w:pos="288"/>
          <w:tab w:val="left" w:pos="4752"/>
        </w:tabs>
        <w:spacing w:line="240" w:lineRule="exact"/>
        <w:jc w:val="both"/>
        <w:rPr>
          <w:rFonts w:cs="Courier New"/>
          <w:color w:val="auto"/>
          <w:szCs w:val="24"/>
        </w:rPr>
      </w:pPr>
      <w:r>
        <w:rPr>
          <w:rFonts w:cs="Courier New"/>
          <w:color w:val="auto"/>
          <w:szCs w:val="24"/>
        </w:rPr>
        <w:t xml:space="preserve">Exhibit A.  DD Form </w:t>
      </w:r>
      <w:proofErr w:type="gramStart"/>
      <w:r>
        <w:rPr>
          <w:rFonts w:cs="Courier New"/>
          <w:color w:val="auto"/>
          <w:szCs w:val="24"/>
        </w:rPr>
        <w:t>294,</w:t>
      </w:r>
      <w:proofErr w:type="gramEnd"/>
      <w:r>
        <w:rPr>
          <w:rFonts w:cs="Courier New"/>
          <w:color w:val="auto"/>
          <w:szCs w:val="24"/>
        </w:rPr>
        <w:t xml:space="preserve"> dated 20090</w:t>
      </w:r>
      <w:r w:rsidR="00064CAD">
        <w:rPr>
          <w:rFonts w:cs="Courier New"/>
          <w:color w:val="auto"/>
          <w:szCs w:val="24"/>
        </w:rPr>
        <w:t>118</w:t>
      </w:r>
      <w:r>
        <w:rPr>
          <w:rFonts w:cs="Courier New"/>
          <w:color w:val="auto"/>
          <w:szCs w:val="24"/>
        </w:rPr>
        <w:t>, w/</w:t>
      </w:r>
      <w:proofErr w:type="spellStart"/>
      <w:r>
        <w:rPr>
          <w:rFonts w:cs="Courier New"/>
          <w:color w:val="auto"/>
          <w:szCs w:val="24"/>
        </w:rPr>
        <w:t>atchs</w:t>
      </w:r>
      <w:proofErr w:type="spellEnd"/>
      <w:r>
        <w:rPr>
          <w:rFonts w:cs="Courier New"/>
          <w:color w:val="auto"/>
          <w:szCs w:val="24"/>
        </w:rPr>
        <w:t>.</w:t>
      </w:r>
    </w:p>
    <w:p w:rsidR="00156FE9" w:rsidRDefault="00156FE9" w:rsidP="00156FE9">
      <w:pPr>
        <w:tabs>
          <w:tab w:val="left" w:pos="288"/>
          <w:tab w:val="left" w:pos="4752"/>
        </w:tabs>
        <w:spacing w:line="240" w:lineRule="exact"/>
        <w:jc w:val="both"/>
        <w:rPr>
          <w:rFonts w:cs="Courier New"/>
          <w:color w:val="auto"/>
          <w:szCs w:val="24"/>
        </w:rPr>
      </w:pPr>
      <w:r>
        <w:rPr>
          <w:rFonts w:cs="Courier New"/>
          <w:color w:val="auto"/>
          <w:szCs w:val="24"/>
        </w:rPr>
        <w:t xml:space="preserve">Exhibit B.  </w:t>
      </w:r>
      <w:proofErr w:type="gramStart"/>
      <w:r>
        <w:rPr>
          <w:rFonts w:cs="Courier New"/>
          <w:color w:val="auto"/>
          <w:szCs w:val="24"/>
        </w:rPr>
        <w:t>Service Treatment Record.</w:t>
      </w:r>
      <w:proofErr w:type="gramEnd"/>
    </w:p>
    <w:p w:rsidR="00156FE9" w:rsidRDefault="00156FE9" w:rsidP="00156FE9">
      <w:pPr>
        <w:tabs>
          <w:tab w:val="left" w:pos="288"/>
          <w:tab w:val="left" w:pos="4752"/>
        </w:tabs>
        <w:spacing w:line="240" w:lineRule="exact"/>
        <w:jc w:val="both"/>
        <w:rPr>
          <w:rFonts w:cs="Courier New"/>
          <w:color w:val="auto"/>
          <w:szCs w:val="24"/>
        </w:rPr>
      </w:pPr>
      <w:r>
        <w:rPr>
          <w:rFonts w:cs="Courier New"/>
          <w:color w:val="auto"/>
          <w:szCs w:val="24"/>
        </w:rPr>
        <w:t xml:space="preserve">Exhibit C.  </w:t>
      </w:r>
      <w:proofErr w:type="gramStart"/>
      <w:r>
        <w:rPr>
          <w:rFonts w:cs="Courier New"/>
          <w:color w:val="auto"/>
          <w:szCs w:val="24"/>
        </w:rPr>
        <w:t>Department of Veterans' Affairs Treatment Record.</w:t>
      </w:r>
      <w:proofErr w:type="gramEnd"/>
    </w:p>
    <w:p w:rsidR="0035362B" w:rsidRDefault="0035362B">
      <w:pPr>
        <w:rPr>
          <w:rFonts w:cs="Courier New"/>
          <w:color w:val="auto"/>
          <w:szCs w:val="24"/>
        </w:rPr>
      </w:pPr>
      <w:r>
        <w:rPr>
          <w:rFonts w:cs="Courier New"/>
          <w:color w:val="auto"/>
          <w:szCs w:val="24"/>
        </w:rPr>
        <w:br w:type="page"/>
      </w:r>
    </w:p>
    <w:p w:rsidR="00156FE9" w:rsidRDefault="00156FE9" w:rsidP="00156FE9">
      <w:pPr>
        <w:tabs>
          <w:tab w:val="left" w:pos="288"/>
          <w:tab w:val="left" w:pos="4752"/>
        </w:tabs>
        <w:spacing w:line="240" w:lineRule="exact"/>
        <w:jc w:val="both"/>
        <w:rPr>
          <w:rFonts w:cs="Courier New"/>
          <w:color w:val="auto"/>
          <w:szCs w:val="24"/>
        </w:rPr>
      </w:pPr>
    </w:p>
    <w:p w:rsidR="00156FE9" w:rsidRDefault="00156FE9" w:rsidP="00156FE9">
      <w:pPr>
        <w:tabs>
          <w:tab w:val="left" w:pos="288"/>
          <w:tab w:val="left" w:pos="4752"/>
        </w:tabs>
        <w:spacing w:line="240" w:lineRule="exact"/>
        <w:jc w:val="both"/>
        <w:rPr>
          <w:rFonts w:cs="Courier New"/>
          <w:color w:val="auto"/>
          <w:szCs w:val="24"/>
        </w:rPr>
      </w:pPr>
    </w:p>
    <w:p w:rsidR="00156FE9" w:rsidRDefault="00156FE9" w:rsidP="00156FE9">
      <w:pPr>
        <w:tabs>
          <w:tab w:val="left" w:pos="288"/>
          <w:tab w:val="left" w:pos="4752"/>
        </w:tabs>
        <w:spacing w:line="240" w:lineRule="exact"/>
        <w:jc w:val="both"/>
        <w:rPr>
          <w:rFonts w:cs="Courier New"/>
          <w:color w:val="auto"/>
          <w:szCs w:val="24"/>
        </w:rPr>
      </w:pPr>
    </w:p>
    <w:p w:rsidR="00D80E0E" w:rsidRDefault="00D80E0E" w:rsidP="00156FE9">
      <w:pPr>
        <w:tabs>
          <w:tab w:val="left" w:pos="288"/>
          <w:tab w:val="left" w:pos="4752"/>
        </w:tabs>
        <w:spacing w:line="240" w:lineRule="exact"/>
        <w:jc w:val="both"/>
        <w:rPr>
          <w:rFonts w:cs="Courier New"/>
          <w:color w:val="auto"/>
          <w:szCs w:val="24"/>
        </w:rPr>
      </w:pPr>
    </w:p>
    <w:p w:rsidR="00156FE9" w:rsidRDefault="00156FE9" w:rsidP="00156FE9">
      <w:pPr>
        <w:tabs>
          <w:tab w:val="left" w:pos="288"/>
          <w:tab w:val="left" w:pos="4752"/>
        </w:tabs>
        <w:spacing w:line="240" w:lineRule="exact"/>
        <w:jc w:val="both"/>
        <w:rPr>
          <w:rFonts w:cs="Courier New"/>
          <w:color w:val="auto"/>
          <w:szCs w:val="24"/>
        </w:rPr>
      </w:pPr>
    </w:p>
    <w:p w:rsidR="0035362B" w:rsidRDefault="0035362B" w:rsidP="0035362B">
      <w:pPr>
        <w:pStyle w:val="Default"/>
        <w:framePr w:w="13300" w:wrap="auto" w:vAnchor="page" w:hAnchor="page" w:x="1" w:y="1"/>
      </w:pPr>
      <w:r>
        <w:rPr>
          <w:noProof/>
        </w:rPr>
        <w:lastRenderedPageBreak/>
        <w:drawing>
          <wp:inline distT="0" distB="0" distL="0" distR="0">
            <wp:extent cx="7934325" cy="106775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934325" cy="10677525"/>
                    </a:xfrm>
                    <a:prstGeom prst="rect">
                      <a:avLst/>
                    </a:prstGeom>
                    <a:noFill/>
                    <a:ln w="9525">
                      <a:noFill/>
                      <a:miter lim="800000"/>
                      <a:headEnd/>
                      <a:tailEnd/>
                    </a:ln>
                  </pic:spPr>
                </pic:pic>
              </a:graphicData>
            </a:graphic>
          </wp:inline>
        </w:drawing>
      </w:r>
    </w:p>
    <w:p w:rsidR="00156FE9" w:rsidRDefault="00ED6DD8" w:rsidP="00655AA2">
      <w:pPr>
        <w:tabs>
          <w:tab w:val="left" w:pos="0"/>
          <w:tab w:val="left" w:pos="4140"/>
        </w:tabs>
        <w:spacing w:line="240" w:lineRule="exact"/>
        <w:jc w:val="both"/>
        <w:rPr>
          <w:rFonts w:cs="Courier New"/>
          <w:color w:val="auto"/>
          <w:szCs w:val="24"/>
        </w:rPr>
      </w:pPr>
      <w:r>
        <w:rPr>
          <w:rFonts w:cs="Courier New"/>
          <w:color w:val="auto"/>
          <w:szCs w:val="24"/>
        </w:rPr>
        <w:lastRenderedPageBreak/>
        <w:t xml:space="preserve">                         </w:t>
      </w:r>
      <w:r>
        <w:rPr>
          <w:rFonts w:cs="Courier New"/>
          <w:color w:val="auto"/>
          <w:szCs w:val="24"/>
        </w:rPr>
        <w:tab/>
      </w:r>
    </w:p>
    <w:p w:rsidR="00156FE9" w:rsidRDefault="00156FE9" w:rsidP="00156FE9">
      <w:pPr>
        <w:tabs>
          <w:tab w:val="left" w:pos="288"/>
          <w:tab w:val="left" w:pos="4320"/>
          <w:tab w:val="left" w:pos="4410"/>
          <w:tab w:val="left" w:pos="4770"/>
          <w:tab w:val="left" w:pos="4860"/>
          <w:tab w:val="left" w:pos="5040"/>
        </w:tabs>
        <w:spacing w:line="240" w:lineRule="exact"/>
        <w:jc w:val="both"/>
        <w:rPr>
          <w:rFonts w:cs="Courier New"/>
          <w:color w:val="auto"/>
          <w:szCs w:val="24"/>
        </w:rPr>
      </w:pPr>
    </w:p>
    <w:sectPr w:rsidR="00156FE9" w:rsidSect="006418C9">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63A" w:rsidRDefault="0079663A">
      <w:r>
        <w:separator/>
      </w:r>
    </w:p>
  </w:endnote>
  <w:endnote w:type="continuationSeparator" w:id="0">
    <w:p w:rsidR="0079663A" w:rsidRDefault="0079663A">
      <w:r>
        <w:continuationSeparator/>
      </w:r>
    </w:p>
  </w:endnote>
</w:endnotes>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7D3" w:rsidRDefault="00BC5900">
    <w:pPr>
      <w:pStyle w:val="Footer"/>
      <w:framePr w:wrap="around" w:vAnchor="text" w:hAnchor="margin" w:xAlign="center" w:y="1"/>
      <w:rPr>
        <w:rStyle w:val="PageNumber"/>
      </w:rPr>
    </w:pPr>
    <w:r>
      <w:rPr>
        <w:rStyle w:val="PageNumber"/>
      </w:rPr>
      <w:fldChar w:fldCharType="begin"/>
    </w:r>
    <w:r w:rsidR="001A17D3">
      <w:rPr>
        <w:rStyle w:val="PageNumber"/>
      </w:rPr>
      <w:instrText xml:space="preserve">PAGE  </w:instrText>
    </w:r>
    <w:r>
      <w:rPr>
        <w:rStyle w:val="PageNumber"/>
      </w:rPr>
      <w:fldChar w:fldCharType="separate"/>
    </w:r>
    <w:r w:rsidR="001A17D3">
      <w:rPr>
        <w:rStyle w:val="PageNumber"/>
        <w:noProof/>
      </w:rPr>
      <w:t>2</w:t>
    </w:r>
    <w:r>
      <w:rPr>
        <w:rStyle w:val="PageNumber"/>
      </w:rPr>
      <w:fldChar w:fldCharType="end"/>
    </w:r>
  </w:p>
  <w:p w:rsidR="001A17D3" w:rsidRDefault="001A17D3"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7D3" w:rsidRDefault="00BC5900">
    <w:pPr>
      <w:pStyle w:val="Footer"/>
      <w:framePr w:wrap="around" w:vAnchor="text" w:hAnchor="margin" w:xAlign="center" w:y="1"/>
      <w:rPr>
        <w:rStyle w:val="PageNumber"/>
      </w:rPr>
    </w:pPr>
    <w:r>
      <w:rPr>
        <w:rStyle w:val="PageNumber"/>
      </w:rPr>
      <w:fldChar w:fldCharType="begin"/>
    </w:r>
    <w:r w:rsidR="001A17D3">
      <w:rPr>
        <w:rStyle w:val="PageNumber"/>
      </w:rPr>
      <w:instrText xml:space="preserve">PAGE  </w:instrText>
    </w:r>
    <w:r>
      <w:rPr>
        <w:rStyle w:val="PageNumber"/>
      </w:rPr>
      <w:fldChar w:fldCharType="separate"/>
    </w:r>
    <w:r w:rsidR="0035362B">
      <w:rPr>
        <w:rStyle w:val="PageNumber"/>
        <w:noProof/>
      </w:rPr>
      <w:t>4</w:t>
    </w:r>
    <w:r>
      <w:rPr>
        <w:rStyle w:val="PageNumber"/>
      </w:rPr>
      <w:fldChar w:fldCharType="end"/>
    </w:r>
  </w:p>
  <w:p w:rsidR="001A17D3" w:rsidRDefault="001A17D3" w:rsidP="002B0749">
    <w:pPr>
      <w:pStyle w:val="Footer"/>
      <w:jc w:val="right"/>
    </w:pPr>
    <w:r>
      <w:tab/>
    </w:r>
    <w:r>
      <w:tab/>
    </w:r>
    <w:r w:rsidRPr="001D3186">
      <w:rPr>
        <w:caps/>
        <w:color w:val="000080"/>
      </w:rPr>
      <w:t>PD09</w:t>
    </w:r>
    <w:r>
      <w:rPr>
        <w:caps/>
        <w:color w:val="000080"/>
      </w:rPr>
      <w:t>00034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63A" w:rsidRDefault="0079663A">
      <w:r>
        <w:separator/>
      </w:r>
    </w:p>
  </w:footnote>
  <w:footnote w:type="continuationSeparator" w:id="0">
    <w:p w:rsidR="0079663A" w:rsidRDefault="007966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1DBE"/>
    <w:rsid w:val="000059FA"/>
    <w:rsid w:val="00010ABA"/>
    <w:rsid w:val="000145C2"/>
    <w:rsid w:val="00023D43"/>
    <w:rsid w:val="00035C3A"/>
    <w:rsid w:val="000379D0"/>
    <w:rsid w:val="000416F8"/>
    <w:rsid w:val="00051622"/>
    <w:rsid w:val="00064CAD"/>
    <w:rsid w:val="00072433"/>
    <w:rsid w:val="000A2AA1"/>
    <w:rsid w:val="000A2BCE"/>
    <w:rsid w:val="000A3E5F"/>
    <w:rsid w:val="000A4BBA"/>
    <w:rsid w:val="000A66E9"/>
    <w:rsid w:val="000C7DE4"/>
    <w:rsid w:val="000D15E7"/>
    <w:rsid w:val="000D43F9"/>
    <w:rsid w:val="000D4717"/>
    <w:rsid w:val="000D7D55"/>
    <w:rsid w:val="000F018F"/>
    <w:rsid w:val="000F326A"/>
    <w:rsid w:val="000F427B"/>
    <w:rsid w:val="0010417F"/>
    <w:rsid w:val="00104A67"/>
    <w:rsid w:val="0010530E"/>
    <w:rsid w:val="00113209"/>
    <w:rsid w:val="00114F20"/>
    <w:rsid w:val="001166A2"/>
    <w:rsid w:val="00116FEA"/>
    <w:rsid w:val="001231DC"/>
    <w:rsid w:val="00125F01"/>
    <w:rsid w:val="001315DD"/>
    <w:rsid w:val="00133A96"/>
    <w:rsid w:val="00135385"/>
    <w:rsid w:val="001364D1"/>
    <w:rsid w:val="001410AA"/>
    <w:rsid w:val="00151F4E"/>
    <w:rsid w:val="001541C5"/>
    <w:rsid w:val="00156FE9"/>
    <w:rsid w:val="00172034"/>
    <w:rsid w:val="0017455A"/>
    <w:rsid w:val="00177659"/>
    <w:rsid w:val="00185ECB"/>
    <w:rsid w:val="0019174C"/>
    <w:rsid w:val="0019273F"/>
    <w:rsid w:val="001A17D3"/>
    <w:rsid w:val="001A7538"/>
    <w:rsid w:val="001B412E"/>
    <w:rsid w:val="001B5B59"/>
    <w:rsid w:val="001C181A"/>
    <w:rsid w:val="001C2053"/>
    <w:rsid w:val="001C28D1"/>
    <w:rsid w:val="001C54DB"/>
    <w:rsid w:val="001C7418"/>
    <w:rsid w:val="001D0051"/>
    <w:rsid w:val="001D2224"/>
    <w:rsid w:val="001D6A8C"/>
    <w:rsid w:val="001D7A56"/>
    <w:rsid w:val="001E5815"/>
    <w:rsid w:val="00212F76"/>
    <w:rsid w:val="00213576"/>
    <w:rsid w:val="002171CA"/>
    <w:rsid w:val="00217C09"/>
    <w:rsid w:val="00225196"/>
    <w:rsid w:val="00225CB4"/>
    <w:rsid w:val="002273A9"/>
    <w:rsid w:val="002276EA"/>
    <w:rsid w:val="002338CA"/>
    <w:rsid w:val="0024227D"/>
    <w:rsid w:val="00246860"/>
    <w:rsid w:val="0025183C"/>
    <w:rsid w:val="0026318D"/>
    <w:rsid w:val="0027159C"/>
    <w:rsid w:val="00274549"/>
    <w:rsid w:val="00274E46"/>
    <w:rsid w:val="002760C2"/>
    <w:rsid w:val="00276C86"/>
    <w:rsid w:val="00290D65"/>
    <w:rsid w:val="002A6A3C"/>
    <w:rsid w:val="002B03B2"/>
    <w:rsid w:val="002B0749"/>
    <w:rsid w:val="002B171B"/>
    <w:rsid w:val="002B5B83"/>
    <w:rsid w:val="002D18B4"/>
    <w:rsid w:val="002E1C31"/>
    <w:rsid w:val="002E3474"/>
    <w:rsid w:val="002E623D"/>
    <w:rsid w:val="002E764B"/>
    <w:rsid w:val="002F4BDA"/>
    <w:rsid w:val="002F6975"/>
    <w:rsid w:val="002F7F81"/>
    <w:rsid w:val="00303069"/>
    <w:rsid w:val="00323E70"/>
    <w:rsid w:val="0035362B"/>
    <w:rsid w:val="00353CCD"/>
    <w:rsid w:val="003603EF"/>
    <w:rsid w:val="00363362"/>
    <w:rsid w:val="0036740F"/>
    <w:rsid w:val="0037520D"/>
    <w:rsid w:val="00377BD2"/>
    <w:rsid w:val="00385D6F"/>
    <w:rsid w:val="00393651"/>
    <w:rsid w:val="003A41BA"/>
    <w:rsid w:val="003A6A99"/>
    <w:rsid w:val="003A753E"/>
    <w:rsid w:val="003B227A"/>
    <w:rsid w:val="003B4FED"/>
    <w:rsid w:val="003C07FD"/>
    <w:rsid w:val="003C4E8F"/>
    <w:rsid w:val="003C5414"/>
    <w:rsid w:val="003D2BA3"/>
    <w:rsid w:val="003D7DDB"/>
    <w:rsid w:val="003E0543"/>
    <w:rsid w:val="003F58B0"/>
    <w:rsid w:val="004007E9"/>
    <w:rsid w:val="00401BBC"/>
    <w:rsid w:val="00404B45"/>
    <w:rsid w:val="00406CC5"/>
    <w:rsid w:val="004074A4"/>
    <w:rsid w:val="004172DB"/>
    <w:rsid w:val="00422B75"/>
    <w:rsid w:val="0043427D"/>
    <w:rsid w:val="0043503A"/>
    <w:rsid w:val="0044384F"/>
    <w:rsid w:val="00444287"/>
    <w:rsid w:val="004543BC"/>
    <w:rsid w:val="004574C6"/>
    <w:rsid w:val="00457BCF"/>
    <w:rsid w:val="0046204E"/>
    <w:rsid w:val="004718E7"/>
    <w:rsid w:val="004739BF"/>
    <w:rsid w:val="00473D5C"/>
    <w:rsid w:val="004761CC"/>
    <w:rsid w:val="00491543"/>
    <w:rsid w:val="00495268"/>
    <w:rsid w:val="0049718F"/>
    <w:rsid w:val="004A24D2"/>
    <w:rsid w:val="004A4136"/>
    <w:rsid w:val="004B03F3"/>
    <w:rsid w:val="004B7169"/>
    <w:rsid w:val="004E32EA"/>
    <w:rsid w:val="00510588"/>
    <w:rsid w:val="0051146C"/>
    <w:rsid w:val="00513282"/>
    <w:rsid w:val="0052590B"/>
    <w:rsid w:val="00526591"/>
    <w:rsid w:val="0052663C"/>
    <w:rsid w:val="00533551"/>
    <w:rsid w:val="005350A5"/>
    <w:rsid w:val="00536379"/>
    <w:rsid w:val="00540BEF"/>
    <w:rsid w:val="005436C2"/>
    <w:rsid w:val="00553CA3"/>
    <w:rsid w:val="0056768F"/>
    <w:rsid w:val="005A258C"/>
    <w:rsid w:val="005A3560"/>
    <w:rsid w:val="005A71DA"/>
    <w:rsid w:val="005B011A"/>
    <w:rsid w:val="005C2221"/>
    <w:rsid w:val="005E5EE7"/>
    <w:rsid w:val="005F1115"/>
    <w:rsid w:val="005F27F2"/>
    <w:rsid w:val="005F424D"/>
    <w:rsid w:val="00601D18"/>
    <w:rsid w:val="00615641"/>
    <w:rsid w:val="00627015"/>
    <w:rsid w:val="00632066"/>
    <w:rsid w:val="00634C4A"/>
    <w:rsid w:val="006418C9"/>
    <w:rsid w:val="00645046"/>
    <w:rsid w:val="00652218"/>
    <w:rsid w:val="00655AA2"/>
    <w:rsid w:val="00662F08"/>
    <w:rsid w:val="00663589"/>
    <w:rsid w:val="0066480B"/>
    <w:rsid w:val="0067443B"/>
    <w:rsid w:val="006749E0"/>
    <w:rsid w:val="00677F4F"/>
    <w:rsid w:val="00684E2B"/>
    <w:rsid w:val="00690FDA"/>
    <w:rsid w:val="00694E39"/>
    <w:rsid w:val="00696476"/>
    <w:rsid w:val="006A376D"/>
    <w:rsid w:val="006A40E6"/>
    <w:rsid w:val="006A75FA"/>
    <w:rsid w:val="006B5923"/>
    <w:rsid w:val="006D1AED"/>
    <w:rsid w:val="006D2D39"/>
    <w:rsid w:val="006E06D1"/>
    <w:rsid w:val="006E7356"/>
    <w:rsid w:val="006F1A46"/>
    <w:rsid w:val="00705F5E"/>
    <w:rsid w:val="007165CE"/>
    <w:rsid w:val="00721D12"/>
    <w:rsid w:val="00721F8B"/>
    <w:rsid w:val="00736A49"/>
    <w:rsid w:val="007441FA"/>
    <w:rsid w:val="00744EBB"/>
    <w:rsid w:val="00746AE2"/>
    <w:rsid w:val="0076100C"/>
    <w:rsid w:val="00770322"/>
    <w:rsid w:val="00781BD4"/>
    <w:rsid w:val="00784832"/>
    <w:rsid w:val="00791F1E"/>
    <w:rsid w:val="0079663A"/>
    <w:rsid w:val="007A0B39"/>
    <w:rsid w:val="007A168F"/>
    <w:rsid w:val="007A16E9"/>
    <w:rsid w:val="007A28E4"/>
    <w:rsid w:val="007A5AD1"/>
    <w:rsid w:val="007A5BCB"/>
    <w:rsid w:val="007B0A06"/>
    <w:rsid w:val="007B7C41"/>
    <w:rsid w:val="007C433E"/>
    <w:rsid w:val="007D0292"/>
    <w:rsid w:val="007E2046"/>
    <w:rsid w:val="007E4FBB"/>
    <w:rsid w:val="007F118C"/>
    <w:rsid w:val="00806B2B"/>
    <w:rsid w:val="00811D5B"/>
    <w:rsid w:val="00812BF1"/>
    <w:rsid w:val="00817713"/>
    <w:rsid w:val="00820966"/>
    <w:rsid w:val="00830999"/>
    <w:rsid w:val="00830D5E"/>
    <w:rsid w:val="00830F69"/>
    <w:rsid w:val="00832CD3"/>
    <w:rsid w:val="00834458"/>
    <w:rsid w:val="00837465"/>
    <w:rsid w:val="00837F1B"/>
    <w:rsid w:val="00841457"/>
    <w:rsid w:val="0084374E"/>
    <w:rsid w:val="0085206E"/>
    <w:rsid w:val="00853718"/>
    <w:rsid w:val="008541EF"/>
    <w:rsid w:val="00855696"/>
    <w:rsid w:val="0086061F"/>
    <w:rsid w:val="0086162B"/>
    <w:rsid w:val="00865207"/>
    <w:rsid w:val="00871262"/>
    <w:rsid w:val="00875B51"/>
    <w:rsid w:val="00875F2D"/>
    <w:rsid w:val="008A28CE"/>
    <w:rsid w:val="008A3B2E"/>
    <w:rsid w:val="008A4527"/>
    <w:rsid w:val="008A63A9"/>
    <w:rsid w:val="008B5D31"/>
    <w:rsid w:val="008B7123"/>
    <w:rsid w:val="008C4506"/>
    <w:rsid w:val="008C7949"/>
    <w:rsid w:val="008C7EDD"/>
    <w:rsid w:val="008D1F33"/>
    <w:rsid w:val="008E0B4E"/>
    <w:rsid w:val="008E2D99"/>
    <w:rsid w:val="008E4A60"/>
    <w:rsid w:val="009026E8"/>
    <w:rsid w:val="00914ADB"/>
    <w:rsid w:val="00914EE5"/>
    <w:rsid w:val="00923B25"/>
    <w:rsid w:val="00932E29"/>
    <w:rsid w:val="00935F77"/>
    <w:rsid w:val="00942645"/>
    <w:rsid w:val="009530F9"/>
    <w:rsid w:val="0095340A"/>
    <w:rsid w:val="00954581"/>
    <w:rsid w:val="0095466C"/>
    <w:rsid w:val="0096168C"/>
    <w:rsid w:val="009732B8"/>
    <w:rsid w:val="00977CB4"/>
    <w:rsid w:val="00985099"/>
    <w:rsid w:val="009A0DE3"/>
    <w:rsid w:val="009B1534"/>
    <w:rsid w:val="009B4678"/>
    <w:rsid w:val="009B5F9F"/>
    <w:rsid w:val="009B69D3"/>
    <w:rsid w:val="009B7BA7"/>
    <w:rsid w:val="009C0938"/>
    <w:rsid w:val="009C3D79"/>
    <w:rsid w:val="009C3F82"/>
    <w:rsid w:val="009C7DF5"/>
    <w:rsid w:val="009D1ADE"/>
    <w:rsid w:val="009E1283"/>
    <w:rsid w:val="009E6279"/>
    <w:rsid w:val="009E7265"/>
    <w:rsid w:val="00A1105B"/>
    <w:rsid w:val="00A1163C"/>
    <w:rsid w:val="00A14470"/>
    <w:rsid w:val="00A15CAD"/>
    <w:rsid w:val="00A16876"/>
    <w:rsid w:val="00A200AA"/>
    <w:rsid w:val="00A2186F"/>
    <w:rsid w:val="00A219DE"/>
    <w:rsid w:val="00A2270B"/>
    <w:rsid w:val="00A2496E"/>
    <w:rsid w:val="00A258B7"/>
    <w:rsid w:val="00A44D29"/>
    <w:rsid w:val="00A47CF1"/>
    <w:rsid w:val="00A50418"/>
    <w:rsid w:val="00A52358"/>
    <w:rsid w:val="00A608FB"/>
    <w:rsid w:val="00A70E7B"/>
    <w:rsid w:val="00A76094"/>
    <w:rsid w:val="00A86CB6"/>
    <w:rsid w:val="00A90D55"/>
    <w:rsid w:val="00AA04B3"/>
    <w:rsid w:val="00AC439D"/>
    <w:rsid w:val="00AC4C54"/>
    <w:rsid w:val="00AD65BA"/>
    <w:rsid w:val="00AE2D29"/>
    <w:rsid w:val="00AE3316"/>
    <w:rsid w:val="00AE4E3F"/>
    <w:rsid w:val="00AF0622"/>
    <w:rsid w:val="00AF699F"/>
    <w:rsid w:val="00AF7C48"/>
    <w:rsid w:val="00B03A90"/>
    <w:rsid w:val="00B07781"/>
    <w:rsid w:val="00B214BD"/>
    <w:rsid w:val="00B26CFF"/>
    <w:rsid w:val="00B32179"/>
    <w:rsid w:val="00B40A3E"/>
    <w:rsid w:val="00B40EA4"/>
    <w:rsid w:val="00B504FA"/>
    <w:rsid w:val="00B522CD"/>
    <w:rsid w:val="00B52AFE"/>
    <w:rsid w:val="00B55917"/>
    <w:rsid w:val="00B569B5"/>
    <w:rsid w:val="00B70F1E"/>
    <w:rsid w:val="00B72303"/>
    <w:rsid w:val="00B80224"/>
    <w:rsid w:val="00B82277"/>
    <w:rsid w:val="00BA2D98"/>
    <w:rsid w:val="00BA30D1"/>
    <w:rsid w:val="00BA5BE2"/>
    <w:rsid w:val="00BA7F46"/>
    <w:rsid w:val="00BB0A0A"/>
    <w:rsid w:val="00BB73A4"/>
    <w:rsid w:val="00BC0701"/>
    <w:rsid w:val="00BC5900"/>
    <w:rsid w:val="00BD6806"/>
    <w:rsid w:val="00BD7831"/>
    <w:rsid w:val="00BD7C10"/>
    <w:rsid w:val="00BE0DEB"/>
    <w:rsid w:val="00BE6FEB"/>
    <w:rsid w:val="00BF2EE9"/>
    <w:rsid w:val="00C13B34"/>
    <w:rsid w:val="00C212F3"/>
    <w:rsid w:val="00C25C24"/>
    <w:rsid w:val="00C261C6"/>
    <w:rsid w:val="00C2788E"/>
    <w:rsid w:val="00C30A97"/>
    <w:rsid w:val="00C31DDC"/>
    <w:rsid w:val="00C34326"/>
    <w:rsid w:val="00C434BB"/>
    <w:rsid w:val="00C50D81"/>
    <w:rsid w:val="00C54DF3"/>
    <w:rsid w:val="00C71BEC"/>
    <w:rsid w:val="00C846EA"/>
    <w:rsid w:val="00C84AD1"/>
    <w:rsid w:val="00C85579"/>
    <w:rsid w:val="00CA068D"/>
    <w:rsid w:val="00CA282D"/>
    <w:rsid w:val="00CB23DC"/>
    <w:rsid w:val="00CB28E2"/>
    <w:rsid w:val="00CB7FF7"/>
    <w:rsid w:val="00CC2044"/>
    <w:rsid w:val="00CC69EC"/>
    <w:rsid w:val="00CD0960"/>
    <w:rsid w:val="00CD34C7"/>
    <w:rsid w:val="00CD4D00"/>
    <w:rsid w:val="00CE02DF"/>
    <w:rsid w:val="00CF4394"/>
    <w:rsid w:val="00D00C0B"/>
    <w:rsid w:val="00D01E06"/>
    <w:rsid w:val="00D1648B"/>
    <w:rsid w:val="00D20AC0"/>
    <w:rsid w:val="00D336C8"/>
    <w:rsid w:val="00D339E8"/>
    <w:rsid w:val="00D36745"/>
    <w:rsid w:val="00D40B1F"/>
    <w:rsid w:val="00D44B6E"/>
    <w:rsid w:val="00D50C8C"/>
    <w:rsid w:val="00D52393"/>
    <w:rsid w:val="00D60991"/>
    <w:rsid w:val="00D66633"/>
    <w:rsid w:val="00D71918"/>
    <w:rsid w:val="00D76AB2"/>
    <w:rsid w:val="00D80E0E"/>
    <w:rsid w:val="00D829AD"/>
    <w:rsid w:val="00D87788"/>
    <w:rsid w:val="00D910C2"/>
    <w:rsid w:val="00D9189B"/>
    <w:rsid w:val="00D91DA6"/>
    <w:rsid w:val="00D928BB"/>
    <w:rsid w:val="00D972D4"/>
    <w:rsid w:val="00DA195B"/>
    <w:rsid w:val="00DA282E"/>
    <w:rsid w:val="00DA3ED0"/>
    <w:rsid w:val="00DB6FBE"/>
    <w:rsid w:val="00DC233D"/>
    <w:rsid w:val="00DD05AA"/>
    <w:rsid w:val="00DD3593"/>
    <w:rsid w:val="00DE2807"/>
    <w:rsid w:val="00DE7E74"/>
    <w:rsid w:val="00E017F0"/>
    <w:rsid w:val="00E041E4"/>
    <w:rsid w:val="00E11439"/>
    <w:rsid w:val="00E14581"/>
    <w:rsid w:val="00E15539"/>
    <w:rsid w:val="00E16541"/>
    <w:rsid w:val="00E2632B"/>
    <w:rsid w:val="00E405EA"/>
    <w:rsid w:val="00E40F19"/>
    <w:rsid w:val="00E42789"/>
    <w:rsid w:val="00E50041"/>
    <w:rsid w:val="00E50BEB"/>
    <w:rsid w:val="00E55F25"/>
    <w:rsid w:val="00E679E7"/>
    <w:rsid w:val="00E7229F"/>
    <w:rsid w:val="00E7353E"/>
    <w:rsid w:val="00E82B6D"/>
    <w:rsid w:val="00E83F78"/>
    <w:rsid w:val="00E866F8"/>
    <w:rsid w:val="00E90EA2"/>
    <w:rsid w:val="00EA11B6"/>
    <w:rsid w:val="00EA2DD8"/>
    <w:rsid w:val="00EA681F"/>
    <w:rsid w:val="00EB3098"/>
    <w:rsid w:val="00EB66C8"/>
    <w:rsid w:val="00EB76E4"/>
    <w:rsid w:val="00EC0E65"/>
    <w:rsid w:val="00ED0393"/>
    <w:rsid w:val="00ED6DD8"/>
    <w:rsid w:val="00EE0B44"/>
    <w:rsid w:val="00EE2477"/>
    <w:rsid w:val="00EE656F"/>
    <w:rsid w:val="00EF608E"/>
    <w:rsid w:val="00F0706C"/>
    <w:rsid w:val="00F1516A"/>
    <w:rsid w:val="00F22A26"/>
    <w:rsid w:val="00F32139"/>
    <w:rsid w:val="00F34E08"/>
    <w:rsid w:val="00F41D91"/>
    <w:rsid w:val="00F46964"/>
    <w:rsid w:val="00F5126A"/>
    <w:rsid w:val="00F718A8"/>
    <w:rsid w:val="00F71C7A"/>
    <w:rsid w:val="00F72183"/>
    <w:rsid w:val="00F745DF"/>
    <w:rsid w:val="00F82981"/>
    <w:rsid w:val="00F8311F"/>
    <w:rsid w:val="00F83248"/>
    <w:rsid w:val="00F853AE"/>
    <w:rsid w:val="00F93DCC"/>
    <w:rsid w:val="00F9435D"/>
    <w:rsid w:val="00FB593A"/>
    <w:rsid w:val="00FB6E82"/>
    <w:rsid w:val="00FC4576"/>
    <w:rsid w:val="00FC7DBC"/>
    <w:rsid w:val="00FD1D5A"/>
    <w:rsid w:val="00FD3957"/>
    <w:rsid w:val="00FF3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styleId="Title">
    <w:name w:val="Title"/>
    <w:basedOn w:val="Normal"/>
    <w:link w:val="TitleChar"/>
    <w:qFormat/>
    <w:rsid w:val="00DC233D"/>
    <w:pPr>
      <w:jc w:val="center"/>
    </w:pPr>
    <w:rPr>
      <w:rFonts w:ascii="Verdana" w:hAnsi="Verdana"/>
      <w:b/>
      <w:bCs/>
      <w:color w:val="800000"/>
      <w:szCs w:val="24"/>
    </w:rPr>
  </w:style>
  <w:style w:type="character" w:customStyle="1" w:styleId="TitleChar">
    <w:name w:val="Title Char"/>
    <w:basedOn w:val="DefaultParagraphFont"/>
    <w:link w:val="Title"/>
    <w:rsid w:val="00DC233D"/>
    <w:rPr>
      <w:rFonts w:ascii="Verdana" w:hAnsi="Verdana"/>
      <w:b/>
      <w:bCs/>
      <w:color w:val="800000"/>
      <w:sz w:val="24"/>
      <w:szCs w:val="24"/>
    </w:rPr>
  </w:style>
  <w:style w:type="paragraph" w:styleId="HTMLPreformatted">
    <w:name w:val="HTML Preformatted"/>
    <w:basedOn w:val="Normal"/>
    <w:link w:val="HTMLPreformattedChar"/>
    <w:uiPriority w:val="99"/>
    <w:unhideWhenUsed/>
    <w:rsid w:val="00DC2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rsid w:val="00DC233D"/>
    <w:rPr>
      <w:rFonts w:ascii="Courier New" w:hAnsi="Courier New" w:cs="Courier New"/>
    </w:rPr>
  </w:style>
  <w:style w:type="paragraph" w:customStyle="1" w:styleId="Default">
    <w:name w:val="Default"/>
    <w:rsid w:val="0035362B"/>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948974896">
      <w:bodyDiv w:val="1"/>
      <w:marLeft w:val="0"/>
      <w:marRight w:val="0"/>
      <w:marTop w:val="0"/>
      <w:marBottom w:val="0"/>
      <w:divBdr>
        <w:top w:val="none" w:sz="0" w:space="0" w:color="auto"/>
        <w:left w:val="none" w:sz="0" w:space="0" w:color="auto"/>
        <w:bottom w:val="none" w:sz="0" w:space="0" w:color="auto"/>
        <w:right w:val="none" w:sz="0" w:space="0" w:color="auto"/>
      </w:divBdr>
    </w:div>
    <w:div w:id="1215316145">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55317270">
      <w:bodyDiv w:val="1"/>
      <w:marLeft w:val="0"/>
      <w:marRight w:val="0"/>
      <w:marTop w:val="0"/>
      <w:marBottom w:val="0"/>
      <w:divBdr>
        <w:top w:val="none" w:sz="0" w:space="0" w:color="auto"/>
        <w:left w:val="none" w:sz="0" w:space="0" w:color="auto"/>
        <w:bottom w:val="none" w:sz="0" w:space="0" w:color="auto"/>
        <w:right w:val="none" w:sz="0" w:space="0" w:color="auto"/>
      </w:divBdr>
    </w:div>
    <w:div w:id="160923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1255</Words>
  <Characters>7229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8468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JAMEILL.BARKSDALE</cp:lastModifiedBy>
  <cp:revision>4</cp:revision>
  <cp:lastPrinted>2010-06-17T15:37:00Z</cp:lastPrinted>
  <dcterms:created xsi:type="dcterms:W3CDTF">2012-01-11T15:11:00Z</dcterms:created>
  <dcterms:modified xsi:type="dcterms:W3CDTF">2012-01-11T18:08:00Z</dcterms:modified>
</cp:coreProperties>
</file>