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D" w:rsidRPr="00DF0CDA" w:rsidRDefault="00B522CD" w:rsidP="0041228E">
      <w:pPr>
        <w:tabs>
          <w:tab w:val="left" w:pos="288"/>
          <w:tab w:val="left" w:pos="4752"/>
        </w:tabs>
        <w:spacing w:line="240" w:lineRule="exact"/>
        <w:jc w:val="center"/>
        <w:rPr>
          <w:color w:val="auto"/>
        </w:rPr>
      </w:pPr>
      <w:r w:rsidRPr="00DF0CDA">
        <w:rPr>
          <w:color w:val="auto"/>
        </w:rPr>
        <w:t>RECORD OF PROCEEDINGS</w:t>
      </w:r>
    </w:p>
    <w:p w:rsidR="00662F08" w:rsidRPr="00DF0CDA" w:rsidRDefault="00662F08" w:rsidP="0041228E">
      <w:pPr>
        <w:tabs>
          <w:tab w:val="left" w:pos="288"/>
          <w:tab w:val="left" w:pos="4752"/>
        </w:tabs>
        <w:spacing w:line="240" w:lineRule="exact"/>
        <w:jc w:val="center"/>
        <w:rPr>
          <w:color w:val="auto"/>
        </w:rPr>
      </w:pPr>
      <w:r w:rsidRPr="00DF0CDA">
        <w:rPr>
          <w:color w:val="auto"/>
        </w:rPr>
        <w:t xml:space="preserve">PHYSICAL DISABILITY </w:t>
      </w:r>
      <w:r w:rsidR="00E15539" w:rsidRPr="00DF0CDA">
        <w:rPr>
          <w:color w:val="auto"/>
        </w:rPr>
        <w:t>BOARD OF REVIEW</w:t>
      </w:r>
    </w:p>
    <w:p w:rsidR="00662F08" w:rsidRPr="00DF0CDA" w:rsidRDefault="00662F08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662F08" w:rsidRPr="00DF0CDA" w:rsidRDefault="00662F08" w:rsidP="0041228E">
      <w:pPr>
        <w:tabs>
          <w:tab w:val="left" w:pos="288"/>
          <w:tab w:val="left" w:pos="4752"/>
        </w:tabs>
        <w:spacing w:line="240" w:lineRule="exact"/>
        <w:jc w:val="both"/>
        <w:rPr>
          <w:caps/>
          <w:color w:val="auto"/>
        </w:rPr>
      </w:pPr>
      <w:r w:rsidRPr="00DF0CDA">
        <w:rPr>
          <w:caps/>
          <w:color w:val="auto"/>
        </w:rPr>
        <w:t>NAME:</w:t>
      </w:r>
      <w:r w:rsidR="00051622" w:rsidRPr="00DF0CDA">
        <w:rPr>
          <w:caps/>
          <w:color w:val="auto"/>
        </w:rPr>
        <w:tab/>
      </w:r>
      <w:r w:rsidR="00051622" w:rsidRPr="00DF0CDA">
        <w:rPr>
          <w:caps/>
          <w:color w:val="auto"/>
        </w:rPr>
        <w:tab/>
      </w:r>
      <w:r w:rsidR="00D91DA6" w:rsidRPr="00DF0CDA">
        <w:rPr>
          <w:caps/>
          <w:color w:val="auto"/>
        </w:rPr>
        <w:t>BRANCH OF SERVICE</w:t>
      </w:r>
      <w:r w:rsidR="00051622" w:rsidRPr="00DF0CDA">
        <w:rPr>
          <w:caps/>
          <w:color w:val="auto"/>
        </w:rPr>
        <w:t xml:space="preserve">: </w:t>
      </w:r>
      <w:r w:rsidR="0087601C" w:rsidRPr="00DF0CDA">
        <w:rPr>
          <w:caps/>
          <w:color w:val="auto"/>
        </w:rPr>
        <w:t>NAVY</w:t>
      </w:r>
    </w:p>
    <w:p w:rsidR="00B522CD" w:rsidRPr="00DF0CDA" w:rsidRDefault="00D91DA6" w:rsidP="0041228E">
      <w:pPr>
        <w:tabs>
          <w:tab w:val="left" w:pos="288"/>
          <w:tab w:val="left" w:pos="4752"/>
        </w:tabs>
        <w:spacing w:line="240" w:lineRule="exact"/>
        <w:jc w:val="both"/>
        <w:rPr>
          <w:caps/>
          <w:color w:val="auto"/>
        </w:rPr>
      </w:pPr>
      <w:r w:rsidRPr="00DF0CDA">
        <w:rPr>
          <w:caps/>
          <w:color w:val="auto"/>
        </w:rPr>
        <w:t>CASE</w:t>
      </w:r>
      <w:r w:rsidR="001C28D1" w:rsidRPr="00DF0CDA">
        <w:rPr>
          <w:caps/>
          <w:color w:val="auto"/>
        </w:rPr>
        <w:t xml:space="preserve"> NUMBER:  </w:t>
      </w:r>
      <w:r w:rsidR="00D5118C" w:rsidRPr="00DF0CDA">
        <w:rPr>
          <w:caps/>
          <w:color w:val="auto"/>
        </w:rPr>
        <w:t>PD09</w:t>
      </w:r>
      <w:r w:rsidR="003876D8" w:rsidRPr="00DF0CDA">
        <w:rPr>
          <w:caps/>
          <w:color w:val="auto"/>
        </w:rPr>
        <w:t>000</w:t>
      </w:r>
      <w:r w:rsidR="0087601C" w:rsidRPr="00DF0CDA">
        <w:rPr>
          <w:caps/>
          <w:color w:val="auto"/>
        </w:rPr>
        <w:t>26</w:t>
      </w:r>
      <w:r w:rsidR="00D5118C" w:rsidRPr="00DF0CDA">
        <w:rPr>
          <w:caps/>
          <w:color w:val="auto"/>
        </w:rPr>
        <w:t xml:space="preserve"> </w:t>
      </w:r>
      <w:r w:rsidR="00051622" w:rsidRPr="00DF0CDA">
        <w:rPr>
          <w:caps/>
          <w:color w:val="auto"/>
        </w:rPr>
        <w:tab/>
      </w:r>
      <w:r w:rsidR="00051622" w:rsidRPr="00DF0CDA">
        <w:rPr>
          <w:caps/>
          <w:color w:val="auto"/>
        </w:rPr>
        <w:tab/>
      </w:r>
      <w:r w:rsidRPr="00DF0CDA">
        <w:rPr>
          <w:caps/>
          <w:color w:val="auto"/>
        </w:rPr>
        <w:t xml:space="preserve">COMPONENT: </w:t>
      </w:r>
      <w:r w:rsidR="003876D8" w:rsidRPr="00DF0CDA">
        <w:rPr>
          <w:caps/>
          <w:color w:val="auto"/>
        </w:rPr>
        <w:t>ACTIVE</w:t>
      </w:r>
    </w:p>
    <w:p w:rsidR="00662F08" w:rsidRPr="00DF0CDA" w:rsidRDefault="00662F08" w:rsidP="0041228E">
      <w:pPr>
        <w:tabs>
          <w:tab w:val="left" w:pos="288"/>
          <w:tab w:val="left" w:pos="4752"/>
        </w:tabs>
        <w:spacing w:line="240" w:lineRule="exact"/>
        <w:jc w:val="both"/>
        <w:rPr>
          <w:caps/>
          <w:color w:val="auto"/>
        </w:rPr>
      </w:pPr>
      <w:r w:rsidRPr="00DF0CDA">
        <w:rPr>
          <w:caps/>
          <w:color w:val="auto"/>
        </w:rPr>
        <w:t xml:space="preserve">BOARD DATE: </w:t>
      </w:r>
      <w:r w:rsidR="003876D8" w:rsidRPr="00DF0CDA">
        <w:rPr>
          <w:caps/>
          <w:color w:val="auto"/>
        </w:rPr>
        <w:t>2009060</w:t>
      </w:r>
      <w:r w:rsidR="002A494F" w:rsidRPr="00DF0CDA">
        <w:rPr>
          <w:caps/>
          <w:color w:val="auto"/>
        </w:rPr>
        <w:t>9</w:t>
      </w:r>
      <w:r w:rsidR="00D91DA6" w:rsidRPr="00DF0CDA">
        <w:rPr>
          <w:caps/>
          <w:color w:val="auto"/>
        </w:rPr>
        <w:tab/>
      </w:r>
      <w:r w:rsidR="00D91DA6" w:rsidRPr="00DF0CDA">
        <w:rPr>
          <w:caps/>
          <w:color w:val="auto"/>
        </w:rPr>
        <w:tab/>
        <w:t xml:space="preserve">SEPARATION DATE: </w:t>
      </w:r>
      <w:r w:rsidR="003876D8" w:rsidRPr="00DF0CDA">
        <w:rPr>
          <w:caps/>
          <w:color w:val="auto"/>
        </w:rPr>
        <w:t>200</w:t>
      </w:r>
      <w:r w:rsidR="0087601C" w:rsidRPr="00DF0CDA">
        <w:rPr>
          <w:caps/>
          <w:color w:val="auto"/>
        </w:rPr>
        <w:t>70416</w:t>
      </w:r>
    </w:p>
    <w:p w:rsidR="00B522CD" w:rsidRPr="00DF0CDA" w:rsidRDefault="00B522CD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B522CD" w:rsidRPr="00DF0CDA" w:rsidRDefault="00B522CD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DF0CDA">
        <w:rPr>
          <w:color w:val="auto"/>
        </w:rPr>
        <w:t>________________________________________________________________</w:t>
      </w:r>
    </w:p>
    <w:p w:rsidR="00B522CD" w:rsidRPr="00DF0CDA" w:rsidRDefault="00B522CD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DF0CDA" w:rsidRDefault="00811D5B" w:rsidP="00DF0CDA">
      <w:pPr>
        <w:jc w:val="both"/>
        <w:rPr>
          <w:color w:val="auto"/>
        </w:rPr>
      </w:pPr>
      <w:r w:rsidRPr="00DF0CDA">
        <w:rPr>
          <w:color w:val="auto"/>
          <w:u w:val="single"/>
        </w:rPr>
        <w:t>SUMMARY</w:t>
      </w:r>
      <w:r w:rsidR="003D7DDB" w:rsidRPr="00DF0CDA">
        <w:rPr>
          <w:color w:val="auto"/>
          <w:u w:val="single"/>
        </w:rPr>
        <w:t xml:space="preserve"> OF CASE</w:t>
      </w:r>
      <w:r w:rsidR="00B522CD" w:rsidRPr="00DF0CDA">
        <w:rPr>
          <w:color w:val="auto"/>
        </w:rPr>
        <w:t>:</w:t>
      </w:r>
      <w:r w:rsidR="00D5118C" w:rsidRPr="00DF0CDA">
        <w:rPr>
          <w:color w:val="auto"/>
        </w:rPr>
        <w:t xml:space="preserve">  </w:t>
      </w:r>
      <w:r w:rsidR="00F35E12" w:rsidRPr="00DF0CDA">
        <w:rPr>
          <w:color w:val="auto"/>
        </w:rPr>
        <w:t xml:space="preserve">This covered individual (CI) was </w:t>
      </w:r>
      <w:r w:rsidR="00F509A8" w:rsidRPr="00DF0CDA">
        <w:rPr>
          <w:color w:val="auto"/>
        </w:rPr>
        <w:t xml:space="preserve">a </w:t>
      </w:r>
      <w:r w:rsidR="0087601C" w:rsidRPr="00DF0CDA">
        <w:rPr>
          <w:color w:val="auto"/>
        </w:rPr>
        <w:t>Navy</w:t>
      </w:r>
      <w:r w:rsidR="00F509A8" w:rsidRPr="00DF0CDA">
        <w:rPr>
          <w:color w:val="auto"/>
        </w:rPr>
        <w:t xml:space="preserve"> </w:t>
      </w:r>
      <w:r w:rsidR="0087601C" w:rsidRPr="00DF0CDA">
        <w:rPr>
          <w:color w:val="auto"/>
        </w:rPr>
        <w:t>Pet</w:t>
      </w:r>
      <w:r w:rsidR="00025F82" w:rsidRPr="00DF0CDA">
        <w:rPr>
          <w:color w:val="auto"/>
        </w:rPr>
        <w:t>t</w:t>
      </w:r>
      <w:r w:rsidR="0087601C" w:rsidRPr="00DF0CDA">
        <w:rPr>
          <w:color w:val="auto"/>
        </w:rPr>
        <w:t>y Officer 1 Yeoman</w:t>
      </w:r>
      <w:r w:rsidR="002A494F" w:rsidRPr="00DF0CDA">
        <w:rPr>
          <w:color w:val="auto"/>
        </w:rPr>
        <w:t xml:space="preserve"> </w:t>
      </w:r>
      <w:r w:rsidR="00F35E12" w:rsidRPr="00DF0CDA">
        <w:rPr>
          <w:color w:val="auto"/>
        </w:rPr>
        <w:t>medically separated</w:t>
      </w:r>
      <w:r w:rsidR="00F509A8" w:rsidRPr="00DF0CDA">
        <w:rPr>
          <w:color w:val="auto"/>
        </w:rPr>
        <w:t xml:space="preserve"> </w:t>
      </w:r>
      <w:r w:rsidR="00F35E12" w:rsidRPr="00DF0CDA">
        <w:rPr>
          <w:color w:val="auto"/>
        </w:rPr>
        <w:t>in 200</w:t>
      </w:r>
      <w:r w:rsidR="00DF0CDA">
        <w:rPr>
          <w:color w:val="auto"/>
        </w:rPr>
        <w:t>7</w:t>
      </w:r>
      <w:r w:rsidR="00F35E12" w:rsidRPr="00DF0CDA">
        <w:rPr>
          <w:color w:val="auto"/>
        </w:rPr>
        <w:t xml:space="preserve"> after </w:t>
      </w:r>
      <w:r w:rsidR="00DF0CDA">
        <w:rPr>
          <w:color w:val="auto"/>
        </w:rPr>
        <w:t xml:space="preserve">over eleven </w:t>
      </w:r>
      <w:r w:rsidR="00F35E12" w:rsidRPr="00DF0CDA">
        <w:rPr>
          <w:color w:val="auto"/>
        </w:rPr>
        <w:t xml:space="preserve">years of service.  </w:t>
      </w:r>
      <w:r w:rsidR="00DF0CDA" w:rsidRPr="00DF0CDA">
        <w:rPr>
          <w:color w:val="auto"/>
        </w:rPr>
        <w:t xml:space="preserve">She had a </w:t>
      </w:r>
      <w:r w:rsidR="00DF0CDA">
        <w:rPr>
          <w:color w:val="auto"/>
        </w:rPr>
        <w:t>three</w:t>
      </w:r>
      <w:r w:rsidR="00DF0CDA" w:rsidRPr="00DF0CDA">
        <w:rPr>
          <w:color w:val="auto"/>
        </w:rPr>
        <w:t xml:space="preserve"> to </w:t>
      </w:r>
      <w:r w:rsidR="00DF0CDA">
        <w:rPr>
          <w:color w:val="auto"/>
        </w:rPr>
        <w:t>four</w:t>
      </w:r>
      <w:r w:rsidR="00DF0CDA" w:rsidRPr="00DF0CDA">
        <w:rPr>
          <w:color w:val="auto"/>
        </w:rPr>
        <w:t xml:space="preserve"> year history of multiple unexplained physical complaints, forgetfulness, memory loss, and decreased concentration diagnosed as undifferentiated somatoform disorder. </w:t>
      </w:r>
      <w:r w:rsidR="00244669">
        <w:rPr>
          <w:color w:val="auto"/>
        </w:rPr>
        <w:t xml:space="preserve"> </w:t>
      </w:r>
      <w:r w:rsidR="00DF0CDA" w:rsidRPr="00DF0CDA">
        <w:rPr>
          <w:color w:val="auto"/>
        </w:rPr>
        <w:t>She was unable to perform her duti</w:t>
      </w:r>
      <w:r w:rsidR="00DF0CDA">
        <w:rPr>
          <w:color w:val="auto"/>
        </w:rPr>
        <w:t>es as leading petty officer,</w:t>
      </w:r>
      <w:r w:rsidR="00DF0CDA" w:rsidRPr="00DF0CDA">
        <w:rPr>
          <w:color w:val="auto"/>
        </w:rPr>
        <w:t xml:space="preserve"> was removed from this position</w:t>
      </w:r>
      <w:r w:rsidR="00DF0CDA">
        <w:rPr>
          <w:color w:val="auto"/>
        </w:rPr>
        <w:t>,</w:t>
      </w:r>
      <w:r w:rsidR="00DF0CDA" w:rsidRPr="00DF0CDA">
        <w:rPr>
          <w:color w:val="auto"/>
        </w:rPr>
        <w:t xml:space="preserve"> and was only able to work half of each work day.  The Navy </w:t>
      </w:r>
      <w:r w:rsidR="00DF0CDA">
        <w:rPr>
          <w:color w:val="auto"/>
        </w:rPr>
        <w:t>Physical Evaluation Board (</w:t>
      </w:r>
      <w:r w:rsidR="00DF0CDA" w:rsidRPr="00DF0CDA">
        <w:rPr>
          <w:color w:val="auto"/>
        </w:rPr>
        <w:t>PEB</w:t>
      </w:r>
      <w:r w:rsidR="00DF0CDA">
        <w:rPr>
          <w:color w:val="auto"/>
        </w:rPr>
        <w:t>)</w:t>
      </w:r>
      <w:r w:rsidR="00DF0CDA" w:rsidRPr="00DF0CDA">
        <w:rPr>
          <w:color w:val="auto"/>
        </w:rPr>
        <w:t xml:space="preserve"> </w:t>
      </w:r>
      <w:r w:rsidR="00DF0CDA">
        <w:rPr>
          <w:color w:val="auto"/>
        </w:rPr>
        <w:t xml:space="preserve">found her unfit for continued service and she was separated with a 10% disability rating for </w:t>
      </w:r>
      <w:r w:rsidR="00DF0CDA" w:rsidRPr="00DF0CDA">
        <w:rPr>
          <w:color w:val="auto"/>
        </w:rPr>
        <w:t>9423 Undifferentiated Somatof</w:t>
      </w:r>
      <w:r w:rsidR="00A07DFF">
        <w:rPr>
          <w:color w:val="auto"/>
        </w:rPr>
        <w:t>orm D</w:t>
      </w:r>
      <w:r w:rsidR="00DF0CDA" w:rsidRPr="00DF0CDA">
        <w:rPr>
          <w:color w:val="auto"/>
        </w:rPr>
        <w:t xml:space="preserve">isorder and </w:t>
      </w:r>
      <w:r w:rsidR="00DF0CDA">
        <w:rPr>
          <w:color w:val="auto"/>
        </w:rPr>
        <w:t xml:space="preserve">10% for </w:t>
      </w:r>
      <w:r w:rsidR="00DF0CDA" w:rsidRPr="00DF0CDA">
        <w:rPr>
          <w:color w:val="auto"/>
        </w:rPr>
        <w:t>7301</w:t>
      </w:r>
      <w:r w:rsidR="00DF0CDA">
        <w:rPr>
          <w:color w:val="auto"/>
        </w:rPr>
        <w:t xml:space="preserve"> Abdominal Peritoneal Adhesions</w:t>
      </w:r>
      <w:r w:rsidR="005F0725">
        <w:rPr>
          <w:color w:val="auto"/>
        </w:rPr>
        <w:t xml:space="preserve"> using the using the Veterans Affairs Schedule for Ratings Disabilities (VASRD) and applicable Navy regulations. </w:t>
      </w:r>
      <w:r w:rsidR="00244669">
        <w:rPr>
          <w:color w:val="auto"/>
        </w:rPr>
        <w:t xml:space="preserve"> </w:t>
      </w:r>
      <w:r w:rsidR="005F0725" w:rsidRPr="00DF0CDA">
        <w:rPr>
          <w:color w:val="auto"/>
        </w:rPr>
        <w:t xml:space="preserve">These combined for 20%. </w:t>
      </w:r>
      <w:r w:rsidR="005F0725">
        <w:rPr>
          <w:color w:val="auto"/>
        </w:rPr>
        <w:t>The</w:t>
      </w:r>
      <w:r w:rsidR="00DF0CDA" w:rsidRPr="00DF0CDA">
        <w:rPr>
          <w:color w:val="auto"/>
        </w:rPr>
        <w:t xml:space="preserve"> </w:t>
      </w:r>
      <w:r w:rsidR="005F0725">
        <w:rPr>
          <w:color w:val="auto"/>
        </w:rPr>
        <w:t>Veterans Administration (</w:t>
      </w:r>
      <w:r w:rsidR="00DF0CDA" w:rsidRPr="00DF0CDA">
        <w:rPr>
          <w:color w:val="auto"/>
        </w:rPr>
        <w:t>VA</w:t>
      </w:r>
      <w:r w:rsidR="005F0725">
        <w:rPr>
          <w:color w:val="auto"/>
        </w:rPr>
        <w:t>)</w:t>
      </w:r>
      <w:r w:rsidR="00DF0CDA" w:rsidRPr="00DF0CDA">
        <w:rPr>
          <w:color w:val="auto"/>
        </w:rPr>
        <w:t xml:space="preserve"> rated 9423 Undifferentiated Somatoform Disorder at 50% based on a pre-discharge examination. </w:t>
      </w:r>
      <w:r w:rsidR="00244669">
        <w:rPr>
          <w:color w:val="auto"/>
        </w:rPr>
        <w:t xml:space="preserve"> </w:t>
      </w:r>
      <w:r w:rsidR="00DF0CDA" w:rsidRPr="00DF0CDA">
        <w:rPr>
          <w:color w:val="auto"/>
        </w:rPr>
        <w:t>They did not rate Abdominal Peritoneal Adhesions but did determine service connection for twelve other conditions</w:t>
      </w:r>
      <w:r w:rsidR="00DF0CDA">
        <w:rPr>
          <w:color w:val="auto"/>
        </w:rPr>
        <w:t xml:space="preserve"> for a combined total of 90%</w:t>
      </w:r>
      <w:r w:rsidR="00DF0CDA" w:rsidRPr="00DF0CDA">
        <w:rPr>
          <w:color w:val="auto"/>
        </w:rPr>
        <w:t>.</w:t>
      </w:r>
      <w:r w:rsidR="00DF0CDA">
        <w:rPr>
          <w:color w:val="auto"/>
        </w:rPr>
        <w:t xml:space="preserve"> </w:t>
      </w:r>
      <w:r w:rsidR="00244669">
        <w:rPr>
          <w:color w:val="auto"/>
        </w:rPr>
        <w:t xml:space="preserve"> </w:t>
      </w:r>
      <w:r w:rsidR="00DF0CDA">
        <w:rPr>
          <w:color w:val="auto"/>
        </w:rPr>
        <w:t xml:space="preserve">The </w:t>
      </w:r>
      <w:r w:rsidR="00DF0CDA" w:rsidRPr="00DF0CDA">
        <w:rPr>
          <w:color w:val="auto"/>
        </w:rPr>
        <w:t>Navy and VA grouped symptoms differently</w:t>
      </w:r>
      <w:r w:rsidR="00DF0CDA" w:rsidRPr="00DF0CDA">
        <w:rPr>
          <w:rFonts w:hAnsiTheme="minorHAnsi"/>
          <w:color w:val="auto"/>
        </w:rPr>
        <w:t>—</w:t>
      </w:r>
      <w:r w:rsidR="00DF0CDA" w:rsidRPr="00DF0CDA">
        <w:rPr>
          <w:color w:val="auto"/>
        </w:rPr>
        <w:t xml:space="preserve">Navy included pain and </w:t>
      </w:r>
      <w:proofErr w:type="spellStart"/>
      <w:r w:rsidR="00DF0CDA" w:rsidRPr="00DF0CDA">
        <w:rPr>
          <w:color w:val="auto"/>
        </w:rPr>
        <w:t>paresthesias</w:t>
      </w:r>
      <w:proofErr w:type="spellEnd"/>
      <w:r w:rsidR="00DF0CDA" w:rsidRPr="00DF0CDA">
        <w:rPr>
          <w:color w:val="auto"/>
        </w:rPr>
        <w:t xml:space="preserve"> of extremities (other than bilateral hip pain) in the somatoform disorder diagnosis and the VA rated all pain and </w:t>
      </w:r>
      <w:proofErr w:type="spellStart"/>
      <w:r w:rsidR="00DF0CDA" w:rsidRPr="00DF0CDA">
        <w:rPr>
          <w:color w:val="auto"/>
        </w:rPr>
        <w:t>paresthesias</w:t>
      </w:r>
      <w:proofErr w:type="spellEnd"/>
      <w:r w:rsidR="00DF0CDA" w:rsidRPr="00DF0CDA">
        <w:rPr>
          <w:color w:val="auto"/>
        </w:rPr>
        <w:t xml:space="preserve"> of all four extremities as well as bilateral </w:t>
      </w:r>
      <w:proofErr w:type="spellStart"/>
      <w:r w:rsidR="00DF0CDA" w:rsidRPr="00DF0CDA">
        <w:rPr>
          <w:color w:val="auto"/>
        </w:rPr>
        <w:t>trochanteric</w:t>
      </w:r>
      <w:proofErr w:type="spellEnd"/>
      <w:r w:rsidR="00DF0CDA" w:rsidRPr="00DF0CDA">
        <w:rPr>
          <w:color w:val="auto"/>
        </w:rPr>
        <w:t xml:space="preserve"> bursitis separately. </w:t>
      </w:r>
      <w:r w:rsidR="00244669">
        <w:rPr>
          <w:color w:val="auto"/>
        </w:rPr>
        <w:t xml:space="preserve"> </w:t>
      </w:r>
      <w:r w:rsidR="00DF0CDA" w:rsidRPr="00DF0CDA">
        <w:rPr>
          <w:color w:val="auto"/>
        </w:rPr>
        <w:t xml:space="preserve">The Navy stated the bilateral </w:t>
      </w:r>
      <w:proofErr w:type="spellStart"/>
      <w:r w:rsidR="00DF0CDA" w:rsidRPr="00DF0CDA">
        <w:rPr>
          <w:color w:val="auto"/>
        </w:rPr>
        <w:t>trochanteric</w:t>
      </w:r>
      <w:proofErr w:type="spellEnd"/>
      <w:r w:rsidR="00DF0CDA" w:rsidRPr="00DF0CDA">
        <w:rPr>
          <w:color w:val="auto"/>
        </w:rPr>
        <w:t xml:space="preserve"> bursitis was not separately unfitting. </w:t>
      </w:r>
      <w:r w:rsidR="00244669">
        <w:rPr>
          <w:color w:val="auto"/>
        </w:rPr>
        <w:t xml:space="preserve"> </w:t>
      </w:r>
      <w:r w:rsidR="00DF0CDA" w:rsidRPr="00DF0CDA">
        <w:rPr>
          <w:color w:val="auto"/>
        </w:rPr>
        <w:t xml:space="preserve">The Navy did not rate for the total abdominal hysterectomy as this condition does not render a service member unfit for naval service. </w:t>
      </w:r>
      <w:r w:rsidR="00244669">
        <w:rPr>
          <w:color w:val="auto"/>
        </w:rPr>
        <w:t xml:space="preserve"> </w:t>
      </w:r>
      <w:r w:rsidR="00DF0CDA" w:rsidRPr="00DF0CDA">
        <w:rPr>
          <w:color w:val="auto"/>
        </w:rPr>
        <w:t>The VA included her abdominal symptoms in the somatoform disorder diagnosis and the Navy rated this separately.</w:t>
      </w:r>
      <w:r w:rsidR="00DF0CDA">
        <w:rPr>
          <w:color w:val="auto"/>
        </w:rPr>
        <w:t xml:space="preserve"> </w:t>
      </w:r>
    </w:p>
    <w:p w:rsidR="00244669" w:rsidRDefault="00244669" w:rsidP="00DF0CDA">
      <w:pPr>
        <w:jc w:val="both"/>
        <w:rPr>
          <w:color w:val="auto"/>
        </w:rPr>
      </w:pPr>
    </w:p>
    <w:p w:rsidR="00DF0CDA" w:rsidRDefault="00DF0CDA" w:rsidP="00DF0CDA">
      <w:pPr>
        <w:jc w:val="both"/>
        <w:rPr>
          <w:color w:val="auto"/>
        </w:rPr>
      </w:pPr>
      <w:r>
        <w:rPr>
          <w:color w:val="auto"/>
        </w:rPr>
        <w:t xml:space="preserve">The CI did not state a clear contention but listed the ratings </w:t>
      </w:r>
      <w:r w:rsidR="005F0725">
        <w:rPr>
          <w:color w:val="auto"/>
        </w:rPr>
        <w:t>from</w:t>
      </w:r>
      <w:r>
        <w:rPr>
          <w:color w:val="auto"/>
        </w:rPr>
        <w:t xml:space="preserve"> the Navy and f</w:t>
      </w:r>
      <w:r w:rsidR="005F0725">
        <w:rPr>
          <w:color w:val="auto"/>
        </w:rPr>
        <w:t>rom</w:t>
      </w:r>
      <w:r>
        <w:rPr>
          <w:color w:val="auto"/>
        </w:rPr>
        <w:t xml:space="preserve"> the VA</w:t>
      </w:r>
      <w:r w:rsidR="005F0725">
        <w:rPr>
          <w:color w:val="auto"/>
        </w:rPr>
        <w:t>.</w:t>
      </w:r>
    </w:p>
    <w:p w:rsidR="006B049D" w:rsidRPr="00DF0CDA" w:rsidRDefault="006B049D" w:rsidP="00DF0CDA">
      <w:pPr>
        <w:jc w:val="both"/>
        <w:rPr>
          <w:color w:val="auto"/>
        </w:rPr>
      </w:pPr>
    </w:p>
    <w:p w:rsidR="006B049D" w:rsidRPr="00DF0CDA" w:rsidRDefault="006B049D" w:rsidP="006B049D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DF0CDA">
        <w:rPr>
          <w:color w:val="auto"/>
        </w:rPr>
        <w:t>________________________________________________________________</w:t>
      </w:r>
    </w:p>
    <w:p w:rsidR="00810391" w:rsidRPr="00DF0CDA" w:rsidRDefault="00810391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41228E" w:rsidRDefault="00662F08" w:rsidP="0041228E">
      <w:pPr>
        <w:jc w:val="both"/>
        <w:rPr>
          <w:color w:val="auto"/>
        </w:rPr>
      </w:pPr>
      <w:r w:rsidRPr="00DF0CDA">
        <w:rPr>
          <w:color w:val="auto"/>
          <w:u w:val="single"/>
        </w:rPr>
        <w:t>BOARD FINDINGS</w:t>
      </w:r>
      <w:r w:rsidR="00B522CD" w:rsidRPr="00DF0CDA">
        <w:rPr>
          <w:color w:val="auto"/>
        </w:rPr>
        <w:t>:</w:t>
      </w:r>
      <w:r w:rsidR="00F35E12" w:rsidRPr="00DF0CDA">
        <w:rPr>
          <w:color w:val="auto"/>
        </w:rPr>
        <w:t xml:space="preserve">  </w:t>
      </w:r>
      <w:r w:rsidR="00A8277D" w:rsidRPr="00DF0CDA">
        <w:rPr>
          <w:color w:val="auto"/>
        </w:rPr>
        <w:t xml:space="preserve">IAW </w:t>
      </w:r>
      <w:proofErr w:type="spellStart"/>
      <w:r w:rsidR="00A8277D" w:rsidRPr="00DF0CDA">
        <w:rPr>
          <w:color w:val="auto"/>
        </w:rPr>
        <w:t>DoDI</w:t>
      </w:r>
      <w:proofErr w:type="spellEnd"/>
      <w:r w:rsidR="00A8277D" w:rsidRPr="00DF0CDA">
        <w:rPr>
          <w:color w:val="auto"/>
        </w:rPr>
        <w:t xml:space="preserve"> 6040.44, provisions of </w:t>
      </w:r>
      <w:proofErr w:type="spellStart"/>
      <w:r w:rsidR="00A8277D" w:rsidRPr="00DF0CDA">
        <w:rPr>
          <w:color w:val="auto"/>
        </w:rPr>
        <w:t>DoD</w:t>
      </w:r>
      <w:proofErr w:type="spellEnd"/>
      <w:r w:rsidR="00A8277D" w:rsidRPr="00DF0CDA">
        <w:rPr>
          <w:color w:val="auto"/>
        </w:rPr>
        <w:t xml:space="preserve"> or Military Department regulations or guidelines relied upon by the PEB will not be considered by the </w:t>
      </w:r>
      <w:r w:rsidR="00573E18" w:rsidRPr="00DF0CDA">
        <w:rPr>
          <w:color w:val="auto"/>
        </w:rPr>
        <w:t>Board</w:t>
      </w:r>
      <w:r w:rsidR="00A8277D" w:rsidRPr="00DF0CDA">
        <w:rPr>
          <w:color w:val="auto"/>
        </w:rPr>
        <w:t xml:space="preserve"> to the extent they were inconsistent with the VASRD in effect at the time of the </w:t>
      </w:r>
      <w:r w:rsidR="00A8277D" w:rsidRPr="00DF0CDA">
        <w:rPr>
          <w:color w:val="auto"/>
        </w:rPr>
        <w:lastRenderedPageBreak/>
        <w:t>adjudication.</w:t>
      </w:r>
      <w:r w:rsidR="00365BC5" w:rsidRPr="00DF0CDA">
        <w:rPr>
          <w:color w:val="auto"/>
        </w:rPr>
        <w:t xml:space="preserve"> </w:t>
      </w:r>
      <w:r w:rsidR="00244669">
        <w:rPr>
          <w:color w:val="auto"/>
        </w:rPr>
        <w:t xml:space="preserve"> </w:t>
      </w:r>
      <w:r w:rsidR="00365BC5" w:rsidRPr="00DF0CDA">
        <w:rPr>
          <w:color w:val="auto"/>
        </w:rPr>
        <w:t xml:space="preserve">After careful consideration of all available information, the Board concluded that the CI’s condition is appropriately rated at </w:t>
      </w:r>
      <w:r w:rsidR="005F0725">
        <w:rPr>
          <w:color w:val="auto"/>
        </w:rPr>
        <w:t>3</w:t>
      </w:r>
      <w:r w:rsidR="00365BC5" w:rsidRPr="00DF0CDA">
        <w:rPr>
          <w:color w:val="auto"/>
        </w:rPr>
        <w:t xml:space="preserve">0% under VASRD </w:t>
      </w:r>
      <w:r w:rsidR="005F0725">
        <w:rPr>
          <w:color w:val="auto"/>
        </w:rPr>
        <w:t xml:space="preserve">9423 Undifferentiated Somatoform Disorder and 10% </w:t>
      </w:r>
      <w:proofErr w:type="gramStart"/>
      <w:r w:rsidR="005F0725">
        <w:rPr>
          <w:color w:val="auto"/>
        </w:rPr>
        <w:t>under</w:t>
      </w:r>
      <w:proofErr w:type="gramEnd"/>
      <w:r w:rsidR="005F0725">
        <w:rPr>
          <w:color w:val="auto"/>
        </w:rPr>
        <w:t xml:space="preserve"> </w:t>
      </w:r>
      <w:r w:rsidR="005F0725" w:rsidRPr="00DF0CDA">
        <w:rPr>
          <w:color w:val="auto"/>
        </w:rPr>
        <w:t>7301</w:t>
      </w:r>
      <w:r w:rsidR="005F0725">
        <w:rPr>
          <w:color w:val="auto"/>
        </w:rPr>
        <w:t xml:space="preserve"> Abdominal Peritoneal Adhesions with a combined rating of 40%</w:t>
      </w:r>
      <w:r w:rsidR="00365BC5" w:rsidRPr="00DF0CDA">
        <w:rPr>
          <w:color w:val="auto"/>
        </w:rPr>
        <w:t xml:space="preserve">. </w:t>
      </w:r>
      <w:r w:rsidR="00244669">
        <w:rPr>
          <w:color w:val="auto"/>
        </w:rPr>
        <w:t xml:space="preserve"> </w:t>
      </w:r>
      <w:r w:rsidR="005F0725">
        <w:rPr>
          <w:color w:val="auto"/>
        </w:rPr>
        <w:t xml:space="preserve">The </w:t>
      </w:r>
      <w:r w:rsidR="00244669">
        <w:rPr>
          <w:color w:val="auto"/>
        </w:rPr>
        <w:t>B</w:t>
      </w:r>
      <w:r w:rsidR="005F0725">
        <w:rPr>
          <w:color w:val="auto"/>
        </w:rPr>
        <w:t xml:space="preserve">oard applied the general rating formula for mental disorders and </w:t>
      </w:r>
      <w:r w:rsidR="00E2798F">
        <w:rPr>
          <w:color w:val="auto"/>
        </w:rPr>
        <w:t>con</w:t>
      </w:r>
      <w:r w:rsidR="005F0725">
        <w:rPr>
          <w:color w:val="auto"/>
        </w:rPr>
        <w:t xml:space="preserve">cluded the CI’s pain and </w:t>
      </w:r>
      <w:proofErr w:type="spellStart"/>
      <w:r w:rsidR="005F0725">
        <w:rPr>
          <w:color w:val="auto"/>
        </w:rPr>
        <w:t>paresthesias</w:t>
      </w:r>
      <w:proofErr w:type="spellEnd"/>
      <w:r w:rsidR="005F0725">
        <w:rPr>
          <w:color w:val="auto"/>
        </w:rPr>
        <w:t xml:space="preserve"> in all four extremities as well as her back and neck pain </w:t>
      </w:r>
      <w:r w:rsidR="00E2798F">
        <w:rPr>
          <w:color w:val="auto"/>
        </w:rPr>
        <w:t>were</w:t>
      </w:r>
      <w:r w:rsidR="005F0725">
        <w:rPr>
          <w:color w:val="auto"/>
        </w:rPr>
        <w:t xml:space="preserve"> part of her undifferentiated somatoform disorder. </w:t>
      </w:r>
      <w:r w:rsidR="00244669">
        <w:rPr>
          <w:color w:val="auto"/>
        </w:rPr>
        <w:t xml:space="preserve"> </w:t>
      </w:r>
      <w:r w:rsidR="005F0725">
        <w:rPr>
          <w:color w:val="auto"/>
        </w:rPr>
        <w:t xml:space="preserve">This constellation of symptoms </w:t>
      </w:r>
      <w:proofErr w:type="gramStart"/>
      <w:r w:rsidR="00E2798F">
        <w:rPr>
          <w:color w:val="auto"/>
        </w:rPr>
        <w:t>effected</w:t>
      </w:r>
      <w:proofErr w:type="gramEnd"/>
      <w:r w:rsidR="005F0725">
        <w:rPr>
          <w:color w:val="auto"/>
        </w:rPr>
        <w:t xml:space="preserve"> a higher rating</w:t>
      </w:r>
      <w:r w:rsidR="00E2798F">
        <w:rPr>
          <w:color w:val="auto"/>
        </w:rPr>
        <w:t>.</w:t>
      </w:r>
      <w:r w:rsidR="005F0725">
        <w:rPr>
          <w:color w:val="auto"/>
        </w:rPr>
        <w:t xml:space="preserve"> </w:t>
      </w:r>
      <w:r w:rsidR="00244669">
        <w:rPr>
          <w:color w:val="auto"/>
        </w:rPr>
        <w:t xml:space="preserve"> </w:t>
      </w:r>
      <w:r w:rsidR="00E2798F">
        <w:rPr>
          <w:color w:val="auto"/>
        </w:rPr>
        <w:t>The CI’s abdominal symptoms resulted from abdominal surgery and therefore should not be included as part of her undifferentiated somatoform disorder.</w:t>
      </w:r>
      <w:r w:rsidR="0041228E" w:rsidRPr="00DF0CDA">
        <w:rPr>
          <w:color w:val="auto"/>
        </w:rPr>
        <w:t xml:space="preserve"> </w:t>
      </w:r>
    </w:p>
    <w:p w:rsidR="00244669" w:rsidRPr="00DF0CDA" w:rsidRDefault="00244669" w:rsidP="0041228E">
      <w:pPr>
        <w:jc w:val="both"/>
        <w:rPr>
          <w:color w:val="auto"/>
        </w:rPr>
      </w:pPr>
    </w:p>
    <w:p w:rsidR="0054486F" w:rsidRDefault="0041228E" w:rsidP="00244669">
      <w:pPr>
        <w:jc w:val="both"/>
        <w:rPr>
          <w:color w:val="auto"/>
        </w:rPr>
      </w:pPr>
      <w:r w:rsidRPr="00DF0CDA">
        <w:rPr>
          <w:color w:val="auto"/>
        </w:rPr>
        <w:t xml:space="preserve">The PDBR also examined the other conditions rated by the VA and did not find any to be separately unfitting. </w:t>
      </w:r>
    </w:p>
    <w:p w:rsidR="00244669" w:rsidRPr="00DF0CDA" w:rsidRDefault="00244669" w:rsidP="00244669">
      <w:pPr>
        <w:jc w:val="both"/>
        <w:rPr>
          <w:color w:val="auto"/>
        </w:rPr>
      </w:pPr>
    </w:p>
    <w:p w:rsidR="00B522CD" w:rsidRPr="00DF0CDA" w:rsidRDefault="00B522CD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DF0CDA">
        <w:rPr>
          <w:color w:val="auto"/>
        </w:rPr>
        <w:t>________________________________________________________________</w:t>
      </w:r>
    </w:p>
    <w:p w:rsidR="00B522CD" w:rsidRPr="00DF0CDA" w:rsidRDefault="00B522CD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E01634" w:rsidRDefault="00662F08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DF0CDA">
        <w:rPr>
          <w:color w:val="auto"/>
          <w:u w:val="single"/>
        </w:rPr>
        <w:t>RECOMMENDATION</w:t>
      </w:r>
      <w:r w:rsidRPr="00DF0CDA">
        <w:rPr>
          <w:color w:val="auto"/>
        </w:rPr>
        <w:t>:</w:t>
      </w:r>
      <w:r w:rsidR="00F35E12" w:rsidRPr="00DF0CDA">
        <w:rPr>
          <w:color w:val="auto"/>
        </w:rPr>
        <w:t xml:space="preserve"> </w:t>
      </w:r>
      <w:r w:rsidR="00E01634" w:rsidRPr="00DF0CDA">
        <w:rPr>
          <w:color w:val="auto"/>
        </w:rPr>
        <w:t xml:space="preserve">The </w:t>
      </w:r>
      <w:r w:rsidR="00573E18" w:rsidRPr="00DF0CDA">
        <w:rPr>
          <w:color w:val="auto"/>
        </w:rPr>
        <w:t>Board</w:t>
      </w:r>
      <w:r w:rsidR="00E01634" w:rsidRPr="00DF0CDA">
        <w:rPr>
          <w:color w:val="auto"/>
        </w:rPr>
        <w:t xml:space="preserve"> recommends that the CI’s prior determination be </w:t>
      </w:r>
      <w:r w:rsidR="009B7DFB" w:rsidRPr="00DF0CDA">
        <w:rPr>
          <w:color w:val="auto"/>
        </w:rPr>
        <w:t>modified</w:t>
      </w:r>
      <w:r w:rsidR="00E01634" w:rsidRPr="00DF0CDA">
        <w:rPr>
          <w:color w:val="auto"/>
        </w:rPr>
        <w:t xml:space="preserve"> as follows, effective as of the date of his prior medical separation.</w:t>
      </w:r>
    </w:p>
    <w:p w:rsidR="00E2798F" w:rsidRPr="00DF0CDA" w:rsidRDefault="00E2798F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>
        <w:rPr>
          <w:color w:val="auto"/>
        </w:rPr>
        <w:tab/>
      </w:r>
    </w:p>
    <w:tbl>
      <w:tblPr>
        <w:tblStyle w:val="TableGrid"/>
        <w:tblW w:w="0" w:type="auto"/>
        <w:tblInd w:w="907" w:type="dxa"/>
        <w:tblLook w:val="04A0"/>
      </w:tblPr>
      <w:tblGrid>
        <w:gridCol w:w="4601"/>
        <w:gridCol w:w="1890"/>
        <w:gridCol w:w="1084"/>
      </w:tblGrid>
      <w:tr w:rsidR="00E2798F" w:rsidRPr="001C7614" w:rsidTr="00E2798F">
        <w:tc>
          <w:tcPr>
            <w:tcW w:w="4601" w:type="dxa"/>
            <w:shd w:val="clear" w:color="auto" w:fill="D9D9D9" w:themeFill="background1" w:themeFillShade="D9"/>
          </w:tcPr>
          <w:p w:rsidR="00E2798F" w:rsidRPr="00E2798F" w:rsidRDefault="00E2798F" w:rsidP="00903FFC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ourier" w:hAnsi="Courier"/>
                <w:color w:val="000080"/>
                <w:sz w:val="24"/>
                <w:szCs w:val="24"/>
              </w:rPr>
            </w:pPr>
            <w:r w:rsidRPr="00E2798F">
              <w:rPr>
                <w:rFonts w:ascii="Courier" w:hAnsi="Courier"/>
                <w:color w:val="000080"/>
                <w:sz w:val="24"/>
                <w:szCs w:val="24"/>
              </w:rPr>
              <w:t>Unfitting Condition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2798F" w:rsidRPr="00E2798F" w:rsidRDefault="00E2798F" w:rsidP="00903FFC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ourier" w:hAnsi="Courier"/>
                <w:color w:val="000080"/>
                <w:sz w:val="24"/>
                <w:szCs w:val="24"/>
              </w:rPr>
            </w:pPr>
            <w:r w:rsidRPr="00E2798F">
              <w:rPr>
                <w:rFonts w:ascii="Courier" w:hAnsi="Courier"/>
                <w:color w:val="000080"/>
                <w:sz w:val="24"/>
                <w:szCs w:val="24"/>
              </w:rPr>
              <w:t>VASRD Code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E2798F" w:rsidRPr="00E2798F" w:rsidRDefault="00E2798F" w:rsidP="00903FFC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ourier" w:hAnsi="Courier"/>
                <w:color w:val="000080"/>
                <w:sz w:val="24"/>
                <w:szCs w:val="24"/>
              </w:rPr>
            </w:pPr>
            <w:r w:rsidRPr="00E2798F">
              <w:rPr>
                <w:rFonts w:ascii="Courier" w:hAnsi="Courier"/>
                <w:color w:val="000080"/>
                <w:sz w:val="24"/>
                <w:szCs w:val="24"/>
              </w:rPr>
              <w:t>Rating</w:t>
            </w:r>
          </w:p>
        </w:tc>
      </w:tr>
      <w:tr w:rsidR="00E2798F" w:rsidRPr="001C7614" w:rsidTr="00E2798F">
        <w:tc>
          <w:tcPr>
            <w:tcW w:w="4601" w:type="dxa"/>
          </w:tcPr>
          <w:p w:rsidR="00E2798F" w:rsidRPr="00E2798F" w:rsidRDefault="00E2798F" w:rsidP="00E2798F">
            <w:pPr>
              <w:tabs>
                <w:tab w:val="left" w:pos="288"/>
                <w:tab w:val="left" w:pos="4752"/>
              </w:tabs>
              <w:spacing w:line="240" w:lineRule="exact"/>
              <w:rPr>
                <w:rFonts w:ascii="Courier" w:hAnsi="Courier"/>
                <w:color w:val="auto"/>
                <w:sz w:val="24"/>
                <w:szCs w:val="24"/>
              </w:rPr>
            </w:pPr>
            <w:r w:rsidRPr="00E2798F">
              <w:rPr>
                <w:rFonts w:ascii="Courier" w:hAnsi="Courier"/>
                <w:color w:val="auto"/>
                <w:sz w:val="24"/>
                <w:szCs w:val="24"/>
              </w:rPr>
              <w:t>Undifferentiated Somatoform Disorder</w:t>
            </w:r>
          </w:p>
        </w:tc>
        <w:tc>
          <w:tcPr>
            <w:tcW w:w="1890" w:type="dxa"/>
          </w:tcPr>
          <w:p w:rsidR="00E2798F" w:rsidRPr="00E2798F" w:rsidRDefault="00E2798F" w:rsidP="00903FFC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ourier" w:hAnsi="Courier"/>
                <w:color w:val="auto"/>
                <w:sz w:val="24"/>
                <w:szCs w:val="24"/>
              </w:rPr>
            </w:pPr>
            <w:r w:rsidRPr="00E2798F">
              <w:rPr>
                <w:rFonts w:ascii="Courier" w:hAnsi="Courier"/>
                <w:color w:val="auto"/>
                <w:sz w:val="24"/>
                <w:szCs w:val="24"/>
              </w:rPr>
              <w:t>9423</w:t>
            </w:r>
          </w:p>
        </w:tc>
        <w:tc>
          <w:tcPr>
            <w:tcW w:w="1084" w:type="dxa"/>
          </w:tcPr>
          <w:p w:rsidR="00E2798F" w:rsidRPr="00E2798F" w:rsidRDefault="00E2798F" w:rsidP="00903FFC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ourier" w:hAnsi="Courier"/>
                <w:color w:val="auto"/>
                <w:sz w:val="24"/>
                <w:szCs w:val="24"/>
              </w:rPr>
            </w:pPr>
            <w:r w:rsidRPr="00E2798F">
              <w:rPr>
                <w:rFonts w:ascii="Courier" w:hAnsi="Courier"/>
                <w:color w:val="auto"/>
                <w:sz w:val="24"/>
                <w:szCs w:val="24"/>
              </w:rPr>
              <w:t>30%</w:t>
            </w:r>
          </w:p>
        </w:tc>
      </w:tr>
      <w:tr w:rsidR="00E2798F" w:rsidRPr="001C7614" w:rsidTr="00E2798F">
        <w:tc>
          <w:tcPr>
            <w:tcW w:w="4601" w:type="dxa"/>
          </w:tcPr>
          <w:p w:rsidR="00E2798F" w:rsidRPr="00E2798F" w:rsidRDefault="00E2798F" w:rsidP="00903FFC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ourier" w:hAnsi="Courier"/>
                <w:color w:val="auto"/>
                <w:sz w:val="24"/>
                <w:szCs w:val="24"/>
              </w:rPr>
            </w:pPr>
            <w:r w:rsidRPr="00E2798F">
              <w:rPr>
                <w:rFonts w:ascii="Courier" w:hAnsi="Courier"/>
                <w:color w:val="auto"/>
                <w:sz w:val="24"/>
                <w:szCs w:val="24"/>
              </w:rPr>
              <w:t>Abdominal Peritoneal Adhesions</w:t>
            </w:r>
          </w:p>
        </w:tc>
        <w:tc>
          <w:tcPr>
            <w:tcW w:w="1890" w:type="dxa"/>
          </w:tcPr>
          <w:p w:rsidR="00E2798F" w:rsidRPr="00E2798F" w:rsidRDefault="00E2798F" w:rsidP="00903FFC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ourier" w:hAnsi="Courier"/>
                <w:color w:val="auto"/>
                <w:sz w:val="24"/>
                <w:szCs w:val="24"/>
              </w:rPr>
            </w:pPr>
            <w:r w:rsidRPr="00E2798F">
              <w:rPr>
                <w:rFonts w:ascii="Courier" w:hAnsi="Courier"/>
                <w:color w:val="auto"/>
                <w:sz w:val="24"/>
                <w:szCs w:val="24"/>
              </w:rPr>
              <w:t>7301</w:t>
            </w:r>
          </w:p>
        </w:tc>
        <w:tc>
          <w:tcPr>
            <w:tcW w:w="1084" w:type="dxa"/>
          </w:tcPr>
          <w:p w:rsidR="00E2798F" w:rsidRPr="00E2798F" w:rsidRDefault="00E2798F" w:rsidP="00903FFC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ourier" w:hAnsi="Courier"/>
                <w:color w:val="auto"/>
                <w:sz w:val="24"/>
                <w:szCs w:val="24"/>
              </w:rPr>
            </w:pPr>
            <w:r w:rsidRPr="00E2798F">
              <w:rPr>
                <w:rFonts w:ascii="Courier" w:hAnsi="Courier"/>
                <w:color w:val="auto"/>
                <w:sz w:val="24"/>
                <w:szCs w:val="24"/>
              </w:rPr>
              <w:t>10%</w:t>
            </w:r>
          </w:p>
        </w:tc>
      </w:tr>
      <w:tr w:rsidR="00E2798F" w:rsidRPr="001C7614" w:rsidTr="00E2798F">
        <w:tblPrEx>
          <w:tblLook w:val="0000"/>
        </w:tblPrEx>
        <w:trPr>
          <w:gridBefore w:val="1"/>
          <w:wBefore w:w="4601" w:type="dxa"/>
          <w:trHeight w:val="197"/>
        </w:trPr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2798F" w:rsidRPr="00E2798F" w:rsidRDefault="00E2798F" w:rsidP="00903FFC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ourier" w:hAnsi="Courier"/>
                <w:color w:val="auto"/>
                <w:sz w:val="24"/>
                <w:szCs w:val="24"/>
              </w:rPr>
            </w:pPr>
            <w:r w:rsidRPr="00E2798F">
              <w:rPr>
                <w:rFonts w:ascii="Courier" w:hAnsi="Courier"/>
                <w:color w:val="auto"/>
                <w:sz w:val="24"/>
                <w:szCs w:val="24"/>
              </w:rPr>
              <w:t>Combined</w:t>
            </w:r>
          </w:p>
        </w:tc>
        <w:tc>
          <w:tcPr>
            <w:tcW w:w="1084" w:type="dxa"/>
            <w:tcBorders>
              <w:bottom w:val="single" w:sz="4" w:space="0" w:color="000000" w:themeColor="text1"/>
            </w:tcBorders>
          </w:tcPr>
          <w:p w:rsidR="00E2798F" w:rsidRPr="00E2798F" w:rsidRDefault="00E2798F" w:rsidP="00903FFC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rFonts w:ascii="Courier" w:hAnsi="Courier"/>
                <w:color w:val="auto"/>
                <w:sz w:val="24"/>
                <w:szCs w:val="24"/>
              </w:rPr>
            </w:pPr>
            <w:r w:rsidRPr="00E2798F">
              <w:rPr>
                <w:rFonts w:ascii="Courier" w:hAnsi="Courier"/>
                <w:color w:val="auto"/>
                <w:sz w:val="24"/>
                <w:szCs w:val="24"/>
              </w:rPr>
              <w:t>40%</w:t>
            </w:r>
          </w:p>
        </w:tc>
      </w:tr>
    </w:tbl>
    <w:p w:rsidR="00E2798F" w:rsidRPr="00DF0CDA" w:rsidRDefault="00E2798F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B522CD" w:rsidRPr="00DF0CDA" w:rsidRDefault="00B522CD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DF0CDA">
        <w:rPr>
          <w:color w:val="auto"/>
        </w:rPr>
        <w:t>________________________________________________________________</w:t>
      </w:r>
    </w:p>
    <w:p w:rsidR="00B522CD" w:rsidRPr="00DF0CDA" w:rsidRDefault="00B522CD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D91DA6" w:rsidRPr="00DF0CDA" w:rsidRDefault="00114F20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DF0CDA">
        <w:rPr>
          <w:color w:val="auto"/>
        </w:rPr>
        <w:t>The following documentary evidence was considered:</w:t>
      </w:r>
    </w:p>
    <w:p w:rsidR="00114F20" w:rsidRPr="00DF0CDA" w:rsidRDefault="00114F20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114F20" w:rsidRPr="00DF0CDA" w:rsidRDefault="00114F20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DF0CDA">
        <w:rPr>
          <w:color w:val="auto"/>
        </w:rPr>
        <w:t xml:space="preserve">Exhibit A.  DD Form </w:t>
      </w:r>
      <w:proofErr w:type="gramStart"/>
      <w:r w:rsidRPr="00DF0CDA">
        <w:rPr>
          <w:color w:val="auto"/>
        </w:rPr>
        <w:t>294,</w:t>
      </w:r>
      <w:proofErr w:type="gramEnd"/>
      <w:r w:rsidRPr="00DF0CDA">
        <w:rPr>
          <w:color w:val="auto"/>
        </w:rPr>
        <w:t xml:space="preserve"> dated</w:t>
      </w:r>
      <w:r w:rsidR="00E01634" w:rsidRPr="00DF0CDA">
        <w:rPr>
          <w:color w:val="auto"/>
        </w:rPr>
        <w:t xml:space="preserve"> </w:t>
      </w:r>
      <w:r w:rsidR="00E2798F">
        <w:rPr>
          <w:color w:val="auto"/>
        </w:rPr>
        <w:t>2009</w:t>
      </w:r>
      <w:r w:rsidR="00A07DFF">
        <w:rPr>
          <w:color w:val="auto"/>
        </w:rPr>
        <w:t>0116</w:t>
      </w:r>
      <w:r w:rsidRPr="00DF0CDA">
        <w:rPr>
          <w:color w:val="auto"/>
        </w:rPr>
        <w:t>, w/</w:t>
      </w:r>
      <w:proofErr w:type="spellStart"/>
      <w:r w:rsidRPr="00DF0CDA">
        <w:rPr>
          <w:color w:val="auto"/>
        </w:rPr>
        <w:t>atchs</w:t>
      </w:r>
      <w:proofErr w:type="spellEnd"/>
      <w:r w:rsidRPr="00DF0CDA">
        <w:rPr>
          <w:color w:val="auto"/>
        </w:rPr>
        <w:t>.</w:t>
      </w:r>
    </w:p>
    <w:p w:rsidR="00114F20" w:rsidRPr="00DF0CDA" w:rsidRDefault="00114F20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DF0CDA">
        <w:rPr>
          <w:color w:val="auto"/>
        </w:rPr>
        <w:t xml:space="preserve">Exhibit B.  </w:t>
      </w:r>
      <w:proofErr w:type="gramStart"/>
      <w:r w:rsidRPr="00DF0CDA">
        <w:rPr>
          <w:color w:val="auto"/>
        </w:rPr>
        <w:t>Service Treatment Record.</w:t>
      </w:r>
      <w:proofErr w:type="gramEnd"/>
    </w:p>
    <w:p w:rsidR="00114F20" w:rsidRPr="00DF0CDA" w:rsidRDefault="00114F20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  <w:r w:rsidRPr="00DF0CDA">
        <w:rPr>
          <w:color w:val="auto"/>
        </w:rPr>
        <w:t xml:space="preserve">Exhibit C.  </w:t>
      </w:r>
      <w:proofErr w:type="gramStart"/>
      <w:r w:rsidRPr="00DF0CDA">
        <w:rPr>
          <w:color w:val="auto"/>
        </w:rPr>
        <w:t xml:space="preserve">Department of </w:t>
      </w:r>
      <w:proofErr w:type="spellStart"/>
      <w:r w:rsidRPr="00DF0CDA">
        <w:rPr>
          <w:color w:val="auto"/>
        </w:rPr>
        <w:t>Veteran's</w:t>
      </w:r>
      <w:proofErr w:type="spellEnd"/>
      <w:r w:rsidRPr="00DF0CDA">
        <w:rPr>
          <w:color w:val="auto"/>
        </w:rPr>
        <w:t xml:space="preserve"> Affairs Treatment Record.</w:t>
      </w:r>
      <w:proofErr w:type="gramEnd"/>
    </w:p>
    <w:p w:rsidR="0090084E" w:rsidRDefault="0090084E">
      <w:pPr>
        <w:rPr>
          <w:color w:val="auto"/>
        </w:rPr>
      </w:pPr>
      <w:r>
        <w:rPr>
          <w:color w:val="auto"/>
        </w:rPr>
        <w:br w:type="page"/>
      </w:r>
    </w:p>
    <w:p w:rsidR="0090084E" w:rsidRDefault="0090084E" w:rsidP="0090084E">
      <w:pPr>
        <w:pStyle w:val="Default"/>
        <w:framePr w:w="14815" w:wrap="auto" w:vAnchor="page" w:hAnchor="page" w:x="101" w:y="13978"/>
      </w:pPr>
      <w:r>
        <w:rPr>
          <w:noProof/>
        </w:rPr>
        <w:lastRenderedPageBreak/>
        <w:drawing>
          <wp:inline distT="0" distB="0" distL="0" distR="0">
            <wp:extent cx="7772400" cy="1005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A6" w:rsidRPr="00DF0CDA" w:rsidRDefault="00D91DA6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114F20" w:rsidRPr="00DF0CDA" w:rsidRDefault="00114F20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114F20" w:rsidRPr="00DF0CDA" w:rsidRDefault="00114F20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114F20" w:rsidRPr="00DF0CDA" w:rsidRDefault="00114F20" w:rsidP="0041228E">
      <w:pPr>
        <w:tabs>
          <w:tab w:val="left" w:pos="288"/>
          <w:tab w:val="left" w:pos="4752"/>
        </w:tabs>
        <w:spacing w:line="240" w:lineRule="exact"/>
        <w:jc w:val="both"/>
        <w:rPr>
          <w:color w:val="auto"/>
        </w:rPr>
      </w:pPr>
    </w:p>
    <w:p w:rsidR="00B522CD" w:rsidRPr="00DF0CDA" w:rsidRDefault="00D91DA6" w:rsidP="00286BBE">
      <w:pPr>
        <w:tabs>
          <w:tab w:val="left" w:pos="0"/>
          <w:tab w:val="left" w:pos="4320"/>
        </w:tabs>
        <w:spacing w:line="240" w:lineRule="exact"/>
        <w:jc w:val="both"/>
        <w:rPr>
          <w:color w:val="auto"/>
          <w:sz w:val="32"/>
        </w:rPr>
      </w:pPr>
      <w:r w:rsidRPr="00DF0CDA">
        <w:rPr>
          <w:color w:val="auto"/>
        </w:rPr>
        <w:tab/>
      </w:r>
    </w:p>
    <w:sectPr w:rsidR="00B522CD" w:rsidRPr="00DF0CDA" w:rsidSect="00B3313A">
      <w:footerReference w:type="even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A5" w:rsidRDefault="00E012A5">
      <w:r>
        <w:separator/>
      </w:r>
    </w:p>
  </w:endnote>
  <w:endnote w:type="continuationSeparator" w:id="0">
    <w:p w:rsidR="00E012A5" w:rsidRDefault="00E0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34" w:rsidRDefault="007332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6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84E">
      <w:rPr>
        <w:rStyle w:val="PageNumber"/>
        <w:noProof/>
      </w:rPr>
      <w:t>2</w:t>
    </w:r>
    <w:r>
      <w:rPr>
        <w:rStyle w:val="PageNumber"/>
      </w:rPr>
      <w:fldChar w:fldCharType="end"/>
    </w:r>
  </w:p>
  <w:p w:rsidR="00E01634" w:rsidRDefault="00E01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34" w:rsidRDefault="007332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6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84E">
      <w:rPr>
        <w:rStyle w:val="PageNumber"/>
        <w:noProof/>
      </w:rPr>
      <w:t>3</w:t>
    </w:r>
    <w:r>
      <w:rPr>
        <w:rStyle w:val="PageNumber"/>
      </w:rPr>
      <w:fldChar w:fldCharType="end"/>
    </w:r>
  </w:p>
  <w:p w:rsidR="00E01634" w:rsidRDefault="00E01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A5" w:rsidRDefault="00E012A5">
      <w:r>
        <w:separator/>
      </w:r>
    </w:p>
  </w:footnote>
  <w:footnote w:type="continuationSeparator" w:id="0">
    <w:p w:rsidR="00E012A5" w:rsidRDefault="00E01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60B"/>
    <w:multiLevelType w:val="hybridMultilevel"/>
    <w:tmpl w:val="1846957C"/>
    <w:lvl w:ilvl="0" w:tplc="3EA4AB6E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BD8"/>
    <w:multiLevelType w:val="hybridMultilevel"/>
    <w:tmpl w:val="7E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EB3"/>
    <w:multiLevelType w:val="hybridMultilevel"/>
    <w:tmpl w:val="CA1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03F09"/>
    <w:rsid w:val="00025F82"/>
    <w:rsid w:val="00051622"/>
    <w:rsid w:val="000A1993"/>
    <w:rsid w:val="000A2BCE"/>
    <w:rsid w:val="000A46B9"/>
    <w:rsid w:val="000A7438"/>
    <w:rsid w:val="000A78ED"/>
    <w:rsid w:val="000D43F9"/>
    <w:rsid w:val="000F427B"/>
    <w:rsid w:val="00114F20"/>
    <w:rsid w:val="00177659"/>
    <w:rsid w:val="00185ECB"/>
    <w:rsid w:val="001B1FDC"/>
    <w:rsid w:val="001C2053"/>
    <w:rsid w:val="001C28D1"/>
    <w:rsid w:val="001D6A8C"/>
    <w:rsid w:val="001F077C"/>
    <w:rsid w:val="00244669"/>
    <w:rsid w:val="00246860"/>
    <w:rsid w:val="002533A6"/>
    <w:rsid w:val="00274E46"/>
    <w:rsid w:val="00286BBE"/>
    <w:rsid w:val="002A0D96"/>
    <w:rsid w:val="002A494F"/>
    <w:rsid w:val="002A6ACB"/>
    <w:rsid w:val="002C10F4"/>
    <w:rsid w:val="002F694B"/>
    <w:rsid w:val="00365BC5"/>
    <w:rsid w:val="003876D8"/>
    <w:rsid w:val="00393651"/>
    <w:rsid w:val="003A265E"/>
    <w:rsid w:val="003B32AB"/>
    <w:rsid w:val="003B6D62"/>
    <w:rsid w:val="003D7DDB"/>
    <w:rsid w:val="003E04A9"/>
    <w:rsid w:val="003E0543"/>
    <w:rsid w:val="004007E9"/>
    <w:rsid w:val="0041228E"/>
    <w:rsid w:val="004574C6"/>
    <w:rsid w:val="00483F19"/>
    <w:rsid w:val="004A4136"/>
    <w:rsid w:val="0054486F"/>
    <w:rsid w:val="00573E18"/>
    <w:rsid w:val="005B1B70"/>
    <w:rsid w:val="005E38A0"/>
    <w:rsid w:val="005F0725"/>
    <w:rsid w:val="006020EC"/>
    <w:rsid w:val="00662F08"/>
    <w:rsid w:val="0069053E"/>
    <w:rsid w:val="006A40E6"/>
    <w:rsid w:val="006B049D"/>
    <w:rsid w:val="006E7356"/>
    <w:rsid w:val="006F2597"/>
    <w:rsid w:val="006F3E9E"/>
    <w:rsid w:val="00733230"/>
    <w:rsid w:val="00744EBB"/>
    <w:rsid w:val="00763338"/>
    <w:rsid w:val="007A168F"/>
    <w:rsid w:val="007B0A06"/>
    <w:rsid w:val="007E4FBB"/>
    <w:rsid w:val="00810391"/>
    <w:rsid w:val="00811D5B"/>
    <w:rsid w:val="00830999"/>
    <w:rsid w:val="00830D5E"/>
    <w:rsid w:val="0087601C"/>
    <w:rsid w:val="008F7167"/>
    <w:rsid w:val="0090084E"/>
    <w:rsid w:val="00914ADB"/>
    <w:rsid w:val="00942645"/>
    <w:rsid w:val="009B69D3"/>
    <w:rsid w:val="009B7DFB"/>
    <w:rsid w:val="009D71DD"/>
    <w:rsid w:val="009F6CFB"/>
    <w:rsid w:val="00A07DFF"/>
    <w:rsid w:val="00A46BF9"/>
    <w:rsid w:val="00A8277D"/>
    <w:rsid w:val="00A86CB6"/>
    <w:rsid w:val="00AC50DA"/>
    <w:rsid w:val="00B3313A"/>
    <w:rsid w:val="00B522CD"/>
    <w:rsid w:val="00B82277"/>
    <w:rsid w:val="00C85579"/>
    <w:rsid w:val="00C918C8"/>
    <w:rsid w:val="00CB28E2"/>
    <w:rsid w:val="00CD34C7"/>
    <w:rsid w:val="00D165A9"/>
    <w:rsid w:val="00D5118C"/>
    <w:rsid w:val="00D52393"/>
    <w:rsid w:val="00D76AB2"/>
    <w:rsid w:val="00D910C2"/>
    <w:rsid w:val="00D91DA6"/>
    <w:rsid w:val="00DE7E74"/>
    <w:rsid w:val="00DF0CDA"/>
    <w:rsid w:val="00E012A5"/>
    <w:rsid w:val="00E01634"/>
    <w:rsid w:val="00E15539"/>
    <w:rsid w:val="00E2798F"/>
    <w:rsid w:val="00EF608E"/>
    <w:rsid w:val="00F0355C"/>
    <w:rsid w:val="00F1516A"/>
    <w:rsid w:val="00F21D38"/>
    <w:rsid w:val="00F22A26"/>
    <w:rsid w:val="00F35E12"/>
    <w:rsid w:val="00F509A8"/>
    <w:rsid w:val="00F7171C"/>
    <w:rsid w:val="00F72183"/>
    <w:rsid w:val="00F7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13A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31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13A"/>
  </w:style>
  <w:style w:type="paragraph" w:styleId="Header">
    <w:name w:val="header"/>
    <w:basedOn w:val="Normal"/>
    <w:rsid w:val="00B331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313A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B3313A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0163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8ED"/>
    <w:rPr>
      <w:rFonts w:ascii="Tahoma" w:hAnsi="Tahoma" w:cs="Tahoma"/>
      <w:color w:val="008080"/>
      <w:sz w:val="16"/>
      <w:szCs w:val="16"/>
    </w:rPr>
  </w:style>
  <w:style w:type="paragraph" w:customStyle="1" w:styleId="Default">
    <w:name w:val="Default"/>
    <w:rsid w:val="0090084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JAMEILL.BARKSDALE</cp:lastModifiedBy>
  <cp:revision>4</cp:revision>
  <cp:lastPrinted>2009-07-13T14:11:00Z</cp:lastPrinted>
  <dcterms:created xsi:type="dcterms:W3CDTF">2012-01-11T13:47:00Z</dcterms:created>
  <dcterms:modified xsi:type="dcterms:W3CDTF">2012-01-11T17:22:00Z</dcterms:modified>
</cp:coreProperties>
</file>