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5C3697" w:rsidRDefault="00540BEF" w:rsidP="005C3697">
      <w:pPr>
        <w:tabs>
          <w:tab w:val="left" w:pos="288"/>
          <w:tab w:val="left" w:pos="4752"/>
        </w:tabs>
        <w:spacing w:after="0" w:line="240" w:lineRule="exact"/>
        <w:jc w:val="center"/>
        <w:rPr>
          <w:rFonts w:ascii="Courier" w:hAnsi="Courier"/>
          <w:sz w:val="24"/>
          <w:szCs w:val="24"/>
        </w:rPr>
      </w:pPr>
      <w:r w:rsidRPr="005C3697">
        <w:rPr>
          <w:rFonts w:ascii="Courier" w:hAnsi="Courier"/>
          <w:sz w:val="24"/>
          <w:szCs w:val="24"/>
        </w:rPr>
        <w:t>RECORD OF PROCEEDINGS</w:t>
      </w:r>
    </w:p>
    <w:p w:rsidR="00540BEF" w:rsidRPr="005C3697" w:rsidRDefault="00540BEF" w:rsidP="005C3697">
      <w:pPr>
        <w:tabs>
          <w:tab w:val="left" w:pos="288"/>
          <w:tab w:val="left" w:pos="4752"/>
        </w:tabs>
        <w:spacing w:after="0" w:line="240" w:lineRule="exact"/>
        <w:jc w:val="center"/>
        <w:rPr>
          <w:rFonts w:ascii="Courier" w:hAnsi="Courier"/>
          <w:sz w:val="24"/>
          <w:szCs w:val="24"/>
        </w:rPr>
      </w:pPr>
      <w:r w:rsidRPr="005C3697">
        <w:rPr>
          <w:rFonts w:ascii="Courier" w:hAnsi="Courier"/>
          <w:sz w:val="24"/>
          <w:szCs w:val="24"/>
        </w:rPr>
        <w:t>PHYSICAL DISABILITY BOARD OF REVIEW</w:t>
      </w:r>
    </w:p>
    <w:p w:rsidR="00540BEF" w:rsidRPr="005C3697" w:rsidRDefault="00540BEF" w:rsidP="005C3697">
      <w:pPr>
        <w:tabs>
          <w:tab w:val="left" w:pos="288"/>
          <w:tab w:val="left" w:pos="4752"/>
        </w:tabs>
        <w:spacing w:after="0" w:line="240" w:lineRule="exact"/>
        <w:jc w:val="both"/>
        <w:rPr>
          <w:rFonts w:ascii="Courier" w:hAnsi="Courier"/>
          <w:sz w:val="24"/>
          <w:szCs w:val="24"/>
        </w:rPr>
      </w:pPr>
    </w:p>
    <w:p w:rsidR="00540BEF" w:rsidRPr="005C3697" w:rsidRDefault="00A2219D" w:rsidP="005C3697">
      <w:pPr>
        <w:tabs>
          <w:tab w:val="left" w:pos="288"/>
          <w:tab w:val="left" w:pos="4752"/>
        </w:tabs>
        <w:spacing w:after="0" w:line="240" w:lineRule="exact"/>
        <w:jc w:val="both"/>
        <w:rPr>
          <w:rFonts w:ascii="Courier" w:hAnsi="Courier"/>
          <w:sz w:val="24"/>
          <w:szCs w:val="24"/>
        </w:rPr>
      </w:pPr>
      <w:r w:rsidRPr="005C3697">
        <w:rPr>
          <w:rFonts w:ascii="Courier" w:hAnsi="Courier"/>
          <w:sz w:val="24"/>
          <w:szCs w:val="24"/>
        </w:rPr>
        <w:t>NAME:</w:t>
      </w:r>
      <w:r w:rsidR="00540BEF" w:rsidRPr="005C3697">
        <w:rPr>
          <w:rFonts w:ascii="Courier" w:hAnsi="Courier"/>
          <w:sz w:val="24"/>
          <w:szCs w:val="24"/>
        </w:rPr>
        <w:tab/>
      </w:r>
      <w:r w:rsidR="00540BEF" w:rsidRPr="005C3697">
        <w:rPr>
          <w:rFonts w:ascii="Courier" w:hAnsi="Courier"/>
          <w:sz w:val="24"/>
          <w:szCs w:val="24"/>
        </w:rPr>
        <w:tab/>
        <w:t xml:space="preserve">BRANCH OF SERVICE: </w:t>
      </w:r>
      <w:r w:rsidR="00356CB2" w:rsidRPr="005C3697">
        <w:rPr>
          <w:rFonts w:ascii="Courier" w:hAnsi="Courier"/>
          <w:sz w:val="24"/>
          <w:szCs w:val="24"/>
        </w:rPr>
        <w:t>USMC</w:t>
      </w:r>
    </w:p>
    <w:p w:rsidR="006A1B42" w:rsidRDefault="00540BEF" w:rsidP="005C3697">
      <w:pPr>
        <w:tabs>
          <w:tab w:val="left" w:pos="288"/>
          <w:tab w:val="left" w:pos="4752"/>
        </w:tabs>
        <w:spacing w:after="0" w:line="240" w:lineRule="exact"/>
        <w:jc w:val="both"/>
        <w:rPr>
          <w:rFonts w:ascii="Courier" w:hAnsi="Courier"/>
          <w:sz w:val="24"/>
          <w:szCs w:val="24"/>
        </w:rPr>
      </w:pPr>
      <w:r w:rsidRPr="005C3697">
        <w:rPr>
          <w:rFonts w:ascii="Courier" w:hAnsi="Courier"/>
          <w:sz w:val="24"/>
          <w:szCs w:val="24"/>
        </w:rPr>
        <w:t>CASE NUMBER:  PD0900</w:t>
      </w:r>
      <w:r w:rsidR="00356CB2" w:rsidRPr="005C3697">
        <w:rPr>
          <w:rFonts w:ascii="Courier" w:hAnsi="Courier"/>
          <w:sz w:val="24"/>
          <w:szCs w:val="24"/>
        </w:rPr>
        <w:t>016</w:t>
      </w:r>
      <w:r w:rsidRPr="005C3697">
        <w:rPr>
          <w:rFonts w:ascii="Courier" w:hAnsi="Courier"/>
          <w:sz w:val="24"/>
          <w:szCs w:val="24"/>
        </w:rPr>
        <w:tab/>
      </w:r>
      <w:r w:rsidRPr="005C3697">
        <w:rPr>
          <w:rFonts w:ascii="Courier" w:hAnsi="Courier"/>
          <w:sz w:val="24"/>
          <w:szCs w:val="24"/>
        </w:rPr>
        <w:tab/>
        <w:t xml:space="preserve">BOARD DATE: </w:t>
      </w:r>
      <w:r w:rsidR="00276C86" w:rsidRPr="005C3697">
        <w:rPr>
          <w:rFonts w:ascii="Courier" w:hAnsi="Courier"/>
          <w:sz w:val="24"/>
          <w:szCs w:val="24"/>
        </w:rPr>
        <w:t>20</w:t>
      </w:r>
      <w:r w:rsidR="00116FEA" w:rsidRPr="005C3697">
        <w:rPr>
          <w:rFonts w:ascii="Courier" w:hAnsi="Courier"/>
          <w:sz w:val="24"/>
          <w:szCs w:val="24"/>
        </w:rPr>
        <w:t>10</w:t>
      </w:r>
      <w:r w:rsidR="00CF2640">
        <w:rPr>
          <w:rFonts w:ascii="Courier" w:hAnsi="Courier"/>
          <w:sz w:val="24"/>
          <w:szCs w:val="24"/>
        </w:rPr>
        <w:t>0331</w:t>
      </w:r>
    </w:p>
    <w:p w:rsidR="00540BEF" w:rsidRPr="005C3697" w:rsidRDefault="00540BEF" w:rsidP="005C3697">
      <w:pPr>
        <w:tabs>
          <w:tab w:val="left" w:pos="288"/>
          <w:tab w:val="left" w:pos="4752"/>
        </w:tabs>
        <w:spacing w:after="0" w:line="240" w:lineRule="exact"/>
        <w:jc w:val="both"/>
        <w:rPr>
          <w:rFonts w:ascii="Courier" w:hAnsi="Courier"/>
          <w:sz w:val="24"/>
          <w:szCs w:val="24"/>
        </w:rPr>
      </w:pPr>
      <w:r w:rsidRPr="005C3697">
        <w:rPr>
          <w:rFonts w:ascii="Courier" w:hAnsi="Courier"/>
          <w:sz w:val="24"/>
          <w:szCs w:val="24"/>
        </w:rPr>
        <w:t xml:space="preserve">SEPARATION DATE: </w:t>
      </w:r>
      <w:r w:rsidR="00356CB2" w:rsidRPr="005C3697">
        <w:rPr>
          <w:rFonts w:ascii="Courier" w:hAnsi="Courier"/>
          <w:sz w:val="24"/>
          <w:szCs w:val="24"/>
        </w:rPr>
        <w:t>20030430</w:t>
      </w:r>
    </w:p>
    <w:p w:rsidR="00540BEF" w:rsidRPr="005C3697" w:rsidRDefault="00540BEF" w:rsidP="005C3697">
      <w:pPr>
        <w:tabs>
          <w:tab w:val="left" w:pos="288"/>
          <w:tab w:val="left" w:pos="4752"/>
        </w:tabs>
        <w:spacing w:after="0" w:line="240" w:lineRule="exact"/>
        <w:jc w:val="both"/>
        <w:rPr>
          <w:rFonts w:ascii="Courier" w:hAnsi="Courier"/>
          <w:sz w:val="24"/>
          <w:szCs w:val="24"/>
        </w:rPr>
      </w:pPr>
      <w:r w:rsidRPr="005C3697">
        <w:rPr>
          <w:rFonts w:ascii="Courier" w:hAnsi="Courier"/>
          <w:sz w:val="24"/>
          <w:szCs w:val="24"/>
          <w:u w:val="single"/>
        </w:rPr>
        <w:t>_______________________________________________________________</w:t>
      </w:r>
      <w:r w:rsidRPr="005C3697">
        <w:rPr>
          <w:rFonts w:ascii="Courier" w:hAnsi="Courier"/>
          <w:sz w:val="24"/>
          <w:szCs w:val="24"/>
        </w:rPr>
        <w:t>_</w:t>
      </w:r>
    </w:p>
    <w:p w:rsidR="00B522CD" w:rsidRPr="005C3697" w:rsidRDefault="00B522CD" w:rsidP="005C3697">
      <w:pPr>
        <w:tabs>
          <w:tab w:val="left" w:pos="288"/>
          <w:tab w:val="left" w:pos="4752"/>
        </w:tabs>
        <w:spacing w:after="0" w:line="240" w:lineRule="exact"/>
        <w:jc w:val="both"/>
        <w:rPr>
          <w:rFonts w:ascii="Courier" w:hAnsi="Courier"/>
          <w:sz w:val="24"/>
          <w:szCs w:val="24"/>
        </w:rPr>
      </w:pPr>
    </w:p>
    <w:p w:rsidR="00684E2B" w:rsidRPr="005C3697" w:rsidRDefault="00811D5B" w:rsidP="005C3697">
      <w:pPr>
        <w:autoSpaceDE w:val="0"/>
        <w:autoSpaceDN w:val="0"/>
        <w:adjustRightInd w:val="0"/>
        <w:spacing w:after="0" w:line="240" w:lineRule="exact"/>
        <w:jc w:val="both"/>
        <w:rPr>
          <w:rFonts w:ascii="Courier" w:hAnsi="Courier"/>
          <w:sz w:val="24"/>
          <w:szCs w:val="24"/>
        </w:rPr>
      </w:pPr>
      <w:r w:rsidRPr="005C3697">
        <w:rPr>
          <w:rFonts w:ascii="Courier" w:hAnsi="Courier"/>
          <w:sz w:val="24"/>
          <w:szCs w:val="24"/>
          <w:u w:val="single"/>
        </w:rPr>
        <w:t>SUMMARY</w:t>
      </w:r>
      <w:r w:rsidR="003D7DDB" w:rsidRPr="005C3697">
        <w:rPr>
          <w:rFonts w:ascii="Courier" w:hAnsi="Courier"/>
          <w:sz w:val="24"/>
          <w:szCs w:val="24"/>
          <w:u w:val="single"/>
        </w:rPr>
        <w:t xml:space="preserve"> OF CASE</w:t>
      </w:r>
      <w:r w:rsidR="00B522CD" w:rsidRPr="005C3697">
        <w:rPr>
          <w:rFonts w:ascii="Courier" w:hAnsi="Courier"/>
          <w:sz w:val="24"/>
          <w:szCs w:val="24"/>
        </w:rPr>
        <w:t>:</w:t>
      </w:r>
      <w:r w:rsidR="00BA30D1" w:rsidRPr="005C3697">
        <w:rPr>
          <w:rFonts w:ascii="Courier" w:hAnsi="Courier"/>
          <w:sz w:val="24"/>
          <w:szCs w:val="24"/>
        </w:rPr>
        <w:t xml:space="preserve"> </w:t>
      </w:r>
      <w:r w:rsidR="00FB6E82" w:rsidRPr="005C3697">
        <w:rPr>
          <w:rFonts w:ascii="Courier" w:hAnsi="Courier"/>
          <w:sz w:val="24"/>
          <w:szCs w:val="24"/>
        </w:rPr>
        <w:t xml:space="preserve"> </w:t>
      </w:r>
      <w:r w:rsidR="005C3697">
        <w:rPr>
          <w:rFonts w:ascii="Courier" w:hAnsi="Courier"/>
          <w:sz w:val="24"/>
          <w:szCs w:val="24"/>
        </w:rPr>
        <w:t>T</w:t>
      </w:r>
      <w:r w:rsidR="0040395E" w:rsidRPr="005C3697">
        <w:rPr>
          <w:rFonts w:ascii="Courier" w:hAnsi="Courier"/>
          <w:sz w:val="24"/>
          <w:szCs w:val="24"/>
        </w:rPr>
        <w:t>his covered individual (CI) was a Lance Corporal</w:t>
      </w:r>
      <w:r w:rsidR="006A1B42">
        <w:rPr>
          <w:rFonts w:ascii="Courier" w:hAnsi="Courier"/>
          <w:sz w:val="24"/>
          <w:szCs w:val="24"/>
        </w:rPr>
        <w:t>/</w:t>
      </w:r>
      <w:r w:rsidR="005C3697" w:rsidRPr="005C3697">
        <w:rPr>
          <w:rFonts w:ascii="Courier" w:hAnsi="Courier"/>
          <w:sz w:val="24"/>
          <w:szCs w:val="24"/>
        </w:rPr>
        <w:t xml:space="preserve">Telephone Systems Personal Computer </w:t>
      </w:r>
      <w:r w:rsidR="005C3697" w:rsidRPr="005C3697">
        <w:rPr>
          <w:rFonts w:ascii="Courier" w:hAnsi="Courier" w:cs="Times New Roman"/>
          <w:sz w:val="24"/>
          <w:szCs w:val="24"/>
        </w:rPr>
        <w:t>Immediate Repairer</w:t>
      </w:r>
      <w:r w:rsidR="005C3697" w:rsidRPr="005C3697">
        <w:rPr>
          <w:rFonts w:ascii="Courier" w:hAnsi="Courier"/>
          <w:sz w:val="24"/>
          <w:szCs w:val="24"/>
        </w:rPr>
        <w:t xml:space="preserve"> </w:t>
      </w:r>
      <w:r w:rsidR="0040395E" w:rsidRPr="005C3697">
        <w:rPr>
          <w:rFonts w:ascii="Courier" w:hAnsi="Courier"/>
          <w:sz w:val="24"/>
          <w:szCs w:val="24"/>
        </w:rPr>
        <w:t xml:space="preserve">medically separated from the Marine Corps in 2003 after 1.5 years of service.  The medical basis for the separation was left </w:t>
      </w:r>
      <w:proofErr w:type="spellStart"/>
      <w:r w:rsidR="0040395E" w:rsidRPr="005C3697">
        <w:rPr>
          <w:rFonts w:ascii="Courier" w:hAnsi="Courier"/>
          <w:sz w:val="24"/>
          <w:szCs w:val="24"/>
        </w:rPr>
        <w:t>humerus</w:t>
      </w:r>
      <w:proofErr w:type="spellEnd"/>
      <w:r w:rsidR="0040395E" w:rsidRPr="005C3697">
        <w:rPr>
          <w:rFonts w:ascii="Courier" w:hAnsi="Courier"/>
          <w:sz w:val="24"/>
          <w:szCs w:val="24"/>
        </w:rPr>
        <w:t xml:space="preserve"> </w:t>
      </w:r>
      <w:proofErr w:type="spellStart"/>
      <w:r w:rsidR="0040395E" w:rsidRPr="005C3697">
        <w:rPr>
          <w:rFonts w:ascii="Courier" w:hAnsi="Courier"/>
          <w:sz w:val="24"/>
          <w:szCs w:val="24"/>
        </w:rPr>
        <w:t>supracondylar</w:t>
      </w:r>
      <w:proofErr w:type="spellEnd"/>
      <w:r w:rsidR="0040395E" w:rsidRPr="005C3697">
        <w:rPr>
          <w:rFonts w:ascii="Courier" w:hAnsi="Courier"/>
          <w:sz w:val="24"/>
          <w:szCs w:val="24"/>
        </w:rPr>
        <w:t xml:space="preserve"> fracture as a result of a motor vehicle accident in 2002.  </w:t>
      </w:r>
      <w:r w:rsidR="00CF2640" w:rsidRPr="005C3697">
        <w:rPr>
          <w:rFonts w:ascii="Courier" w:hAnsi="Courier"/>
          <w:sz w:val="24"/>
          <w:szCs w:val="24"/>
        </w:rPr>
        <w:t>The</w:t>
      </w:r>
      <w:r w:rsidR="0040395E" w:rsidRPr="005C3697">
        <w:rPr>
          <w:rFonts w:ascii="Courier" w:hAnsi="Courier"/>
          <w:sz w:val="24"/>
          <w:szCs w:val="24"/>
        </w:rPr>
        <w:t xml:space="preserve"> CI was referred to the </w:t>
      </w:r>
      <w:r w:rsidR="006A1B42">
        <w:rPr>
          <w:rFonts w:ascii="Courier" w:hAnsi="Courier"/>
          <w:sz w:val="24"/>
          <w:szCs w:val="24"/>
        </w:rPr>
        <w:t>Physical Evaluation Board (</w:t>
      </w:r>
      <w:r w:rsidR="0040395E" w:rsidRPr="005C3697">
        <w:rPr>
          <w:rFonts w:ascii="Courier" w:hAnsi="Courier"/>
          <w:sz w:val="24"/>
          <w:szCs w:val="24"/>
        </w:rPr>
        <w:t>PEB</w:t>
      </w:r>
      <w:r w:rsidR="006A1B42">
        <w:rPr>
          <w:rFonts w:ascii="Courier" w:hAnsi="Courier"/>
          <w:sz w:val="24"/>
          <w:szCs w:val="24"/>
        </w:rPr>
        <w:t>)</w:t>
      </w:r>
      <w:r w:rsidR="0040395E" w:rsidRPr="005C3697">
        <w:rPr>
          <w:rFonts w:ascii="Courier" w:hAnsi="Courier"/>
          <w:sz w:val="24"/>
          <w:szCs w:val="24"/>
        </w:rPr>
        <w:t xml:space="preserve">, determined unfit for continued military service and separated at 20% disability using the </w:t>
      </w:r>
      <w:r w:rsidR="00CF2640">
        <w:rPr>
          <w:rFonts w:ascii="Courier" w:hAnsi="Courier"/>
          <w:sz w:val="24"/>
          <w:szCs w:val="24"/>
        </w:rPr>
        <w:t>V</w:t>
      </w:r>
      <w:r w:rsidR="0040395E" w:rsidRPr="005C3697">
        <w:rPr>
          <w:rFonts w:ascii="Courier" w:hAnsi="Courier"/>
          <w:sz w:val="24"/>
          <w:szCs w:val="24"/>
        </w:rPr>
        <w:t xml:space="preserve">eterans </w:t>
      </w:r>
      <w:r w:rsidR="00CF2640">
        <w:rPr>
          <w:rFonts w:ascii="Courier" w:hAnsi="Courier"/>
          <w:sz w:val="24"/>
          <w:szCs w:val="24"/>
        </w:rPr>
        <w:t>A</w:t>
      </w:r>
      <w:r w:rsidR="0040395E" w:rsidRPr="005C3697">
        <w:rPr>
          <w:rFonts w:ascii="Courier" w:hAnsi="Courier"/>
          <w:sz w:val="24"/>
          <w:szCs w:val="24"/>
        </w:rPr>
        <w:t xml:space="preserve">ffairs </w:t>
      </w:r>
      <w:r w:rsidR="00CF2640">
        <w:rPr>
          <w:rFonts w:ascii="Courier" w:hAnsi="Courier"/>
          <w:sz w:val="24"/>
          <w:szCs w:val="24"/>
        </w:rPr>
        <w:t>S</w:t>
      </w:r>
      <w:r w:rsidR="0040395E" w:rsidRPr="005C3697">
        <w:rPr>
          <w:rFonts w:ascii="Courier" w:hAnsi="Courier"/>
          <w:sz w:val="24"/>
          <w:szCs w:val="24"/>
        </w:rPr>
        <w:t xml:space="preserve">chedule for </w:t>
      </w:r>
      <w:r w:rsidR="00CF2640">
        <w:rPr>
          <w:rFonts w:ascii="Courier" w:hAnsi="Courier"/>
          <w:sz w:val="24"/>
          <w:szCs w:val="24"/>
        </w:rPr>
        <w:t>Rating</w:t>
      </w:r>
      <w:r w:rsidR="0040395E" w:rsidRPr="005C3697">
        <w:rPr>
          <w:rFonts w:ascii="Courier" w:hAnsi="Courier"/>
          <w:sz w:val="24"/>
          <w:szCs w:val="24"/>
        </w:rPr>
        <w:t xml:space="preserve"> </w:t>
      </w:r>
      <w:r w:rsidR="00CF2640">
        <w:rPr>
          <w:rFonts w:ascii="Courier" w:hAnsi="Courier"/>
          <w:sz w:val="24"/>
          <w:szCs w:val="24"/>
        </w:rPr>
        <w:t>D</w:t>
      </w:r>
      <w:r w:rsidR="0040395E" w:rsidRPr="005C3697">
        <w:rPr>
          <w:rFonts w:ascii="Courier" w:hAnsi="Courier"/>
          <w:sz w:val="24"/>
          <w:szCs w:val="24"/>
        </w:rPr>
        <w:t xml:space="preserve">isabilities (VASRD) and applicable </w:t>
      </w:r>
      <w:r w:rsidR="005C3697">
        <w:rPr>
          <w:rFonts w:ascii="Courier" w:hAnsi="Courier"/>
          <w:sz w:val="24"/>
          <w:szCs w:val="24"/>
        </w:rPr>
        <w:t>N</w:t>
      </w:r>
      <w:r w:rsidR="0040395E" w:rsidRPr="005C3697">
        <w:rPr>
          <w:rFonts w:ascii="Courier" w:hAnsi="Courier"/>
          <w:sz w:val="24"/>
          <w:szCs w:val="24"/>
        </w:rPr>
        <w:t xml:space="preserve">aval and </w:t>
      </w:r>
      <w:r w:rsidR="005C3697">
        <w:rPr>
          <w:rFonts w:ascii="Courier" w:hAnsi="Courier"/>
          <w:sz w:val="24"/>
          <w:szCs w:val="24"/>
        </w:rPr>
        <w:t>D</w:t>
      </w:r>
      <w:r w:rsidR="0040395E" w:rsidRPr="005C3697">
        <w:rPr>
          <w:rFonts w:ascii="Courier" w:hAnsi="Courier"/>
          <w:sz w:val="24"/>
          <w:szCs w:val="24"/>
        </w:rPr>
        <w:t xml:space="preserve">epartment of </w:t>
      </w:r>
      <w:r w:rsidR="005C3697">
        <w:rPr>
          <w:rFonts w:ascii="Courier" w:hAnsi="Courier"/>
          <w:sz w:val="24"/>
          <w:szCs w:val="24"/>
        </w:rPr>
        <w:t>D</w:t>
      </w:r>
      <w:r w:rsidR="0040395E" w:rsidRPr="005C3697">
        <w:rPr>
          <w:rFonts w:ascii="Courier" w:hAnsi="Courier"/>
          <w:sz w:val="24"/>
          <w:szCs w:val="24"/>
        </w:rPr>
        <w:t>efense regulations.</w:t>
      </w:r>
    </w:p>
    <w:p w:rsidR="00923B25" w:rsidRPr="005C3697" w:rsidRDefault="008B5D31" w:rsidP="005C3697">
      <w:pPr>
        <w:tabs>
          <w:tab w:val="left" w:pos="288"/>
          <w:tab w:val="left" w:pos="4752"/>
        </w:tabs>
        <w:spacing w:after="0" w:line="240" w:lineRule="exact"/>
        <w:jc w:val="both"/>
        <w:rPr>
          <w:rFonts w:ascii="Courier" w:hAnsi="Courier"/>
          <w:sz w:val="24"/>
          <w:szCs w:val="24"/>
        </w:rPr>
      </w:pPr>
      <w:r w:rsidRPr="005C3697">
        <w:rPr>
          <w:rFonts w:ascii="Courier" w:hAnsi="Courier"/>
          <w:sz w:val="24"/>
          <w:szCs w:val="24"/>
          <w:u w:val="single"/>
        </w:rPr>
        <w:t>_______________________________________________________________</w:t>
      </w:r>
      <w:r w:rsidRPr="005C3697">
        <w:rPr>
          <w:rFonts w:ascii="Courier" w:hAnsi="Courier"/>
          <w:sz w:val="24"/>
          <w:szCs w:val="24"/>
        </w:rPr>
        <w:t>_</w:t>
      </w:r>
    </w:p>
    <w:p w:rsidR="00923B25" w:rsidRPr="005C3697" w:rsidRDefault="00923B25" w:rsidP="005C3697">
      <w:pPr>
        <w:tabs>
          <w:tab w:val="left" w:pos="288"/>
          <w:tab w:val="left" w:pos="4752"/>
        </w:tabs>
        <w:spacing w:after="0" w:line="240" w:lineRule="exact"/>
        <w:jc w:val="both"/>
        <w:rPr>
          <w:rFonts w:ascii="Courier" w:hAnsi="Courier"/>
          <w:sz w:val="24"/>
          <w:szCs w:val="24"/>
        </w:rPr>
      </w:pPr>
    </w:p>
    <w:p w:rsidR="00A90D55" w:rsidRDefault="001C181A" w:rsidP="005C3697">
      <w:pPr>
        <w:autoSpaceDE w:val="0"/>
        <w:autoSpaceDN w:val="0"/>
        <w:adjustRightInd w:val="0"/>
        <w:spacing w:after="0" w:line="240" w:lineRule="exact"/>
        <w:jc w:val="both"/>
        <w:rPr>
          <w:rFonts w:ascii="Courier" w:hAnsi="Calibri"/>
          <w:sz w:val="24"/>
          <w:szCs w:val="24"/>
        </w:rPr>
      </w:pPr>
      <w:r w:rsidRPr="005C3697">
        <w:rPr>
          <w:rFonts w:ascii="Courier" w:hAnsi="Courier"/>
          <w:sz w:val="24"/>
          <w:szCs w:val="24"/>
          <w:u w:val="single"/>
        </w:rPr>
        <w:t>CI CONTENTION</w:t>
      </w:r>
      <w:r w:rsidRPr="005C3697">
        <w:rPr>
          <w:rFonts w:ascii="Courier" w:hAnsi="Courier"/>
          <w:sz w:val="24"/>
          <w:szCs w:val="24"/>
        </w:rPr>
        <w:t>:</w:t>
      </w:r>
      <w:r w:rsidR="00FB6E82" w:rsidRPr="005C3697">
        <w:rPr>
          <w:rFonts w:ascii="Courier" w:hAnsi="Courier"/>
          <w:sz w:val="24"/>
          <w:szCs w:val="24"/>
        </w:rPr>
        <w:t xml:space="preserve">  </w:t>
      </w:r>
      <w:r w:rsidR="009C3F82" w:rsidRPr="005C3697">
        <w:rPr>
          <w:rFonts w:ascii="Courier" w:hAnsi="Courier"/>
          <w:sz w:val="24"/>
          <w:szCs w:val="24"/>
        </w:rPr>
        <w:t>The CI</w:t>
      </w:r>
      <w:r w:rsidR="00E866F8" w:rsidRPr="005C3697">
        <w:rPr>
          <w:rFonts w:ascii="Courier" w:hAnsi="Courier"/>
          <w:sz w:val="24"/>
          <w:szCs w:val="24"/>
        </w:rPr>
        <w:t xml:space="preserve"> states: </w:t>
      </w:r>
      <w:r w:rsidR="00E40F19" w:rsidRPr="005C3697">
        <w:rPr>
          <w:rFonts w:ascii="Courier" w:hAnsi="Courier"/>
          <w:sz w:val="24"/>
          <w:szCs w:val="24"/>
        </w:rPr>
        <w:t>(</w:t>
      </w:r>
      <w:r w:rsidR="00E866F8" w:rsidRPr="005C3697">
        <w:rPr>
          <w:rFonts w:ascii="Courier" w:hAnsi="Courier"/>
          <w:sz w:val="24"/>
          <w:szCs w:val="24"/>
        </w:rPr>
        <w:t>cut and paste from DD 294 contention).</w:t>
      </w:r>
      <w:r w:rsidR="00987ABB" w:rsidRPr="005C3697">
        <w:rPr>
          <w:rFonts w:ascii="Courier" w:hAnsi="Courier"/>
          <w:sz w:val="24"/>
          <w:szCs w:val="24"/>
        </w:rPr>
        <w:t xml:space="preserve"> </w:t>
      </w:r>
      <w:r w:rsidR="004324D5" w:rsidRPr="005C3697">
        <w:rPr>
          <w:rFonts w:ascii="Courier" w:hAnsi="Courier"/>
          <w:sz w:val="24"/>
          <w:szCs w:val="24"/>
        </w:rPr>
        <w:t xml:space="preserve"> </w:t>
      </w:r>
      <w:r w:rsidR="005C3697" w:rsidRPr="005C3697">
        <w:rPr>
          <w:rFonts w:ascii="Courier" w:hAnsi="Calibri"/>
          <w:sz w:val="24"/>
          <w:szCs w:val="24"/>
        </w:rPr>
        <w:t>“</w:t>
      </w:r>
      <w:r w:rsidR="005C3697" w:rsidRPr="005C3697">
        <w:rPr>
          <w:rFonts w:ascii="Courier" w:hAnsi="Courier" w:cs="Arial"/>
          <w:sz w:val="24"/>
          <w:szCs w:val="24"/>
        </w:rPr>
        <w:t>My</w:t>
      </w:r>
      <w:r w:rsidR="00987ABB" w:rsidRPr="005C3697">
        <w:rPr>
          <w:rFonts w:ascii="Courier" w:hAnsi="Courier" w:cs="Arial"/>
          <w:sz w:val="24"/>
          <w:szCs w:val="24"/>
        </w:rPr>
        <w:t xml:space="preserve"> military disability rating did not include any e</w:t>
      </w:r>
      <w:r w:rsidR="004324D5" w:rsidRPr="005C3697">
        <w:rPr>
          <w:rFonts w:ascii="Courier" w:hAnsi="Courier" w:cs="Arial"/>
          <w:sz w:val="24"/>
          <w:szCs w:val="24"/>
        </w:rPr>
        <w:t>val</w:t>
      </w:r>
      <w:r w:rsidR="00987ABB" w:rsidRPr="005C3697">
        <w:rPr>
          <w:rFonts w:ascii="Courier" w:hAnsi="Courier" w:cs="Arial"/>
          <w:sz w:val="24"/>
          <w:szCs w:val="24"/>
        </w:rPr>
        <w:t>uation for PTSD, which I was diagnosed with immediately upon filing with</w:t>
      </w:r>
      <w:r w:rsidR="004324D5" w:rsidRPr="005C3697">
        <w:rPr>
          <w:rFonts w:ascii="Courier" w:hAnsi="Courier" w:cs="Arial"/>
          <w:sz w:val="24"/>
          <w:szCs w:val="24"/>
        </w:rPr>
        <w:t xml:space="preserve"> </w:t>
      </w:r>
      <w:r w:rsidR="00987ABB" w:rsidRPr="005C3697">
        <w:rPr>
          <w:rFonts w:ascii="Courier" w:hAnsi="Courier" w:cs="Arial"/>
          <w:sz w:val="24"/>
          <w:szCs w:val="24"/>
        </w:rPr>
        <w:t>the VA. This</w:t>
      </w:r>
      <w:r w:rsidR="005C3697">
        <w:rPr>
          <w:rFonts w:ascii="Courier" w:hAnsi="Courier" w:cs="Arial"/>
          <w:sz w:val="24"/>
          <w:szCs w:val="24"/>
        </w:rPr>
        <w:t xml:space="preserve"> </w:t>
      </w:r>
      <w:r w:rsidR="00987ABB" w:rsidRPr="005C3697">
        <w:rPr>
          <w:rFonts w:ascii="Courier" w:hAnsi="Courier" w:cs="Arial"/>
          <w:sz w:val="24"/>
          <w:szCs w:val="24"/>
        </w:rPr>
        <w:t xml:space="preserve">additional condition, which was overlooked, </w:t>
      </w:r>
      <w:r w:rsidR="00987ABB" w:rsidRPr="005C3697">
        <w:rPr>
          <w:rFonts w:ascii="Courier" w:eastAsia="HiddenHorzOCR" w:hAnsi="Courier" w:cs="HiddenHorzOCR"/>
          <w:sz w:val="24"/>
          <w:szCs w:val="24"/>
        </w:rPr>
        <w:t>brough</w:t>
      </w:r>
      <w:r w:rsidR="004324D5" w:rsidRPr="005C3697">
        <w:rPr>
          <w:rFonts w:ascii="Courier" w:eastAsia="HiddenHorzOCR" w:hAnsi="Courier" w:cs="HiddenHorzOCR"/>
          <w:sz w:val="24"/>
          <w:szCs w:val="24"/>
        </w:rPr>
        <w:t>t</w:t>
      </w:r>
      <w:r w:rsidR="00987ABB" w:rsidRPr="005C3697">
        <w:rPr>
          <w:rFonts w:ascii="Courier" w:eastAsia="HiddenHorzOCR" w:hAnsi="Courier" w:cs="HiddenHorzOCR"/>
          <w:sz w:val="24"/>
          <w:szCs w:val="24"/>
        </w:rPr>
        <w:t xml:space="preserve"> </w:t>
      </w:r>
      <w:r w:rsidR="00987ABB" w:rsidRPr="005C3697">
        <w:rPr>
          <w:rFonts w:ascii="Courier" w:hAnsi="Courier" w:cs="Arial"/>
          <w:sz w:val="24"/>
          <w:szCs w:val="24"/>
        </w:rPr>
        <w:t xml:space="preserve">my disability rating to 30% and would have qualified me for retirement. </w:t>
      </w:r>
      <w:proofErr w:type="gramStart"/>
      <w:r w:rsidR="00987ABB" w:rsidRPr="005C3697">
        <w:rPr>
          <w:rFonts w:ascii="Courier" w:hAnsi="Courier" w:cs="Arial"/>
          <w:sz w:val="24"/>
          <w:szCs w:val="24"/>
        </w:rPr>
        <w:t>I hoping</w:t>
      </w:r>
      <w:proofErr w:type="gramEnd"/>
      <w:r w:rsidR="00987ABB" w:rsidRPr="005C3697">
        <w:rPr>
          <w:rFonts w:ascii="Courier" w:hAnsi="Courier" w:cs="Arial"/>
          <w:sz w:val="24"/>
          <w:szCs w:val="24"/>
        </w:rPr>
        <w:t xml:space="preserve"> to correct</w:t>
      </w:r>
      <w:r w:rsidR="004324D5" w:rsidRPr="005C3697">
        <w:rPr>
          <w:rFonts w:ascii="Courier" w:hAnsi="Courier" w:cs="Arial"/>
          <w:sz w:val="24"/>
          <w:szCs w:val="24"/>
        </w:rPr>
        <w:t xml:space="preserve"> </w:t>
      </w:r>
      <w:r w:rsidR="00987ABB" w:rsidRPr="005C3697">
        <w:rPr>
          <w:rFonts w:ascii="Courier" w:hAnsi="Courier" w:cs="Arial"/>
          <w:sz w:val="24"/>
          <w:szCs w:val="24"/>
        </w:rPr>
        <w:t>this oversight.</w:t>
      </w:r>
      <w:r w:rsidR="00987ABB" w:rsidRPr="005C3697">
        <w:rPr>
          <w:rFonts w:ascii="Courier" w:hAnsi="Calibri"/>
          <w:sz w:val="24"/>
          <w:szCs w:val="24"/>
        </w:rPr>
        <w:t>”</w:t>
      </w:r>
    </w:p>
    <w:p w:rsidR="005C3697" w:rsidRDefault="005C3697" w:rsidP="005C3697">
      <w:pPr>
        <w:autoSpaceDE w:val="0"/>
        <w:autoSpaceDN w:val="0"/>
        <w:adjustRightInd w:val="0"/>
        <w:spacing w:after="0" w:line="240" w:lineRule="exact"/>
        <w:jc w:val="both"/>
        <w:rPr>
          <w:rFonts w:ascii="Courier" w:hAnsi="Calibri"/>
          <w:sz w:val="24"/>
          <w:szCs w:val="24"/>
        </w:rPr>
      </w:pPr>
    </w:p>
    <w:p w:rsidR="005C3697" w:rsidRPr="005C3697" w:rsidRDefault="005C3697" w:rsidP="005C3697">
      <w:pPr>
        <w:autoSpaceDE w:val="0"/>
        <w:autoSpaceDN w:val="0"/>
        <w:adjustRightInd w:val="0"/>
        <w:spacing w:after="0" w:line="240" w:lineRule="exact"/>
        <w:jc w:val="both"/>
        <w:rPr>
          <w:rFonts w:ascii="Courier" w:hAnsi="Courier"/>
          <w:sz w:val="24"/>
          <w:szCs w:val="24"/>
        </w:rPr>
      </w:pPr>
      <w:r w:rsidRPr="005C3697">
        <w:rPr>
          <w:rFonts w:ascii="Courier" w:hAnsi="Calibri"/>
          <w:sz w:val="24"/>
          <w:szCs w:val="24"/>
        </w:rPr>
        <w:t>“</w:t>
      </w:r>
      <w:r w:rsidRPr="005C3697">
        <w:rPr>
          <w:rFonts w:ascii="Courier" w:eastAsia="Times New Roman" w:hAnsi="Courier" w:cs="Times New Roman"/>
          <w:sz w:val="24"/>
          <w:szCs w:val="24"/>
        </w:rPr>
        <w:t>I received an additional 10% rating due to PTSD from the VA, which was added to the 20% I had received from the DOD evaluation. This addition brought my total disability rating to 30%, which would have qualified me for a medical retirement. I'm hoping to correct this oversight.</w:t>
      </w:r>
      <w:r w:rsidRPr="005C3697">
        <w:rPr>
          <w:rFonts w:ascii="Courier" w:eastAsia="Times New Roman" w:hAnsi="Times New Roman" w:cs="Times New Roman"/>
          <w:sz w:val="24"/>
          <w:szCs w:val="24"/>
        </w:rPr>
        <w:t>”</w:t>
      </w:r>
    </w:p>
    <w:p w:rsidR="00A90D55" w:rsidRPr="005C3697" w:rsidRDefault="008B5D31" w:rsidP="005C3697">
      <w:pPr>
        <w:tabs>
          <w:tab w:val="left" w:pos="288"/>
          <w:tab w:val="left" w:pos="4752"/>
        </w:tabs>
        <w:spacing w:after="0" w:line="240" w:lineRule="exact"/>
        <w:jc w:val="both"/>
        <w:rPr>
          <w:rFonts w:ascii="Courier" w:hAnsi="Courier"/>
          <w:sz w:val="24"/>
          <w:szCs w:val="24"/>
        </w:rPr>
      </w:pPr>
      <w:r w:rsidRPr="005C3697">
        <w:rPr>
          <w:rFonts w:ascii="Courier" w:hAnsi="Courier"/>
          <w:sz w:val="24"/>
          <w:szCs w:val="24"/>
          <w:u w:val="single"/>
        </w:rPr>
        <w:t>_______________________________________________________________</w:t>
      </w:r>
      <w:r w:rsidRPr="005C3697">
        <w:rPr>
          <w:rFonts w:ascii="Courier" w:hAnsi="Courier"/>
          <w:sz w:val="24"/>
          <w:szCs w:val="24"/>
        </w:rPr>
        <w:t>_</w:t>
      </w:r>
    </w:p>
    <w:p w:rsidR="00702661" w:rsidRDefault="00702661">
      <w:pPr>
        <w:spacing w:after="0" w:line="240" w:lineRule="auto"/>
        <w:rPr>
          <w:rFonts w:ascii="Courier" w:hAnsi="Courier"/>
          <w:sz w:val="24"/>
          <w:szCs w:val="24"/>
          <w:u w:val="single"/>
        </w:rPr>
      </w:pPr>
      <w:r>
        <w:rPr>
          <w:rFonts w:ascii="Courier" w:hAnsi="Courier"/>
          <w:sz w:val="24"/>
          <w:szCs w:val="24"/>
          <w:u w:val="single"/>
        </w:rPr>
        <w:br w:type="page"/>
      </w:r>
    </w:p>
    <w:p w:rsidR="002338CA" w:rsidRPr="00F44A43" w:rsidRDefault="00A90D55" w:rsidP="00F44A43">
      <w:pPr>
        <w:spacing w:after="0" w:line="240" w:lineRule="auto"/>
        <w:rPr>
          <w:rFonts w:ascii="Courier" w:hAnsi="Courier"/>
          <w:sz w:val="24"/>
          <w:szCs w:val="24"/>
          <w:u w:val="single"/>
        </w:rPr>
      </w:pPr>
      <w:r w:rsidRPr="005C3697">
        <w:rPr>
          <w:rFonts w:ascii="Courier" w:hAnsi="Courier"/>
          <w:sz w:val="24"/>
          <w:szCs w:val="24"/>
          <w:u w:val="single"/>
        </w:rPr>
        <w:lastRenderedPageBreak/>
        <w:t>RATING COMPARISON</w:t>
      </w:r>
      <w:r w:rsidRPr="005C3697">
        <w:rPr>
          <w:rFonts w:ascii="Courier" w:hAnsi="Courier"/>
          <w:sz w:val="24"/>
          <w:szCs w:val="24"/>
        </w:rPr>
        <w:t>:</w:t>
      </w:r>
    </w:p>
    <w:p w:rsidR="004324D5" w:rsidRDefault="004324D5" w:rsidP="004324D5">
      <w:pPr>
        <w:tabs>
          <w:tab w:val="left" w:pos="288"/>
          <w:tab w:val="left" w:pos="4752"/>
        </w:tabs>
        <w:spacing w:after="0" w:line="240" w:lineRule="auto"/>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A83791" w:rsidP="004324D5">
            <w:pPr>
              <w:pStyle w:val="ListParagraph"/>
              <w:spacing w:after="0" w:line="240" w:lineRule="auto"/>
              <w:ind w:left="0"/>
              <w:jc w:val="center"/>
              <w:rPr>
                <w:rFonts w:cs="Times New Roman"/>
                <w:b/>
                <w:sz w:val="20"/>
                <w:szCs w:val="20"/>
              </w:rPr>
            </w:pPr>
            <w:r>
              <w:rPr>
                <w:rFonts w:cs="Times New Roman"/>
                <w:b/>
                <w:sz w:val="20"/>
                <w:szCs w:val="20"/>
              </w:rPr>
              <w:t>VA (6 months</w:t>
            </w:r>
            <w:r w:rsidR="00DA3ED0" w:rsidRPr="00473D5C">
              <w:rPr>
                <w:rFonts w:cs="Times New Roman"/>
                <w:b/>
                <w:sz w:val="20"/>
                <w:szCs w:val="20"/>
              </w:rPr>
              <w:t xml:space="preserve"> after Separation)</w:t>
            </w:r>
          </w:p>
        </w:tc>
      </w:tr>
      <w:tr w:rsidR="00DA3ED0" w:rsidRPr="00473D5C"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4324D5">
            <w:pPr>
              <w:pStyle w:val="ListParagraph"/>
              <w:spacing w:after="0" w:line="240" w:lineRule="auto"/>
              <w:ind w:left="0"/>
              <w:jc w:val="center"/>
              <w:rPr>
                <w:rFonts w:cs="Times New Roman"/>
                <w:b/>
                <w:sz w:val="20"/>
                <w:szCs w:val="20"/>
              </w:rPr>
            </w:pPr>
            <w:r w:rsidRPr="00473D5C">
              <w:rPr>
                <w:rFonts w:cs="Times New Roman"/>
                <w:b/>
                <w:sz w:val="20"/>
                <w:szCs w:val="20"/>
              </w:rPr>
              <w:t>Effective</w:t>
            </w:r>
          </w:p>
        </w:tc>
      </w:tr>
      <w:tr w:rsidR="00DC0B5D" w:rsidRPr="0040395E" w:rsidTr="00BB716D">
        <w:trPr>
          <w:trHeight w:val="197"/>
        </w:trPr>
        <w:tc>
          <w:tcPr>
            <w:tcW w:w="2430" w:type="dxa"/>
            <w:vMerge w:val="restart"/>
            <w:tcBorders>
              <w:top w:val="single" w:sz="4" w:space="0" w:color="000000" w:themeColor="text1"/>
              <w:left w:val="single" w:sz="4" w:space="0" w:color="000000" w:themeColor="text1"/>
              <w:right w:val="single" w:sz="4" w:space="0" w:color="000000" w:themeColor="text1"/>
            </w:tcBorders>
            <w:hideMark/>
          </w:tcPr>
          <w:p w:rsidR="00DC0B5D" w:rsidRPr="00DC0B5D" w:rsidRDefault="00DC0B5D" w:rsidP="004324D5">
            <w:pPr>
              <w:pStyle w:val="ListParagraph"/>
              <w:spacing w:after="0" w:line="240" w:lineRule="auto"/>
              <w:ind w:left="0"/>
              <w:rPr>
                <w:rFonts w:cs="Times New Roman"/>
                <w:sz w:val="18"/>
                <w:szCs w:val="18"/>
              </w:rPr>
            </w:pPr>
            <w:r w:rsidRPr="00DC0B5D">
              <w:rPr>
                <w:rFonts w:cs="Times New Roman"/>
                <w:sz w:val="18"/>
                <w:szCs w:val="18"/>
              </w:rPr>
              <w:t xml:space="preserve">Left </w:t>
            </w:r>
            <w:proofErr w:type="spellStart"/>
            <w:r w:rsidRPr="00DC0B5D">
              <w:rPr>
                <w:rFonts w:cs="Times New Roman"/>
                <w:sz w:val="18"/>
                <w:szCs w:val="18"/>
              </w:rPr>
              <w:t>Humerus</w:t>
            </w:r>
            <w:proofErr w:type="spellEnd"/>
            <w:r w:rsidRPr="00DC0B5D">
              <w:rPr>
                <w:rFonts w:cs="Times New Roman"/>
                <w:sz w:val="18"/>
                <w:szCs w:val="18"/>
              </w:rPr>
              <w:t xml:space="preserve"> </w:t>
            </w:r>
            <w:proofErr w:type="spellStart"/>
            <w:r w:rsidRPr="00DC0B5D">
              <w:rPr>
                <w:rFonts w:cs="Times New Roman"/>
                <w:sz w:val="18"/>
                <w:szCs w:val="18"/>
              </w:rPr>
              <w:t>Supracondylar</w:t>
            </w:r>
            <w:proofErr w:type="spellEnd"/>
            <w:r w:rsidRPr="00DC0B5D">
              <w:rPr>
                <w:rFonts w:cs="Times New Roman"/>
                <w:sz w:val="18"/>
                <w:szCs w:val="18"/>
              </w:rPr>
              <w:t xml:space="preserve"> Fracture</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DC0B5D" w:rsidRPr="0040395E" w:rsidRDefault="00DC0B5D" w:rsidP="004324D5">
            <w:pPr>
              <w:pStyle w:val="ListParagraph"/>
              <w:spacing w:after="0" w:line="240" w:lineRule="auto"/>
              <w:ind w:left="0"/>
              <w:jc w:val="center"/>
              <w:rPr>
                <w:rFonts w:cs="Times New Roman"/>
                <w:sz w:val="18"/>
                <w:szCs w:val="18"/>
              </w:rPr>
            </w:pPr>
            <w:r w:rsidRPr="0040395E">
              <w:rPr>
                <w:rFonts w:cs="Times New Roman"/>
                <w:sz w:val="18"/>
                <w:szCs w:val="18"/>
              </w:rPr>
              <w:t>5299-5202</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DC0B5D" w:rsidRPr="0040395E" w:rsidRDefault="00DC0B5D" w:rsidP="004324D5">
            <w:pPr>
              <w:pStyle w:val="ListParagraph"/>
              <w:spacing w:after="0" w:line="240" w:lineRule="auto"/>
              <w:ind w:left="0"/>
              <w:jc w:val="center"/>
              <w:rPr>
                <w:rFonts w:cs="Times New Roman"/>
                <w:sz w:val="18"/>
                <w:szCs w:val="18"/>
              </w:rPr>
            </w:pPr>
            <w:r w:rsidRPr="0040395E">
              <w:rPr>
                <w:rFonts w:cs="Times New Roman"/>
                <w:sz w:val="18"/>
                <w:szCs w:val="18"/>
              </w:rPr>
              <w:t>20%</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DC0B5D" w:rsidRPr="0040395E" w:rsidRDefault="00DC0B5D" w:rsidP="004324D5">
            <w:pPr>
              <w:pStyle w:val="ListParagraph"/>
              <w:spacing w:after="0" w:line="240" w:lineRule="auto"/>
              <w:ind w:left="0"/>
              <w:rPr>
                <w:rFonts w:cs="Times New Roman"/>
                <w:sz w:val="18"/>
                <w:szCs w:val="18"/>
              </w:rPr>
            </w:pPr>
            <w:r w:rsidRPr="0040395E">
              <w:rPr>
                <w:rFonts w:cs="Times New Roman"/>
                <w:sz w:val="18"/>
                <w:szCs w:val="18"/>
              </w:rPr>
              <w:t>20030326</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C0B5D" w:rsidRPr="00DC0B5D" w:rsidRDefault="00DC0B5D" w:rsidP="004324D5">
            <w:pPr>
              <w:pStyle w:val="ListParagraph"/>
              <w:spacing w:after="0" w:line="240" w:lineRule="auto"/>
              <w:ind w:left="0"/>
              <w:rPr>
                <w:rFonts w:cs="Times New Roman"/>
                <w:sz w:val="18"/>
                <w:szCs w:val="18"/>
              </w:rPr>
            </w:pPr>
            <w:r w:rsidRPr="00DC0B5D">
              <w:rPr>
                <w:rFonts w:cs="Times New Roman"/>
                <w:sz w:val="18"/>
                <w:szCs w:val="18"/>
              </w:rPr>
              <w:t xml:space="preserve">Left (Non-Dominant) Grade 2 Open Distal </w:t>
            </w:r>
            <w:proofErr w:type="spellStart"/>
            <w:r w:rsidRPr="00DC0B5D">
              <w:rPr>
                <w:rFonts w:cs="Times New Roman"/>
                <w:sz w:val="18"/>
                <w:szCs w:val="18"/>
              </w:rPr>
              <w:t>Humerus</w:t>
            </w:r>
            <w:proofErr w:type="spellEnd"/>
            <w:r w:rsidRPr="00DC0B5D">
              <w:rPr>
                <w:rFonts w:cs="Times New Roman"/>
                <w:sz w:val="18"/>
                <w:szCs w:val="18"/>
              </w:rPr>
              <w:t xml:space="preserve"> Fracture, Status Post Open Reduction and Internal Fixation; Residual of Motor Vehicle Accident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5D" w:rsidRPr="0040395E" w:rsidRDefault="00DC0B5D" w:rsidP="004324D5">
            <w:pPr>
              <w:pStyle w:val="ListParagraph"/>
              <w:spacing w:after="0" w:line="240" w:lineRule="auto"/>
              <w:ind w:left="0"/>
              <w:jc w:val="center"/>
              <w:rPr>
                <w:rFonts w:cs="Times New Roman"/>
                <w:sz w:val="18"/>
                <w:szCs w:val="18"/>
              </w:rPr>
            </w:pPr>
            <w:r w:rsidRPr="0040395E">
              <w:rPr>
                <w:rFonts w:cs="Times New Roman"/>
                <w:sz w:val="18"/>
                <w:szCs w:val="18"/>
              </w:rPr>
              <w:t>5299-5213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5D" w:rsidRPr="0040395E" w:rsidRDefault="00DC0B5D" w:rsidP="004324D5">
            <w:pPr>
              <w:pStyle w:val="ListParagraph"/>
              <w:spacing w:after="0" w:line="240" w:lineRule="auto"/>
              <w:ind w:left="0"/>
              <w:jc w:val="center"/>
              <w:rPr>
                <w:rFonts w:cs="Times New Roman"/>
                <w:sz w:val="18"/>
                <w:szCs w:val="18"/>
              </w:rPr>
            </w:pPr>
            <w:r w:rsidRPr="0040395E">
              <w:rPr>
                <w:rFonts w:cs="Arial"/>
                <w:sz w:val="18"/>
                <w:szCs w:val="18"/>
              </w:rPr>
              <w:t>10 %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5D" w:rsidRPr="0040395E" w:rsidRDefault="0040395E" w:rsidP="004324D5">
            <w:pPr>
              <w:pStyle w:val="ListParagraph"/>
              <w:spacing w:after="0" w:line="240" w:lineRule="auto"/>
              <w:ind w:left="0"/>
              <w:jc w:val="center"/>
              <w:rPr>
                <w:rFonts w:cs="Times New Roman"/>
                <w:sz w:val="18"/>
                <w:szCs w:val="18"/>
              </w:rPr>
            </w:pPr>
            <w:r w:rsidRPr="0040395E">
              <w:rPr>
                <w:rFonts w:cs="Times New Roman"/>
                <w:sz w:val="18"/>
                <w:szCs w:val="18"/>
              </w:rPr>
              <w:t>20031006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5D" w:rsidRPr="0040395E" w:rsidRDefault="0040395E" w:rsidP="004324D5">
            <w:pPr>
              <w:pStyle w:val="ListParagraph"/>
              <w:spacing w:after="0" w:line="240" w:lineRule="auto"/>
              <w:ind w:left="0"/>
              <w:jc w:val="center"/>
              <w:rPr>
                <w:rFonts w:cs="Times New Roman"/>
                <w:sz w:val="18"/>
                <w:szCs w:val="18"/>
              </w:rPr>
            </w:pPr>
            <w:r w:rsidRPr="0040395E">
              <w:rPr>
                <w:rFonts w:cs="Times New Roman"/>
                <w:sz w:val="18"/>
                <w:szCs w:val="18"/>
              </w:rPr>
              <w:t>20030501</w:t>
            </w:r>
          </w:p>
        </w:tc>
      </w:tr>
      <w:tr w:rsidR="0040395E" w:rsidRPr="0040395E" w:rsidTr="00BB716D">
        <w:trPr>
          <w:trHeight w:val="220"/>
        </w:trPr>
        <w:tc>
          <w:tcPr>
            <w:tcW w:w="2430" w:type="dxa"/>
            <w:vMerge/>
            <w:tcBorders>
              <w:left w:val="single" w:sz="4" w:space="0" w:color="000000" w:themeColor="text1"/>
              <w:bottom w:val="single" w:sz="4" w:space="0" w:color="000000" w:themeColor="text1"/>
              <w:right w:val="single" w:sz="4" w:space="0" w:color="000000" w:themeColor="text1"/>
            </w:tcBorders>
            <w:hideMark/>
          </w:tcPr>
          <w:p w:rsidR="0040395E" w:rsidRPr="00DC0B5D" w:rsidRDefault="0040395E" w:rsidP="004324D5">
            <w:pPr>
              <w:pStyle w:val="ListParagraph"/>
              <w:spacing w:after="0" w:line="240" w:lineRule="auto"/>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40395E" w:rsidRPr="00473D5C" w:rsidRDefault="0040395E" w:rsidP="004324D5">
            <w:pPr>
              <w:pStyle w:val="ListParagraph"/>
              <w:spacing w:after="0" w:line="240" w:lineRule="auto"/>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40395E" w:rsidRPr="00473D5C" w:rsidRDefault="0040395E" w:rsidP="004324D5">
            <w:pPr>
              <w:pStyle w:val="ListParagraph"/>
              <w:spacing w:after="0" w:line="240" w:lineRule="auto"/>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thinThickThinSmallGap" w:sz="24" w:space="0" w:color="000000" w:themeColor="text1"/>
            </w:tcBorders>
            <w:hideMark/>
          </w:tcPr>
          <w:p w:rsidR="0040395E" w:rsidRPr="00473D5C" w:rsidRDefault="0040395E" w:rsidP="004324D5">
            <w:pPr>
              <w:pStyle w:val="ListParagraph"/>
              <w:spacing w:after="0" w:line="240" w:lineRule="auto"/>
              <w:ind w:left="0"/>
              <w:jc w:val="center"/>
              <w:rPr>
                <w:rFonts w:cs="Times New Roman"/>
                <w:b/>
                <w:sz w:val="18"/>
                <w:szCs w:val="18"/>
              </w:rPr>
            </w:pPr>
          </w:p>
        </w:tc>
        <w:tc>
          <w:tcPr>
            <w:tcW w:w="2250" w:type="dxa"/>
            <w:vMerge w:val="restart"/>
            <w:tcBorders>
              <w:top w:val="single" w:sz="4" w:space="0" w:color="000000" w:themeColor="text1"/>
              <w:left w:val="thinThickThinSmallGap" w:sz="24" w:space="0" w:color="000000" w:themeColor="text1"/>
              <w:right w:val="single" w:sz="4" w:space="0" w:color="000000" w:themeColor="text1"/>
            </w:tcBorders>
          </w:tcPr>
          <w:p w:rsidR="0040395E" w:rsidRPr="00DC0B5D" w:rsidRDefault="0040395E" w:rsidP="004324D5">
            <w:pPr>
              <w:pStyle w:val="ListParagraph"/>
              <w:spacing w:after="0" w:line="240" w:lineRule="auto"/>
              <w:ind w:left="0"/>
              <w:rPr>
                <w:rFonts w:cs="Times New Roman"/>
                <w:sz w:val="18"/>
                <w:szCs w:val="18"/>
              </w:rPr>
            </w:pPr>
            <w:r w:rsidRPr="00DC0B5D">
              <w:rPr>
                <w:rFonts w:cs="Times New Roman"/>
                <w:sz w:val="18"/>
                <w:szCs w:val="18"/>
              </w:rPr>
              <w:t xml:space="preserve">Left Distal Radius Fracture and Left </w:t>
            </w:r>
            <w:proofErr w:type="spellStart"/>
            <w:r w:rsidRPr="00DC0B5D">
              <w:rPr>
                <w:rFonts w:cs="Times New Roman"/>
                <w:sz w:val="18"/>
                <w:szCs w:val="18"/>
              </w:rPr>
              <w:t>Ulnar</w:t>
            </w:r>
            <w:proofErr w:type="spellEnd"/>
            <w:r w:rsidRPr="00DC0B5D">
              <w:rPr>
                <w:rFonts w:cs="Times New Roman"/>
                <w:sz w:val="18"/>
                <w:szCs w:val="18"/>
              </w:rPr>
              <w:t xml:space="preserve"> Fracture, Status Post Open Reductions and Internal Fixations; Residual of Motor Vehicle Accident</w:t>
            </w:r>
          </w:p>
        </w:tc>
        <w:tc>
          <w:tcPr>
            <w:tcW w:w="810" w:type="dxa"/>
            <w:vMerge w:val="restart"/>
            <w:tcBorders>
              <w:top w:val="single" w:sz="4" w:space="0" w:color="000000" w:themeColor="text1"/>
              <w:left w:val="single" w:sz="4" w:space="0" w:color="000000" w:themeColor="text1"/>
              <w:right w:val="single" w:sz="4" w:space="0" w:color="000000" w:themeColor="text1"/>
            </w:tcBorders>
          </w:tcPr>
          <w:p w:rsidR="0040395E" w:rsidRPr="0040395E" w:rsidRDefault="0040395E" w:rsidP="004324D5">
            <w:pPr>
              <w:pStyle w:val="ListParagraph"/>
              <w:spacing w:after="0" w:line="240" w:lineRule="auto"/>
              <w:ind w:left="0"/>
              <w:jc w:val="center"/>
              <w:rPr>
                <w:rFonts w:cs="Times New Roman"/>
                <w:sz w:val="18"/>
                <w:szCs w:val="18"/>
              </w:rPr>
            </w:pPr>
            <w:r w:rsidRPr="0040395E">
              <w:rPr>
                <w:rFonts w:cs="Times New Roman"/>
                <w:sz w:val="18"/>
                <w:szCs w:val="18"/>
              </w:rPr>
              <w:t>5299-5215</w:t>
            </w:r>
          </w:p>
        </w:tc>
        <w:tc>
          <w:tcPr>
            <w:tcW w:w="810" w:type="dxa"/>
            <w:vMerge w:val="restart"/>
            <w:tcBorders>
              <w:top w:val="single" w:sz="4" w:space="0" w:color="000000" w:themeColor="text1"/>
              <w:left w:val="single" w:sz="4" w:space="0" w:color="000000" w:themeColor="text1"/>
              <w:right w:val="single" w:sz="4" w:space="0" w:color="000000" w:themeColor="text1"/>
            </w:tcBorders>
          </w:tcPr>
          <w:p w:rsidR="0040395E" w:rsidRPr="0040395E" w:rsidRDefault="0040395E" w:rsidP="004324D5">
            <w:pPr>
              <w:pStyle w:val="ListParagraph"/>
              <w:spacing w:after="0" w:line="240" w:lineRule="auto"/>
              <w:ind w:left="0"/>
              <w:jc w:val="center"/>
              <w:rPr>
                <w:rFonts w:cs="Times New Roman"/>
                <w:sz w:val="18"/>
                <w:szCs w:val="18"/>
              </w:rPr>
            </w:pPr>
            <w:r w:rsidRPr="0040395E">
              <w:rPr>
                <w:rFonts w:cs="Arial"/>
                <w:sz w:val="18"/>
                <w:szCs w:val="18"/>
              </w:rPr>
              <w:t>10 %</w:t>
            </w:r>
          </w:p>
        </w:tc>
        <w:tc>
          <w:tcPr>
            <w:tcW w:w="1170" w:type="dxa"/>
            <w:vMerge w:val="restart"/>
            <w:tcBorders>
              <w:top w:val="single" w:sz="4" w:space="0" w:color="000000" w:themeColor="text1"/>
              <w:left w:val="single" w:sz="4" w:space="0" w:color="000000" w:themeColor="text1"/>
              <w:right w:val="single" w:sz="4" w:space="0" w:color="000000" w:themeColor="text1"/>
            </w:tcBorders>
          </w:tcPr>
          <w:p w:rsidR="0040395E" w:rsidRPr="0040395E" w:rsidRDefault="0040395E" w:rsidP="00DB1554">
            <w:pPr>
              <w:pStyle w:val="ListParagraph"/>
              <w:spacing w:after="0" w:line="240" w:lineRule="auto"/>
              <w:ind w:left="0"/>
              <w:jc w:val="center"/>
              <w:rPr>
                <w:rFonts w:cs="Times New Roman"/>
                <w:sz w:val="18"/>
                <w:szCs w:val="18"/>
              </w:rPr>
            </w:pPr>
            <w:r w:rsidRPr="0040395E">
              <w:rPr>
                <w:rFonts w:cs="Times New Roman"/>
                <w:sz w:val="18"/>
                <w:szCs w:val="18"/>
              </w:rPr>
              <w:t>20031006</w:t>
            </w:r>
          </w:p>
        </w:tc>
        <w:tc>
          <w:tcPr>
            <w:tcW w:w="1080" w:type="dxa"/>
            <w:vMerge w:val="restart"/>
            <w:tcBorders>
              <w:top w:val="single" w:sz="4" w:space="0" w:color="000000" w:themeColor="text1"/>
              <w:left w:val="single" w:sz="4" w:space="0" w:color="000000" w:themeColor="text1"/>
              <w:right w:val="single" w:sz="4" w:space="0" w:color="000000" w:themeColor="text1"/>
            </w:tcBorders>
          </w:tcPr>
          <w:p w:rsidR="0040395E" w:rsidRPr="0040395E" w:rsidRDefault="0040395E" w:rsidP="00DB1554">
            <w:pPr>
              <w:pStyle w:val="ListParagraph"/>
              <w:spacing w:after="0" w:line="240" w:lineRule="auto"/>
              <w:ind w:left="0"/>
              <w:jc w:val="center"/>
              <w:rPr>
                <w:rFonts w:cs="Times New Roman"/>
                <w:sz w:val="18"/>
                <w:szCs w:val="18"/>
              </w:rPr>
            </w:pPr>
            <w:r w:rsidRPr="0040395E">
              <w:rPr>
                <w:rFonts w:cs="Times New Roman"/>
                <w:sz w:val="18"/>
                <w:szCs w:val="18"/>
              </w:rPr>
              <w:t>20030501</w:t>
            </w:r>
          </w:p>
        </w:tc>
      </w:tr>
      <w:tr w:rsidR="0040395E" w:rsidRPr="0040395E" w:rsidTr="00BB716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95E" w:rsidRPr="00DC0B5D" w:rsidRDefault="0040395E" w:rsidP="004324D5">
            <w:pPr>
              <w:pStyle w:val="ListParagraph"/>
              <w:spacing w:after="0" w:line="240" w:lineRule="auto"/>
              <w:ind w:left="0"/>
              <w:rPr>
                <w:rFonts w:cs="Times New Roman"/>
                <w:sz w:val="18"/>
                <w:szCs w:val="18"/>
              </w:rPr>
            </w:pPr>
            <w:r w:rsidRPr="00DC0B5D">
              <w:rPr>
                <w:rFonts w:cs="Times New Roman"/>
                <w:sz w:val="18"/>
                <w:szCs w:val="18"/>
              </w:rPr>
              <w:t>Both-Bone Forearm Fracture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95E" w:rsidRPr="00473D5C" w:rsidRDefault="0040395E" w:rsidP="004324D5">
            <w:pPr>
              <w:pStyle w:val="ListParagraph"/>
              <w:spacing w:after="0" w:line="240" w:lineRule="auto"/>
              <w:ind w:left="0"/>
              <w:jc w:val="center"/>
              <w:rPr>
                <w:rFonts w:cs="Times New Roman"/>
                <w:sz w:val="18"/>
                <w:szCs w:val="18"/>
              </w:rPr>
            </w:pPr>
            <w:r>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95E" w:rsidRPr="00473D5C" w:rsidRDefault="0040395E" w:rsidP="004324D5">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40395E" w:rsidRPr="00473D5C" w:rsidRDefault="0040395E" w:rsidP="004324D5">
            <w:pPr>
              <w:pStyle w:val="ListParagraph"/>
              <w:spacing w:after="0" w:line="240" w:lineRule="auto"/>
              <w:ind w:left="0"/>
              <w:jc w:val="center"/>
              <w:rPr>
                <w:rFonts w:cs="Times New Roman"/>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tcPr>
          <w:p w:rsidR="0040395E" w:rsidRPr="00DC0B5D" w:rsidRDefault="0040395E" w:rsidP="004324D5">
            <w:pPr>
              <w:pStyle w:val="ListParagraph"/>
              <w:spacing w:after="0" w:line="240" w:lineRule="auto"/>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tcPr>
          <w:p w:rsidR="0040395E" w:rsidRPr="0040395E" w:rsidRDefault="0040395E" w:rsidP="004324D5">
            <w:pPr>
              <w:pStyle w:val="ListParagraph"/>
              <w:spacing w:after="0" w:line="240" w:lineRule="auto"/>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tcPr>
          <w:p w:rsidR="0040395E" w:rsidRPr="0040395E" w:rsidRDefault="0040395E" w:rsidP="004324D5">
            <w:pPr>
              <w:pStyle w:val="ListParagraph"/>
              <w:spacing w:after="0" w:line="240" w:lineRule="auto"/>
              <w:ind w:left="0"/>
              <w:jc w:val="center"/>
              <w:rPr>
                <w:rFonts w:cs="Times New Roman"/>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tcPr>
          <w:p w:rsidR="0040395E" w:rsidRPr="0040395E" w:rsidRDefault="0040395E" w:rsidP="004324D5">
            <w:pPr>
              <w:pStyle w:val="ListParagraph"/>
              <w:spacing w:after="0" w:line="240" w:lineRule="auto"/>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tcPr>
          <w:p w:rsidR="0040395E" w:rsidRPr="0040395E" w:rsidRDefault="0040395E" w:rsidP="004324D5">
            <w:pPr>
              <w:pStyle w:val="ListParagraph"/>
              <w:spacing w:after="0" w:line="240" w:lineRule="auto"/>
              <w:ind w:left="0"/>
              <w:jc w:val="center"/>
              <w:rPr>
                <w:rFonts w:cs="Times New Roman"/>
                <w:sz w:val="18"/>
                <w:szCs w:val="18"/>
              </w:rPr>
            </w:pPr>
          </w:p>
        </w:tc>
      </w:tr>
      <w:tr w:rsidR="0040395E" w:rsidRPr="0040395E" w:rsidTr="00CA558C">
        <w:trPr>
          <w:trHeight w:val="197"/>
        </w:trPr>
        <w:tc>
          <w:tcPr>
            <w:tcW w:w="243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rsidR="0040395E" w:rsidRPr="00DC0B5D" w:rsidRDefault="0040395E" w:rsidP="004324D5">
            <w:pPr>
              <w:pStyle w:val="ListParagraph"/>
              <w:spacing w:after="0" w:line="240" w:lineRule="auto"/>
              <w:ind w:left="0"/>
              <w:rPr>
                <w:rFonts w:cs="Times New Roman"/>
                <w:sz w:val="18"/>
                <w:szCs w:val="18"/>
              </w:rPr>
            </w:pPr>
            <w:r w:rsidRPr="00DC0B5D">
              <w:rPr>
                <w:rFonts w:cs="Times New Roman"/>
                <w:sz w:val="18"/>
                <w:szCs w:val="18"/>
              </w:rPr>
              <w:t xml:space="preserve">Right </w:t>
            </w:r>
            <w:proofErr w:type="spellStart"/>
            <w:r w:rsidRPr="00DC0B5D">
              <w:rPr>
                <w:rFonts w:cs="Times New Roman"/>
                <w:sz w:val="18"/>
                <w:szCs w:val="18"/>
              </w:rPr>
              <w:t>Penumothorax</w:t>
            </w:r>
            <w:proofErr w:type="spellEnd"/>
            <w:r w:rsidRPr="00DC0B5D">
              <w:rPr>
                <w:rFonts w:cs="Times New Roman"/>
                <w:sz w:val="18"/>
                <w:szCs w:val="18"/>
              </w:rPr>
              <w:t xml:space="preserve"> Surgically Treated</w:t>
            </w:r>
          </w:p>
        </w:tc>
        <w:tc>
          <w:tcPr>
            <w:tcW w:w="81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rsidR="0040395E" w:rsidRPr="00473D5C" w:rsidRDefault="0040395E" w:rsidP="004324D5">
            <w:pPr>
              <w:pStyle w:val="ListParagraph"/>
              <w:spacing w:after="0" w:line="240" w:lineRule="auto"/>
              <w:ind w:left="0"/>
              <w:jc w:val="center"/>
              <w:rPr>
                <w:rFonts w:cs="Times New Roman"/>
                <w:sz w:val="18"/>
                <w:szCs w:val="18"/>
              </w:rPr>
            </w:pPr>
            <w:r>
              <w:rPr>
                <w:rFonts w:cs="Times New Roman"/>
                <w:sz w:val="18"/>
                <w:szCs w:val="18"/>
              </w:rPr>
              <w:t>CAT III</w:t>
            </w:r>
          </w:p>
        </w:tc>
        <w:tc>
          <w:tcPr>
            <w:tcW w:w="81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rsidR="0040395E" w:rsidRPr="00473D5C" w:rsidRDefault="0040395E" w:rsidP="004324D5">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18" w:space="0" w:color="000000" w:themeColor="text1"/>
              <w:right w:val="thinThickThinSmallGap" w:sz="24" w:space="0" w:color="000000" w:themeColor="text1"/>
            </w:tcBorders>
          </w:tcPr>
          <w:p w:rsidR="0040395E" w:rsidRPr="00473D5C" w:rsidRDefault="0040395E" w:rsidP="004324D5">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18" w:space="0" w:color="000000" w:themeColor="text1"/>
              <w:right w:val="single" w:sz="4" w:space="0" w:color="000000" w:themeColor="text1"/>
            </w:tcBorders>
          </w:tcPr>
          <w:p w:rsidR="0040395E" w:rsidRPr="00DC0B5D" w:rsidRDefault="0040395E" w:rsidP="004324D5">
            <w:pPr>
              <w:pStyle w:val="ListParagraph"/>
              <w:spacing w:after="0" w:line="240" w:lineRule="auto"/>
              <w:ind w:left="0"/>
              <w:rPr>
                <w:rFonts w:cs="Times New Roman"/>
                <w:sz w:val="18"/>
                <w:szCs w:val="18"/>
              </w:rPr>
            </w:pPr>
            <w:proofErr w:type="spellStart"/>
            <w:r w:rsidRPr="00DC0B5D">
              <w:rPr>
                <w:rFonts w:cs="Times New Roman"/>
                <w:sz w:val="18"/>
                <w:szCs w:val="18"/>
              </w:rPr>
              <w:t>Pneumothorax</w:t>
            </w:r>
            <w:proofErr w:type="spellEnd"/>
            <w:r w:rsidRPr="00DC0B5D">
              <w:rPr>
                <w:rFonts w:cs="Times New Roman"/>
                <w:sz w:val="18"/>
                <w:szCs w:val="18"/>
              </w:rPr>
              <w:t xml:space="preserve">, Residual </w:t>
            </w:r>
            <w:r>
              <w:rPr>
                <w:rFonts w:cs="Times New Roman"/>
                <w:sz w:val="18"/>
                <w:szCs w:val="18"/>
              </w:rPr>
              <w:t>o</w:t>
            </w:r>
            <w:r w:rsidRPr="00DC0B5D">
              <w:rPr>
                <w:rFonts w:cs="Times New Roman"/>
                <w:sz w:val="18"/>
                <w:szCs w:val="18"/>
              </w:rPr>
              <w:t>f Motor Vehicle Accident</w:t>
            </w:r>
          </w:p>
        </w:tc>
        <w:tc>
          <w:tcPr>
            <w:tcW w:w="81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rsidR="0040395E" w:rsidRPr="0040395E" w:rsidRDefault="0040395E" w:rsidP="004324D5">
            <w:pPr>
              <w:pStyle w:val="ListParagraph"/>
              <w:spacing w:after="0" w:line="240" w:lineRule="auto"/>
              <w:ind w:left="0"/>
              <w:jc w:val="center"/>
              <w:rPr>
                <w:rFonts w:cs="Times New Roman"/>
                <w:sz w:val="18"/>
                <w:szCs w:val="18"/>
              </w:rPr>
            </w:pPr>
            <w:r w:rsidRPr="0040395E">
              <w:rPr>
                <w:rFonts w:cs="Times New Roman"/>
                <w:sz w:val="18"/>
                <w:szCs w:val="18"/>
              </w:rPr>
              <w:t>6843</w:t>
            </w:r>
          </w:p>
        </w:tc>
        <w:tc>
          <w:tcPr>
            <w:tcW w:w="81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rsidR="0040395E" w:rsidRPr="0040395E" w:rsidRDefault="0040395E" w:rsidP="004324D5">
            <w:pPr>
              <w:pStyle w:val="ListParagraph"/>
              <w:spacing w:after="0" w:line="240" w:lineRule="auto"/>
              <w:ind w:left="0"/>
              <w:jc w:val="center"/>
              <w:rPr>
                <w:rFonts w:cs="Times New Roman"/>
                <w:sz w:val="18"/>
                <w:szCs w:val="18"/>
              </w:rPr>
            </w:pPr>
            <w:r w:rsidRPr="0040395E">
              <w:rPr>
                <w:rFonts w:cs="Times New Roman"/>
                <w:sz w:val="18"/>
                <w:szCs w:val="18"/>
              </w:rPr>
              <w:t>0%</w:t>
            </w:r>
          </w:p>
        </w:tc>
        <w:tc>
          <w:tcPr>
            <w:tcW w:w="117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rsidR="0040395E" w:rsidRPr="0040395E" w:rsidRDefault="0040395E" w:rsidP="00DB1554">
            <w:pPr>
              <w:pStyle w:val="ListParagraph"/>
              <w:spacing w:after="0" w:line="240" w:lineRule="auto"/>
              <w:ind w:left="0"/>
              <w:jc w:val="center"/>
              <w:rPr>
                <w:rFonts w:cs="Times New Roman"/>
                <w:sz w:val="18"/>
                <w:szCs w:val="18"/>
              </w:rPr>
            </w:pPr>
            <w:r w:rsidRPr="0040395E">
              <w:rPr>
                <w:rFonts w:cs="Times New Roman"/>
                <w:sz w:val="18"/>
                <w:szCs w:val="18"/>
              </w:rPr>
              <w:t>20031006</w:t>
            </w:r>
          </w:p>
        </w:tc>
        <w:tc>
          <w:tcPr>
            <w:tcW w:w="108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rsidR="0040395E" w:rsidRPr="0040395E" w:rsidRDefault="0040395E" w:rsidP="00DB1554">
            <w:pPr>
              <w:pStyle w:val="ListParagraph"/>
              <w:spacing w:after="0" w:line="240" w:lineRule="auto"/>
              <w:ind w:left="0"/>
              <w:jc w:val="center"/>
              <w:rPr>
                <w:rFonts w:cs="Times New Roman"/>
                <w:sz w:val="18"/>
                <w:szCs w:val="18"/>
              </w:rPr>
            </w:pPr>
            <w:r w:rsidRPr="0040395E">
              <w:rPr>
                <w:rFonts w:cs="Times New Roman"/>
                <w:sz w:val="18"/>
                <w:szCs w:val="18"/>
              </w:rPr>
              <w:t>20030501</w:t>
            </w:r>
          </w:p>
        </w:tc>
      </w:tr>
      <w:tr w:rsidR="00CA558C" w:rsidRPr="0040395E" w:rsidTr="00CA558C">
        <w:trPr>
          <w:trHeight w:val="197"/>
        </w:trPr>
        <w:tc>
          <w:tcPr>
            <w:tcW w:w="243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CA558C" w:rsidRPr="00DC0B5D" w:rsidRDefault="00CA558C" w:rsidP="004324D5">
            <w:pPr>
              <w:pStyle w:val="ListParagraph"/>
              <w:spacing w:after="0" w:line="240" w:lineRule="auto"/>
              <w:ind w:left="0"/>
              <w:rPr>
                <w:rFonts w:cs="Times New Roman"/>
                <w:sz w:val="18"/>
                <w:szCs w:val="18"/>
              </w:rPr>
            </w:pPr>
          </w:p>
        </w:tc>
        <w:tc>
          <w:tcPr>
            <w:tcW w:w="2610" w:type="dxa"/>
            <w:gridSpan w:val="3"/>
            <w:tcBorders>
              <w:top w:val="single" w:sz="18" w:space="0" w:color="000000" w:themeColor="text1"/>
              <w:left w:val="single" w:sz="4" w:space="0" w:color="000000" w:themeColor="text1"/>
              <w:bottom w:val="single" w:sz="4" w:space="0" w:color="000000" w:themeColor="text1"/>
              <w:right w:val="thinThickThinSmallGap" w:sz="24" w:space="0" w:color="000000" w:themeColor="text1"/>
            </w:tcBorders>
          </w:tcPr>
          <w:p w:rsidR="00CA558C" w:rsidRDefault="00CA558C" w:rsidP="00CA558C">
            <w:pPr>
              <w:pStyle w:val="ListParagraph"/>
              <w:spacing w:after="0" w:line="240" w:lineRule="auto"/>
              <w:ind w:left="0"/>
              <w:jc w:val="center"/>
              <w:rPr>
                <w:rFonts w:cs="Times New Roman"/>
                <w:sz w:val="18"/>
                <w:szCs w:val="18"/>
              </w:rPr>
            </w:pPr>
            <w:r>
              <w:rPr>
                <w:rFonts w:cs="Times New Roman"/>
                <w:sz w:val="18"/>
                <w:szCs w:val="18"/>
              </w:rPr>
              <w:t>MEB H&amp;P</w:t>
            </w:r>
          </w:p>
          <w:p w:rsidR="00CA558C" w:rsidRPr="00473D5C" w:rsidRDefault="00CA558C" w:rsidP="00CA558C">
            <w:pPr>
              <w:pStyle w:val="ListParagraph"/>
              <w:spacing w:after="0" w:line="240" w:lineRule="auto"/>
              <w:ind w:left="0"/>
              <w:jc w:val="center"/>
              <w:rPr>
                <w:rFonts w:cs="Times New Roman"/>
                <w:sz w:val="18"/>
                <w:szCs w:val="18"/>
              </w:rPr>
            </w:pPr>
            <w:r>
              <w:rPr>
                <w:rFonts w:cs="Times New Roman"/>
                <w:sz w:val="18"/>
                <w:szCs w:val="18"/>
              </w:rPr>
              <w:t>History (Head injury, memory loss or amnesia and period of unconsciousness or concussion)</w:t>
            </w:r>
          </w:p>
        </w:tc>
        <w:tc>
          <w:tcPr>
            <w:tcW w:w="2250" w:type="dxa"/>
            <w:tcBorders>
              <w:top w:val="single" w:sz="18" w:space="0" w:color="000000" w:themeColor="text1"/>
              <w:left w:val="thinThickThinSmallGap" w:sz="24" w:space="0" w:color="000000" w:themeColor="text1"/>
              <w:bottom w:val="single" w:sz="4" w:space="0" w:color="000000" w:themeColor="text1"/>
              <w:right w:val="single" w:sz="4" w:space="0" w:color="000000" w:themeColor="text1"/>
            </w:tcBorders>
          </w:tcPr>
          <w:p w:rsidR="00CA558C" w:rsidRPr="00DF4CDD" w:rsidRDefault="00CA558C" w:rsidP="004324D5">
            <w:pPr>
              <w:pStyle w:val="ListParagraph"/>
              <w:spacing w:after="0" w:line="240" w:lineRule="auto"/>
              <w:ind w:left="0"/>
              <w:rPr>
                <w:rFonts w:cs="Times New Roman"/>
                <w:sz w:val="18"/>
                <w:szCs w:val="18"/>
              </w:rPr>
            </w:pPr>
            <w:r w:rsidRPr="00DF4CDD">
              <w:rPr>
                <w:rFonts w:cs="Times New Roman"/>
                <w:sz w:val="18"/>
                <w:szCs w:val="18"/>
              </w:rPr>
              <w:t xml:space="preserve">Cognitive Disorder, Residual </w:t>
            </w:r>
            <w:r>
              <w:rPr>
                <w:rFonts w:cs="Times New Roman"/>
                <w:sz w:val="18"/>
                <w:szCs w:val="18"/>
              </w:rPr>
              <w:t>o</w:t>
            </w:r>
            <w:r w:rsidRPr="00DF4CDD">
              <w:rPr>
                <w:rFonts w:cs="Times New Roman"/>
                <w:sz w:val="18"/>
                <w:szCs w:val="18"/>
              </w:rPr>
              <w:t>f Motor Vehicle Accident</w:t>
            </w:r>
          </w:p>
        </w:tc>
        <w:tc>
          <w:tcPr>
            <w:tcW w:w="81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8045-9304</w:t>
            </w:r>
          </w:p>
        </w:tc>
        <w:tc>
          <w:tcPr>
            <w:tcW w:w="81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CA558C"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10%</w:t>
            </w:r>
          </w:p>
          <w:p w:rsidR="00CA558C" w:rsidRDefault="00CA558C" w:rsidP="004324D5">
            <w:pPr>
              <w:pStyle w:val="ListParagraph"/>
              <w:spacing w:after="0" w:line="240" w:lineRule="auto"/>
              <w:ind w:left="0"/>
              <w:jc w:val="center"/>
              <w:rPr>
                <w:rFonts w:cs="Times New Roman"/>
                <w:sz w:val="18"/>
                <w:szCs w:val="18"/>
              </w:rPr>
            </w:pPr>
          </w:p>
          <w:p w:rsidR="00CA558C" w:rsidRPr="0040395E" w:rsidRDefault="00CA558C" w:rsidP="004324D5">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CA558C" w:rsidRDefault="00CA558C" w:rsidP="0040395E">
            <w:pPr>
              <w:pStyle w:val="ListParagraph"/>
              <w:spacing w:after="0" w:line="240" w:lineRule="auto"/>
              <w:ind w:left="0"/>
              <w:jc w:val="center"/>
              <w:rPr>
                <w:rFonts w:cs="Times New Roman"/>
                <w:sz w:val="18"/>
                <w:szCs w:val="18"/>
              </w:rPr>
            </w:pPr>
            <w:r w:rsidRPr="0040395E">
              <w:rPr>
                <w:rFonts w:cs="Times New Roman"/>
                <w:sz w:val="18"/>
                <w:szCs w:val="18"/>
              </w:rPr>
              <w:t>20031002</w:t>
            </w:r>
          </w:p>
          <w:p w:rsidR="00CA558C" w:rsidRDefault="00CA558C" w:rsidP="0040395E">
            <w:pPr>
              <w:pStyle w:val="ListParagraph"/>
              <w:spacing w:after="0" w:line="240" w:lineRule="auto"/>
              <w:ind w:left="0"/>
              <w:jc w:val="center"/>
              <w:rPr>
                <w:rFonts w:cs="Times New Roman"/>
                <w:sz w:val="18"/>
                <w:szCs w:val="18"/>
              </w:rPr>
            </w:pPr>
          </w:p>
          <w:p w:rsidR="00CA558C" w:rsidRPr="0040395E" w:rsidRDefault="00CA558C" w:rsidP="0040395E">
            <w:pPr>
              <w:pStyle w:val="ListParagraph"/>
              <w:spacing w:after="0" w:line="240" w:lineRule="auto"/>
              <w:ind w:left="0"/>
              <w:jc w:val="center"/>
              <w:rPr>
                <w:rFonts w:cs="Times New Roman"/>
                <w:sz w:val="18"/>
                <w:szCs w:val="18"/>
              </w:rPr>
            </w:pPr>
            <w:r>
              <w:rPr>
                <w:rFonts w:cs="Times New Roman"/>
                <w:sz w:val="18"/>
                <w:szCs w:val="18"/>
              </w:rPr>
              <w:t>20090805</w:t>
            </w:r>
          </w:p>
        </w:tc>
        <w:tc>
          <w:tcPr>
            <w:tcW w:w="108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20030501</w:t>
            </w:r>
          </w:p>
        </w:tc>
      </w:tr>
      <w:tr w:rsidR="00CA558C" w:rsidRPr="0040395E" w:rsidTr="00DB155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DC0B5D" w:rsidRDefault="00CA558C" w:rsidP="004324D5">
            <w:pPr>
              <w:pStyle w:val="ListParagraph"/>
              <w:spacing w:after="0" w:line="240" w:lineRule="auto"/>
              <w:ind w:left="0"/>
              <w:rPr>
                <w:rFonts w:cs="Times New Roman"/>
                <w:sz w:val="18"/>
                <w:szCs w:val="18"/>
              </w:rPr>
            </w:pP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A558C" w:rsidRDefault="00CA558C" w:rsidP="00CA558C">
            <w:pPr>
              <w:pStyle w:val="ListParagraph"/>
              <w:spacing w:after="0" w:line="240" w:lineRule="auto"/>
              <w:ind w:left="0"/>
              <w:jc w:val="center"/>
              <w:rPr>
                <w:rFonts w:cs="Times New Roman"/>
                <w:sz w:val="18"/>
                <w:szCs w:val="18"/>
              </w:rPr>
            </w:pPr>
            <w:r>
              <w:rPr>
                <w:rFonts w:cs="Times New Roman"/>
                <w:sz w:val="18"/>
                <w:szCs w:val="18"/>
              </w:rPr>
              <w:t>MEB H&amp;P</w:t>
            </w:r>
          </w:p>
          <w:p w:rsidR="00CA558C" w:rsidRPr="00473D5C" w:rsidRDefault="00CA558C" w:rsidP="00CA558C">
            <w:pPr>
              <w:pStyle w:val="ListParagraph"/>
              <w:spacing w:after="0" w:line="240" w:lineRule="auto"/>
              <w:ind w:left="0"/>
              <w:jc w:val="center"/>
              <w:rPr>
                <w:rFonts w:cs="Times New Roman"/>
                <w:sz w:val="18"/>
                <w:szCs w:val="18"/>
              </w:rPr>
            </w:pPr>
            <w:r>
              <w:rPr>
                <w:rFonts w:cs="Times New Roman"/>
                <w:sz w:val="18"/>
                <w:szCs w:val="18"/>
              </w:rPr>
              <w:t>History (ORIF 1</w:t>
            </w:r>
            <w:r w:rsidRPr="00CA558C">
              <w:rPr>
                <w:rFonts w:cs="Times New Roman"/>
                <w:sz w:val="18"/>
                <w:szCs w:val="18"/>
                <w:vertAlign w:val="superscript"/>
              </w:rPr>
              <w:t>st</w:t>
            </w:r>
            <w:r>
              <w:rPr>
                <w:rFonts w:cs="Times New Roman"/>
                <w:sz w:val="18"/>
                <w:szCs w:val="18"/>
              </w:rPr>
              <w:t xml:space="preserve"> metacarpal)</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A558C" w:rsidRPr="00DF4CDD" w:rsidRDefault="00CA558C" w:rsidP="004324D5">
            <w:pPr>
              <w:autoSpaceDE w:val="0"/>
              <w:autoSpaceDN w:val="0"/>
              <w:adjustRightInd w:val="0"/>
              <w:spacing w:after="0" w:line="240" w:lineRule="auto"/>
              <w:rPr>
                <w:rFonts w:cs="Times New Roman"/>
                <w:sz w:val="18"/>
                <w:szCs w:val="18"/>
              </w:rPr>
            </w:pPr>
            <w:r w:rsidRPr="00DF4CDD">
              <w:rPr>
                <w:sz w:val="18"/>
                <w:szCs w:val="18"/>
              </w:rPr>
              <w:t xml:space="preserve">Left 1st Metacarpal Fracture, Status Post Closed </w:t>
            </w:r>
            <w:r w:rsidRPr="00DF4CDD">
              <w:rPr>
                <w:rFonts w:cs="Times New Roman"/>
                <w:sz w:val="18"/>
                <w:szCs w:val="18"/>
              </w:rPr>
              <w:t>Reduction; Residual of Motor Vehicle Accident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5228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20031006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20030501</w:t>
            </w:r>
          </w:p>
        </w:tc>
      </w:tr>
      <w:tr w:rsidR="00CA558C" w:rsidRPr="0040395E" w:rsidTr="00DB155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DC0B5D" w:rsidRDefault="00CA558C" w:rsidP="004324D5">
            <w:pPr>
              <w:pStyle w:val="ListParagraph"/>
              <w:spacing w:after="0" w:line="240" w:lineRule="auto"/>
              <w:ind w:left="0"/>
              <w:rPr>
                <w:rFonts w:cs="Times New Roman"/>
                <w:sz w:val="18"/>
                <w:szCs w:val="18"/>
              </w:rPr>
            </w:pPr>
            <w:r>
              <w:rPr>
                <w:rFonts w:cs="Times New Roman"/>
                <w:sz w:val="18"/>
                <w:szCs w:val="18"/>
              </w:rPr>
              <w:t>Not Addressed by DES</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A558C" w:rsidRPr="00473D5C" w:rsidRDefault="00CA558C" w:rsidP="004324D5">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A558C" w:rsidRPr="00DF4CDD" w:rsidRDefault="00CA558C" w:rsidP="004324D5">
            <w:pPr>
              <w:autoSpaceDE w:val="0"/>
              <w:autoSpaceDN w:val="0"/>
              <w:adjustRightInd w:val="0"/>
              <w:spacing w:after="0" w:line="240" w:lineRule="auto"/>
              <w:rPr>
                <w:sz w:val="18"/>
                <w:szCs w:val="18"/>
              </w:rPr>
            </w:pPr>
            <w:r w:rsidRPr="00DF4CDD">
              <w:rPr>
                <w:sz w:val="18"/>
                <w:szCs w:val="18"/>
              </w:rPr>
              <w:t>Left 5th Metacarpal Fracture, Status Post Open</w:t>
            </w:r>
          </w:p>
          <w:p w:rsidR="00CA558C" w:rsidRPr="00DF4CDD" w:rsidRDefault="00CA558C" w:rsidP="004324D5">
            <w:pPr>
              <w:autoSpaceDE w:val="0"/>
              <w:autoSpaceDN w:val="0"/>
              <w:adjustRightInd w:val="0"/>
              <w:spacing w:after="0" w:line="240" w:lineRule="auto"/>
              <w:rPr>
                <w:sz w:val="18"/>
                <w:szCs w:val="18"/>
              </w:rPr>
            </w:pPr>
            <w:r w:rsidRPr="00DF4CDD">
              <w:rPr>
                <w:sz w:val="18"/>
                <w:szCs w:val="18"/>
              </w:rPr>
              <w:t>Reduction and Internal Fixation; Residual of Motor</w:t>
            </w:r>
          </w:p>
          <w:p w:rsidR="00CA558C" w:rsidRPr="00DF4CDD" w:rsidRDefault="00CA558C" w:rsidP="004324D5">
            <w:pPr>
              <w:autoSpaceDE w:val="0"/>
              <w:autoSpaceDN w:val="0"/>
              <w:adjustRightInd w:val="0"/>
              <w:spacing w:after="0" w:line="240" w:lineRule="auto"/>
              <w:rPr>
                <w:sz w:val="18"/>
                <w:szCs w:val="18"/>
              </w:rPr>
            </w:pPr>
            <w:r w:rsidRPr="00DF4CDD">
              <w:rPr>
                <w:rFonts w:cs="Times New Roman"/>
                <w:sz w:val="18"/>
                <w:szCs w:val="18"/>
              </w:rPr>
              <w:t>Vehicle Accident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5230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20031006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20030501</w:t>
            </w:r>
          </w:p>
        </w:tc>
      </w:tr>
      <w:tr w:rsidR="00CA558C" w:rsidRPr="0040395E" w:rsidTr="00DB155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DC0B5D" w:rsidRDefault="00CA558C" w:rsidP="004324D5">
            <w:pPr>
              <w:pStyle w:val="ListParagraph"/>
              <w:spacing w:after="0" w:line="240" w:lineRule="auto"/>
              <w:ind w:left="0"/>
              <w:rPr>
                <w:rFonts w:cs="Times New Roman"/>
                <w:sz w:val="18"/>
                <w:szCs w:val="18"/>
              </w:rPr>
            </w:pP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A558C" w:rsidRPr="00473D5C" w:rsidRDefault="00CA558C" w:rsidP="00CA558C">
            <w:pPr>
              <w:pStyle w:val="ListParagraph"/>
              <w:spacing w:after="0" w:line="240" w:lineRule="auto"/>
              <w:ind w:left="0"/>
              <w:jc w:val="center"/>
              <w:rPr>
                <w:rFonts w:cs="Times New Roman"/>
                <w:sz w:val="18"/>
                <w:szCs w:val="18"/>
              </w:rPr>
            </w:pPr>
            <w:r>
              <w:rPr>
                <w:rFonts w:cs="Times New Roman"/>
                <w:sz w:val="18"/>
                <w:szCs w:val="18"/>
              </w:rPr>
              <w:t>MEB H&amp;P Examination</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A558C" w:rsidRPr="00DF4CDD" w:rsidRDefault="00CA558C" w:rsidP="004324D5">
            <w:pPr>
              <w:autoSpaceDE w:val="0"/>
              <w:autoSpaceDN w:val="0"/>
              <w:adjustRightInd w:val="0"/>
              <w:spacing w:after="0" w:line="240" w:lineRule="auto"/>
              <w:rPr>
                <w:rFonts w:cs="Times New Roman"/>
                <w:sz w:val="18"/>
                <w:szCs w:val="18"/>
              </w:rPr>
            </w:pPr>
            <w:r w:rsidRPr="00DF4CDD">
              <w:rPr>
                <w:sz w:val="18"/>
                <w:szCs w:val="18"/>
              </w:rPr>
              <w:t xml:space="preserve">Scar, Distal to the Left Elbow; Residual of Motor Vehicle </w:t>
            </w:r>
            <w:r w:rsidRPr="00DF4CDD">
              <w:rPr>
                <w:rFonts w:cs="Times New Roman"/>
                <w:sz w:val="18"/>
                <w:szCs w:val="18"/>
              </w:rPr>
              <w:t>Accident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20031006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20030501</w:t>
            </w:r>
          </w:p>
        </w:tc>
      </w:tr>
      <w:tr w:rsidR="00CA558C" w:rsidRPr="0040395E" w:rsidTr="00DB155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Default="00CA558C" w:rsidP="004324D5">
            <w:pPr>
              <w:pStyle w:val="ListParagraph"/>
              <w:spacing w:after="0" w:line="240" w:lineRule="auto"/>
              <w:ind w:left="0"/>
              <w:rPr>
                <w:rFonts w:ascii="Times New Roman" w:hAnsi="Times New Roman" w:cs="Times New Roman"/>
                <w:sz w:val="19"/>
                <w:szCs w:val="19"/>
              </w:rPr>
            </w:pP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A558C" w:rsidRPr="00473D5C" w:rsidRDefault="00CA558C" w:rsidP="00CA558C">
            <w:pPr>
              <w:pStyle w:val="ListParagraph"/>
              <w:spacing w:after="0" w:line="240" w:lineRule="auto"/>
              <w:ind w:left="0"/>
              <w:jc w:val="center"/>
              <w:rPr>
                <w:rFonts w:cs="Times New Roman"/>
                <w:sz w:val="18"/>
                <w:szCs w:val="18"/>
              </w:rPr>
            </w:pPr>
            <w:r>
              <w:rPr>
                <w:rFonts w:cs="Times New Roman"/>
                <w:sz w:val="18"/>
                <w:szCs w:val="18"/>
              </w:rPr>
              <w:t>MEB H&amp;P Examination</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A558C" w:rsidRPr="00DC0B5D" w:rsidRDefault="00CA558C" w:rsidP="004324D5">
            <w:pPr>
              <w:autoSpaceDE w:val="0"/>
              <w:autoSpaceDN w:val="0"/>
              <w:adjustRightInd w:val="0"/>
              <w:spacing w:after="0" w:line="240" w:lineRule="auto"/>
              <w:rPr>
                <w:sz w:val="18"/>
                <w:szCs w:val="18"/>
              </w:rPr>
            </w:pPr>
            <w:r w:rsidRPr="00DC0B5D">
              <w:rPr>
                <w:sz w:val="18"/>
                <w:szCs w:val="18"/>
              </w:rPr>
              <w:t xml:space="preserve">Scars; </w:t>
            </w:r>
            <w:proofErr w:type="spellStart"/>
            <w:r w:rsidRPr="00DC0B5D">
              <w:rPr>
                <w:sz w:val="18"/>
                <w:szCs w:val="18"/>
              </w:rPr>
              <w:t>Ulnar</w:t>
            </w:r>
            <w:proofErr w:type="spellEnd"/>
            <w:r w:rsidRPr="00DC0B5D">
              <w:rPr>
                <w:sz w:val="18"/>
                <w:szCs w:val="18"/>
              </w:rPr>
              <w:t xml:space="preserve"> Aspect </w:t>
            </w:r>
            <w:r>
              <w:rPr>
                <w:sz w:val="18"/>
                <w:szCs w:val="18"/>
              </w:rPr>
              <w:t>o</w:t>
            </w:r>
            <w:r w:rsidRPr="00DC0B5D">
              <w:rPr>
                <w:sz w:val="18"/>
                <w:szCs w:val="18"/>
              </w:rPr>
              <w:t xml:space="preserve">f </w:t>
            </w:r>
            <w:r>
              <w:rPr>
                <w:sz w:val="18"/>
                <w:szCs w:val="18"/>
              </w:rPr>
              <w:t>t</w:t>
            </w:r>
            <w:r w:rsidRPr="00DC0B5D">
              <w:rPr>
                <w:sz w:val="18"/>
                <w:szCs w:val="18"/>
              </w:rPr>
              <w:t xml:space="preserve">he Distal Left Forearm, </w:t>
            </w:r>
            <w:proofErr w:type="spellStart"/>
            <w:r w:rsidRPr="00DC0B5D">
              <w:rPr>
                <w:sz w:val="18"/>
                <w:szCs w:val="18"/>
              </w:rPr>
              <w:t>Ulnar</w:t>
            </w:r>
            <w:proofErr w:type="spellEnd"/>
          </w:p>
          <w:p w:rsidR="00CA558C" w:rsidRPr="00B25F11" w:rsidRDefault="00CA558C" w:rsidP="004324D5">
            <w:pPr>
              <w:autoSpaceDE w:val="0"/>
              <w:autoSpaceDN w:val="0"/>
              <w:adjustRightInd w:val="0"/>
              <w:spacing w:after="0" w:line="240" w:lineRule="auto"/>
              <w:rPr>
                <w:rFonts w:cs="Times New Roman"/>
                <w:sz w:val="18"/>
                <w:szCs w:val="18"/>
              </w:rPr>
            </w:pPr>
            <w:r w:rsidRPr="00DC0B5D">
              <w:rPr>
                <w:sz w:val="18"/>
                <w:szCs w:val="18"/>
              </w:rPr>
              <w:t xml:space="preserve">Aspect </w:t>
            </w:r>
            <w:r>
              <w:rPr>
                <w:sz w:val="18"/>
                <w:szCs w:val="18"/>
              </w:rPr>
              <w:t>o</w:t>
            </w:r>
            <w:r w:rsidRPr="00DC0B5D">
              <w:rPr>
                <w:sz w:val="18"/>
                <w:szCs w:val="18"/>
              </w:rPr>
              <w:t xml:space="preserve">f </w:t>
            </w:r>
            <w:r>
              <w:rPr>
                <w:sz w:val="18"/>
                <w:szCs w:val="18"/>
              </w:rPr>
              <w:t>t</w:t>
            </w:r>
            <w:r w:rsidRPr="00DC0B5D">
              <w:rPr>
                <w:sz w:val="18"/>
                <w:szCs w:val="18"/>
              </w:rPr>
              <w:t xml:space="preserve">he Left Hand Along </w:t>
            </w:r>
            <w:r>
              <w:rPr>
                <w:sz w:val="18"/>
                <w:szCs w:val="18"/>
              </w:rPr>
              <w:t>t</w:t>
            </w:r>
            <w:r w:rsidRPr="00DC0B5D">
              <w:rPr>
                <w:sz w:val="18"/>
                <w:szCs w:val="18"/>
              </w:rPr>
              <w:t xml:space="preserve">he 5th Metacarpal, </w:t>
            </w:r>
            <w:r>
              <w:rPr>
                <w:sz w:val="18"/>
                <w:szCs w:val="18"/>
              </w:rPr>
              <w:t>a</w:t>
            </w:r>
            <w:r w:rsidRPr="00DC0B5D">
              <w:rPr>
                <w:sz w:val="18"/>
                <w:szCs w:val="18"/>
              </w:rPr>
              <w:t>nd</w:t>
            </w:r>
            <w:r>
              <w:rPr>
                <w:sz w:val="18"/>
                <w:szCs w:val="18"/>
              </w:rPr>
              <w:t xml:space="preserve"> a</w:t>
            </w:r>
            <w:r w:rsidRPr="00DC0B5D">
              <w:rPr>
                <w:sz w:val="18"/>
                <w:szCs w:val="18"/>
              </w:rPr>
              <w:t xml:space="preserve">t </w:t>
            </w:r>
            <w:r>
              <w:rPr>
                <w:sz w:val="18"/>
                <w:szCs w:val="18"/>
              </w:rPr>
              <w:t>t</w:t>
            </w:r>
            <w:r w:rsidRPr="00DC0B5D">
              <w:rPr>
                <w:sz w:val="18"/>
                <w:szCs w:val="18"/>
              </w:rPr>
              <w:t xml:space="preserve">he </w:t>
            </w:r>
            <w:proofErr w:type="spellStart"/>
            <w:r w:rsidRPr="00DC0B5D">
              <w:rPr>
                <w:sz w:val="18"/>
                <w:szCs w:val="18"/>
              </w:rPr>
              <w:t>Palmar</w:t>
            </w:r>
            <w:proofErr w:type="spellEnd"/>
            <w:r w:rsidRPr="00DC0B5D">
              <w:rPr>
                <w:sz w:val="18"/>
                <w:szCs w:val="18"/>
              </w:rPr>
              <w:t xml:space="preserve"> Aspect </w:t>
            </w:r>
            <w:r>
              <w:rPr>
                <w:sz w:val="18"/>
                <w:szCs w:val="18"/>
              </w:rPr>
              <w:t>o</w:t>
            </w:r>
            <w:r w:rsidRPr="00DC0B5D">
              <w:rPr>
                <w:sz w:val="18"/>
                <w:szCs w:val="18"/>
              </w:rPr>
              <w:t xml:space="preserve">f </w:t>
            </w:r>
            <w:r>
              <w:rPr>
                <w:sz w:val="18"/>
                <w:szCs w:val="18"/>
              </w:rPr>
              <w:t>t</w:t>
            </w:r>
            <w:r w:rsidRPr="00DC0B5D">
              <w:rPr>
                <w:sz w:val="18"/>
                <w:szCs w:val="18"/>
              </w:rPr>
              <w:t xml:space="preserve">he Left Mid-Wrist; Residuals </w:t>
            </w:r>
            <w:r>
              <w:rPr>
                <w:sz w:val="18"/>
                <w:szCs w:val="18"/>
              </w:rPr>
              <w:t>o</w:t>
            </w:r>
            <w:r w:rsidRPr="00DC0B5D">
              <w:rPr>
                <w:sz w:val="18"/>
                <w:szCs w:val="18"/>
              </w:rPr>
              <w:t>f</w:t>
            </w:r>
            <w:r>
              <w:rPr>
                <w:sz w:val="18"/>
                <w:szCs w:val="18"/>
              </w:rPr>
              <w:t xml:space="preserve"> </w:t>
            </w:r>
            <w:r w:rsidRPr="00B25F11">
              <w:rPr>
                <w:rFonts w:cs="Times New Roman"/>
                <w:sz w:val="18"/>
                <w:szCs w:val="18"/>
              </w:rPr>
              <w:t>Motor Vehicle Accident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20031006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20030501</w:t>
            </w:r>
          </w:p>
        </w:tc>
      </w:tr>
      <w:tr w:rsidR="00CA558C" w:rsidRPr="0040395E" w:rsidTr="00DB155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Default="00CA558C" w:rsidP="004324D5">
            <w:pPr>
              <w:pStyle w:val="ListParagraph"/>
              <w:spacing w:after="0" w:line="240" w:lineRule="auto"/>
              <w:ind w:left="0"/>
              <w:rPr>
                <w:rFonts w:ascii="Times New Roman" w:hAnsi="Times New Roman" w:cs="Times New Roman"/>
                <w:sz w:val="19"/>
                <w:szCs w:val="19"/>
              </w:rPr>
            </w:pPr>
            <w:r>
              <w:rPr>
                <w:rFonts w:cs="Times New Roman"/>
                <w:sz w:val="18"/>
                <w:szCs w:val="18"/>
              </w:rPr>
              <w:t>Not Addressed by DES</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A558C" w:rsidRPr="00473D5C" w:rsidRDefault="00CA558C" w:rsidP="004324D5">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A558C" w:rsidRPr="00DC0B5D" w:rsidRDefault="00CA558C" w:rsidP="004324D5">
            <w:pPr>
              <w:autoSpaceDE w:val="0"/>
              <w:autoSpaceDN w:val="0"/>
              <w:adjustRightInd w:val="0"/>
              <w:spacing w:after="0" w:line="240" w:lineRule="auto"/>
              <w:rPr>
                <w:sz w:val="18"/>
                <w:szCs w:val="18"/>
              </w:rPr>
            </w:pPr>
            <w:r w:rsidRPr="00DC0B5D">
              <w:rPr>
                <w:sz w:val="18"/>
                <w:szCs w:val="18"/>
              </w:rPr>
              <w:t>Scar, Posterior Scalp; Residual Of Motor Vehicle</w:t>
            </w:r>
          </w:p>
          <w:p w:rsidR="00CA558C" w:rsidRPr="00B25F11" w:rsidRDefault="00CA558C" w:rsidP="004324D5">
            <w:pPr>
              <w:autoSpaceDE w:val="0"/>
              <w:autoSpaceDN w:val="0"/>
              <w:adjustRightInd w:val="0"/>
              <w:spacing w:after="0" w:line="240" w:lineRule="auto"/>
              <w:rPr>
                <w:sz w:val="18"/>
                <w:szCs w:val="18"/>
              </w:rPr>
            </w:pPr>
            <w:r w:rsidRPr="00B25F11">
              <w:rPr>
                <w:rFonts w:cs="Times New Roman"/>
                <w:sz w:val="18"/>
                <w:szCs w:val="18"/>
              </w:rPr>
              <w:t>Accident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7800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4324D5">
            <w:pPr>
              <w:pStyle w:val="ListParagraph"/>
              <w:spacing w:after="0" w:line="240" w:lineRule="auto"/>
              <w:ind w:left="0"/>
              <w:jc w:val="center"/>
              <w:rPr>
                <w:rFonts w:cs="Times New Roman"/>
                <w:sz w:val="18"/>
                <w:szCs w:val="18"/>
              </w:rPr>
            </w:pPr>
            <w:r w:rsidRPr="0040395E">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20031006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58C" w:rsidRPr="0040395E" w:rsidRDefault="00CA558C" w:rsidP="00DB1554">
            <w:pPr>
              <w:pStyle w:val="ListParagraph"/>
              <w:spacing w:after="0" w:line="240" w:lineRule="auto"/>
              <w:ind w:left="0"/>
              <w:jc w:val="center"/>
              <w:rPr>
                <w:rFonts w:cs="Times New Roman"/>
                <w:sz w:val="18"/>
                <w:szCs w:val="18"/>
              </w:rPr>
            </w:pPr>
            <w:r w:rsidRPr="0040395E">
              <w:rPr>
                <w:rFonts w:cs="Times New Roman"/>
                <w:sz w:val="18"/>
                <w:szCs w:val="18"/>
              </w:rPr>
              <w:t>20030501</w:t>
            </w:r>
          </w:p>
        </w:tc>
      </w:tr>
      <w:tr w:rsidR="0040395E" w:rsidRPr="00473D5C" w:rsidTr="00DC0B5D">
        <w:trPr>
          <w:trHeight w:val="84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0395E" w:rsidRPr="00473D5C" w:rsidRDefault="0040395E" w:rsidP="004324D5">
            <w:pPr>
              <w:pStyle w:val="ListParagraph"/>
              <w:spacing w:after="0" w:line="240" w:lineRule="auto"/>
              <w:ind w:left="0"/>
              <w:jc w:val="center"/>
              <w:rPr>
                <w:rFonts w:cs="Times New Roman"/>
                <w:b/>
                <w:sz w:val="20"/>
                <w:szCs w:val="20"/>
              </w:rPr>
            </w:pPr>
            <w:r w:rsidRPr="00473D5C">
              <w:rPr>
                <w:rFonts w:cs="Times New Roman"/>
                <w:b/>
                <w:sz w:val="20"/>
                <w:szCs w:val="20"/>
              </w:rPr>
              <w:t xml:space="preserve">TOTAL Combined:  </w:t>
            </w:r>
            <w:r>
              <w:rPr>
                <w:rFonts w:cs="Times New Roman"/>
                <w:b/>
                <w:sz w:val="20"/>
                <w:szCs w:val="20"/>
              </w:rPr>
              <w:t>2</w:t>
            </w:r>
            <w:r w:rsidRPr="00473D5C">
              <w:rPr>
                <w:rFonts w:cs="Times New Roman"/>
                <w:b/>
                <w:sz w:val="20"/>
                <w:szCs w:val="20"/>
              </w:rPr>
              <w:t>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0395E" w:rsidRPr="00473D5C" w:rsidRDefault="0040395E" w:rsidP="004324D5">
            <w:pPr>
              <w:pStyle w:val="ListParagraph"/>
              <w:spacing w:after="0" w:line="240" w:lineRule="auto"/>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40395E" w:rsidRPr="00473D5C" w:rsidRDefault="0040395E" w:rsidP="004324D5">
            <w:pPr>
              <w:pStyle w:val="ListParagraph"/>
              <w:spacing w:after="0" w:line="240" w:lineRule="auto"/>
              <w:ind w:left="0"/>
              <w:jc w:val="center"/>
              <w:rPr>
                <w:rFonts w:cs="Times New Roman"/>
                <w:b/>
                <w:sz w:val="20"/>
                <w:szCs w:val="20"/>
              </w:rPr>
            </w:pPr>
            <w:r>
              <w:rPr>
                <w:rFonts w:cs="Times New Roman"/>
                <w:b/>
                <w:sz w:val="20"/>
                <w:szCs w:val="20"/>
              </w:rPr>
              <w:t>3</w:t>
            </w:r>
            <w:r w:rsidRPr="00473D5C">
              <w:rPr>
                <w:rFonts w:cs="Times New Roman"/>
                <w:b/>
                <w:sz w:val="20"/>
                <w:szCs w:val="20"/>
              </w:rPr>
              <w:t>0%  from 19960501</w:t>
            </w:r>
          </w:p>
        </w:tc>
      </w:tr>
    </w:tbl>
    <w:p w:rsidR="00A90D55" w:rsidRPr="00F44A43" w:rsidRDefault="008B5D31" w:rsidP="00F44A43">
      <w:pPr>
        <w:tabs>
          <w:tab w:val="left" w:pos="288"/>
          <w:tab w:val="left" w:pos="4752"/>
        </w:tabs>
        <w:spacing w:after="0" w:line="240" w:lineRule="exact"/>
        <w:jc w:val="both"/>
        <w:rPr>
          <w:rFonts w:ascii="Courier" w:hAnsi="Courier"/>
          <w:sz w:val="24"/>
          <w:szCs w:val="24"/>
        </w:rPr>
      </w:pPr>
      <w:r w:rsidRPr="00F44A43">
        <w:rPr>
          <w:rFonts w:ascii="Courier" w:hAnsi="Courier"/>
          <w:sz w:val="24"/>
          <w:szCs w:val="24"/>
          <w:u w:val="single"/>
        </w:rPr>
        <w:t>_______________________________________________________________</w:t>
      </w:r>
      <w:r w:rsidR="00A90D55" w:rsidRPr="00F44A43">
        <w:rPr>
          <w:rFonts w:ascii="Courier" w:hAnsi="Courier"/>
          <w:sz w:val="24"/>
          <w:szCs w:val="24"/>
        </w:rPr>
        <w:t>_</w:t>
      </w:r>
    </w:p>
    <w:p w:rsidR="00A90D55" w:rsidRPr="00F44A43" w:rsidRDefault="00A90D55" w:rsidP="00F44A43">
      <w:pPr>
        <w:tabs>
          <w:tab w:val="left" w:pos="288"/>
          <w:tab w:val="left" w:pos="4752"/>
        </w:tabs>
        <w:spacing w:after="0" w:line="240" w:lineRule="exact"/>
        <w:jc w:val="both"/>
        <w:rPr>
          <w:rFonts w:ascii="Courier" w:hAnsi="Courier"/>
          <w:sz w:val="24"/>
          <w:szCs w:val="24"/>
        </w:rPr>
      </w:pPr>
    </w:p>
    <w:p w:rsidR="00A90D55" w:rsidRPr="00F44A43" w:rsidRDefault="00A90D55" w:rsidP="00F44A43">
      <w:pPr>
        <w:tabs>
          <w:tab w:val="left" w:pos="288"/>
          <w:tab w:val="left" w:pos="4752"/>
        </w:tabs>
        <w:spacing w:after="0" w:line="240" w:lineRule="exact"/>
        <w:jc w:val="both"/>
        <w:rPr>
          <w:rFonts w:ascii="Courier" w:hAnsi="Courier"/>
          <w:sz w:val="24"/>
          <w:szCs w:val="24"/>
        </w:rPr>
      </w:pPr>
      <w:r w:rsidRPr="00F44A43">
        <w:rPr>
          <w:rFonts w:ascii="Courier" w:hAnsi="Courier"/>
          <w:sz w:val="24"/>
          <w:szCs w:val="24"/>
          <w:u w:val="single"/>
        </w:rPr>
        <w:t>ANALYSIS SUMMARY</w:t>
      </w:r>
      <w:r w:rsidRPr="00F44A43">
        <w:rPr>
          <w:rFonts w:ascii="Courier" w:hAnsi="Courier"/>
          <w:sz w:val="24"/>
          <w:szCs w:val="24"/>
        </w:rPr>
        <w:t>:</w:t>
      </w:r>
    </w:p>
    <w:p w:rsidR="006A1B42" w:rsidRDefault="006A1B42" w:rsidP="00F44A43">
      <w:pPr>
        <w:tabs>
          <w:tab w:val="left" w:pos="288"/>
          <w:tab w:val="left" w:pos="4752"/>
        </w:tabs>
        <w:spacing w:after="0" w:line="240" w:lineRule="exact"/>
        <w:jc w:val="both"/>
        <w:rPr>
          <w:rFonts w:ascii="Courier" w:hAnsi="Courier" w:cs="Times New Roman"/>
          <w:sz w:val="24"/>
          <w:szCs w:val="24"/>
          <w:u w:val="single"/>
        </w:rPr>
      </w:pPr>
    </w:p>
    <w:p w:rsidR="00E866F8" w:rsidRPr="007E6458" w:rsidRDefault="004324D5" w:rsidP="00F44A43">
      <w:pPr>
        <w:tabs>
          <w:tab w:val="left" w:pos="288"/>
          <w:tab w:val="left" w:pos="4752"/>
        </w:tabs>
        <w:spacing w:after="0" w:line="240" w:lineRule="exact"/>
        <w:jc w:val="both"/>
        <w:rPr>
          <w:rFonts w:ascii="Courier" w:hAnsi="Courier"/>
          <w:sz w:val="24"/>
          <w:szCs w:val="24"/>
          <w:u w:val="single"/>
        </w:rPr>
      </w:pPr>
      <w:r w:rsidRPr="007E6458">
        <w:rPr>
          <w:rFonts w:ascii="Courier" w:hAnsi="Courier" w:cs="Times New Roman"/>
          <w:sz w:val="24"/>
          <w:szCs w:val="24"/>
          <w:u w:val="single"/>
        </w:rPr>
        <w:t xml:space="preserve">Left </w:t>
      </w:r>
      <w:r w:rsidR="00702661">
        <w:rPr>
          <w:rFonts w:ascii="Courier" w:hAnsi="Courier" w:cs="Times New Roman"/>
          <w:sz w:val="24"/>
          <w:szCs w:val="24"/>
          <w:u w:val="single"/>
        </w:rPr>
        <w:t>A</w:t>
      </w:r>
      <w:r w:rsidR="008A3535" w:rsidRPr="007E6458">
        <w:rPr>
          <w:rFonts w:ascii="Courier" w:hAnsi="Courier" w:cs="Times New Roman"/>
          <w:sz w:val="24"/>
          <w:szCs w:val="24"/>
          <w:u w:val="single"/>
        </w:rPr>
        <w:t>rm</w:t>
      </w:r>
    </w:p>
    <w:p w:rsidR="0040395E" w:rsidRPr="00F44A43" w:rsidRDefault="00C27A5B" w:rsidP="005E4437">
      <w:pPr>
        <w:autoSpaceDE w:val="0"/>
        <w:autoSpaceDN w:val="0"/>
        <w:adjustRightInd w:val="0"/>
        <w:spacing w:after="0" w:line="240" w:lineRule="exact"/>
        <w:jc w:val="both"/>
        <w:rPr>
          <w:rFonts w:ascii="Courier" w:eastAsia="HiddenHorzOCR" w:hAnsi="Courier" w:cs="HiddenHorzOCR"/>
          <w:sz w:val="24"/>
          <w:szCs w:val="24"/>
        </w:rPr>
      </w:pPr>
      <w:r>
        <w:rPr>
          <w:rFonts w:ascii="Courier" w:hAnsi="Courier" w:cs="Times New Roman"/>
          <w:sz w:val="24"/>
          <w:szCs w:val="24"/>
        </w:rPr>
        <w:t>The CI</w:t>
      </w:r>
      <w:r w:rsidR="0040395E" w:rsidRPr="00F44A43">
        <w:rPr>
          <w:rFonts w:ascii="Courier" w:hAnsi="Courier" w:cs="Times New Roman"/>
          <w:sz w:val="24"/>
          <w:szCs w:val="24"/>
        </w:rPr>
        <w:t xml:space="preserve"> </w:t>
      </w:r>
      <w:r w:rsidR="0040395E" w:rsidRPr="00F44A43">
        <w:rPr>
          <w:rFonts w:ascii="Courier" w:eastAsia="HiddenHorzOCR" w:hAnsi="Courier" w:cs="HiddenHorzOCR"/>
          <w:sz w:val="24"/>
          <w:szCs w:val="24"/>
        </w:rPr>
        <w:t xml:space="preserve">was </w:t>
      </w:r>
      <w:r w:rsidR="0040395E" w:rsidRPr="00F44A43">
        <w:rPr>
          <w:rFonts w:ascii="Courier" w:hAnsi="Courier" w:cs="Times New Roman"/>
          <w:sz w:val="24"/>
          <w:szCs w:val="24"/>
        </w:rPr>
        <w:t xml:space="preserve">a seat-belted driver </w:t>
      </w:r>
      <w:r w:rsidR="0040395E" w:rsidRPr="00F44A43">
        <w:rPr>
          <w:rFonts w:ascii="Courier" w:eastAsia="HiddenHorzOCR" w:hAnsi="Courier" w:cs="HiddenHorzOCR"/>
          <w:sz w:val="24"/>
          <w:szCs w:val="24"/>
        </w:rPr>
        <w:t xml:space="preserve">when </w:t>
      </w:r>
      <w:r w:rsidR="0040395E" w:rsidRPr="00F44A43">
        <w:rPr>
          <w:rFonts w:ascii="Courier" w:hAnsi="Courier" w:cs="Times New Roman"/>
          <w:sz w:val="24"/>
          <w:szCs w:val="24"/>
        </w:rPr>
        <w:t>he was</w:t>
      </w:r>
      <w:r w:rsidR="00C612CB">
        <w:rPr>
          <w:rFonts w:ascii="Courier" w:hAnsi="Courier" w:cs="Times New Roman"/>
          <w:sz w:val="24"/>
          <w:szCs w:val="24"/>
        </w:rPr>
        <w:t xml:space="preserve"> </w:t>
      </w:r>
      <w:r w:rsidR="0040395E" w:rsidRPr="00F44A43">
        <w:rPr>
          <w:rFonts w:ascii="Courier" w:hAnsi="Courier" w:cs="Times New Roman"/>
          <w:sz w:val="24"/>
          <w:szCs w:val="24"/>
        </w:rPr>
        <w:t xml:space="preserve">involved in a motor vehicle accident on 14 </w:t>
      </w:r>
      <w:r w:rsidR="006A1B42">
        <w:rPr>
          <w:rFonts w:ascii="Courier" w:hAnsi="Courier" w:cs="Times New Roman"/>
          <w:sz w:val="24"/>
          <w:szCs w:val="24"/>
        </w:rPr>
        <w:t xml:space="preserve">April 2002.  </w:t>
      </w:r>
      <w:r w:rsidR="0040395E" w:rsidRPr="00F44A43">
        <w:rPr>
          <w:rFonts w:ascii="Courier" w:hAnsi="Courier" w:cs="Times New Roman"/>
          <w:sz w:val="24"/>
          <w:szCs w:val="24"/>
        </w:rPr>
        <w:t xml:space="preserve">He sustained multiple </w:t>
      </w:r>
      <w:r w:rsidR="0040395E" w:rsidRPr="00F44A43">
        <w:rPr>
          <w:rFonts w:ascii="Courier" w:hAnsi="Courier" w:cs="Times New Roman"/>
          <w:sz w:val="24"/>
          <w:szCs w:val="24"/>
        </w:rPr>
        <w:lastRenderedPageBreak/>
        <w:t xml:space="preserve">injuries including a right-sided </w:t>
      </w:r>
      <w:proofErr w:type="spellStart"/>
      <w:r w:rsidR="0040395E" w:rsidRPr="00F44A43">
        <w:rPr>
          <w:rFonts w:ascii="Courier" w:hAnsi="Courier" w:cs="Times New Roman"/>
          <w:sz w:val="24"/>
          <w:szCs w:val="24"/>
        </w:rPr>
        <w:t>pneumothorax</w:t>
      </w:r>
      <w:proofErr w:type="spellEnd"/>
      <w:r w:rsidR="0040395E" w:rsidRPr="00F44A43">
        <w:rPr>
          <w:rFonts w:ascii="Courier" w:hAnsi="Courier" w:cs="Times New Roman"/>
          <w:sz w:val="24"/>
          <w:szCs w:val="24"/>
        </w:rPr>
        <w:t xml:space="preserve"> and left</w:t>
      </w:r>
      <w:r w:rsidR="00C612CB">
        <w:rPr>
          <w:rFonts w:ascii="Courier" w:hAnsi="Courier" w:cs="Times New Roman"/>
          <w:sz w:val="24"/>
          <w:szCs w:val="24"/>
        </w:rPr>
        <w:t xml:space="preserve"> </w:t>
      </w:r>
      <w:proofErr w:type="spellStart"/>
      <w:r w:rsidR="0040395E" w:rsidRPr="00F44A43">
        <w:rPr>
          <w:rFonts w:ascii="Courier" w:hAnsi="Courier" w:cs="Times New Roman"/>
          <w:sz w:val="24"/>
          <w:szCs w:val="24"/>
        </w:rPr>
        <w:t>humerus</w:t>
      </w:r>
      <w:proofErr w:type="spellEnd"/>
      <w:r w:rsidR="0040395E" w:rsidRPr="00F44A43">
        <w:rPr>
          <w:rFonts w:ascii="Courier" w:hAnsi="Courier" w:cs="Times New Roman"/>
          <w:sz w:val="24"/>
          <w:szCs w:val="24"/>
        </w:rPr>
        <w:t xml:space="preserve"> </w:t>
      </w:r>
      <w:proofErr w:type="spellStart"/>
      <w:r w:rsidR="0040395E" w:rsidRPr="00F44A43">
        <w:rPr>
          <w:rFonts w:ascii="Courier" w:hAnsi="Courier" w:cs="Times New Roman"/>
          <w:sz w:val="24"/>
          <w:szCs w:val="24"/>
        </w:rPr>
        <w:t>supracondylar</w:t>
      </w:r>
      <w:proofErr w:type="spellEnd"/>
      <w:r w:rsidR="0040395E" w:rsidRPr="00F44A43">
        <w:rPr>
          <w:rFonts w:ascii="Courier" w:hAnsi="Courier" w:cs="Times New Roman"/>
          <w:sz w:val="24"/>
          <w:szCs w:val="24"/>
        </w:rPr>
        <w:t xml:space="preserve"> fracture, as </w:t>
      </w:r>
      <w:r w:rsidR="0040395E" w:rsidRPr="00F44A43">
        <w:rPr>
          <w:rFonts w:ascii="Courier" w:eastAsia="HiddenHorzOCR" w:hAnsi="Courier" w:cs="HiddenHorzOCR"/>
          <w:sz w:val="24"/>
          <w:szCs w:val="24"/>
        </w:rPr>
        <w:t xml:space="preserve">well </w:t>
      </w:r>
      <w:r w:rsidR="0040395E" w:rsidRPr="00F44A43">
        <w:rPr>
          <w:rFonts w:ascii="Courier" w:hAnsi="Courier" w:cs="Times New Roman"/>
          <w:sz w:val="24"/>
          <w:szCs w:val="24"/>
        </w:rPr>
        <w:t>as a left both-bone</w:t>
      </w:r>
      <w:r w:rsidR="00C612CB">
        <w:rPr>
          <w:rFonts w:ascii="Courier" w:hAnsi="Courier" w:cs="Times New Roman"/>
          <w:sz w:val="24"/>
          <w:szCs w:val="24"/>
        </w:rPr>
        <w:t xml:space="preserve"> </w:t>
      </w:r>
      <w:r>
        <w:rPr>
          <w:rFonts w:ascii="Courier" w:hAnsi="Courier" w:cs="Times New Roman"/>
          <w:sz w:val="24"/>
          <w:szCs w:val="24"/>
        </w:rPr>
        <w:t xml:space="preserve">forearm fracture. </w:t>
      </w:r>
      <w:r w:rsidR="006A1B42">
        <w:rPr>
          <w:rFonts w:ascii="Courier" w:hAnsi="Courier" w:cs="Times New Roman"/>
          <w:sz w:val="24"/>
          <w:szCs w:val="24"/>
        </w:rPr>
        <w:t xml:space="preserve"> </w:t>
      </w:r>
      <w:r w:rsidR="0040395E" w:rsidRPr="00F44A43">
        <w:rPr>
          <w:rFonts w:ascii="Courier" w:hAnsi="Courier" w:cs="Times New Roman"/>
          <w:sz w:val="24"/>
          <w:szCs w:val="24"/>
        </w:rPr>
        <w:t>He w</w:t>
      </w:r>
      <w:r w:rsidR="0040395E" w:rsidRPr="00F44A43">
        <w:rPr>
          <w:rFonts w:ascii="Courier" w:eastAsia="HiddenHorzOCR" w:hAnsi="Courier" w:cs="HiddenHorzOCR"/>
          <w:sz w:val="24"/>
          <w:szCs w:val="24"/>
        </w:rPr>
        <w:t xml:space="preserve">as </w:t>
      </w:r>
      <w:r w:rsidR="0040395E" w:rsidRPr="00F44A43">
        <w:rPr>
          <w:rFonts w:ascii="Courier" w:hAnsi="Courier" w:cs="Times New Roman"/>
          <w:sz w:val="24"/>
          <w:szCs w:val="24"/>
        </w:rPr>
        <w:t xml:space="preserve">treated at the Trauma Center in Las Vegas, Nevada, </w:t>
      </w:r>
      <w:r w:rsidR="0040395E" w:rsidRPr="00F44A43">
        <w:rPr>
          <w:rFonts w:ascii="Courier" w:eastAsia="HiddenHorzOCR" w:hAnsi="Courier" w:cs="HiddenHorzOCR"/>
          <w:sz w:val="24"/>
          <w:szCs w:val="24"/>
        </w:rPr>
        <w:t xml:space="preserve">where </w:t>
      </w:r>
      <w:r w:rsidR="0040395E" w:rsidRPr="00F44A43">
        <w:rPr>
          <w:rFonts w:ascii="Courier" w:hAnsi="Courier" w:cs="Times New Roman"/>
          <w:sz w:val="24"/>
          <w:szCs w:val="24"/>
        </w:rPr>
        <w:t xml:space="preserve">he </w:t>
      </w:r>
      <w:r w:rsidR="0040395E" w:rsidRPr="00F44A43">
        <w:rPr>
          <w:rFonts w:ascii="Courier" w:eastAsia="HiddenHorzOCR" w:hAnsi="Courier" w:cs="HiddenHorzOCR"/>
          <w:sz w:val="24"/>
          <w:szCs w:val="24"/>
        </w:rPr>
        <w:t xml:space="preserve">underwent </w:t>
      </w:r>
      <w:r w:rsidR="0040395E" w:rsidRPr="00F44A43">
        <w:rPr>
          <w:rFonts w:ascii="Courier" w:hAnsi="Courier" w:cs="Times New Roman"/>
          <w:sz w:val="24"/>
          <w:szCs w:val="24"/>
        </w:rPr>
        <w:t xml:space="preserve">open reduction and internal fixation of the </w:t>
      </w:r>
      <w:proofErr w:type="spellStart"/>
      <w:r w:rsidR="0040395E" w:rsidRPr="00F44A43">
        <w:rPr>
          <w:rFonts w:ascii="Courier" w:hAnsi="Courier" w:cs="Times New Roman"/>
          <w:sz w:val="24"/>
          <w:szCs w:val="24"/>
        </w:rPr>
        <w:t>humerus</w:t>
      </w:r>
      <w:proofErr w:type="spellEnd"/>
      <w:r w:rsidR="0040395E" w:rsidRPr="00F44A43">
        <w:rPr>
          <w:rFonts w:ascii="Courier" w:hAnsi="Courier" w:cs="Times New Roman"/>
          <w:sz w:val="24"/>
          <w:szCs w:val="24"/>
        </w:rPr>
        <w:t xml:space="preserve">, as </w:t>
      </w:r>
      <w:r w:rsidR="0040395E" w:rsidRPr="00F44A43">
        <w:rPr>
          <w:rFonts w:ascii="Courier" w:eastAsia="HiddenHorzOCR" w:hAnsi="Courier" w:cs="HiddenHorzOCR"/>
          <w:sz w:val="24"/>
          <w:szCs w:val="24"/>
        </w:rPr>
        <w:t xml:space="preserve">well </w:t>
      </w:r>
      <w:r w:rsidR="0040395E" w:rsidRPr="00F44A43">
        <w:rPr>
          <w:rFonts w:ascii="Courier" w:hAnsi="Courier" w:cs="Times New Roman"/>
          <w:sz w:val="24"/>
          <w:szCs w:val="24"/>
        </w:rPr>
        <w:t xml:space="preserve">as the radius and the ulna. </w:t>
      </w:r>
      <w:r w:rsidR="006A1B42">
        <w:rPr>
          <w:rFonts w:ascii="Courier" w:hAnsi="Courier" w:cs="Times New Roman"/>
          <w:sz w:val="24"/>
          <w:szCs w:val="24"/>
        </w:rPr>
        <w:t xml:space="preserve"> </w:t>
      </w:r>
      <w:r w:rsidR="0040395E" w:rsidRPr="00F44A43">
        <w:rPr>
          <w:rFonts w:ascii="Courier" w:hAnsi="Courier" w:cs="Times New Roman"/>
          <w:sz w:val="24"/>
          <w:szCs w:val="24"/>
        </w:rPr>
        <w:t>In addition, a chest tube w</w:t>
      </w:r>
      <w:r w:rsidR="0040395E" w:rsidRPr="00F44A43">
        <w:rPr>
          <w:rFonts w:ascii="Courier" w:eastAsia="HiddenHorzOCR" w:hAnsi="Courier" w:cs="HiddenHorzOCR"/>
          <w:sz w:val="24"/>
          <w:szCs w:val="24"/>
        </w:rPr>
        <w:t xml:space="preserve">as </w:t>
      </w:r>
      <w:r w:rsidR="0040395E" w:rsidRPr="00F44A43">
        <w:rPr>
          <w:rFonts w:ascii="Courier" w:hAnsi="Courier" w:cs="Times New Roman"/>
          <w:sz w:val="24"/>
          <w:szCs w:val="24"/>
        </w:rPr>
        <w:t xml:space="preserve">placed. </w:t>
      </w:r>
      <w:r w:rsidR="006A1B42">
        <w:rPr>
          <w:rFonts w:ascii="Courier" w:hAnsi="Courier" w:cs="Times New Roman"/>
          <w:sz w:val="24"/>
          <w:szCs w:val="24"/>
        </w:rPr>
        <w:t xml:space="preserve"> </w:t>
      </w:r>
      <w:r w:rsidR="0040395E" w:rsidRPr="00F44A43">
        <w:rPr>
          <w:rFonts w:ascii="Courier" w:hAnsi="Courier" w:cs="Times New Roman"/>
          <w:sz w:val="24"/>
          <w:szCs w:val="24"/>
        </w:rPr>
        <w:t xml:space="preserve">Upon discharge, he </w:t>
      </w:r>
      <w:r w:rsidR="0040395E" w:rsidRPr="00F44A43">
        <w:rPr>
          <w:rFonts w:ascii="Courier" w:eastAsia="HiddenHorzOCR" w:hAnsi="Courier" w:cs="HiddenHorzOCR"/>
          <w:sz w:val="24"/>
          <w:szCs w:val="24"/>
        </w:rPr>
        <w:t xml:space="preserve">was followed </w:t>
      </w:r>
      <w:r w:rsidR="0040395E" w:rsidRPr="00F44A43">
        <w:rPr>
          <w:rFonts w:ascii="Courier" w:hAnsi="Courier" w:cs="Times New Roman"/>
          <w:sz w:val="24"/>
          <w:szCs w:val="24"/>
        </w:rPr>
        <w:t xml:space="preserve">up at Naval Hospital </w:t>
      </w:r>
      <w:r w:rsidR="0040395E" w:rsidRPr="00F44A43">
        <w:rPr>
          <w:rFonts w:ascii="Courier" w:eastAsia="HiddenHorzOCR" w:hAnsi="Courier" w:cs="HiddenHorzOCR"/>
          <w:sz w:val="24"/>
          <w:szCs w:val="24"/>
        </w:rPr>
        <w:t xml:space="preserve">Twenty-Nine </w:t>
      </w:r>
      <w:r w:rsidR="0040395E" w:rsidRPr="00F44A43">
        <w:rPr>
          <w:rFonts w:ascii="Courier" w:hAnsi="Courier" w:cs="Times New Roman"/>
          <w:sz w:val="24"/>
          <w:szCs w:val="24"/>
        </w:rPr>
        <w:t xml:space="preserve">Palms </w:t>
      </w:r>
      <w:r w:rsidR="0040395E" w:rsidRPr="00F44A43">
        <w:rPr>
          <w:rFonts w:ascii="Courier" w:eastAsia="HiddenHorzOCR" w:hAnsi="Courier" w:cs="HiddenHorzOCR"/>
          <w:sz w:val="24"/>
          <w:szCs w:val="24"/>
        </w:rPr>
        <w:t xml:space="preserve">with </w:t>
      </w:r>
      <w:r w:rsidR="0040395E" w:rsidRPr="00F44A43">
        <w:rPr>
          <w:rFonts w:ascii="Courier" w:hAnsi="Courier" w:cs="Times New Roman"/>
          <w:sz w:val="24"/>
          <w:szCs w:val="24"/>
        </w:rPr>
        <w:t xml:space="preserve">serial clinical exams, as </w:t>
      </w:r>
      <w:r w:rsidR="0040395E" w:rsidRPr="00F44A43">
        <w:rPr>
          <w:rFonts w:ascii="Courier" w:eastAsia="HiddenHorzOCR" w:hAnsi="Courier" w:cs="HiddenHorzOCR"/>
          <w:sz w:val="24"/>
          <w:szCs w:val="24"/>
        </w:rPr>
        <w:t xml:space="preserve">wel1 </w:t>
      </w:r>
      <w:r w:rsidR="0040395E" w:rsidRPr="00F44A43">
        <w:rPr>
          <w:rFonts w:ascii="Courier" w:hAnsi="Courier" w:cs="Times New Roman"/>
          <w:sz w:val="24"/>
          <w:szCs w:val="24"/>
        </w:rPr>
        <w:t xml:space="preserve">as x-ray </w:t>
      </w:r>
      <w:r w:rsidR="00C612CB" w:rsidRPr="00F44A43">
        <w:rPr>
          <w:rFonts w:ascii="Courier" w:eastAsia="HiddenHorzOCR" w:hAnsi="Courier" w:cs="HiddenHorzOCR"/>
          <w:sz w:val="24"/>
          <w:szCs w:val="24"/>
        </w:rPr>
        <w:t>follow-up</w:t>
      </w:r>
      <w:r w:rsidR="0040395E" w:rsidRPr="00F44A43">
        <w:rPr>
          <w:rFonts w:ascii="Courier" w:eastAsia="HiddenHorzOCR" w:hAnsi="Courier" w:cs="HiddenHorzOCR"/>
          <w:sz w:val="24"/>
          <w:szCs w:val="24"/>
        </w:rPr>
        <w:t>.</w:t>
      </w:r>
    </w:p>
    <w:p w:rsidR="0040395E" w:rsidRPr="00F44A43" w:rsidRDefault="0040395E" w:rsidP="00F44A43">
      <w:pPr>
        <w:autoSpaceDE w:val="0"/>
        <w:autoSpaceDN w:val="0"/>
        <w:adjustRightInd w:val="0"/>
        <w:spacing w:after="0" w:line="240" w:lineRule="exact"/>
        <w:jc w:val="both"/>
        <w:rPr>
          <w:rFonts w:ascii="Courier" w:hAnsi="Courier" w:cs="Times New Roman"/>
          <w:sz w:val="24"/>
          <w:szCs w:val="24"/>
        </w:rPr>
      </w:pPr>
    </w:p>
    <w:p w:rsidR="005E4437" w:rsidRPr="005E4437" w:rsidRDefault="0016602C" w:rsidP="005E4437">
      <w:pPr>
        <w:autoSpaceDE w:val="0"/>
        <w:autoSpaceDN w:val="0"/>
        <w:adjustRightInd w:val="0"/>
        <w:spacing w:after="0" w:line="240" w:lineRule="exact"/>
        <w:jc w:val="both"/>
        <w:rPr>
          <w:rFonts w:ascii="Courier" w:hAnsi="Courier" w:cs="Times New Roman"/>
          <w:sz w:val="24"/>
          <w:szCs w:val="24"/>
        </w:rPr>
      </w:pPr>
      <w:r w:rsidRPr="0016602C">
        <w:rPr>
          <w:rFonts w:ascii="Courier" w:hAnsi="Courier" w:cs="Times New Roman"/>
          <w:sz w:val="24"/>
          <w:szCs w:val="24"/>
        </w:rPr>
        <w:t>The CI did</w:t>
      </w:r>
      <w:r w:rsidR="008A3535" w:rsidRPr="0016602C">
        <w:rPr>
          <w:rFonts w:ascii="Courier" w:hAnsi="Courier" w:cs="Times New Roman"/>
          <w:sz w:val="24"/>
          <w:szCs w:val="24"/>
        </w:rPr>
        <w:t xml:space="preserve"> have some residual</w:t>
      </w:r>
      <w:r w:rsidR="00C612CB" w:rsidRPr="0016602C">
        <w:rPr>
          <w:rFonts w:ascii="Courier" w:hAnsi="Courier" w:cs="Times New Roman"/>
          <w:sz w:val="24"/>
          <w:szCs w:val="24"/>
        </w:rPr>
        <w:t xml:space="preserve"> </w:t>
      </w:r>
      <w:r w:rsidR="008A3535" w:rsidRPr="0016602C">
        <w:rPr>
          <w:rFonts w:ascii="Courier" w:hAnsi="Courier" w:cs="Times New Roman"/>
          <w:sz w:val="24"/>
          <w:szCs w:val="24"/>
        </w:rPr>
        <w:t xml:space="preserve">numbness on the radial aspect of the left thumb. </w:t>
      </w:r>
      <w:r w:rsidR="006A1B42">
        <w:rPr>
          <w:rFonts w:ascii="Courier" w:hAnsi="Courier" w:cs="Times New Roman"/>
          <w:sz w:val="24"/>
          <w:szCs w:val="24"/>
        </w:rPr>
        <w:t xml:space="preserve"> </w:t>
      </w:r>
      <w:r w:rsidR="008A3535" w:rsidRPr="0016602C">
        <w:rPr>
          <w:rFonts w:ascii="Courier" w:eastAsia="HiddenHorzOCR" w:hAnsi="Courier" w:cs="HiddenHorzOCR"/>
          <w:sz w:val="24"/>
          <w:szCs w:val="24"/>
        </w:rPr>
        <w:t xml:space="preserve">Otherwise, </w:t>
      </w:r>
      <w:r w:rsidR="008A3535" w:rsidRPr="0016602C">
        <w:rPr>
          <w:rFonts w:ascii="Courier" w:hAnsi="Courier" w:cs="Times New Roman"/>
          <w:sz w:val="24"/>
          <w:szCs w:val="24"/>
        </w:rPr>
        <w:t>the</w:t>
      </w:r>
      <w:r w:rsidR="00C612CB" w:rsidRPr="0016602C">
        <w:rPr>
          <w:rFonts w:ascii="Courier" w:hAnsi="Courier" w:cs="Times New Roman"/>
          <w:sz w:val="24"/>
          <w:szCs w:val="24"/>
        </w:rPr>
        <w:t xml:space="preserve"> </w:t>
      </w:r>
      <w:r w:rsidR="008A3535" w:rsidRPr="0016602C">
        <w:rPr>
          <w:rFonts w:ascii="Courier" w:hAnsi="Courier" w:cs="Times New Roman"/>
          <w:sz w:val="24"/>
          <w:szCs w:val="24"/>
        </w:rPr>
        <w:t xml:space="preserve">left upper extremity </w:t>
      </w:r>
      <w:r w:rsidRPr="0016602C">
        <w:rPr>
          <w:rFonts w:ascii="Courier" w:hAnsi="Courier" w:cs="Times New Roman"/>
          <w:sz w:val="24"/>
          <w:szCs w:val="24"/>
        </w:rPr>
        <w:t>wa</w:t>
      </w:r>
      <w:r w:rsidR="008A3535" w:rsidRPr="0016602C">
        <w:rPr>
          <w:rFonts w:ascii="Courier" w:hAnsi="Courier" w:cs="Times New Roman"/>
          <w:sz w:val="24"/>
          <w:szCs w:val="24"/>
        </w:rPr>
        <w:t xml:space="preserve">s neurovascu1arly intact to motor and sensory testing. </w:t>
      </w:r>
      <w:r w:rsidR="006A1B42">
        <w:rPr>
          <w:rFonts w:ascii="Courier" w:hAnsi="Courier" w:cs="Times New Roman"/>
          <w:sz w:val="24"/>
          <w:szCs w:val="24"/>
        </w:rPr>
        <w:t xml:space="preserve"> </w:t>
      </w:r>
      <w:r w:rsidR="008A3535" w:rsidRPr="0016602C">
        <w:rPr>
          <w:rFonts w:ascii="Courier" w:hAnsi="Courier" w:cs="Times New Roman"/>
          <w:sz w:val="24"/>
          <w:szCs w:val="24"/>
        </w:rPr>
        <w:t xml:space="preserve">Range of motion </w:t>
      </w:r>
      <w:r w:rsidRPr="0016602C">
        <w:rPr>
          <w:rFonts w:ascii="Courier" w:hAnsi="Courier" w:cs="Times New Roman"/>
          <w:sz w:val="24"/>
          <w:szCs w:val="24"/>
        </w:rPr>
        <w:t xml:space="preserve">(ROM) </w:t>
      </w:r>
      <w:r>
        <w:rPr>
          <w:rFonts w:ascii="Courier" w:hAnsi="Courier" w:cs="Times New Roman"/>
          <w:sz w:val="24"/>
          <w:szCs w:val="24"/>
        </w:rPr>
        <w:t xml:space="preserve">examination </w:t>
      </w:r>
      <w:r w:rsidR="008A3535" w:rsidRPr="0016602C">
        <w:rPr>
          <w:rFonts w:ascii="Courier" w:hAnsi="Courier" w:cs="Times New Roman"/>
          <w:sz w:val="24"/>
          <w:szCs w:val="24"/>
        </w:rPr>
        <w:t xml:space="preserve">of the left </w:t>
      </w:r>
      <w:r w:rsidR="008A3535" w:rsidRPr="0016602C">
        <w:rPr>
          <w:rFonts w:ascii="Courier" w:eastAsia="HiddenHorzOCR" w:hAnsi="Courier" w:cs="HiddenHorzOCR"/>
          <w:sz w:val="24"/>
          <w:szCs w:val="24"/>
        </w:rPr>
        <w:t xml:space="preserve">elbow </w:t>
      </w:r>
      <w:r>
        <w:rPr>
          <w:rFonts w:ascii="Courier" w:eastAsia="HiddenHorzOCR" w:hAnsi="Courier" w:cs="HiddenHorzOCR"/>
          <w:sz w:val="24"/>
          <w:szCs w:val="24"/>
        </w:rPr>
        <w:t xml:space="preserve">is </w:t>
      </w:r>
      <w:r w:rsidRPr="0016602C">
        <w:rPr>
          <w:rFonts w:ascii="Courier" w:hAnsi="Courier" w:cs="Times New Roman"/>
          <w:sz w:val="24"/>
          <w:szCs w:val="24"/>
        </w:rPr>
        <w:t>documented in the chart below along with the VA ROM examination.</w:t>
      </w:r>
      <w:r w:rsidR="008A3535" w:rsidRPr="0016602C">
        <w:rPr>
          <w:rFonts w:ascii="Courier" w:hAnsi="Courier" w:cs="Times New Roman"/>
          <w:sz w:val="24"/>
          <w:szCs w:val="24"/>
        </w:rPr>
        <w:t xml:space="preserve"> </w:t>
      </w:r>
      <w:r w:rsidR="006A1B42">
        <w:rPr>
          <w:rFonts w:ascii="Courier" w:hAnsi="Courier" w:cs="Times New Roman"/>
          <w:sz w:val="24"/>
          <w:szCs w:val="24"/>
        </w:rPr>
        <w:t xml:space="preserve"> </w:t>
      </w:r>
      <w:r w:rsidR="008A3535" w:rsidRPr="0016602C">
        <w:rPr>
          <w:rFonts w:ascii="Courier" w:hAnsi="Courier" w:cs="Times New Roman"/>
          <w:sz w:val="24"/>
          <w:szCs w:val="24"/>
        </w:rPr>
        <w:t xml:space="preserve">He </w:t>
      </w:r>
      <w:r w:rsidRPr="0016602C">
        <w:rPr>
          <w:rFonts w:ascii="Courier" w:hAnsi="Courier" w:cs="Times New Roman"/>
          <w:sz w:val="24"/>
          <w:szCs w:val="24"/>
        </w:rPr>
        <w:t>had</w:t>
      </w:r>
      <w:r w:rsidR="008A3535" w:rsidRPr="0016602C">
        <w:rPr>
          <w:rFonts w:ascii="Courier" w:hAnsi="Courier" w:cs="Times New Roman"/>
          <w:sz w:val="24"/>
          <w:szCs w:val="24"/>
        </w:rPr>
        <w:t xml:space="preserve"> some residual tenderness to palpation</w:t>
      </w:r>
      <w:r w:rsidR="00C612CB" w:rsidRPr="0016602C">
        <w:rPr>
          <w:rFonts w:ascii="Courier" w:hAnsi="Courier" w:cs="Times New Roman"/>
          <w:sz w:val="24"/>
          <w:szCs w:val="24"/>
        </w:rPr>
        <w:t xml:space="preserve"> </w:t>
      </w:r>
      <w:r w:rsidR="008A3535" w:rsidRPr="0016602C">
        <w:rPr>
          <w:rFonts w:ascii="Courier" w:hAnsi="Courier" w:cs="Times New Roman"/>
          <w:sz w:val="24"/>
          <w:szCs w:val="24"/>
        </w:rPr>
        <w:t xml:space="preserve">about the distal </w:t>
      </w:r>
      <w:proofErr w:type="spellStart"/>
      <w:r w:rsidR="008A3535" w:rsidRPr="0016602C">
        <w:rPr>
          <w:rFonts w:ascii="Courier" w:hAnsi="Courier" w:cs="Times New Roman"/>
          <w:sz w:val="24"/>
          <w:szCs w:val="24"/>
        </w:rPr>
        <w:t>humerus</w:t>
      </w:r>
      <w:proofErr w:type="spellEnd"/>
      <w:r w:rsidR="008A3535" w:rsidRPr="0016602C">
        <w:rPr>
          <w:rFonts w:ascii="Courier" w:hAnsi="Courier" w:cs="Times New Roman"/>
          <w:sz w:val="24"/>
          <w:szCs w:val="24"/>
        </w:rPr>
        <w:t xml:space="preserve"> and mid shaft of the ulna </w:t>
      </w:r>
      <w:r w:rsidRPr="0016602C">
        <w:rPr>
          <w:rFonts w:ascii="Courier" w:hAnsi="Courier" w:cs="Times New Roman"/>
          <w:sz w:val="24"/>
          <w:szCs w:val="24"/>
        </w:rPr>
        <w:t xml:space="preserve">on the </w:t>
      </w:r>
      <w:r w:rsidR="006A1B42">
        <w:rPr>
          <w:rFonts w:ascii="Courier" w:hAnsi="Courier" w:cs="Times New Roman"/>
          <w:sz w:val="24"/>
          <w:szCs w:val="24"/>
        </w:rPr>
        <w:t>narrative summary (</w:t>
      </w:r>
      <w:r w:rsidRPr="0016602C">
        <w:rPr>
          <w:rFonts w:ascii="Courier" w:hAnsi="Courier" w:cs="Times New Roman"/>
          <w:sz w:val="24"/>
          <w:szCs w:val="24"/>
        </w:rPr>
        <w:t>NARSUM</w:t>
      </w:r>
      <w:r w:rsidR="006A1B42">
        <w:rPr>
          <w:rFonts w:ascii="Courier" w:hAnsi="Courier" w:cs="Times New Roman"/>
          <w:sz w:val="24"/>
          <w:szCs w:val="24"/>
        </w:rPr>
        <w:t>)</w:t>
      </w:r>
      <w:r w:rsidRPr="0016602C">
        <w:rPr>
          <w:rFonts w:ascii="Courier" w:hAnsi="Courier" w:cs="Times New Roman"/>
          <w:sz w:val="24"/>
          <w:szCs w:val="24"/>
        </w:rPr>
        <w:t xml:space="preserve"> examination. </w:t>
      </w:r>
      <w:r w:rsidR="006A1B42">
        <w:rPr>
          <w:rFonts w:ascii="Courier" w:hAnsi="Courier" w:cs="Times New Roman"/>
          <w:sz w:val="24"/>
          <w:szCs w:val="24"/>
        </w:rPr>
        <w:t xml:space="preserve"> </w:t>
      </w:r>
      <w:r w:rsidRPr="0016602C">
        <w:rPr>
          <w:rFonts w:ascii="Courier" w:hAnsi="Courier" w:cs="Times New Roman"/>
          <w:sz w:val="24"/>
          <w:szCs w:val="24"/>
        </w:rPr>
        <w:t xml:space="preserve">Navy </w:t>
      </w:r>
      <w:r w:rsidR="005E4437" w:rsidRPr="0016602C">
        <w:rPr>
          <w:rFonts w:ascii="Courier" w:eastAsia="Times New Roman" w:hAnsi="Courier" w:cs="Times New Roman"/>
          <w:sz w:val="24"/>
          <w:szCs w:val="24"/>
        </w:rPr>
        <w:t xml:space="preserve">X-rays of the </w:t>
      </w:r>
      <w:proofErr w:type="spellStart"/>
      <w:r w:rsidR="005E4437" w:rsidRPr="0016602C">
        <w:rPr>
          <w:rFonts w:ascii="Courier" w:eastAsia="Times New Roman" w:hAnsi="Courier" w:cs="Times New Roman"/>
          <w:sz w:val="24"/>
          <w:szCs w:val="24"/>
        </w:rPr>
        <w:t>humerus</w:t>
      </w:r>
      <w:proofErr w:type="spellEnd"/>
      <w:r w:rsidR="005E4437" w:rsidRPr="0016602C">
        <w:rPr>
          <w:rFonts w:ascii="Courier" w:eastAsia="Times New Roman" w:hAnsi="Courier" w:cs="Times New Roman"/>
          <w:sz w:val="24"/>
          <w:szCs w:val="24"/>
        </w:rPr>
        <w:t xml:space="preserve"> and forearm reveal that the fractures ha</w:t>
      </w:r>
      <w:r w:rsidRPr="0016602C">
        <w:rPr>
          <w:rFonts w:ascii="Courier" w:eastAsia="Times New Roman" w:hAnsi="Courier" w:cs="Times New Roman"/>
          <w:sz w:val="24"/>
          <w:szCs w:val="24"/>
        </w:rPr>
        <w:t>d</w:t>
      </w:r>
      <w:r w:rsidR="005E4437" w:rsidRPr="0016602C">
        <w:rPr>
          <w:rFonts w:ascii="Courier" w:eastAsia="Times New Roman" w:hAnsi="Courier" w:cs="Times New Roman"/>
          <w:sz w:val="24"/>
          <w:szCs w:val="24"/>
        </w:rPr>
        <w:t xml:space="preserve"> healed in acceptable alignment. </w:t>
      </w:r>
      <w:r w:rsidR="006A1B42">
        <w:rPr>
          <w:rFonts w:ascii="Courier" w:eastAsia="Times New Roman" w:hAnsi="Courier" w:cs="Times New Roman"/>
          <w:sz w:val="24"/>
          <w:szCs w:val="24"/>
        </w:rPr>
        <w:t xml:space="preserve"> </w:t>
      </w:r>
      <w:r w:rsidR="005E4437" w:rsidRPr="0016602C">
        <w:rPr>
          <w:rFonts w:ascii="Courier" w:eastAsia="Times New Roman" w:hAnsi="Courier" w:cs="Times New Roman"/>
          <w:sz w:val="24"/>
          <w:szCs w:val="24"/>
        </w:rPr>
        <w:t xml:space="preserve">There </w:t>
      </w:r>
      <w:r w:rsidRPr="0016602C">
        <w:rPr>
          <w:rFonts w:ascii="Courier" w:eastAsia="Times New Roman" w:hAnsi="Courier" w:cs="Times New Roman"/>
          <w:sz w:val="24"/>
          <w:szCs w:val="24"/>
        </w:rPr>
        <w:t>were</w:t>
      </w:r>
      <w:r w:rsidR="005E4437" w:rsidRPr="0016602C">
        <w:rPr>
          <w:rFonts w:ascii="Courier" w:eastAsia="Times New Roman" w:hAnsi="Courier" w:cs="Times New Roman"/>
          <w:sz w:val="24"/>
          <w:szCs w:val="24"/>
        </w:rPr>
        <w:t xml:space="preserve"> plates and </w:t>
      </w:r>
      <w:r w:rsidR="005E4437" w:rsidRPr="0016602C">
        <w:rPr>
          <w:rFonts w:ascii="Courier" w:eastAsia="HiddenHorzOCR" w:hAnsi="Courier" w:cs="HiddenHorzOCR"/>
          <w:sz w:val="24"/>
          <w:szCs w:val="24"/>
        </w:rPr>
        <w:t xml:space="preserve">screws </w:t>
      </w:r>
      <w:r w:rsidR="005E4437" w:rsidRPr="0016602C">
        <w:rPr>
          <w:rFonts w:ascii="Courier" w:eastAsia="Times New Roman" w:hAnsi="Courier" w:cs="Times New Roman"/>
          <w:sz w:val="24"/>
          <w:szCs w:val="24"/>
        </w:rPr>
        <w:t xml:space="preserve">in the </w:t>
      </w:r>
      <w:proofErr w:type="spellStart"/>
      <w:r w:rsidR="005E4437" w:rsidRPr="0016602C">
        <w:rPr>
          <w:rFonts w:ascii="Courier" w:eastAsia="Times New Roman" w:hAnsi="Courier" w:cs="Times New Roman"/>
          <w:sz w:val="24"/>
          <w:szCs w:val="24"/>
        </w:rPr>
        <w:t>humerus</w:t>
      </w:r>
      <w:proofErr w:type="spellEnd"/>
      <w:r w:rsidR="006A1B42">
        <w:rPr>
          <w:rFonts w:ascii="Courier" w:eastAsia="Times New Roman" w:hAnsi="Courier" w:cs="Times New Roman"/>
          <w:sz w:val="24"/>
          <w:szCs w:val="24"/>
        </w:rPr>
        <w:t xml:space="preserve">, </w:t>
      </w:r>
      <w:r w:rsidR="005E4437" w:rsidRPr="0016602C">
        <w:rPr>
          <w:rFonts w:ascii="Courier" w:eastAsia="Times New Roman" w:hAnsi="Courier" w:cs="Times New Roman"/>
          <w:sz w:val="24"/>
          <w:szCs w:val="24"/>
        </w:rPr>
        <w:t xml:space="preserve">radius and </w:t>
      </w:r>
      <w:r w:rsidR="006A1B42">
        <w:rPr>
          <w:rFonts w:ascii="Courier" w:eastAsia="Times New Roman" w:hAnsi="Courier" w:cs="Times New Roman"/>
          <w:sz w:val="24"/>
          <w:szCs w:val="24"/>
        </w:rPr>
        <w:t xml:space="preserve">the </w:t>
      </w:r>
      <w:r w:rsidR="005E4437" w:rsidRPr="0016602C">
        <w:rPr>
          <w:rFonts w:ascii="Courier" w:eastAsia="Times New Roman" w:hAnsi="Courier" w:cs="Times New Roman"/>
          <w:sz w:val="24"/>
          <w:szCs w:val="24"/>
        </w:rPr>
        <w:t>ulna.</w:t>
      </w:r>
    </w:p>
    <w:p w:rsidR="005E4437" w:rsidRPr="005E4437" w:rsidRDefault="005E4437" w:rsidP="005E4437">
      <w:pPr>
        <w:autoSpaceDE w:val="0"/>
        <w:autoSpaceDN w:val="0"/>
        <w:adjustRightInd w:val="0"/>
        <w:spacing w:after="0" w:line="240" w:lineRule="exact"/>
        <w:jc w:val="both"/>
        <w:rPr>
          <w:rFonts w:ascii="Courier" w:hAnsi="Courier" w:cs="Times New Roman"/>
          <w:sz w:val="24"/>
          <w:szCs w:val="24"/>
        </w:rPr>
      </w:pPr>
    </w:p>
    <w:p w:rsidR="005E4437" w:rsidRDefault="005E4437" w:rsidP="00F44A43">
      <w:pPr>
        <w:autoSpaceDE w:val="0"/>
        <w:autoSpaceDN w:val="0"/>
        <w:adjustRightInd w:val="0"/>
        <w:spacing w:after="0" w:line="240" w:lineRule="exact"/>
        <w:jc w:val="both"/>
        <w:rPr>
          <w:rFonts w:ascii="Courier" w:hAnsi="Courier" w:cs="Times New Roman"/>
          <w:sz w:val="24"/>
          <w:szCs w:val="24"/>
        </w:rPr>
      </w:pPr>
      <w:r w:rsidRPr="00C27A5B">
        <w:rPr>
          <w:rFonts w:ascii="Courier" w:eastAsia="Times New Roman" w:hAnsi="Courier" w:cs="Times New Roman"/>
          <w:sz w:val="24"/>
          <w:szCs w:val="24"/>
        </w:rPr>
        <w:t xml:space="preserve">The maximum benefits of outpatient therapy </w:t>
      </w:r>
      <w:r w:rsidR="00C27A5B" w:rsidRPr="00C27A5B">
        <w:rPr>
          <w:rFonts w:ascii="Courier" w:eastAsia="Times New Roman" w:hAnsi="Courier" w:cs="Times New Roman"/>
          <w:sz w:val="24"/>
          <w:szCs w:val="24"/>
        </w:rPr>
        <w:t>were</w:t>
      </w:r>
      <w:r w:rsidRPr="00C27A5B">
        <w:rPr>
          <w:rFonts w:ascii="Courier" w:eastAsia="Times New Roman" w:hAnsi="Courier" w:cs="Times New Roman"/>
          <w:sz w:val="24"/>
          <w:szCs w:val="24"/>
        </w:rPr>
        <w:t xml:space="preserve"> obtained</w:t>
      </w:r>
      <w:r w:rsidR="00C27A5B" w:rsidRPr="00C27A5B">
        <w:rPr>
          <w:rFonts w:ascii="Courier" w:eastAsia="Times New Roman" w:hAnsi="Courier" w:cs="Times New Roman"/>
          <w:sz w:val="24"/>
          <w:szCs w:val="24"/>
        </w:rPr>
        <w:t xml:space="preserve"> after physical</w:t>
      </w:r>
      <w:r w:rsidRPr="00C27A5B">
        <w:rPr>
          <w:rFonts w:ascii="Courier" w:eastAsia="Times New Roman" w:hAnsi="Courier" w:cs="Times New Roman"/>
          <w:sz w:val="24"/>
          <w:szCs w:val="24"/>
        </w:rPr>
        <w:t xml:space="preserve"> therapy for range of motion and strengthening of the left upper extremity.</w:t>
      </w:r>
      <w:r w:rsidR="00C27A5B" w:rsidRPr="00C27A5B">
        <w:rPr>
          <w:rFonts w:ascii="Courier" w:eastAsia="Times New Roman" w:hAnsi="Courier" w:cs="Times New Roman"/>
          <w:sz w:val="24"/>
          <w:szCs w:val="24"/>
        </w:rPr>
        <w:t xml:space="preserve"> </w:t>
      </w:r>
      <w:r w:rsidR="006A1B42">
        <w:rPr>
          <w:rFonts w:ascii="Courier" w:eastAsia="Times New Roman" w:hAnsi="Courier" w:cs="Times New Roman"/>
          <w:sz w:val="24"/>
          <w:szCs w:val="24"/>
        </w:rPr>
        <w:t xml:space="preserve"> </w:t>
      </w:r>
      <w:r w:rsidR="00C27A5B" w:rsidRPr="00C27A5B">
        <w:rPr>
          <w:rFonts w:ascii="Courier" w:hAnsi="Courier" w:cs="Times New Roman"/>
          <w:sz w:val="24"/>
          <w:szCs w:val="24"/>
        </w:rPr>
        <w:t>At the time of the NARSUM,</w:t>
      </w:r>
      <w:r w:rsidR="008A3535" w:rsidRPr="00C27A5B">
        <w:rPr>
          <w:rFonts w:ascii="Courier" w:hAnsi="Courier" w:cs="Times New Roman"/>
          <w:sz w:val="24"/>
          <w:szCs w:val="24"/>
        </w:rPr>
        <w:t xml:space="preserve"> the </w:t>
      </w:r>
      <w:r w:rsidR="00C27A5B" w:rsidRPr="00C27A5B">
        <w:rPr>
          <w:rFonts w:ascii="Courier" w:hAnsi="Courier" w:cs="Times New Roman"/>
          <w:sz w:val="24"/>
          <w:szCs w:val="24"/>
        </w:rPr>
        <w:t>CI</w:t>
      </w:r>
      <w:r w:rsidR="008A3535" w:rsidRPr="00C27A5B">
        <w:rPr>
          <w:rFonts w:ascii="Courier" w:hAnsi="Courier" w:cs="Times New Roman"/>
          <w:sz w:val="24"/>
          <w:szCs w:val="24"/>
        </w:rPr>
        <w:t xml:space="preserve"> </w:t>
      </w:r>
      <w:r w:rsidR="00C27A5B" w:rsidRPr="00C27A5B">
        <w:rPr>
          <w:rFonts w:ascii="Courier" w:hAnsi="Courier" w:cs="Times New Roman"/>
          <w:sz w:val="24"/>
          <w:szCs w:val="24"/>
        </w:rPr>
        <w:t>wa</w:t>
      </w:r>
      <w:r w:rsidR="008A3535" w:rsidRPr="00C27A5B">
        <w:rPr>
          <w:rFonts w:ascii="Courier" w:hAnsi="Courier" w:cs="Times New Roman"/>
          <w:sz w:val="24"/>
          <w:szCs w:val="24"/>
        </w:rPr>
        <w:t>s unable to carry a pack or more than</w:t>
      </w:r>
      <w:r w:rsidR="00C612CB" w:rsidRPr="00C27A5B">
        <w:rPr>
          <w:rFonts w:ascii="Courier" w:hAnsi="Courier" w:cs="Times New Roman"/>
          <w:sz w:val="24"/>
          <w:szCs w:val="24"/>
        </w:rPr>
        <w:t xml:space="preserve"> </w:t>
      </w:r>
      <w:r w:rsidR="008A3535" w:rsidRPr="00C27A5B">
        <w:rPr>
          <w:rFonts w:ascii="Courier" w:hAnsi="Courier" w:cs="Times New Roman"/>
          <w:sz w:val="24"/>
          <w:szCs w:val="24"/>
        </w:rPr>
        <w:t xml:space="preserve">five pounds </w:t>
      </w:r>
      <w:r w:rsidR="008A3535" w:rsidRPr="00C27A5B">
        <w:rPr>
          <w:rFonts w:ascii="Courier" w:eastAsia="HiddenHorzOCR" w:hAnsi="Courier" w:cs="HiddenHorzOCR"/>
          <w:sz w:val="24"/>
          <w:szCs w:val="24"/>
        </w:rPr>
        <w:t xml:space="preserve">with </w:t>
      </w:r>
      <w:r w:rsidR="008A3535" w:rsidRPr="00C27A5B">
        <w:rPr>
          <w:rFonts w:ascii="Courier" w:hAnsi="Courier" w:cs="Times New Roman"/>
          <w:sz w:val="24"/>
          <w:szCs w:val="24"/>
        </w:rPr>
        <w:t xml:space="preserve">his left upper extremity. </w:t>
      </w:r>
      <w:r w:rsidR="006A1B42">
        <w:rPr>
          <w:rFonts w:ascii="Courier" w:hAnsi="Courier" w:cs="Times New Roman"/>
          <w:sz w:val="24"/>
          <w:szCs w:val="24"/>
        </w:rPr>
        <w:t xml:space="preserve"> </w:t>
      </w:r>
      <w:r w:rsidR="008A3535" w:rsidRPr="00C27A5B">
        <w:rPr>
          <w:rFonts w:ascii="Courier" w:hAnsi="Courier" w:cs="Times New Roman"/>
          <w:sz w:val="24"/>
          <w:szCs w:val="24"/>
        </w:rPr>
        <w:t xml:space="preserve">He </w:t>
      </w:r>
      <w:r w:rsidR="00C27A5B" w:rsidRPr="00C27A5B">
        <w:rPr>
          <w:rFonts w:ascii="Courier" w:hAnsi="Courier" w:cs="Times New Roman"/>
          <w:sz w:val="24"/>
          <w:szCs w:val="24"/>
        </w:rPr>
        <w:t>wa</w:t>
      </w:r>
      <w:r w:rsidR="008A3535" w:rsidRPr="00C27A5B">
        <w:rPr>
          <w:rFonts w:ascii="Courier" w:hAnsi="Courier" w:cs="Times New Roman"/>
          <w:sz w:val="24"/>
          <w:szCs w:val="24"/>
        </w:rPr>
        <w:t>s unable to</w:t>
      </w:r>
      <w:r w:rsidR="00C612CB" w:rsidRPr="00C27A5B">
        <w:rPr>
          <w:rFonts w:ascii="Courier" w:hAnsi="Courier" w:cs="Times New Roman"/>
          <w:sz w:val="24"/>
          <w:szCs w:val="24"/>
        </w:rPr>
        <w:t xml:space="preserve"> </w:t>
      </w:r>
      <w:r w:rsidR="008A3535" w:rsidRPr="00C27A5B">
        <w:rPr>
          <w:rFonts w:ascii="Courier" w:hAnsi="Courier" w:cs="Times New Roman"/>
          <w:sz w:val="24"/>
          <w:szCs w:val="24"/>
        </w:rPr>
        <w:t xml:space="preserve">participate in pushups or </w:t>
      </w:r>
      <w:r w:rsidR="00C612CB" w:rsidRPr="00C27A5B">
        <w:rPr>
          <w:rFonts w:ascii="Courier" w:hAnsi="Courier" w:cs="Times New Roman"/>
          <w:sz w:val="24"/>
          <w:szCs w:val="24"/>
        </w:rPr>
        <w:t>pull-ups</w:t>
      </w:r>
      <w:r w:rsidR="008A3535" w:rsidRPr="00C27A5B">
        <w:rPr>
          <w:rFonts w:ascii="Courier" w:hAnsi="Courier" w:cs="Times New Roman"/>
          <w:sz w:val="24"/>
          <w:szCs w:val="24"/>
        </w:rPr>
        <w:t xml:space="preserve">. </w:t>
      </w:r>
      <w:r w:rsidR="006A1B42">
        <w:rPr>
          <w:rFonts w:ascii="Courier" w:hAnsi="Courier" w:cs="Times New Roman"/>
          <w:sz w:val="24"/>
          <w:szCs w:val="24"/>
        </w:rPr>
        <w:t xml:space="preserve"> </w:t>
      </w:r>
      <w:r w:rsidR="008A3535" w:rsidRPr="00C27A5B">
        <w:rPr>
          <w:rFonts w:ascii="Courier" w:hAnsi="Courier" w:cs="Times New Roman"/>
          <w:sz w:val="24"/>
          <w:szCs w:val="24"/>
        </w:rPr>
        <w:t xml:space="preserve">He </w:t>
      </w:r>
      <w:r w:rsidR="00C27A5B" w:rsidRPr="00C27A5B">
        <w:rPr>
          <w:rFonts w:ascii="Courier" w:hAnsi="Courier" w:cs="Times New Roman"/>
          <w:sz w:val="24"/>
          <w:szCs w:val="24"/>
        </w:rPr>
        <w:t>wa</w:t>
      </w:r>
      <w:r w:rsidR="008A3535" w:rsidRPr="00C27A5B">
        <w:rPr>
          <w:rFonts w:ascii="Courier" w:hAnsi="Courier" w:cs="Times New Roman"/>
          <w:sz w:val="24"/>
          <w:szCs w:val="24"/>
        </w:rPr>
        <w:t>s unable to fire a</w:t>
      </w:r>
      <w:r w:rsidR="00C612CB" w:rsidRPr="00C27A5B">
        <w:rPr>
          <w:rFonts w:ascii="Courier" w:hAnsi="Courier" w:cs="Times New Roman"/>
          <w:sz w:val="24"/>
          <w:szCs w:val="24"/>
        </w:rPr>
        <w:t xml:space="preserve"> </w:t>
      </w:r>
      <w:r w:rsidR="008A3535" w:rsidRPr="00C27A5B">
        <w:rPr>
          <w:rFonts w:ascii="Courier" w:eastAsia="HiddenHorzOCR" w:hAnsi="Courier" w:cs="HiddenHorzOCR"/>
          <w:sz w:val="24"/>
          <w:szCs w:val="24"/>
        </w:rPr>
        <w:t xml:space="preserve">weapon. </w:t>
      </w:r>
      <w:r w:rsidR="008A3535" w:rsidRPr="00C27A5B">
        <w:rPr>
          <w:rFonts w:ascii="Courier" w:hAnsi="Courier" w:cs="Times New Roman"/>
          <w:sz w:val="24"/>
          <w:szCs w:val="24"/>
        </w:rPr>
        <w:t>In addition, attempts at running exacerbate</w:t>
      </w:r>
      <w:r w:rsidR="00C27A5B" w:rsidRPr="00C27A5B">
        <w:rPr>
          <w:rFonts w:ascii="Courier" w:hAnsi="Courier" w:cs="Times New Roman"/>
          <w:sz w:val="24"/>
          <w:szCs w:val="24"/>
        </w:rPr>
        <w:t>d</w:t>
      </w:r>
      <w:r w:rsidR="008A3535" w:rsidRPr="00C27A5B">
        <w:rPr>
          <w:rFonts w:ascii="Courier" w:hAnsi="Courier" w:cs="Times New Roman"/>
          <w:sz w:val="24"/>
          <w:szCs w:val="24"/>
        </w:rPr>
        <w:t xml:space="preserve"> his left</w:t>
      </w:r>
      <w:r w:rsidR="00C612CB" w:rsidRPr="00C27A5B">
        <w:rPr>
          <w:rFonts w:ascii="Courier" w:hAnsi="Courier" w:cs="Times New Roman"/>
          <w:sz w:val="24"/>
          <w:szCs w:val="24"/>
        </w:rPr>
        <w:t xml:space="preserve"> </w:t>
      </w:r>
      <w:r w:rsidR="008A3535" w:rsidRPr="00C27A5B">
        <w:rPr>
          <w:rFonts w:ascii="Courier" w:eastAsia="HiddenHorzOCR" w:hAnsi="Courier" w:cs="HiddenHorzOCR"/>
          <w:sz w:val="24"/>
          <w:szCs w:val="24"/>
        </w:rPr>
        <w:t xml:space="preserve">elbow </w:t>
      </w:r>
      <w:r w:rsidR="008A3535" w:rsidRPr="00C27A5B">
        <w:rPr>
          <w:rFonts w:ascii="Courier" w:hAnsi="Courier" w:cs="Times New Roman"/>
          <w:sz w:val="24"/>
          <w:szCs w:val="24"/>
        </w:rPr>
        <w:t>pain and cause</w:t>
      </w:r>
      <w:r w:rsidR="00C27A5B" w:rsidRPr="00C27A5B">
        <w:rPr>
          <w:rFonts w:ascii="Courier" w:hAnsi="Courier" w:cs="Times New Roman"/>
          <w:sz w:val="24"/>
          <w:szCs w:val="24"/>
        </w:rPr>
        <w:t>d</w:t>
      </w:r>
      <w:r w:rsidR="008A3535" w:rsidRPr="00C27A5B">
        <w:rPr>
          <w:rFonts w:ascii="Courier" w:hAnsi="Courier" w:cs="Times New Roman"/>
          <w:sz w:val="24"/>
          <w:szCs w:val="24"/>
        </w:rPr>
        <w:t xml:space="preserve"> occasional swelling.</w:t>
      </w:r>
    </w:p>
    <w:p w:rsidR="008A3535" w:rsidRPr="00F44A43" w:rsidRDefault="008A3535" w:rsidP="00F44A43">
      <w:pPr>
        <w:autoSpaceDE w:val="0"/>
        <w:autoSpaceDN w:val="0"/>
        <w:adjustRightInd w:val="0"/>
        <w:spacing w:after="0" w:line="240" w:lineRule="exact"/>
        <w:jc w:val="both"/>
        <w:rPr>
          <w:rFonts w:ascii="Courier" w:hAnsi="Courier"/>
          <w:sz w:val="24"/>
          <w:szCs w:val="24"/>
        </w:rPr>
      </w:pPr>
    </w:p>
    <w:p w:rsidR="0016602C" w:rsidRDefault="00E866F8" w:rsidP="00F44A43">
      <w:pPr>
        <w:tabs>
          <w:tab w:val="left" w:pos="288"/>
          <w:tab w:val="left" w:pos="4752"/>
        </w:tabs>
        <w:spacing w:after="0" w:line="240" w:lineRule="exact"/>
        <w:jc w:val="both"/>
        <w:rPr>
          <w:rFonts w:ascii="Courier" w:hAnsi="Courier"/>
          <w:sz w:val="24"/>
          <w:szCs w:val="24"/>
        </w:rPr>
      </w:pPr>
      <w:r w:rsidRPr="00F44A43">
        <w:rPr>
          <w:rFonts w:ascii="Courier" w:hAnsi="Courier"/>
          <w:sz w:val="24"/>
          <w:szCs w:val="24"/>
        </w:rPr>
        <w:t xml:space="preserve">Using an evaluation completed </w:t>
      </w:r>
      <w:r w:rsidR="008A3535" w:rsidRPr="00F44A43">
        <w:rPr>
          <w:rFonts w:ascii="Courier" w:hAnsi="Courier"/>
          <w:sz w:val="24"/>
          <w:szCs w:val="24"/>
        </w:rPr>
        <w:t>6 months after</w:t>
      </w:r>
      <w:r w:rsidRPr="00F44A43">
        <w:rPr>
          <w:rFonts w:ascii="Courier" w:hAnsi="Courier"/>
          <w:sz w:val="24"/>
          <w:szCs w:val="24"/>
        </w:rPr>
        <w:t xml:space="preserve"> the time of separation from the </w:t>
      </w:r>
      <w:r w:rsidR="008A3535" w:rsidRPr="00F44A43">
        <w:rPr>
          <w:rFonts w:ascii="Courier" w:hAnsi="Courier"/>
          <w:sz w:val="24"/>
          <w:szCs w:val="24"/>
        </w:rPr>
        <w:t>Marine Corps</w:t>
      </w:r>
      <w:r w:rsidRPr="00F44A43">
        <w:rPr>
          <w:rFonts w:ascii="Courier" w:hAnsi="Courier"/>
          <w:sz w:val="24"/>
          <w:szCs w:val="24"/>
        </w:rPr>
        <w:t xml:space="preserve"> the Veterans Administration (VA) rated this disability as </w:t>
      </w:r>
      <w:r w:rsidR="008A3535" w:rsidRPr="00F44A43">
        <w:rPr>
          <w:rFonts w:ascii="Courier" w:hAnsi="Courier" w:cs="Times New Roman"/>
          <w:sz w:val="24"/>
          <w:szCs w:val="24"/>
        </w:rPr>
        <w:t xml:space="preserve">Left (Non-Dominant) Grade 2 Open Distal </w:t>
      </w:r>
      <w:proofErr w:type="spellStart"/>
      <w:r w:rsidR="008A3535" w:rsidRPr="00F44A43">
        <w:rPr>
          <w:rFonts w:ascii="Courier" w:hAnsi="Courier" w:cs="Times New Roman"/>
          <w:sz w:val="24"/>
          <w:szCs w:val="24"/>
        </w:rPr>
        <w:t>Humerus</w:t>
      </w:r>
      <w:proofErr w:type="spellEnd"/>
      <w:r w:rsidR="008A3535" w:rsidRPr="00F44A43">
        <w:rPr>
          <w:rFonts w:ascii="Courier" w:hAnsi="Courier" w:cs="Times New Roman"/>
          <w:sz w:val="24"/>
          <w:szCs w:val="24"/>
        </w:rPr>
        <w:t xml:space="preserve"> Fracture</w:t>
      </w:r>
      <w:r w:rsidR="008A3535" w:rsidRPr="00F44A43">
        <w:rPr>
          <w:rFonts w:ascii="Courier" w:hAnsi="Courier"/>
          <w:sz w:val="24"/>
          <w:szCs w:val="24"/>
        </w:rPr>
        <w:t xml:space="preserve"> </w:t>
      </w:r>
      <w:r w:rsidRPr="00F44A43">
        <w:rPr>
          <w:rFonts w:ascii="Courier" w:hAnsi="Courier"/>
          <w:sz w:val="24"/>
          <w:szCs w:val="24"/>
        </w:rPr>
        <w:t xml:space="preserve">at </w:t>
      </w:r>
      <w:r w:rsidR="008A3535" w:rsidRPr="00F44A43">
        <w:rPr>
          <w:rFonts w:ascii="Courier" w:hAnsi="Courier"/>
          <w:sz w:val="24"/>
          <w:szCs w:val="24"/>
        </w:rPr>
        <w:t>10</w:t>
      </w:r>
      <w:r w:rsidRPr="00F44A43">
        <w:rPr>
          <w:rFonts w:ascii="Courier" w:hAnsi="Courier"/>
          <w:sz w:val="24"/>
          <w:szCs w:val="24"/>
        </w:rPr>
        <w:t>%</w:t>
      </w:r>
      <w:r w:rsidR="008A3535" w:rsidRPr="00F44A43">
        <w:rPr>
          <w:rFonts w:ascii="Courier" w:hAnsi="Courier"/>
          <w:sz w:val="24"/>
          <w:szCs w:val="24"/>
        </w:rPr>
        <w:t xml:space="preserve">, and </w:t>
      </w:r>
      <w:r w:rsidR="008A3535" w:rsidRPr="00F44A43">
        <w:rPr>
          <w:rFonts w:ascii="Courier" w:hAnsi="Courier" w:cs="Times New Roman"/>
          <w:sz w:val="24"/>
          <w:szCs w:val="24"/>
        </w:rPr>
        <w:t xml:space="preserve">Left Distal Radius Fracture and Left </w:t>
      </w:r>
      <w:proofErr w:type="spellStart"/>
      <w:r w:rsidR="008A3535" w:rsidRPr="00F44A43">
        <w:rPr>
          <w:rFonts w:ascii="Courier" w:hAnsi="Courier" w:cs="Times New Roman"/>
          <w:sz w:val="24"/>
          <w:szCs w:val="24"/>
        </w:rPr>
        <w:t>Ulnar</w:t>
      </w:r>
      <w:proofErr w:type="spellEnd"/>
      <w:r w:rsidR="008A3535" w:rsidRPr="00F44A43">
        <w:rPr>
          <w:rFonts w:ascii="Courier" w:hAnsi="Courier" w:cs="Times New Roman"/>
          <w:sz w:val="24"/>
          <w:szCs w:val="24"/>
        </w:rPr>
        <w:t xml:space="preserve"> Fracture at 10%</w:t>
      </w:r>
      <w:r w:rsidRPr="00F44A43">
        <w:rPr>
          <w:rFonts w:ascii="Courier" w:hAnsi="Courier"/>
          <w:sz w:val="24"/>
          <w:szCs w:val="24"/>
        </w:rPr>
        <w:t>.</w:t>
      </w:r>
      <w:r w:rsidR="0016602C">
        <w:rPr>
          <w:rFonts w:ascii="Courier" w:hAnsi="Courier"/>
          <w:sz w:val="24"/>
          <w:szCs w:val="24"/>
        </w:rPr>
        <w:t xml:space="preserve"> </w:t>
      </w:r>
    </w:p>
    <w:p w:rsidR="0016602C" w:rsidRDefault="0016602C" w:rsidP="00F44A43">
      <w:pPr>
        <w:tabs>
          <w:tab w:val="left" w:pos="288"/>
          <w:tab w:val="left" w:pos="4752"/>
        </w:tabs>
        <w:spacing w:after="0" w:line="240" w:lineRule="exact"/>
        <w:jc w:val="both"/>
        <w:rPr>
          <w:rFonts w:ascii="Courier" w:hAnsi="Courier"/>
          <w:sz w:val="24"/>
          <w:szCs w:val="24"/>
        </w:rPr>
      </w:pPr>
    </w:p>
    <w:p w:rsidR="009F0FC5" w:rsidRPr="009F0FC5" w:rsidRDefault="006A1B42" w:rsidP="0016602C">
      <w:pPr>
        <w:tabs>
          <w:tab w:val="left" w:pos="288"/>
          <w:tab w:val="left" w:pos="4752"/>
        </w:tabs>
        <w:spacing w:after="0" w:line="240" w:lineRule="exact"/>
        <w:jc w:val="both"/>
        <w:rPr>
          <w:rFonts w:ascii="Courier" w:eastAsia="Times New Roman" w:hAnsi="Courier" w:cs="Times New Roman"/>
          <w:sz w:val="24"/>
          <w:szCs w:val="24"/>
        </w:rPr>
      </w:pPr>
      <w:r>
        <w:rPr>
          <w:rFonts w:ascii="Courier" w:hAnsi="Courier"/>
          <w:sz w:val="24"/>
          <w:szCs w:val="24"/>
        </w:rPr>
        <w:t xml:space="preserve">VA </w:t>
      </w:r>
      <w:r>
        <w:rPr>
          <w:rFonts w:ascii="Courier" w:eastAsia="Times New Roman" w:hAnsi="Courier" w:cs="Times New Roman"/>
          <w:sz w:val="24"/>
          <w:szCs w:val="24"/>
        </w:rPr>
        <w:t xml:space="preserve">X-ray results </w:t>
      </w:r>
      <w:r w:rsidRPr="009F0FC5">
        <w:rPr>
          <w:rFonts w:ascii="Courier" w:eastAsia="Times New Roman" w:hAnsi="Courier" w:cs="Times New Roman"/>
          <w:sz w:val="24"/>
          <w:szCs w:val="24"/>
        </w:rPr>
        <w:t>of the left arm were</w:t>
      </w:r>
      <w:r w:rsidR="009F0FC5" w:rsidRPr="009F0FC5">
        <w:rPr>
          <w:rFonts w:ascii="Courier" w:eastAsia="Times New Roman" w:hAnsi="Courier" w:cs="Times New Roman"/>
          <w:sz w:val="24"/>
          <w:szCs w:val="24"/>
        </w:rPr>
        <w:t xml:space="preserve"> read as plates applied to the</w:t>
      </w:r>
      <w:r w:rsidR="00882233">
        <w:rPr>
          <w:rFonts w:ascii="Courier" w:eastAsia="Times New Roman" w:hAnsi="Courier" w:cs="Times New Roman"/>
          <w:sz w:val="24"/>
          <w:szCs w:val="24"/>
        </w:rPr>
        <w:t xml:space="preserve"> </w:t>
      </w:r>
      <w:r w:rsidR="009F0FC5" w:rsidRPr="009F0FC5">
        <w:rPr>
          <w:rFonts w:ascii="Courier" w:eastAsia="Times New Roman" w:hAnsi="Courier" w:cs="Times New Roman"/>
          <w:sz w:val="24"/>
          <w:szCs w:val="24"/>
        </w:rPr>
        <w:t xml:space="preserve">distal </w:t>
      </w:r>
      <w:proofErr w:type="spellStart"/>
      <w:r w:rsidR="009F0FC5" w:rsidRPr="009F0FC5">
        <w:rPr>
          <w:rFonts w:ascii="Courier" w:eastAsia="Times New Roman" w:hAnsi="Courier" w:cs="Times New Roman"/>
          <w:sz w:val="24"/>
          <w:szCs w:val="24"/>
        </w:rPr>
        <w:t>humerus</w:t>
      </w:r>
      <w:proofErr w:type="spellEnd"/>
      <w:r w:rsidR="009F0FC5" w:rsidRPr="009F0FC5">
        <w:rPr>
          <w:rFonts w:ascii="Courier" w:eastAsia="Times New Roman" w:hAnsi="Courier" w:cs="Times New Roman"/>
          <w:sz w:val="24"/>
          <w:szCs w:val="24"/>
        </w:rPr>
        <w:t xml:space="preserve"> laterally and medial help by numerous screws.</w:t>
      </w:r>
      <w:r w:rsidR="001C5B00">
        <w:rPr>
          <w:rFonts w:ascii="Courier" w:eastAsia="Times New Roman" w:hAnsi="Courier" w:cs="Times New Roman"/>
          <w:sz w:val="24"/>
          <w:szCs w:val="24"/>
        </w:rPr>
        <w:t xml:space="preserve"> </w:t>
      </w:r>
      <w:r w:rsidR="009F0FC5" w:rsidRPr="009F0FC5">
        <w:rPr>
          <w:rFonts w:ascii="Courier" w:eastAsia="Times New Roman" w:hAnsi="Courier" w:cs="Times New Roman"/>
          <w:sz w:val="24"/>
          <w:szCs w:val="24"/>
        </w:rPr>
        <w:t>Also there is</w:t>
      </w:r>
      <w:r w:rsidR="00882233">
        <w:rPr>
          <w:rFonts w:ascii="Courier" w:eastAsia="Times New Roman" w:hAnsi="Courier" w:cs="Times New Roman"/>
          <w:sz w:val="24"/>
          <w:szCs w:val="24"/>
        </w:rPr>
        <w:t xml:space="preserve"> </w:t>
      </w:r>
      <w:r w:rsidR="009F0FC5" w:rsidRPr="009F0FC5">
        <w:rPr>
          <w:rFonts w:ascii="Courier" w:eastAsia="Times New Roman" w:hAnsi="Courier" w:cs="Times New Roman"/>
          <w:sz w:val="24"/>
          <w:szCs w:val="24"/>
        </w:rPr>
        <w:t>a plate applied to the distal ulna shaft</w:t>
      </w:r>
      <w:r>
        <w:rPr>
          <w:rFonts w:ascii="Courier" w:eastAsia="Times New Roman" w:hAnsi="Courier" w:cs="Times New Roman"/>
          <w:sz w:val="24"/>
          <w:szCs w:val="24"/>
        </w:rPr>
        <w:t xml:space="preserve"> and a   </w:t>
      </w:r>
      <w:r w:rsidR="009F0FC5" w:rsidRPr="009F0FC5">
        <w:rPr>
          <w:rFonts w:ascii="Courier" w:eastAsia="Times New Roman" w:hAnsi="Courier" w:cs="Times New Roman"/>
          <w:sz w:val="24"/>
          <w:szCs w:val="24"/>
        </w:rPr>
        <w:t>T-plate applied to the distal</w:t>
      </w:r>
      <w:r w:rsidR="00882233">
        <w:rPr>
          <w:rFonts w:ascii="Courier" w:eastAsia="Times New Roman" w:hAnsi="Courier" w:cs="Times New Roman"/>
          <w:sz w:val="24"/>
          <w:szCs w:val="24"/>
        </w:rPr>
        <w:t xml:space="preserve"> </w:t>
      </w:r>
      <w:r w:rsidR="009F0FC5" w:rsidRPr="009F0FC5">
        <w:rPr>
          <w:rFonts w:ascii="Courier" w:eastAsia="Times New Roman" w:hAnsi="Courier" w:cs="Times New Roman"/>
          <w:sz w:val="24"/>
          <w:szCs w:val="24"/>
        </w:rPr>
        <w:t>radius.</w:t>
      </w:r>
      <w:r>
        <w:rPr>
          <w:rFonts w:ascii="Courier" w:eastAsia="Times New Roman" w:hAnsi="Courier" w:cs="Times New Roman"/>
          <w:sz w:val="24"/>
          <w:szCs w:val="24"/>
        </w:rPr>
        <w:t xml:space="preserve"> </w:t>
      </w:r>
      <w:r w:rsidR="009F0FC5" w:rsidRPr="009F0FC5">
        <w:rPr>
          <w:rFonts w:ascii="Courier" w:eastAsia="Times New Roman" w:hAnsi="Courier" w:cs="Times New Roman"/>
          <w:sz w:val="24"/>
          <w:szCs w:val="24"/>
        </w:rPr>
        <w:t xml:space="preserve"> The elbow and wrist joints are essentially normal.</w:t>
      </w:r>
      <w:r>
        <w:rPr>
          <w:rFonts w:ascii="Courier" w:eastAsia="Times New Roman" w:hAnsi="Courier" w:cs="Times New Roman"/>
          <w:sz w:val="24"/>
          <w:szCs w:val="24"/>
        </w:rPr>
        <w:t xml:space="preserve"> </w:t>
      </w:r>
      <w:r w:rsidR="009F0FC5" w:rsidRPr="009F0FC5">
        <w:rPr>
          <w:rFonts w:ascii="Courier" w:eastAsia="Times New Roman" w:hAnsi="Courier" w:cs="Times New Roman"/>
          <w:sz w:val="24"/>
          <w:szCs w:val="24"/>
        </w:rPr>
        <w:t xml:space="preserve"> Bone position</w:t>
      </w:r>
      <w:r w:rsidR="00882233">
        <w:rPr>
          <w:rFonts w:ascii="Courier" w:eastAsia="Times New Roman" w:hAnsi="Courier" w:cs="Times New Roman"/>
          <w:sz w:val="24"/>
          <w:szCs w:val="24"/>
        </w:rPr>
        <w:t xml:space="preserve"> </w:t>
      </w:r>
      <w:r w:rsidR="009F0FC5" w:rsidRPr="009F0FC5">
        <w:rPr>
          <w:rFonts w:ascii="Courier" w:eastAsia="Times New Roman" w:hAnsi="Courier" w:cs="Times New Roman"/>
          <w:sz w:val="24"/>
          <w:szCs w:val="24"/>
        </w:rPr>
        <w:t>and alignment are normal.</w:t>
      </w:r>
      <w:r w:rsidR="00882233">
        <w:rPr>
          <w:rFonts w:ascii="Courier" w:eastAsia="Times New Roman" w:hAnsi="Courier" w:cs="Times New Roman"/>
          <w:sz w:val="24"/>
          <w:szCs w:val="24"/>
        </w:rPr>
        <w:t xml:space="preserve"> </w:t>
      </w:r>
      <w:r>
        <w:rPr>
          <w:rFonts w:ascii="Courier" w:eastAsia="Times New Roman" w:hAnsi="Courier" w:cs="Times New Roman"/>
          <w:sz w:val="24"/>
          <w:szCs w:val="24"/>
        </w:rPr>
        <w:t xml:space="preserve"> </w:t>
      </w:r>
      <w:r w:rsidR="009F0FC5" w:rsidRPr="009F0FC5">
        <w:rPr>
          <w:rFonts w:ascii="Courier" w:eastAsia="Times New Roman" w:hAnsi="Courier" w:cs="Times New Roman"/>
          <w:sz w:val="24"/>
          <w:szCs w:val="24"/>
        </w:rPr>
        <w:t>X-ray of the left hand was read as no abnormality of the hand.</w:t>
      </w:r>
      <w:r w:rsidR="00882233">
        <w:rPr>
          <w:rFonts w:ascii="Courier" w:eastAsia="Times New Roman" w:hAnsi="Courier" w:cs="Times New Roman"/>
          <w:sz w:val="24"/>
          <w:szCs w:val="24"/>
        </w:rPr>
        <w:t xml:space="preserve"> </w:t>
      </w:r>
      <w:r>
        <w:rPr>
          <w:rFonts w:ascii="Courier" w:eastAsia="Times New Roman" w:hAnsi="Courier" w:cs="Times New Roman"/>
          <w:sz w:val="24"/>
          <w:szCs w:val="24"/>
        </w:rPr>
        <w:t xml:space="preserve"> </w:t>
      </w:r>
      <w:r w:rsidR="009F0FC5" w:rsidRPr="009F0FC5">
        <w:rPr>
          <w:rFonts w:ascii="Courier" w:eastAsia="Times New Roman" w:hAnsi="Courier" w:cs="Times New Roman"/>
          <w:sz w:val="24"/>
          <w:szCs w:val="24"/>
        </w:rPr>
        <w:t>Chest x-ray was read as normal.</w:t>
      </w:r>
    </w:p>
    <w:p w:rsidR="006A1B42" w:rsidRDefault="006A1B42">
      <w:pPr>
        <w:spacing w:after="0" w:line="240" w:lineRule="auto"/>
        <w:rPr>
          <w:rFonts w:ascii="Courier" w:eastAsia="Times New Roman" w:hAnsi="Courier" w:cs="Times New Roman"/>
          <w:sz w:val="24"/>
          <w:szCs w:val="24"/>
        </w:rPr>
      </w:pPr>
      <w:r>
        <w:rPr>
          <w:rFonts w:ascii="Courier" w:eastAsia="Times New Roman" w:hAnsi="Courier" w:cs="Times New Roman"/>
          <w:sz w:val="24"/>
          <w:szCs w:val="24"/>
        </w:rPr>
        <w:br w:type="page"/>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4320"/>
        <w:gridCol w:w="2430"/>
      </w:tblGrid>
      <w:tr w:rsidR="00DB1554" w:rsidRPr="00473D5C" w:rsidTr="002C2306">
        <w:tc>
          <w:tcPr>
            <w:tcW w:w="234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lastRenderedPageBreak/>
              <w:t>Movement</w:t>
            </w:r>
          </w:p>
          <w:p w:rsidR="00DB1554" w:rsidRPr="00702661" w:rsidRDefault="002C2306" w:rsidP="002C2306">
            <w:pPr>
              <w:pStyle w:val="ListParagraph"/>
              <w:spacing w:after="0" w:line="240" w:lineRule="auto"/>
              <w:ind w:left="0"/>
              <w:rPr>
                <w:rFonts w:eastAsia="Calibri" w:cs="Times New Roman"/>
              </w:rPr>
            </w:pPr>
            <w:r w:rsidRPr="00702661">
              <w:rPr>
                <w:rFonts w:eastAsia="Calibri" w:cs="Times New Roman"/>
              </w:rPr>
              <w:t>Left  E</w:t>
            </w:r>
            <w:r w:rsidR="00DB1554" w:rsidRPr="00702661">
              <w:rPr>
                <w:rFonts w:eastAsia="Calibri" w:cs="Times New Roman"/>
              </w:rPr>
              <w:t>lbow</w:t>
            </w:r>
          </w:p>
        </w:tc>
        <w:tc>
          <w:tcPr>
            <w:tcW w:w="432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ROM Mil</w:t>
            </w:r>
          </w:p>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20021021</w:t>
            </w:r>
            <w:r w:rsidR="00794154" w:rsidRPr="00702661">
              <w:rPr>
                <w:rFonts w:eastAsia="Calibri" w:cs="Times New Roman"/>
              </w:rPr>
              <w:t xml:space="preserve"> (6 mo</w:t>
            </w:r>
            <w:r w:rsidR="0016602C" w:rsidRPr="00702661">
              <w:rPr>
                <w:rFonts w:eastAsia="Calibri" w:cs="Times New Roman"/>
              </w:rPr>
              <w:t>nths</w:t>
            </w:r>
            <w:r w:rsidR="00794154" w:rsidRPr="00702661">
              <w:rPr>
                <w:rFonts w:eastAsia="Calibri" w:cs="Times New Roman"/>
              </w:rPr>
              <w:t xml:space="preserve"> prior to separation)</w:t>
            </w:r>
          </w:p>
        </w:tc>
        <w:tc>
          <w:tcPr>
            <w:tcW w:w="243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ROM VA</w:t>
            </w:r>
          </w:p>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20031006</w:t>
            </w:r>
            <w:r w:rsidR="00794154" w:rsidRPr="00702661">
              <w:rPr>
                <w:rFonts w:eastAsia="Calibri" w:cs="Times New Roman"/>
              </w:rPr>
              <w:t xml:space="preserve"> (6</w:t>
            </w:r>
            <w:r w:rsidR="0016602C" w:rsidRPr="00702661">
              <w:rPr>
                <w:rFonts w:eastAsia="Calibri" w:cs="Times New Roman"/>
              </w:rPr>
              <w:t xml:space="preserve"> </w:t>
            </w:r>
            <w:r w:rsidR="00794154" w:rsidRPr="00702661">
              <w:rPr>
                <w:rFonts w:eastAsia="Calibri" w:cs="Times New Roman"/>
              </w:rPr>
              <w:t>mo</w:t>
            </w:r>
            <w:r w:rsidR="0016602C" w:rsidRPr="00702661">
              <w:rPr>
                <w:rFonts w:eastAsia="Calibri" w:cs="Times New Roman"/>
              </w:rPr>
              <w:t>nths</w:t>
            </w:r>
            <w:r w:rsidR="00794154" w:rsidRPr="00702661">
              <w:rPr>
                <w:rFonts w:eastAsia="Calibri" w:cs="Times New Roman"/>
              </w:rPr>
              <w:t xml:space="preserve"> after separation)</w:t>
            </w:r>
          </w:p>
        </w:tc>
      </w:tr>
      <w:tr w:rsidR="00DB1554" w:rsidRPr="00473D5C" w:rsidTr="002C2306">
        <w:tc>
          <w:tcPr>
            <w:tcW w:w="234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 xml:space="preserve">Flex </w:t>
            </w:r>
            <w:r w:rsidR="002C2306" w:rsidRPr="00702661">
              <w:rPr>
                <w:rFonts w:eastAsia="Calibri" w:cs="Times New Roman"/>
              </w:rPr>
              <w:t xml:space="preserve">                     </w:t>
            </w:r>
            <w:r w:rsidRPr="00702661">
              <w:rPr>
                <w:rFonts w:eastAsia="Calibri" w:cs="Times New Roman"/>
              </w:rPr>
              <w:t>(0-145)</w:t>
            </w:r>
          </w:p>
        </w:tc>
        <w:tc>
          <w:tcPr>
            <w:tcW w:w="432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140</w:t>
            </w:r>
          </w:p>
        </w:tc>
        <w:tc>
          <w:tcPr>
            <w:tcW w:w="243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0-145</w:t>
            </w:r>
          </w:p>
        </w:tc>
      </w:tr>
      <w:tr w:rsidR="00DB1554" w:rsidRPr="00473D5C" w:rsidTr="002C2306">
        <w:tc>
          <w:tcPr>
            <w:tcW w:w="234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 xml:space="preserve">Ext </w:t>
            </w:r>
            <w:r w:rsidR="002C2306" w:rsidRPr="00702661">
              <w:rPr>
                <w:rFonts w:eastAsia="Calibri" w:cs="Times New Roman"/>
              </w:rPr>
              <w:t xml:space="preserve">                       </w:t>
            </w:r>
            <w:r w:rsidRPr="00702661">
              <w:rPr>
                <w:rFonts w:eastAsia="Calibri" w:cs="Times New Roman"/>
              </w:rPr>
              <w:t>(0)</w:t>
            </w:r>
          </w:p>
        </w:tc>
        <w:tc>
          <w:tcPr>
            <w:tcW w:w="432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10</w:t>
            </w:r>
            <w:r w:rsidR="003116A5" w:rsidRPr="00702661">
              <w:rPr>
                <w:rFonts w:eastAsia="Calibri" w:cs="Times New Roman"/>
              </w:rPr>
              <w:t xml:space="preserve"> (0)</w:t>
            </w:r>
          </w:p>
        </w:tc>
        <w:tc>
          <w:tcPr>
            <w:tcW w:w="2430" w:type="dxa"/>
          </w:tcPr>
          <w:p w:rsidR="00DB1554" w:rsidRPr="00702661" w:rsidRDefault="00DB1554" w:rsidP="00DB1554">
            <w:pPr>
              <w:pStyle w:val="ListParagraph"/>
              <w:spacing w:after="0" w:line="240" w:lineRule="auto"/>
              <w:ind w:left="0"/>
              <w:rPr>
                <w:rFonts w:eastAsia="Calibri" w:cs="Times New Roman"/>
              </w:rPr>
            </w:pPr>
          </w:p>
        </w:tc>
      </w:tr>
      <w:tr w:rsidR="00DB1554" w:rsidRPr="00473D5C" w:rsidTr="002C2306">
        <w:tc>
          <w:tcPr>
            <w:tcW w:w="2340" w:type="dxa"/>
          </w:tcPr>
          <w:p w:rsidR="00DB1554" w:rsidRPr="00702661" w:rsidRDefault="00DB1554" w:rsidP="00DB1554">
            <w:pPr>
              <w:pStyle w:val="ListParagraph"/>
              <w:spacing w:after="0" w:line="240" w:lineRule="auto"/>
              <w:ind w:left="0"/>
              <w:rPr>
                <w:rFonts w:eastAsia="Calibri" w:cs="Times New Roman"/>
              </w:rPr>
            </w:pPr>
            <w:proofErr w:type="spellStart"/>
            <w:r w:rsidRPr="00702661">
              <w:rPr>
                <w:rFonts w:eastAsia="Calibri" w:cs="Times New Roman"/>
              </w:rPr>
              <w:t>Supination</w:t>
            </w:r>
            <w:proofErr w:type="spellEnd"/>
            <w:r w:rsidRPr="00702661">
              <w:rPr>
                <w:rFonts w:eastAsia="Calibri" w:cs="Times New Roman"/>
              </w:rPr>
              <w:t xml:space="preserve"> </w:t>
            </w:r>
            <w:r w:rsidR="002C2306" w:rsidRPr="00702661">
              <w:rPr>
                <w:rFonts w:eastAsia="Calibri" w:cs="Times New Roman"/>
              </w:rPr>
              <w:t xml:space="preserve">         </w:t>
            </w:r>
            <w:r w:rsidRPr="00702661">
              <w:rPr>
                <w:rFonts w:eastAsia="Calibri" w:cs="Times New Roman"/>
              </w:rPr>
              <w:t>(85)</w:t>
            </w:r>
          </w:p>
        </w:tc>
        <w:tc>
          <w:tcPr>
            <w:tcW w:w="432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70</w:t>
            </w:r>
          </w:p>
        </w:tc>
        <w:tc>
          <w:tcPr>
            <w:tcW w:w="243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70</w:t>
            </w:r>
          </w:p>
        </w:tc>
      </w:tr>
      <w:tr w:rsidR="00DB1554" w:rsidRPr="00473D5C" w:rsidTr="002C2306">
        <w:tc>
          <w:tcPr>
            <w:tcW w:w="2340" w:type="dxa"/>
          </w:tcPr>
          <w:p w:rsidR="00DB1554" w:rsidRPr="00702661" w:rsidRDefault="00DB1554" w:rsidP="00DB1554">
            <w:pPr>
              <w:pStyle w:val="ListParagraph"/>
              <w:spacing w:after="0" w:line="240" w:lineRule="auto"/>
              <w:ind w:left="0"/>
              <w:rPr>
                <w:rFonts w:eastAsia="Calibri" w:cs="Times New Roman"/>
              </w:rPr>
            </w:pPr>
            <w:proofErr w:type="spellStart"/>
            <w:r w:rsidRPr="00702661">
              <w:rPr>
                <w:rFonts w:eastAsia="Calibri" w:cs="Times New Roman"/>
              </w:rPr>
              <w:t>Pronation</w:t>
            </w:r>
            <w:proofErr w:type="spellEnd"/>
            <w:r w:rsidRPr="00702661">
              <w:rPr>
                <w:rFonts w:eastAsia="Calibri" w:cs="Times New Roman"/>
              </w:rPr>
              <w:t xml:space="preserve"> </w:t>
            </w:r>
            <w:r w:rsidR="002C2306" w:rsidRPr="00702661">
              <w:rPr>
                <w:rFonts w:eastAsia="Calibri" w:cs="Times New Roman"/>
              </w:rPr>
              <w:t xml:space="preserve">           </w:t>
            </w:r>
            <w:r w:rsidRPr="00702661">
              <w:rPr>
                <w:rFonts w:eastAsia="Calibri" w:cs="Times New Roman"/>
              </w:rPr>
              <w:t>(80)</w:t>
            </w:r>
          </w:p>
        </w:tc>
        <w:tc>
          <w:tcPr>
            <w:tcW w:w="432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70</w:t>
            </w:r>
          </w:p>
        </w:tc>
        <w:tc>
          <w:tcPr>
            <w:tcW w:w="243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80</w:t>
            </w:r>
          </w:p>
        </w:tc>
      </w:tr>
      <w:tr w:rsidR="00DB1554" w:rsidRPr="00473D5C" w:rsidTr="002C2306">
        <w:tc>
          <w:tcPr>
            <w:tcW w:w="2340" w:type="dxa"/>
          </w:tcPr>
          <w:p w:rsidR="00DB1554" w:rsidRPr="00702661" w:rsidRDefault="00DB1554" w:rsidP="00DB1554">
            <w:pPr>
              <w:pStyle w:val="ListParagraph"/>
              <w:spacing w:after="0" w:line="240" w:lineRule="auto"/>
              <w:ind w:left="0"/>
              <w:rPr>
                <w:rFonts w:eastAsia="Calibri" w:cs="Times New Roman"/>
              </w:rPr>
            </w:pPr>
            <w:r w:rsidRPr="00702661">
              <w:rPr>
                <w:rFonts w:eastAsia="Calibri" w:cs="Times New Roman"/>
              </w:rPr>
              <w:t>Notes:</w:t>
            </w:r>
          </w:p>
        </w:tc>
        <w:tc>
          <w:tcPr>
            <w:tcW w:w="4320" w:type="dxa"/>
          </w:tcPr>
          <w:p w:rsidR="00DB1554" w:rsidRPr="00702661" w:rsidRDefault="00DB1554" w:rsidP="00DB1554">
            <w:pPr>
              <w:autoSpaceDE w:val="0"/>
              <w:autoSpaceDN w:val="0"/>
              <w:adjustRightInd w:val="0"/>
              <w:spacing w:after="0" w:line="240" w:lineRule="auto"/>
              <w:rPr>
                <w:rFonts w:eastAsia="Calibri" w:cs="Times New Roman"/>
              </w:rPr>
            </w:pPr>
            <w:r w:rsidRPr="00702661">
              <w:rPr>
                <w:rFonts w:cs="Times New Roman"/>
              </w:rPr>
              <w:t xml:space="preserve">Some residual tenderness to palpation about the distal </w:t>
            </w:r>
            <w:proofErr w:type="spellStart"/>
            <w:r w:rsidRPr="00702661">
              <w:rPr>
                <w:rFonts w:cs="Times New Roman"/>
              </w:rPr>
              <w:t>humerus</w:t>
            </w:r>
            <w:proofErr w:type="spellEnd"/>
            <w:r w:rsidRPr="00702661">
              <w:rPr>
                <w:rFonts w:cs="Times New Roman"/>
              </w:rPr>
              <w:t xml:space="preserve"> and mid shaft of the ulna as well</w:t>
            </w:r>
            <w:r w:rsidR="00DD532C" w:rsidRPr="00702661">
              <w:rPr>
                <w:rFonts w:cs="Times New Roman"/>
              </w:rPr>
              <w:t>; right elbow normal ROM</w:t>
            </w:r>
          </w:p>
        </w:tc>
        <w:tc>
          <w:tcPr>
            <w:tcW w:w="2430" w:type="dxa"/>
          </w:tcPr>
          <w:p w:rsidR="00DB1554" w:rsidRPr="00702661" w:rsidRDefault="00DB1554" w:rsidP="00DB1554">
            <w:pPr>
              <w:pStyle w:val="ListParagraph"/>
              <w:spacing w:after="0" w:line="240" w:lineRule="auto"/>
              <w:ind w:left="0"/>
              <w:rPr>
                <w:rFonts w:eastAsia="Calibri" w:cs="Times New Roman"/>
              </w:rPr>
            </w:pPr>
          </w:p>
        </w:tc>
      </w:tr>
      <w:tr w:rsidR="00C352AB" w:rsidRPr="00473D5C" w:rsidTr="002C2306">
        <w:tc>
          <w:tcPr>
            <w:tcW w:w="2340" w:type="dxa"/>
          </w:tcPr>
          <w:p w:rsidR="00C352AB" w:rsidRPr="00702661" w:rsidRDefault="002C2306" w:rsidP="00DB1554">
            <w:pPr>
              <w:pStyle w:val="ListParagraph"/>
              <w:spacing w:after="0" w:line="240" w:lineRule="auto"/>
              <w:ind w:left="0"/>
              <w:rPr>
                <w:rFonts w:eastAsia="Calibri" w:cs="Times New Roman"/>
              </w:rPr>
            </w:pPr>
            <w:r w:rsidRPr="00702661">
              <w:rPr>
                <w:rFonts w:eastAsia="Calibri" w:cs="Times New Roman"/>
              </w:rPr>
              <w:t>Left Wrist</w:t>
            </w:r>
          </w:p>
        </w:tc>
        <w:tc>
          <w:tcPr>
            <w:tcW w:w="4320" w:type="dxa"/>
          </w:tcPr>
          <w:p w:rsidR="00C352AB" w:rsidRPr="00702661" w:rsidRDefault="00C352AB" w:rsidP="00DB1554">
            <w:pPr>
              <w:autoSpaceDE w:val="0"/>
              <w:autoSpaceDN w:val="0"/>
              <w:adjustRightInd w:val="0"/>
              <w:spacing w:after="0" w:line="240" w:lineRule="auto"/>
              <w:rPr>
                <w:rFonts w:cs="Times New Roman"/>
              </w:rPr>
            </w:pPr>
          </w:p>
        </w:tc>
        <w:tc>
          <w:tcPr>
            <w:tcW w:w="2430" w:type="dxa"/>
          </w:tcPr>
          <w:p w:rsidR="00C352AB" w:rsidRPr="00702661" w:rsidRDefault="002C2306" w:rsidP="002C2306">
            <w:pPr>
              <w:pStyle w:val="ListParagraph"/>
              <w:spacing w:after="0" w:line="240" w:lineRule="auto"/>
              <w:ind w:left="0"/>
              <w:rPr>
                <w:rFonts w:eastAsia="Calibri" w:cs="Times New Roman"/>
              </w:rPr>
            </w:pPr>
            <w:r w:rsidRPr="00702661">
              <w:rPr>
                <w:rFonts w:eastAsia="Calibri" w:cs="Times New Roman"/>
              </w:rPr>
              <w:t>ROM VA 20031006</w:t>
            </w:r>
          </w:p>
        </w:tc>
      </w:tr>
      <w:tr w:rsidR="002C2306" w:rsidRPr="00473D5C" w:rsidTr="002C2306">
        <w:tc>
          <w:tcPr>
            <w:tcW w:w="2340" w:type="dxa"/>
          </w:tcPr>
          <w:p w:rsidR="002C2306" w:rsidRPr="00702661" w:rsidRDefault="002C2306" w:rsidP="00DB1554">
            <w:pPr>
              <w:pStyle w:val="ListParagraph"/>
              <w:spacing w:after="0" w:line="240" w:lineRule="auto"/>
              <w:ind w:left="0"/>
              <w:rPr>
                <w:rFonts w:eastAsia="Calibri" w:cs="Times New Roman"/>
              </w:rPr>
            </w:pPr>
            <w:r w:rsidRPr="00702661">
              <w:rPr>
                <w:rFonts w:eastAsia="Calibri" w:cs="Times New Roman"/>
              </w:rPr>
              <w:t>Radial Deviation      (20)</w:t>
            </w:r>
          </w:p>
        </w:tc>
        <w:tc>
          <w:tcPr>
            <w:tcW w:w="4320" w:type="dxa"/>
          </w:tcPr>
          <w:p w:rsidR="002C2306" w:rsidRPr="00702661" w:rsidRDefault="002C2306" w:rsidP="00DB1554">
            <w:pPr>
              <w:autoSpaceDE w:val="0"/>
              <w:autoSpaceDN w:val="0"/>
              <w:adjustRightInd w:val="0"/>
              <w:spacing w:after="0" w:line="240" w:lineRule="auto"/>
              <w:rPr>
                <w:rFonts w:cs="Times New Roman"/>
              </w:rPr>
            </w:pPr>
          </w:p>
        </w:tc>
        <w:tc>
          <w:tcPr>
            <w:tcW w:w="2430" w:type="dxa"/>
          </w:tcPr>
          <w:p w:rsidR="002C2306" w:rsidRPr="00702661" w:rsidRDefault="002C2306" w:rsidP="00DB1554">
            <w:pPr>
              <w:pStyle w:val="ListParagraph"/>
              <w:spacing w:after="0" w:line="240" w:lineRule="auto"/>
              <w:ind w:left="0"/>
              <w:rPr>
                <w:rFonts w:eastAsia="Calibri" w:cs="Times New Roman"/>
              </w:rPr>
            </w:pPr>
            <w:r w:rsidRPr="00702661">
              <w:rPr>
                <w:rFonts w:eastAsia="Calibri" w:cs="Times New Roman"/>
              </w:rPr>
              <w:t>15</w:t>
            </w:r>
          </w:p>
        </w:tc>
      </w:tr>
      <w:tr w:rsidR="002C2306" w:rsidRPr="00473D5C" w:rsidTr="002C2306">
        <w:tc>
          <w:tcPr>
            <w:tcW w:w="2340" w:type="dxa"/>
          </w:tcPr>
          <w:p w:rsidR="002C2306" w:rsidRPr="00702661" w:rsidRDefault="002C2306" w:rsidP="00DB1554">
            <w:pPr>
              <w:pStyle w:val="ListParagraph"/>
              <w:spacing w:after="0" w:line="240" w:lineRule="auto"/>
              <w:ind w:left="0"/>
              <w:rPr>
                <w:rFonts w:eastAsia="Calibri" w:cs="Times New Roman"/>
              </w:rPr>
            </w:pPr>
            <w:proofErr w:type="spellStart"/>
            <w:r w:rsidRPr="00702661">
              <w:rPr>
                <w:rFonts w:eastAsia="Calibri" w:cs="Times New Roman"/>
              </w:rPr>
              <w:t>Ulnar</w:t>
            </w:r>
            <w:proofErr w:type="spellEnd"/>
            <w:r w:rsidRPr="00702661">
              <w:rPr>
                <w:rFonts w:eastAsia="Calibri" w:cs="Times New Roman"/>
              </w:rPr>
              <w:t xml:space="preserve"> Deviation       (45)</w:t>
            </w:r>
          </w:p>
        </w:tc>
        <w:tc>
          <w:tcPr>
            <w:tcW w:w="4320" w:type="dxa"/>
          </w:tcPr>
          <w:p w:rsidR="002C2306" w:rsidRPr="00702661" w:rsidRDefault="002C2306" w:rsidP="00DB1554">
            <w:pPr>
              <w:autoSpaceDE w:val="0"/>
              <w:autoSpaceDN w:val="0"/>
              <w:adjustRightInd w:val="0"/>
              <w:spacing w:after="0" w:line="240" w:lineRule="auto"/>
              <w:rPr>
                <w:rFonts w:cs="Times New Roman"/>
              </w:rPr>
            </w:pPr>
          </w:p>
        </w:tc>
        <w:tc>
          <w:tcPr>
            <w:tcW w:w="2430" w:type="dxa"/>
          </w:tcPr>
          <w:p w:rsidR="002C2306" w:rsidRPr="00702661" w:rsidRDefault="002C2306" w:rsidP="00DB1554">
            <w:pPr>
              <w:pStyle w:val="ListParagraph"/>
              <w:spacing w:after="0" w:line="240" w:lineRule="auto"/>
              <w:ind w:left="0"/>
              <w:rPr>
                <w:rFonts w:eastAsia="Calibri" w:cs="Times New Roman"/>
              </w:rPr>
            </w:pPr>
            <w:r w:rsidRPr="00702661">
              <w:rPr>
                <w:rFonts w:eastAsia="Calibri" w:cs="Times New Roman"/>
              </w:rPr>
              <w:t>40</w:t>
            </w:r>
          </w:p>
        </w:tc>
      </w:tr>
      <w:tr w:rsidR="002C2306" w:rsidRPr="00473D5C" w:rsidTr="002C2306">
        <w:tc>
          <w:tcPr>
            <w:tcW w:w="2340" w:type="dxa"/>
          </w:tcPr>
          <w:p w:rsidR="002C2306" w:rsidRPr="00702661" w:rsidRDefault="002C2306" w:rsidP="00DB1554">
            <w:pPr>
              <w:pStyle w:val="ListParagraph"/>
              <w:spacing w:after="0" w:line="240" w:lineRule="auto"/>
              <w:ind w:left="0"/>
              <w:rPr>
                <w:rFonts w:eastAsia="Calibri" w:cs="Times New Roman"/>
              </w:rPr>
            </w:pPr>
            <w:proofErr w:type="spellStart"/>
            <w:r w:rsidRPr="00702661">
              <w:rPr>
                <w:rFonts w:eastAsia="Calibri" w:cs="Times New Roman"/>
              </w:rPr>
              <w:t>Dorsiflexion</w:t>
            </w:r>
            <w:proofErr w:type="spellEnd"/>
            <w:r w:rsidRPr="00702661">
              <w:rPr>
                <w:rFonts w:eastAsia="Calibri" w:cs="Times New Roman"/>
              </w:rPr>
              <w:t xml:space="preserve">              (70)</w:t>
            </w:r>
          </w:p>
        </w:tc>
        <w:tc>
          <w:tcPr>
            <w:tcW w:w="4320" w:type="dxa"/>
          </w:tcPr>
          <w:p w:rsidR="002C2306" w:rsidRPr="00702661" w:rsidRDefault="002C2306" w:rsidP="00DB1554">
            <w:pPr>
              <w:autoSpaceDE w:val="0"/>
              <w:autoSpaceDN w:val="0"/>
              <w:adjustRightInd w:val="0"/>
              <w:spacing w:after="0" w:line="240" w:lineRule="auto"/>
              <w:rPr>
                <w:rFonts w:cs="Times New Roman"/>
              </w:rPr>
            </w:pPr>
          </w:p>
        </w:tc>
        <w:tc>
          <w:tcPr>
            <w:tcW w:w="2430" w:type="dxa"/>
          </w:tcPr>
          <w:p w:rsidR="002C2306" w:rsidRPr="00702661" w:rsidRDefault="002C2306" w:rsidP="00DB1554">
            <w:pPr>
              <w:pStyle w:val="ListParagraph"/>
              <w:spacing w:after="0" w:line="240" w:lineRule="auto"/>
              <w:ind w:left="0"/>
              <w:rPr>
                <w:rFonts w:eastAsia="Calibri" w:cs="Times New Roman"/>
              </w:rPr>
            </w:pPr>
            <w:r w:rsidRPr="00702661">
              <w:rPr>
                <w:rFonts w:eastAsia="Calibri" w:cs="Times New Roman"/>
              </w:rPr>
              <w:t>60</w:t>
            </w:r>
          </w:p>
        </w:tc>
      </w:tr>
      <w:tr w:rsidR="002C2306" w:rsidRPr="00473D5C" w:rsidTr="002C2306">
        <w:tc>
          <w:tcPr>
            <w:tcW w:w="2340" w:type="dxa"/>
          </w:tcPr>
          <w:p w:rsidR="002C2306" w:rsidRPr="00702661" w:rsidRDefault="002C2306" w:rsidP="00DB1554">
            <w:pPr>
              <w:pStyle w:val="ListParagraph"/>
              <w:spacing w:after="0" w:line="240" w:lineRule="auto"/>
              <w:ind w:left="0"/>
              <w:rPr>
                <w:rFonts w:eastAsia="Calibri" w:cs="Times New Roman"/>
              </w:rPr>
            </w:pPr>
            <w:proofErr w:type="spellStart"/>
            <w:r w:rsidRPr="00702661">
              <w:rPr>
                <w:rFonts w:eastAsia="Calibri" w:cs="Times New Roman"/>
              </w:rPr>
              <w:t>Palmar</w:t>
            </w:r>
            <w:proofErr w:type="spellEnd"/>
            <w:r w:rsidRPr="00702661">
              <w:rPr>
                <w:rFonts w:eastAsia="Calibri" w:cs="Times New Roman"/>
              </w:rPr>
              <w:t xml:space="preserve"> Flexion         (80)</w:t>
            </w:r>
          </w:p>
        </w:tc>
        <w:tc>
          <w:tcPr>
            <w:tcW w:w="4320" w:type="dxa"/>
          </w:tcPr>
          <w:p w:rsidR="002C2306" w:rsidRPr="00702661" w:rsidRDefault="002C2306" w:rsidP="00DB1554">
            <w:pPr>
              <w:autoSpaceDE w:val="0"/>
              <w:autoSpaceDN w:val="0"/>
              <w:adjustRightInd w:val="0"/>
              <w:spacing w:after="0" w:line="240" w:lineRule="auto"/>
              <w:rPr>
                <w:rFonts w:cs="Times New Roman"/>
              </w:rPr>
            </w:pPr>
          </w:p>
        </w:tc>
        <w:tc>
          <w:tcPr>
            <w:tcW w:w="2430" w:type="dxa"/>
          </w:tcPr>
          <w:p w:rsidR="002C2306" w:rsidRPr="00702661" w:rsidRDefault="002C2306" w:rsidP="00DB1554">
            <w:pPr>
              <w:pStyle w:val="ListParagraph"/>
              <w:spacing w:after="0" w:line="240" w:lineRule="auto"/>
              <w:ind w:left="0"/>
              <w:rPr>
                <w:rFonts w:eastAsia="Calibri" w:cs="Times New Roman"/>
              </w:rPr>
            </w:pPr>
            <w:r w:rsidRPr="00702661">
              <w:rPr>
                <w:rFonts w:eastAsia="Calibri" w:cs="Times New Roman"/>
              </w:rPr>
              <w:t>70</w:t>
            </w:r>
          </w:p>
        </w:tc>
      </w:tr>
    </w:tbl>
    <w:p w:rsidR="00DB1554" w:rsidRDefault="00DB1554" w:rsidP="00F44A43">
      <w:pPr>
        <w:autoSpaceDE w:val="0"/>
        <w:autoSpaceDN w:val="0"/>
        <w:adjustRightInd w:val="0"/>
        <w:spacing w:after="0" w:line="240" w:lineRule="exact"/>
        <w:jc w:val="both"/>
        <w:rPr>
          <w:rFonts w:ascii="Courier" w:hAnsi="Courier"/>
          <w:sz w:val="24"/>
          <w:szCs w:val="24"/>
        </w:rPr>
      </w:pPr>
    </w:p>
    <w:p w:rsidR="00DD532C" w:rsidRDefault="007E6458" w:rsidP="00DD532C">
      <w:pPr>
        <w:pStyle w:val="HTMLPreformatted"/>
        <w:spacing w:line="240" w:lineRule="exact"/>
        <w:jc w:val="both"/>
        <w:rPr>
          <w:rFonts w:ascii="Courier" w:hAnsi="Courier"/>
          <w:sz w:val="24"/>
          <w:szCs w:val="24"/>
        </w:rPr>
      </w:pPr>
      <w:r>
        <w:rPr>
          <w:rFonts w:ascii="Courier" w:hAnsi="Courier"/>
          <w:sz w:val="24"/>
          <w:szCs w:val="24"/>
        </w:rPr>
        <w:t xml:space="preserve">The </w:t>
      </w:r>
      <w:r w:rsidR="00DB1554" w:rsidRPr="00DD532C">
        <w:rPr>
          <w:rFonts w:ascii="Courier" w:hAnsi="Courier"/>
          <w:sz w:val="24"/>
          <w:szCs w:val="24"/>
        </w:rPr>
        <w:t>VA rated 10% each for painful motion at elbow (</w:t>
      </w:r>
      <w:proofErr w:type="spellStart"/>
      <w:r w:rsidR="00DB1554" w:rsidRPr="00DD532C">
        <w:rPr>
          <w:rFonts w:ascii="Courier" w:hAnsi="Courier"/>
          <w:sz w:val="24"/>
          <w:szCs w:val="24"/>
        </w:rPr>
        <w:t>humerus</w:t>
      </w:r>
      <w:proofErr w:type="spellEnd"/>
      <w:r w:rsidR="00DB1554" w:rsidRPr="00DD532C">
        <w:rPr>
          <w:rFonts w:ascii="Courier" w:hAnsi="Courier"/>
          <w:sz w:val="24"/>
          <w:szCs w:val="24"/>
        </w:rPr>
        <w:t xml:space="preserve"> f</w:t>
      </w:r>
      <w:r w:rsidR="0016602C">
        <w:rPr>
          <w:rFonts w:ascii="Courier" w:hAnsi="Courier"/>
          <w:sz w:val="24"/>
          <w:szCs w:val="24"/>
        </w:rPr>
        <w:t>racture</w:t>
      </w:r>
      <w:r w:rsidR="00DB1554" w:rsidRPr="00DD532C">
        <w:rPr>
          <w:rFonts w:ascii="Courier" w:hAnsi="Courier"/>
          <w:sz w:val="24"/>
          <w:szCs w:val="24"/>
        </w:rPr>
        <w:t>) and wrist (radius and ulna f</w:t>
      </w:r>
      <w:r w:rsidR="0016602C">
        <w:rPr>
          <w:rFonts w:ascii="Courier" w:hAnsi="Courier"/>
          <w:sz w:val="24"/>
          <w:szCs w:val="24"/>
        </w:rPr>
        <w:t>ractures</w:t>
      </w:r>
      <w:r w:rsidR="00DB1554" w:rsidRPr="00DD532C">
        <w:rPr>
          <w:rFonts w:ascii="Courier" w:hAnsi="Courier"/>
          <w:sz w:val="24"/>
          <w:szCs w:val="24"/>
        </w:rPr>
        <w:t xml:space="preserve">). </w:t>
      </w:r>
      <w:r w:rsidR="006A1B42">
        <w:rPr>
          <w:rFonts w:ascii="Courier" w:hAnsi="Courier"/>
          <w:sz w:val="24"/>
          <w:szCs w:val="24"/>
        </w:rPr>
        <w:t xml:space="preserve"> </w:t>
      </w:r>
      <w:r w:rsidR="0016602C">
        <w:rPr>
          <w:rFonts w:ascii="Courier" w:hAnsi="Courier"/>
          <w:sz w:val="24"/>
          <w:szCs w:val="24"/>
        </w:rPr>
        <w:t xml:space="preserve">Neither joint ROMs were limited enough to meet the minimal compensable level under the corresponding joint rating criteria and both were rated for painful motion IAW VASRD </w:t>
      </w:r>
      <w:r w:rsidR="0016602C" w:rsidRPr="00DB1554">
        <w:rPr>
          <w:rFonts w:ascii="Courier" w:hAnsi="NewCenturySchlbk-Bold" w:cs="NewCenturySchlbk-Bold"/>
          <w:b/>
          <w:bCs/>
          <w:sz w:val="24"/>
          <w:szCs w:val="24"/>
        </w:rPr>
        <w:t>§</w:t>
      </w:r>
      <w:r w:rsidR="00DB1554" w:rsidRPr="00DD532C">
        <w:rPr>
          <w:rFonts w:ascii="Courier" w:hAnsi="Courier"/>
          <w:sz w:val="24"/>
          <w:szCs w:val="24"/>
        </w:rPr>
        <w:t>4.59</w:t>
      </w:r>
      <w:r w:rsidR="00C352AB" w:rsidRPr="00DD532C">
        <w:rPr>
          <w:rFonts w:ascii="Courier" w:hAnsi="Courier"/>
          <w:sz w:val="24"/>
          <w:szCs w:val="24"/>
        </w:rPr>
        <w:t xml:space="preserve"> and cited </w:t>
      </w:r>
      <w:proofErr w:type="spellStart"/>
      <w:r w:rsidR="00C352AB" w:rsidRPr="00DD532C">
        <w:rPr>
          <w:rFonts w:ascii="Courier" w:hAnsi="Courier"/>
          <w:sz w:val="24"/>
          <w:szCs w:val="24"/>
        </w:rPr>
        <w:t>DeLuca</w:t>
      </w:r>
      <w:proofErr w:type="spellEnd"/>
      <w:r w:rsidR="00C352AB" w:rsidRPr="00DD532C">
        <w:rPr>
          <w:rFonts w:ascii="Courier" w:hAnsi="Courier"/>
          <w:sz w:val="24"/>
          <w:szCs w:val="24"/>
        </w:rPr>
        <w:t xml:space="preserve"> in rationale.</w:t>
      </w:r>
      <w:r w:rsidR="00DD532C" w:rsidRPr="00DD532C">
        <w:rPr>
          <w:rFonts w:ascii="Courier" w:hAnsi="Courier"/>
          <w:sz w:val="24"/>
          <w:szCs w:val="24"/>
        </w:rPr>
        <w:t xml:space="preserve"> </w:t>
      </w:r>
      <w:r w:rsidR="006A1B42">
        <w:rPr>
          <w:rFonts w:ascii="Courier" w:hAnsi="Courier"/>
          <w:sz w:val="24"/>
          <w:szCs w:val="24"/>
        </w:rPr>
        <w:t xml:space="preserve"> </w:t>
      </w:r>
      <w:r w:rsidR="00E73D56">
        <w:rPr>
          <w:rFonts w:ascii="Courier" w:hAnsi="Courier"/>
          <w:sz w:val="24"/>
          <w:szCs w:val="24"/>
        </w:rPr>
        <w:t>Both VA and PEB</w:t>
      </w:r>
      <w:r w:rsidR="00833EA6">
        <w:rPr>
          <w:rFonts w:ascii="Courier" w:hAnsi="Courier"/>
          <w:sz w:val="24"/>
          <w:szCs w:val="24"/>
        </w:rPr>
        <w:t xml:space="preserve"> ratings used analogous codes</w:t>
      </w:r>
      <w:r w:rsidR="00E73D56">
        <w:rPr>
          <w:rFonts w:ascii="Courier" w:hAnsi="Courier"/>
          <w:sz w:val="24"/>
          <w:szCs w:val="24"/>
        </w:rPr>
        <w:t xml:space="preserve"> and combined to 20%</w:t>
      </w:r>
      <w:r w:rsidR="00833EA6">
        <w:rPr>
          <w:rFonts w:ascii="Courier" w:hAnsi="Courier"/>
          <w:sz w:val="24"/>
          <w:szCs w:val="24"/>
        </w:rPr>
        <w:t xml:space="preserve">. </w:t>
      </w:r>
      <w:r w:rsidR="006A1B42">
        <w:rPr>
          <w:rFonts w:ascii="Courier" w:hAnsi="Courier"/>
          <w:sz w:val="24"/>
          <w:szCs w:val="24"/>
        </w:rPr>
        <w:t xml:space="preserve"> </w:t>
      </w:r>
      <w:r w:rsidR="00DD532C" w:rsidRPr="00DD532C">
        <w:rPr>
          <w:rFonts w:ascii="Courier" w:hAnsi="Courier"/>
          <w:sz w:val="24"/>
          <w:szCs w:val="24"/>
        </w:rPr>
        <w:t xml:space="preserve">The VA used the 5213 </w:t>
      </w:r>
      <w:proofErr w:type="spellStart"/>
      <w:r w:rsidR="00DD532C" w:rsidRPr="00DD532C">
        <w:rPr>
          <w:rFonts w:ascii="Courier" w:hAnsi="Courier"/>
          <w:sz w:val="24"/>
          <w:szCs w:val="24"/>
        </w:rPr>
        <w:t>Supination</w:t>
      </w:r>
      <w:proofErr w:type="spellEnd"/>
      <w:r w:rsidR="00DD532C" w:rsidRPr="00DD532C">
        <w:rPr>
          <w:rFonts w:ascii="Courier" w:hAnsi="Courier"/>
          <w:sz w:val="24"/>
          <w:szCs w:val="24"/>
        </w:rPr>
        <w:t xml:space="preserve"> and </w:t>
      </w:r>
      <w:proofErr w:type="spellStart"/>
      <w:r w:rsidR="00DD532C" w:rsidRPr="00DD532C">
        <w:rPr>
          <w:rFonts w:ascii="Courier" w:hAnsi="Courier"/>
          <w:sz w:val="24"/>
          <w:szCs w:val="24"/>
        </w:rPr>
        <w:t>pronation</w:t>
      </w:r>
      <w:proofErr w:type="spellEnd"/>
      <w:r w:rsidR="00DD532C" w:rsidRPr="00DD532C">
        <w:rPr>
          <w:rFonts w:ascii="Courier" w:hAnsi="Courier"/>
          <w:sz w:val="24"/>
          <w:szCs w:val="24"/>
        </w:rPr>
        <w:t xml:space="preserve">, impairment of and 5215 Wrist, limitation of motion of codes and the Navy used 5202 </w:t>
      </w:r>
      <w:proofErr w:type="spellStart"/>
      <w:r w:rsidR="00DD532C" w:rsidRPr="00DD532C">
        <w:rPr>
          <w:rFonts w:ascii="Courier" w:hAnsi="Courier"/>
          <w:sz w:val="24"/>
          <w:szCs w:val="24"/>
        </w:rPr>
        <w:t>Humerus</w:t>
      </w:r>
      <w:proofErr w:type="spellEnd"/>
      <w:r w:rsidR="00DD532C" w:rsidRPr="00DD532C">
        <w:rPr>
          <w:rFonts w:ascii="Courier" w:hAnsi="Courier"/>
          <w:sz w:val="24"/>
          <w:szCs w:val="24"/>
        </w:rPr>
        <w:t xml:space="preserve">, other impairment of. </w:t>
      </w:r>
      <w:r w:rsidR="006A1B42">
        <w:rPr>
          <w:rFonts w:ascii="Courier" w:hAnsi="Courier"/>
          <w:sz w:val="24"/>
          <w:szCs w:val="24"/>
        </w:rPr>
        <w:t xml:space="preserve"> </w:t>
      </w:r>
      <w:r w:rsidR="004E2FF3">
        <w:rPr>
          <w:rFonts w:ascii="Courier" w:hAnsi="Courier"/>
          <w:sz w:val="24"/>
          <w:szCs w:val="24"/>
        </w:rPr>
        <w:t xml:space="preserve">All rating criteria are from the July </w:t>
      </w:r>
      <w:r w:rsidR="00702661">
        <w:rPr>
          <w:rFonts w:ascii="Courier" w:hAnsi="Courier"/>
          <w:sz w:val="24"/>
          <w:szCs w:val="24"/>
        </w:rPr>
        <w:t>2002 VASRD.</w:t>
      </w:r>
    </w:p>
    <w:p w:rsidR="00E73D56" w:rsidRDefault="00E73D56" w:rsidP="00DD532C">
      <w:pPr>
        <w:pStyle w:val="HTMLPreformatted"/>
        <w:spacing w:line="240" w:lineRule="exact"/>
        <w:jc w:val="both"/>
        <w:rPr>
          <w:rFonts w:ascii="Courier" w:hAnsi="Courier"/>
          <w:sz w:val="24"/>
          <w:szCs w:val="24"/>
        </w:rPr>
      </w:pPr>
    </w:p>
    <w:p w:rsidR="00E73D56" w:rsidRPr="00DD532C" w:rsidRDefault="00E73D56" w:rsidP="00DD532C">
      <w:pPr>
        <w:pStyle w:val="HTMLPreformatted"/>
        <w:spacing w:line="240" w:lineRule="exact"/>
        <w:jc w:val="both"/>
        <w:rPr>
          <w:rFonts w:ascii="Courier" w:hAnsi="Courier"/>
          <w:sz w:val="24"/>
          <w:szCs w:val="24"/>
        </w:rPr>
      </w:pPr>
      <w:r>
        <w:rPr>
          <w:rFonts w:ascii="Courier" w:hAnsi="Courier"/>
          <w:sz w:val="24"/>
          <w:szCs w:val="24"/>
        </w:rPr>
        <w:t xml:space="preserve">The VA rating method does appear more accurate but 20% </w:t>
      </w:r>
      <w:r w:rsidR="0016602C">
        <w:rPr>
          <w:rFonts w:ascii="Courier" w:hAnsi="Courier"/>
          <w:sz w:val="24"/>
          <w:szCs w:val="24"/>
        </w:rPr>
        <w:t>is</w:t>
      </w:r>
      <w:r>
        <w:rPr>
          <w:rFonts w:ascii="Courier" w:hAnsi="Courier"/>
          <w:sz w:val="24"/>
          <w:szCs w:val="24"/>
        </w:rPr>
        <w:t xml:space="preserve"> a fair rating </w:t>
      </w:r>
      <w:r w:rsidR="0016602C">
        <w:rPr>
          <w:rFonts w:ascii="Courier" w:hAnsi="Courier"/>
          <w:sz w:val="24"/>
          <w:szCs w:val="24"/>
        </w:rPr>
        <w:t xml:space="preserve">and </w:t>
      </w:r>
      <w:r>
        <w:rPr>
          <w:rFonts w:ascii="Courier" w:hAnsi="Courier"/>
          <w:sz w:val="24"/>
          <w:szCs w:val="24"/>
        </w:rPr>
        <w:t xml:space="preserve">either </w:t>
      </w:r>
      <w:r w:rsidR="0016602C">
        <w:rPr>
          <w:rFonts w:ascii="Courier" w:hAnsi="Courier"/>
          <w:sz w:val="24"/>
          <w:szCs w:val="24"/>
        </w:rPr>
        <w:t xml:space="preserve">rating </w:t>
      </w:r>
      <w:r>
        <w:rPr>
          <w:rFonts w:ascii="Courier" w:hAnsi="Courier"/>
          <w:sz w:val="24"/>
          <w:szCs w:val="24"/>
        </w:rPr>
        <w:t>method would be acceptable.</w:t>
      </w:r>
    </w:p>
    <w:p w:rsidR="00794154" w:rsidRPr="007E6458" w:rsidRDefault="00794154" w:rsidP="00794154">
      <w:pPr>
        <w:autoSpaceDE w:val="0"/>
        <w:autoSpaceDN w:val="0"/>
        <w:adjustRightInd w:val="0"/>
        <w:spacing w:after="0" w:line="240" w:lineRule="exact"/>
        <w:jc w:val="both"/>
        <w:rPr>
          <w:rFonts w:ascii="Courier" w:eastAsia="Times New Roman" w:hAnsi="Courier" w:cs="Times New Roman"/>
          <w:sz w:val="24"/>
          <w:szCs w:val="24"/>
        </w:rPr>
      </w:pPr>
    </w:p>
    <w:p w:rsidR="00794154" w:rsidRPr="007E6458" w:rsidRDefault="00794154" w:rsidP="00794154">
      <w:pPr>
        <w:autoSpaceDE w:val="0"/>
        <w:autoSpaceDN w:val="0"/>
        <w:adjustRightInd w:val="0"/>
        <w:spacing w:after="0" w:line="240" w:lineRule="exact"/>
        <w:jc w:val="both"/>
        <w:rPr>
          <w:rFonts w:ascii="Courier" w:eastAsia="Times New Roman" w:hAnsi="Courier" w:cs="Times New Roman"/>
          <w:sz w:val="24"/>
          <w:szCs w:val="24"/>
          <w:u w:val="single"/>
        </w:rPr>
      </w:pPr>
      <w:proofErr w:type="spellStart"/>
      <w:r w:rsidRPr="007E6458">
        <w:rPr>
          <w:rFonts w:ascii="Courier" w:eastAsia="Times New Roman" w:hAnsi="Courier" w:cs="Times New Roman"/>
          <w:sz w:val="24"/>
          <w:szCs w:val="24"/>
          <w:u w:val="single"/>
        </w:rPr>
        <w:t>Pneumothorax</w:t>
      </w:r>
      <w:proofErr w:type="spellEnd"/>
      <w:r w:rsidRPr="007E6458">
        <w:rPr>
          <w:rFonts w:ascii="Courier" w:eastAsia="Times New Roman" w:hAnsi="Courier" w:cs="Times New Roman"/>
          <w:sz w:val="24"/>
          <w:szCs w:val="24"/>
          <w:u w:val="single"/>
        </w:rPr>
        <w:t>:</w:t>
      </w:r>
    </w:p>
    <w:p w:rsidR="00872149" w:rsidRPr="007E6458" w:rsidRDefault="00872149" w:rsidP="00794154">
      <w:pPr>
        <w:autoSpaceDE w:val="0"/>
        <w:autoSpaceDN w:val="0"/>
        <w:adjustRightInd w:val="0"/>
        <w:spacing w:after="0" w:line="240" w:lineRule="exact"/>
        <w:jc w:val="both"/>
        <w:rPr>
          <w:rFonts w:ascii="Courier" w:eastAsia="Times New Roman" w:hAnsi="Courier" w:cs="Times New Roman"/>
          <w:sz w:val="24"/>
          <w:szCs w:val="24"/>
        </w:rPr>
      </w:pPr>
      <w:r w:rsidRPr="007E6458">
        <w:rPr>
          <w:rFonts w:ascii="Courier" w:eastAsia="Times New Roman" w:hAnsi="Courier" w:cs="Times New Roman"/>
          <w:sz w:val="24"/>
          <w:szCs w:val="24"/>
        </w:rPr>
        <w:t xml:space="preserve">A </w:t>
      </w:r>
      <w:proofErr w:type="spellStart"/>
      <w:r w:rsidRPr="007E6458">
        <w:rPr>
          <w:rFonts w:ascii="Courier" w:eastAsia="Times New Roman" w:hAnsi="Courier" w:cs="Times New Roman"/>
          <w:sz w:val="24"/>
          <w:szCs w:val="24"/>
        </w:rPr>
        <w:t>pneumothorax</w:t>
      </w:r>
      <w:proofErr w:type="spellEnd"/>
      <w:r w:rsidRPr="007E6458">
        <w:rPr>
          <w:rFonts w:ascii="Courier" w:eastAsia="Times New Roman" w:hAnsi="Courier" w:cs="Times New Roman"/>
          <w:sz w:val="24"/>
          <w:szCs w:val="24"/>
        </w:rPr>
        <w:t xml:space="preserve"> occurred as a result of the </w:t>
      </w:r>
      <w:r w:rsidR="006A1B42">
        <w:rPr>
          <w:rFonts w:ascii="Courier" w:eastAsia="Times New Roman" w:hAnsi="Courier" w:cs="Times New Roman"/>
          <w:sz w:val="24"/>
          <w:szCs w:val="24"/>
        </w:rPr>
        <w:t>motor vehicle accident (</w:t>
      </w:r>
      <w:r w:rsidRPr="007E6458">
        <w:rPr>
          <w:rFonts w:ascii="Courier" w:eastAsia="Times New Roman" w:hAnsi="Courier" w:cs="Times New Roman"/>
          <w:sz w:val="24"/>
          <w:szCs w:val="24"/>
        </w:rPr>
        <w:t>MVA</w:t>
      </w:r>
      <w:r w:rsidR="006A1B42">
        <w:rPr>
          <w:rFonts w:ascii="Courier" w:eastAsia="Times New Roman" w:hAnsi="Courier" w:cs="Times New Roman"/>
          <w:sz w:val="24"/>
          <w:szCs w:val="24"/>
        </w:rPr>
        <w:t>)</w:t>
      </w:r>
      <w:r w:rsidRPr="007E6458">
        <w:rPr>
          <w:rFonts w:ascii="Courier" w:eastAsia="Times New Roman" w:hAnsi="Courier" w:cs="Times New Roman"/>
          <w:sz w:val="24"/>
          <w:szCs w:val="24"/>
        </w:rPr>
        <w:t xml:space="preserve"> and was treated surgically. </w:t>
      </w:r>
      <w:r w:rsidR="006A1B42">
        <w:rPr>
          <w:rFonts w:ascii="Courier" w:eastAsia="Times New Roman" w:hAnsi="Courier" w:cs="Times New Roman"/>
          <w:sz w:val="24"/>
          <w:szCs w:val="24"/>
        </w:rPr>
        <w:t xml:space="preserve"> </w:t>
      </w:r>
      <w:r w:rsidRPr="007E6458">
        <w:rPr>
          <w:rFonts w:ascii="Courier" w:eastAsia="Times New Roman" w:hAnsi="Courier" w:cs="Times New Roman"/>
          <w:sz w:val="24"/>
          <w:szCs w:val="24"/>
        </w:rPr>
        <w:t>This healed after surgery with no recurrence or complaint of any symptoms. Therefore this condition is not considered unfitting at the time of separation.</w:t>
      </w:r>
    </w:p>
    <w:p w:rsidR="00BA0681" w:rsidRPr="007E6458" w:rsidRDefault="00BA0681" w:rsidP="00C05CE4">
      <w:pPr>
        <w:autoSpaceDE w:val="0"/>
        <w:autoSpaceDN w:val="0"/>
        <w:adjustRightInd w:val="0"/>
        <w:spacing w:after="0" w:line="240" w:lineRule="exact"/>
        <w:jc w:val="both"/>
        <w:rPr>
          <w:rFonts w:ascii="Courier" w:hAnsi="Courier"/>
          <w:sz w:val="24"/>
          <w:szCs w:val="24"/>
        </w:rPr>
      </w:pPr>
    </w:p>
    <w:p w:rsidR="00BA0681" w:rsidRPr="007E6458" w:rsidRDefault="004148A6" w:rsidP="00C05CE4">
      <w:pPr>
        <w:autoSpaceDE w:val="0"/>
        <w:autoSpaceDN w:val="0"/>
        <w:adjustRightInd w:val="0"/>
        <w:spacing w:after="0" w:line="240" w:lineRule="exact"/>
        <w:jc w:val="both"/>
        <w:rPr>
          <w:rFonts w:ascii="Courier" w:hAnsi="Courier"/>
          <w:sz w:val="24"/>
          <w:szCs w:val="24"/>
        </w:rPr>
      </w:pPr>
      <w:r w:rsidRPr="007E6458">
        <w:rPr>
          <w:rFonts w:ascii="Courier" w:hAnsi="Courier"/>
          <w:sz w:val="24"/>
          <w:szCs w:val="24"/>
          <w:u w:val="single"/>
        </w:rPr>
        <w:t>C</w:t>
      </w:r>
      <w:r w:rsidR="00BA0681" w:rsidRPr="007E6458">
        <w:rPr>
          <w:rFonts w:ascii="Courier" w:hAnsi="Courier"/>
          <w:sz w:val="24"/>
          <w:szCs w:val="24"/>
          <w:u w:val="single"/>
        </w:rPr>
        <w:t>ognitive Disorder</w:t>
      </w:r>
      <w:r w:rsidR="00BA0681" w:rsidRPr="007E6458">
        <w:rPr>
          <w:rFonts w:ascii="Courier" w:hAnsi="Courier"/>
          <w:sz w:val="24"/>
          <w:szCs w:val="24"/>
        </w:rPr>
        <w:t>:</w:t>
      </w:r>
      <w:r w:rsidRPr="007E6458">
        <w:rPr>
          <w:rFonts w:ascii="Courier" w:hAnsi="Courier"/>
          <w:sz w:val="24"/>
          <w:szCs w:val="24"/>
        </w:rPr>
        <w:t xml:space="preserve"> </w:t>
      </w:r>
    </w:p>
    <w:p w:rsidR="00872149" w:rsidRPr="007E6458" w:rsidRDefault="00872149" w:rsidP="00872149">
      <w:pPr>
        <w:autoSpaceDE w:val="0"/>
        <w:autoSpaceDN w:val="0"/>
        <w:adjustRightInd w:val="0"/>
        <w:spacing w:after="0" w:line="240" w:lineRule="exact"/>
        <w:jc w:val="both"/>
        <w:rPr>
          <w:rFonts w:ascii="Courier" w:hAnsi="Courier"/>
          <w:sz w:val="24"/>
          <w:szCs w:val="24"/>
        </w:rPr>
      </w:pPr>
      <w:r w:rsidRPr="007E6458">
        <w:rPr>
          <w:rFonts w:ascii="Courier" w:hAnsi="Courier" w:cs="Times New Roman"/>
          <w:sz w:val="24"/>
          <w:szCs w:val="24"/>
        </w:rPr>
        <w:t xml:space="preserve">The CI was in a serious MVA where his two passengers were killed. </w:t>
      </w:r>
      <w:r w:rsidR="006A1B42">
        <w:rPr>
          <w:rFonts w:ascii="Courier" w:hAnsi="Courier" w:cs="Times New Roman"/>
          <w:sz w:val="24"/>
          <w:szCs w:val="24"/>
        </w:rPr>
        <w:t xml:space="preserve"> </w:t>
      </w:r>
      <w:r w:rsidRPr="007E6458">
        <w:rPr>
          <w:rFonts w:ascii="Courier" w:hAnsi="Courier"/>
          <w:sz w:val="24"/>
          <w:szCs w:val="24"/>
        </w:rPr>
        <w:t xml:space="preserve">The MEB </w:t>
      </w:r>
      <w:r w:rsidR="006A1B42">
        <w:rPr>
          <w:rFonts w:ascii="Courier" w:hAnsi="Courier"/>
          <w:sz w:val="24"/>
          <w:szCs w:val="24"/>
        </w:rPr>
        <w:t>Health and Physical (</w:t>
      </w:r>
      <w:r w:rsidRPr="007E6458">
        <w:rPr>
          <w:rFonts w:ascii="Courier" w:hAnsi="Courier"/>
          <w:sz w:val="24"/>
          <w:szCs w:val="24"/>
        </w:rPr>
        <w:t>H&amp;P</w:t>
      </w:r>
      <w:r w:rsidR="006A1B42">
        <w:rPr>
          <w:rFonts w:ascii="Courier" w:hAnsi="Courier"/>
          <w:sz w:val="24"/>
          <w:szCs w:val="24"/>
        </w:rPr>
        <w:t>)</w:t>
      </w:r>
      <w:r w:rsidRPr="007E6458">
        <w:rPr>
          <w:rFonts w:ascii="Courier" w:hAnsi="Courier"/>
          <w:sz w:val="24"/>
          <w:szCs w:val="24"/>
        </w:rPr>
        <w:t xml:space="preserve"> History documented a history of a </w:t>
      </w:r>
      <w:r w:rsidRPr="007E6458">
        <w:rPr>
          <w:rFonts w:ascii="Courier" w:hAnsi="Courier" w:cs="Times New Roman"/>
          <w:sz w:val="24"/>
          <w:szCs w:val="24"/>
        </w:rPr>
        <w:t xml:space="preserve">head injury, memory loss or amnesia as well as a period of unconsciousness or concussion. </w:t>
      </w:r>
      <w:r w:rsidR="006A1B42">
        <w:rPr>
          <w:rFonts w:ascii="Courier" w:hAnsi="Courier" w:cs="Times New Roman"/>
          <w:sz w:val="24"/>
          <w:szCs w:val="24"/>
        </w:rPr>
        <w:t xml:space="preserve"> </w:t>
      </w:r>
      <w:r w:rsidRPr="007E6458">
        <w:rPr>
          <w:rFonts w:ascii="Courier" w:hAnsi="Courier" w:cs="Times New Roman"/>
          <w:sz w:val="24"/>
          <w:szCs w:val="24"/>
        </w:rPr>
        <w:t>Neither was addressed in the H&amp;P or the NARSUM and they was not adjudicated by the PEB.</w:t>
      </w:r>
    </w:p>
    <w:p w:rsidR="00872149" w:rsidRPr="007E6458" w:rsidRDefault="00872149" w:rsidP="00C05CE4">
      <w:pPr>
        <w:autoSpaceDE w:val="0"/>
        <w:autoSpaceDN w:val="0"/>
        <w:adjustRightInd w:val="0"/>
        <w:spacing w:after="0" w:line="240" w:lineRule="exact"/>
        <w:jc w:val="both"/>
        <w:rPr>
          <w:rFonts w:ascii="Courier" w:hAnsi="Courier"/>
          <w:sz w:val="24"/>
          <w:szCs w:val="24"/>
        </w:rPr>
      </w:pPr>
    </w:p>
    <w:p w:rsidR="00BA0681" w:rsidRPr="007E6458" w:rsidRDefault="00BA0681" w:rsidP="00C05CE4">
      <w:pPr>
        <w:autoSpaceDE w:val="0"/>
        <w:autoSpaceDN w:val="0"/>
        <w:adjustRightInd w:val="0"/>
        <w:spacing w:after="0" w:line="240" w:lineRule="exact"/>
        <w:jc w:val="both"/>
        <w:rPr>
          <w:rFonts w:ascii="Courier" w:hAnsi="Courier"/>
          <w:sz w:val="24"/>
          <w:szCs w:val="24"/>
        </w:rPr>
      </w:pPr>
      <w:r w:rsidRPr="007E6458">
        <w:rPr>
          <w:rFonts w:ascii="Courier" w:hAnsi="Courier"/>
          <w:sz w:val="24"/>
          <w:szCs w:val="24"/>
        </w:rPr>
        <w:t>CI d</w:t>
      </w:r>
      <w:r w:rsidR="00872149" w:rsidRPr="007E6458">
        <w:rPr>
          <w:rFonts w:ascii="Courier" w:hAnsi="Courier"/>
          <w:sz w:val="24"/>
          <w:szCs w:val="24"/>
        </w:rPr>
        <w:t>id</w:t>
      </w:r>
      <w:r w:rsidRPr="007E6458">
        <w:rPr>
          <w:rFonts w:ascii="Courier" w:hAnsi="Courier"/>
          <w:sz w:val="24"/>
          <w:szCs w:val="24"/>
        </w:rPr>
        <w:t xml:space="preserve"> have residual cognitive impairments as a result of </w:t>
      </w:r>
      <w:r w:rsidR="00872149" w:rsidRPr="007E6458">
        <w:rPr>
          <w:rFonts w:ascii="Courier" w:hAnsi="Courier"/>
          <w:sz w:val="24"/>
          <w:szCs w:val="24"/>
        </w:rPr>
        <w:t>a head injury/</w:t>
      </w:r>
      <w:r w:rsidRPr="007E6458">
        <w:rPr>
          <w:rFonts w:ascii="Courier" w:hAnsi="Courier"/>
          <w:sz w:val="24"/>
          <w:szCs w:val="24"/>
        </w:rPr>
        <w:t xml:space="preserve">concussion sustained in the MVA. </w:t>
      </w:r>
      <w:r w:rsidR="006A1B42">
        <w:rPr>
          <w:rFonts w:ascii="Courier" w:hAnsi="Courier"/>
          <w:sz w:val="24"/>
          <w:szCs w:val="24"/>
        </w:rPr>
        <w:t xml:space="preserve"> </w:t>
      </w:r>
      <w:r w:rsidR="00872149" w:rsidRPr="007E6458">
        <w:rPr>
          <w:rFonts w:ascii="Courier" w:hAnsi="Courier"/>
          <w:sz w:val="24"/>
          <w:szCs w:val="24"/>
        </w:rPr>
        <w:t>However,</w:t>
      </w:r>
      <w:r w:rsidRPr="007E6458">
        <w:rPr>
          <w:rFonts w:ascii="Courier" w:hAnsi="Courier"/>
          <w:sz w:val="24"/>
          <w:szCs w:val="24"/>
        </w:rPr>
        <w:t xml:space="preserve"> this does not appear to have interfered with performance of any required duties. </w:t>
      </w:r>
      <w:r w:rsidR="006A1B42">
        <w:rPr>
          <w:rFonts w:ascii="Courier" w:hAnsi="Courier"/>
          <w:sz w:val="24"/>
          <w:szCs w:val="24"/>
        </w:rPr>
        <w:t xml:space="preserve"> </w:t>
      </w:r>
      <w:r w:rsidRPr="007E6458">
        <w:rPr>
          <w:rFonts w:ascii="Courier" w:hAnsi="Courier"/>
          <w:sz w:val="24"/>
          <w:szCs w:val="24"/>
        </w:rPr>
        <w:t>He was successfully at</w:t>
      </w:r>
      <w:r w:rsidR="004148A6" w:rsidRPr="007E6458">
        <w:rPr>
          <w:rFonts w:ascii="Courier" w:hAnsi="Courier"/>
          <w:sz w:val="24"/>
          <w:szCs w:val="24"/>
        </w:rPr>
        <w:t>t</w:t>
      </w:r>
      <w:r w:rsidRPr="007E6458">
        <w:rPr>
          <w:rFonts w:ascii="Courier" w:hAnsi="Courier"/>
          <w:sz w:val="24"/>
          <w:szCs w:val="24"/>
        </w:rPr>
        <w:t>ending</w:t>
      </w:r>
      <w:r w:rsidR="004148A6" w:rsidRPr="007E6458">
        <w:rPr>
          <w:rFonts w:ascii="Courier" w:hAnsi="Courier"/>
          <w:sz w:val="24"/>
          <w:szCs w:val="24"/>
        </w:rPr>
        <w:t xml:space="preserve"> college six months after separation and had a 4.0 grade point average despite his problems concentrating.</w:t>
      </w:r>
    </w:p>
    <w:p w:rsidR="004148A6" w:rsidRPr="007E6458" w:rsidRDefault="004148A6" w:rsidP="00C05CE4">
      <w:pPr>
        <w:autoSpaceDE w:val="0"/>
        <w:autoSpaceDN w:val="0"/>
        <w:adjustRightInd w:val="0"/>
        <w:spacing w:after="0" w:line="240" w:lineRule="exact"/>
        <w:jc w:val="both"/>
        <w:rPr>
          <w:rFonts w:ascii="Courier" w:hAnsi="Courier"/>
          <w:sz w:val="24"/>
          <w:szCs w:val="24"/>
        </w:rPr>
      </w:pPr>
    </w:p>
    <w:p w:rsidR="004148A6" w:rsidRPr="007E6458" w:rsidRDefault="004148A6" w:rsidP="004148A6">
      <w:pPr>
        <w:autoSpaceDE w:val="0"/>
        <w:autoSpaceDN w:val="0"/>
        <w:adjustRightInd w:val="0"/>
        <w:spacing w:after="0" w:line="240" w:lineRule="exact"/>
        <w:jc w:val="both"/>
        <w:rPr>
          <w:rFonts w:ascii="Courier" w:hAnsi="Courier"/>
          <w:sz w:val="24"/>
          <w:szCs w:val="24"/>
          <w:u w:val="single"/>
        </w:rPr>
      </w:pPr>
      <w:r w:rsidRPr="007E6458">
        <w:rPr>
          <w:rFonts w:ascii="Courier" w:hAnsi="Courier"/>
          <w:sz w:val="24"/>
          <w:szCs w:val="24"/>
          <w:u w:val="single"/>
        </w:rPr>
        <w:t>Other conditions (Documented in MEB H&amp;P Examination)</w:t>
      </w:r>
    </w:p>
    <w:p w:rsidR="004148A6" w:rsidRPr="007E6458" w:rsidRDefault="004148A6" w:rsidP="004148A6">
      <w:pPr>
        <w:autoSpaceDE w:val="0"/>
        <w:autoSpaceDN w:val="0"/>
        <w:adjustRightInd w:val="0"/>
        <w:spacing w:after="0" w:line="240" w:lineRule="exact"/>
        <w:jc w:val="both"/>
        <w:rPr>
          <w:rFonts w:ascii="Courier" w:hAnsi="Courier" w:cs="Times New Roman"/>
          <w:sz w:val="24"/>
          <w:szCs w:val="24"/>
        </w:rPr>
      </w:pPr>
      <w:r w:rsidRPr="007E6458">
        <w:rPr>
          <w:rFonts w:ascii="Courier" w:hAnsi="Courier"/>
          <w:sz w:val="24"/>
          <w:szCs w:val="24"/>
        </w:rPr>
        <w:t xml:space="preserve">Scar, Distal to the Left Elbow, Residual of Motor Vehicle </w:t>
      </w:r>
      <w:r w:rsidRPr="007E6458">
        <w:rPr>
          <w:rFonts w:ascii="Courier" w:hAnsi="Courier" w:cs="Times New Roman"/>
          <w:sz w:val="24"/>
          <w:szCs w:val="24"/>
        </w:rPr>
        <w:t>Accident</w:t>
      </w:r>
      <w:r w:rsidRPr="007E6458">
        <w:rPr>
          <w:rFonts w:ascii="Courier" w:hAnsi="Courier"/>
          <w:sz w:val="24"/>
          <w:szCs w:val="24"/>
        </w:rPr>
        <w:t xml:space="preserve">; Left 1st Metacarpal Fracture, Status Post Closed </w:t>
      </w:r>
      <w:r w:rsidR="00C45260" w:rsidRPr="007E6458">
        <w:rPr>
          <w:rFonts w:ascii="Courier" w:hAnsi="Courier" w:cs="Times New Roman"/>
          <w:sz w:val="24"/>
          <w:szCs w:val="24"/>
        </w:rPr>
        <w:t>Reduction,</w:t>
      </w:r>
      <w:r w:rsidRPr="007E6458">
        <w:rPr>
          <w:rFonts w:ascii="Courier" w:hAnsi="Courier" w:cs="Times New Roman"/>
          <w:sz w:val="24"/>
          <w:szCs w:val="24"/>
        </w:rPr>
        <w:t xml:space="preserve"> Residual of Motor Vehicle Accident; </w:t>
      </w:r>
      <w:r w:rsidR="00C45260" w:rsidRPr="007E6458">
        <w:rPr>
          <w:rFonts w:ascii="Courier" w:hAnsi="Courier"/>
          <w:sz w:val="24"/>
          <w:szCs w:val="24"/>
        </w:rPr>
        <w:t>Scars,</w:t>
      </w:r>
      <w:r w:rsidRPr="007E6458">
        <w:rPr>
          <w:rFonts w:ascii="Courier" w:hAnsi="Courier"/>
          <w:sz w:val="24"/>
          <w:szCs w:val="24"/>
        </w:rPr>
        <w:t xml:space="preserve"> </w:t>
      </w:r>
      <w:proofErr w:type="spellStart"/>
      <w:r w:rsidRPr="007E6458">
        <w:rPr>
          <w:rFonts w:ascii="Courier" w:hAnsi="Courier"/>
          <w:sz w:val="24"/>
          <w:szCs w:val="24"/>
        </w:rPr>
        <w:t>Ulnar</w:t>
      </w:r>
      <w:proofErr w:type="spellEnd"/>
      <w:r w:rsidRPr="007E6458">
        <w:rPr>
          <w:rFonts w:ascii="Courier" w:hAnsi="Courier"/>
          <w:sz w:val="24"/>
          <w:szCs w:val="24"/>
        </w:rPr>
        <w:t xml:space="preserve"> Aspect of the Distal Left Forearm, </w:t>
      </w:r>
      <w:proofErr w:type="spellStart"/>
      <w:r w:rsidRPr="007E6458">
        <w:rPr>
          <w:rFonts w:ascii="Courier" w:hAnsi="Courier"/>
          <w:sz w:val="24"/>
          <w:szCs w:val="24"/>
        </w:rPr>
        <w:t>Ulnar</w:t>
      </w:r>
      <w:proofErr w:type="spellEnd"/>
      <w:r w:rsidRPr="007E6458">
        <w:rPr>
          <w:rFonts w:ascii="Courier" w:hAnsi="Courier"/>
          <w:sz w:val="24"/>
          <w:szCs w:val="24"/>
        </w:rPr>
        <w:t xml:space="preserve"> Aspect of the Left Hand Along the 5th Metacarpal, and at the </w:t>
      </w:r>
      <w:proofErr w:type="spellStart"/>
      <w:r w:rsidRPr="007E6458">
        <w:rPr>
          <w:rFonts w:ascii="Courier" w:hAnsi="Courier"/>
          <w:sz w:val="24"/>
          <w:szCs w:val="24"/>
        </w:rPr>
        <w:t>Palmar</w:t>
      </w:r>
      <w:proofErr w:type="spellEnd"/>
      <w:r w:rsidRPr="007E6458">
        <w:rPr>
          <w:rFonts w:ascii="Courier" w:hAnsi="Courier"/>
          <w:sz w:val="24"/>
          <w:szCs w:val="24"/>
        </w:rPr>
        <w:t xml:space="preserve"> Aspect of t</w:t>
      </w:r>
      <w:r w:rsidR="00C45260" w:rsidRPr="007E6458">
        <w:rPr>
          <w:rFonts w:ascii="Courier" w:hAnsi="Courier"/>
          <w:sz w:val="24"/>
          <w:szCs w:val="24"/>
        </w:rPr>
        <w:t>he Left Mid-Wrist,</w:t>
      </w:r>
      <w:r w:rsidRPr="007E6458">
        <w:rPr>
          <w:rFonts w:ascii="Courier" w:hAnsi="Courier"/>
          <w:sz w:val="24"/>
          <w:szCs w:val="24"/>
        </w:rPr>
        <w:t xml:space="preserve"> Residuals of </w:t>
      </w:r>
      <w:r w:rsidRPr="007E6458">
        <w:rPr>
          <w:rFonts w:ascii="Courier" w:hAnsi="Courier" w:cs="Times New Roman"/>
          <w:sz w:val="24"/>
          <w:szCs w:val="24"/>
        </w:rPr>
        <w:t>Motor Vehicle Accident</w:t>
      </w:r>
    </w:p>
    <w:p w:rsidR="00C45260" w:rsidRPr="007E6458" w:rsidRDefault="00C45260" w:rsidP="004148A6">
      <w:pPr>
        <w:autoSpaceDE w:val="0"/>
        <w:autoSpaceDN w:val="0"/>
        <w:adjustRightInd w:val="0"/>
        <w:spacing w:after="0" w:line="240" w:lineRule="exact"/>
        <w:jc w:val="both"/>
        <w:rPr>
          <w:rFonts w:ascii="Courier" w:hAnsi="Courier" w:cs="Times New Roman"/>
          <w:sz w:val="24"/>
          <w:szCs w:val="24"/>
        </w:rPr>
      </w:pPr>
    </w:p>
    <w:p w:rsidR="00C45260" w:rsidRPr="007E6458" w:rsidRDefault="00C45260" w:rsidP="004148A6">
      <w:pPr>
        <w:autoSpaceDE w:val="0"/>
        <w:autoSpaceDN w:val="0"/>
        <w:adjustRightInd w:val="0"/>
        <w:spacing w:after="0" w:line="240" w:lineRule="exact"/>
        <w:jc w:val="both"/>
        <w:rPr>
          <w:rFonts w:ascii="Courier" w:hAnsi="Courier" w:cs="Times New Roman"/>
          <w:sz w:val="24"/>
          <w:szCs w:val="24"/>
        </w:rPr>
      </w:pPr>
      <w:r w:rsidRPr="007E6458">
        <w:rPr>
          <w:rFonts w:ascii="Courier" w:hAnsi="Courier" w:cs="Times New Roman"/>
          <w:sz w:val="24"/>
          <w:szCs w:val="24"/>
        </w:rPr>
        <w:t xml:space="preserve">No evidence any of these </w:t>
      </w:r>
      <w:r w:rsidR="007E6458" w:rsidRPr="007E6458">
        <w:rPr>
          <w:rFonts w:ascii="Courier" w:hAnsi="Courier" w:cs="Times New Roman"/>
          <w:sz w:val="24"/>
          <w:szCs w:val="24"/>
        </w:rPr>
        <w:t xml:space="preserve">conditions </w:t>
      </w:r>
      <w:r w:rsidRPr="007E6458">
        <w:rPr>
          <w:rFonts w:ascii="Courier" w:hAnsi="Courier" w:cs="Times New Roman"/>
          <w:sz w:val="24"/>
          <w:szCs w:val="24"/>
        </w:rPr>
        <w:t>interfered with the performance of required duties.</w:t>
      </w:r>
    </w:p>
    <w:p w:rsidR="004148A6" w:rsidRPr="007E6458" w:rsidRDefault="004148A6" w:rsidP="004148A6">
      <w:pPr>
        <w:autoSpaceDE w:val="0"/>
        <w:autoSpaceDN w:val="0"/>
        <w:adjustRightInd w:val="0"/>
        <w:spacing w:after="0" w:line="240" w:lineRule="exact"/>
        <w:jc w:val="both"/>
        <w:rPr>
          <w:rFonts w:ascii="Courier" w:hAnsi="Courier" w:cs="Times New Roman"/>
          <w:sz w:val="24"/>
          <w:szCs w:val="24"/>
        </w:rPr>
      </w:pPr>
    </w:p>
    <w:p w:rsidR="004148A6" w:rsidRPr="007E6458" w:rsidRDefault="004148A6" w:rsidP="004148A6">
      <w:pPr>
        <w:autoSpaceDE w:val="0"/>
        <w:autoSpaceDN w:val="0"/>
        <w:adjustRightInd w:val="0"/>
        <w:spacing w:after="0" w:line="240" w:lineRule="exact"/>
        <w:jc w:val="both"/>
        <w:rPr>
          <w:rFonts w:ascii="Courier" w:hAnsi="Courier" w:cs="Times New Roman"/>
          <w:sz w:val="24"/>
          <w:szCs w:val="24"/>
          <w:u w:val="single"/>
        </w:rPr>
      </w:pPr>
      <w:r w:rsidRPr="007E6458">
        <w:rPr>
          <w:rFonts w:ascii="Courier" w:hAnsi="Courier" w:cs="Times New Roman"/>
          <w:sz w:val="24"/>
          <w:szCs w:val="24"/>
          <w:u w:val="single"/>
        </w:rPr>
        <w:t xml:space="preserve">Conditions not in </w:t>
      </w:r>
      <w:r w:rsidR="006A1B42">
        <w:rPr>
          <w:rFonts w:ascii="Courier" w:hAnsi="Courier" w:cs="Times New Roman"/>
          <w:sz w:val="24"/>
          <w:szCs w:val="24"/>
          <w:u w:val="single"/>
        </w:rPr>
        <w:t>Disability Evaluation System (</w:t>
      </w:r>
      <w:r w:rsidRPr="007E6458">
        <w:rPr>
          <w:rFonts w:ascii="Courier" w:hAnsi="Courier" w:cs="Times New Roman"/>
          <w:sz w:val="24"/>
          <w:szCs w:val="24"/>
          <w:u w:val="single"/>
        </w:rPr>
        <w:t>DES</w:t>
      </w:r>
      <w:r w:rsidR="006A1B42">
        <w:rPr>
          <w:rFonts w:ascii="Courier" w:hAnsi="Courier" w:cs="Times New Roman"/>
          <w:sz w:val="24"/>
          <w:szCs w:val="24"/>
          <w:u w:val="single"/>
        </w:rPr>
        <w:t>)</w:t>
      </w:r>
      <w:r w:rsidRPr="007E6458">
        <w:rPr>
          <w:rFonts w:ascii="Courier" w:hAnsi="Courier" w:cs="Times New Roman"/>
          <w:sz w:val="24"/>
          <w:szCs w:val="24"/>
          <w:u w:val="single"/>
        </w:rPr>
        <w:t xml:space="preserve"> package: </w:t>
      </w:r>
    </w:p>
    <w:p w:rsidR="008E2D99" w:rsidRPr="00CF2640" w:rsidRDefault="004148A6" w:rsidP="00CF2640">
      <w:pPr>
        <w:autoSpaceDE w:val="0"/>
        <w:autoSpaceDN w:val="0"/>
        <w:adjustRightInd w:val="0"/>
        <w:spacing w:after="0" w:line="240" w:lineRule="exact"/>
        <w:jc w:val="both"/>
        <w:rPr>
          <w:rFonts w:ascii="Courier" w:hAnsi="Courier"/>
          <w:sz w:val="24"/>
          <w:szCs w:val="24"/>
        </w:rPr>
      </w:pPr>
      <w:bookmarkStart w:id="0" w:name="OLE_LINK3"/>
      <w:bookmarkStart w:id="1" w:name="OLE_LINK4"/>
      <w:proofErr w:type="gramStart"/>
      <w:r w:rsidRPr="007E6458">
        <w:rPr>
          <w:rFonts w:ascii="Courier" w:hAnsi="Courier"/>
          <w:sz w:val="24"/>
          <w:szCs w:val="24"/>
        </w:rPr>
        <w:t>Left 5th Metacarpal Fracture, Status Post Open</w:t>
      </w:r>
      <w:r w:rsidRPr="004148A6">
        <w:rPr>
          <w:rFonts w:ascii="Courier" w:hAnsi="Courier"/>
          <w:sz w:val="24"/>
          <w:szCs w:val="24"/>
        </w:rPr>
        <w:t xml:space="preserve"> </w:t>
      </w:r>
      <w:r>
        <w:rPr>
          <w:rFonts w:ascii="Courier" w:hAnsi="Courier"/>
          <w:sz w:val="24"/>
          <w:szCs w:val="24"/>
        </w:rPr>
        <w:t>Reduction and Internal Fixation,</w:t>
      </w:r>
      <w:r w:rsidRPr="004148A6">
        <w:rPr>
          <w:rFonts w:ascii="Courier" w:hAnsi="Courier"/>
          <w:sz w:val="24"/>
          <w:szCs w:val="24"/>
        </w:rPr>
        <w:t xml:space="preserve"> Residual of Motor </w:t>
      </w:r>
      <w:r w:rsidRPr="004148A6">
        <w:rPr>
          <w:rFonts w:ascii="Courier" w:hAnsi="Courier" w:cs="Times New Roman"/>
          <w:sz w:val="24"/>
          <w:szCs w:val="24"/>
        </w:rPr>
        <w:t xml:space="preserve">Vehicle Accident; </w:t>
      </w:r>
      <w:r w:rsidRPr="004148A6">
        <w:rPr>
          <w:rFonts w:ascii="Courier" w:hAnsi="Courier"/>
          <w:sz w:val="24"/>
          <w:szCs w:val="24"/>
        </w:rPr>
        <w:t>Scar, Posterior</w:t>
      </w:r>
      <w:r>
        <w:rPr>
          <w:rFonts w:ascii="Courier" w:hAnsi="Courier"/>
          <w:sz w:val="24"/>
          <w:szCs w:val="24"/>
        </w:rPr>
        <w:t xml:space="preserve"> Scalp,</w:t>
      </w:r>
      <w:r w:rsidRPr="004148A6">
        <w:rPr>
          <w:rFonts w:ascii="Courier" w:hAnsi="Courier"/>
          <w:sz w:val="24"/>
          <w:szCs w:val="24"/>
        </w:rPr>
        <w:t xml:space="preserve"> Residual </w:t>
      </w:r>
      <w:r>
        <w:rPr>
          <w:rFonts w:ascii="Courier" w:hAnsi="Courier"/>
          <w:sz w:val="24"/>
          <w:szCs w:val="24"/>
        </w:rPr>
        <w:t>o</w:t>
      </w:r>
      <w:r w:rsidRPr="004148A6">
        <w:rPr>
          <w:rFonts w:ascii="Courier" w:hAnsi="Courier"/>
          <w:sz w:val="24"/>
          <w:szCs w:val="24"/>
        </w:rPr>
        <w:t>f Motor Vehicle</w:t>
      </w:r>
      <w:r>
        <w:rPr>
          <w:rFonts w:ascii="Courier" w:hAnsi="Courier"/>
          <w:sz w:val="24"/>
          <w:szCs w:val="24"/>
        </w:rPr>
        <w:t xml:space="preserve"> </w:t>
      </w:r>
      <w:r w:rsidRPr="004148A6">
        <w:rPr>
          <w:rFonts w:ascii="Courier" w:hAnsi="Courier" w:cs="Times New Roman"/>
          <w:sz w:val="24"/>
          <w:szCs w:val="24"/>
        </w:rPr>
        <w:t>Accident</w:t>
      </w:r>
      <w:bookmarkEnd w:id="0"/>
      <w:bookmarkEnd w:id="1"/>
      <w:r w:rsidR="00CF2640">
        <w:rPr>
          <w:rFonts w:ascii="Courier" w:hAnsi="Courier"/>
          <w:sz w:val="24"/>
          <w:szCs w:val="24"/>
        </w:rPr>
        <w:t>.</w:t>
      </w:r>
      <w:proofErr w:type="gramEnd"/>
    </w:p>
    <w:p w:rsidR="00A90D55" w:rsidRPr="00F271BB" w:rsidRDefault="008B5D31" w:rsidP="00F271BB">
      <w:pPr>
        <w:tabs>
          <w:tab w:val="left" w:pos="288"/>
          <w:tab w:val="left" w:pos="4752"/>
        </w:tabs>
        <w:spacing w:after="0" w:line="240" w:lineRule="exact"/>
        <w:jc w:val="both"/>
        <w:rPr>
          <w:rFonts w:ascii="Courier" w:hAnsi="Courier"/>
          <w:sz w:val="24"/>
          <w:szCs w:val="24"/>
        </w:rPr>
      </w:pPr>
      <w:r w:rsidRPr="00F271BB">
        <w:rPr>
          <w:rFonts w:ascii="Courier" w:hAnsi="Courier"/>
          <w:sz w:val="24"/>
          <w:szCs w:val="24"/>
          <w:u w:val="single"/>
        </w:rPr>
        <w:t>_______________________________________________________________</w:t>
      </w:r>
      <w:r w:rsidRPr="00F271BB">
        <w:rPr>
          <w:rFonts w:ascii="Courier" w:hAnsi="Courier"/>
          <w:sz w:val="24"/>
          <w:szCs w:val="24"/>
        </w:rPr>
        <w:t>_</w:t>
      </w:r>
    </w:p>
    <w:p w:rsidR="00A90D55" w:rsidRPr="00F271BB" w:rsidRDefault="00A90D55" w:rsidP="00F271BB">
      <w:pPr>
        <w:tabs>
          <w:tab w:val="left" w:pos="288"/>
          <w:tab w:val="left" w:pos="4752"/>
        </w:tabs>
        <w:spacing w:after="0" w:line="240" w:lineRule="exact"/>
        <w:jc w:val="both"/>
        <w:rPr>
          <w:rFonts w:ascii="Courier" w:hAnsi="Courier"/>
          <w:sz w:val="24"/>
          <w:szCs w:val="24"/>
        </w:rPr>
      </w:pPr>
    </w:p>
    <w:p w:rsidR="00EC0E65" w:rsidRDefault="00FB593A" w:rsidP="00F271BB">
      <w:pPr>
        <w:spacing w:after="0" w:line="240" w:lineRule="exact"/>
        <w:jc w:val="both"/>
        <w:rPr>
          <w:rFonts w:ascii="Courier" w:eastAsiaTheme="minorHAnsi" w:hAnsi="Courier"/>
          <w:sz w:val="24"/>
          <w:szCs w:val="24"/>
        </w:rPr>
      </w:pPr>
      <w:r w:rsidRPr="00F271BB">
        <w:rPr>
          <w:rFonts w:ascii="Courier" w:hAnsi="Courier"/>
          <w:sz w:val="24"/>
          <w:szCs w:val="24"/>
          <w:u w:val="single"/>
        </w:rPr>
        <w:t>BOARD FINDINGS</w:t>
      </w:r>
      <w:r w:rsidRPr="00F271BB">
        <w:rPr>
          <w:rFonts w:ascii="Courier" w:hAnsi="Courier"/>
          <w:sz w:val="24"/>
          <w:szCs w:val="24"/>
        </w:rPr>
        <w:t>:</w:t>
      </w:r>
      <w:r w:rsidRPr="00F271BB">
        <w:rPr>
          <w:rFonts w:ascii="Courier" w:eastAsiaTheme="minorHAnsi" w:hAnsi="Courier"/>
          <w:sz w:val="24"/>
          <w:szCs w:val="24"/>
        </w:rPr>
        <w:t xml:space="preserve">  IAW </w:t>
      </w:r>
      <w:proofErr w:type="spellStart"/>
      <w:r w:rsidRPr="00F271BB">
        <w:rPr>
          <w:rFonts w:ascii="Courier" w:eastAsiaTheme="minorHAnsi" w:hAnsi="Courier"/>
          <w:sz w:val="24"/>
          <w:szCs w:val="24"/>
        </w:rPr>
        <w:t>DoDI</w:t>
      </w:r>
      <w:proofErr w:type="spellEnd"/>
      <w:r w:rsidRPr="00F271BB">
        <w:rPr>
          <w:rFonts w:ascii="Courier" w:eastAsiaTheme="minorHAnsi" w:hAnsi="Courier"/>
          <w:sz w:val="24"/>
          <w:szCs w:val="24"/>
        </w:rPr>
        <w:t xml:space="preserve"> 6040.44, provisions of DoD or Military Department regulations or guidelines relied upon by the PEB will not be considered by the </w:t>
      </w:r>
      <w:r w:rsidR="007165CE" w:rsidRPr="00F271BB">
        <w:rPr>
          <w:rFonts w:ascii="Courier" w:eastAsiaTheme="minorHAnsi" w:hAnsi="Courier"/>
          <w:sz w:val="24"/>
          <w:szCs w:val="24"/>
        </w:rPr>
        <w:t>Board</w:t>
      </w:r>
      <w:r w:rsidRPr="00F271BB">
        <w:rPr>
          <w:rFonts w:ascii="Courier" w:eastAsiaTheme="minorHAnsi" w:hAnsi="Courier"/>
          <w:sz w:val="24"/>
          <w:szCs w:val="24"/>
        </w:rPr>
        <w:t xml:space="preserve"> to the extent they were inconsistent with the VASRD in effect at the time of the adjudication. </w:t>
      </w:r>
      <w:r w:rsidR="00F271BB" w:rsidRPr="00F271BB">
        <w:rPr>
          <w:rFonts w:ascii="Courier" w:eastAsiaTheme="minorHAnsi" w:hAnsi="Courier"/>
          <w:sz w:val="24"/>
          <w:szCs w:val="24"/>
        </w:rPr>
        <w:t xml:space="preserve"> After careful consideration of all available information the Board </w:t>
      </w:r>
      <w:r w:rsidR="00F271BB" w:rsidRPr="00CF2640">
        <w:rPr>
          <w:rFonts w:ascii="Courier" w:eastAsiaTheme="minorHAnsi" w:hAnsi="Courier"/>
          <w:sz w:val="24"/>
          <w:szCs w:val="24"/>
        </w:rPr>
        <w:t>unanimously</w:t>
      </w:r>
      <w:r w:rsidR="00F271BB" w:rsidRPr="00F271BB">
        <w:rPr>
          <w:rFonts w:ascii="Courier" w:eastAsiaTheme="minorHAnsi" w:hAnsi="Courier"/>
          <w:sz w:val="24"/>
          <w:szCs w:val="24"/>
        </w:rPr>
        <w:t xml:space="preserve"> determined that the CI</w:t>
      </w:r>
      <w:r w:rsidR="00F271BB" w:rsidRPr="00F271BB">
        <w:rPr>
          <w:rFonts w:ascii="Courier" w:eastAsiaTheme="minorHAnsi"/>
          <w:sz w:val="24"/>
          <w:szCs w:val="24"/>
        </w:rPr>
        <w:t>’</w:t>
      </w:r>
      <w:r w:rsidR="00F271BB" w:rsidRPr="00F271BB">
        <w:rPr>
          <w:rFonts w:ascii="Courier" w:eastAsiaTheme="minorHAnsi" w:hAnsi="Courier"/>
          <w:sz w:val="24"/>
          <w:szCs w:val="24"/>
        </w:rPr>
        <w:t xml:space="preserve">s condition is most appropriately rated at </w:t>
      </w:r>
      <w:r w:rsidR="00CF2640">
        <w:rPr>
          <w:rFonts w:ascii="Courier" w:eastAsiaTheme="minorHAnsi" w:hAnsi="Courier"/>
          <w:sz w:val="24"/>
          <w:szCs w:val="24"/>
        </w:rPr>
        <w:t>20</w:t>
      </w:r>
      <w:r w:rsidR="00F271BB" w:rsidRPr="00F271BB">
        <w:rPr>
          <w:rFonts w:ascii="Courier" w:eastAsiaTheme="minorHAnsi" w:hAnsi="Courier"/>
          <w:sz w:val="24"/>
          <w:szCs w:val="24"/>
        </w:rPr>
        <w:t xml:space="preserve">% for </w:t>
      </w:r>
      <w:r w:rsidR="00CF2640">
        <w:rPr>
          <w:rFonts w:ascii="Courier" w:eastAsiaTheme="minorHAnsi" w:hAnsi="Courier"/>
          <w:sz w:val="24"/>
          <w:szCs w:val="24"/>
        </w:rPr>
        <w:t>5299-5202</w:t>
      </w:r>
      <w:r w:rsidR="00F271BB" w:rsidRPr="00F271BB">
        <w:rPr>
          <w:rFonts w:ascii="Courier" w:eastAsiaTheme="minorHAnsi" w:hAnsi="Courier"/>
          <w:sz w:val="24"/>
          <w:szCs w:val="24"/>
        </w:rPr>
        <w:t xml:space="preserve"> </w:t>
      </w:r>
      <w:r w:rsidR="00CF2640">
        <w:rPr>
          <w:rFonts w:ascii="Courier" w:eastAsiaTheme="minorHAnsi" w:hAnsi="Courier"/>
          <w:sz w:val="24"/>
          <w:szCs w:val="24"/>
        </w:rPr>
        <w:t xml:space="preserve">Left </w:t>
      </w:r>
      <w:proofErr w:type="spellStart"/>
      <w:r w:rsidR="00CF2640">
        <w:rPr>
          <w:rFonts w:ascii="Courier" w:eastAsiaTheme="minorHAnsi" w:hAnsi="Courier"/>
          <w:sz w:val="24"/>
          <w:szCs w:val="24"/>
        </w:rPr>
        <w:t>Humerus</w:t>
      </w:r>
      <w:proofErr w:type="spellEnd"/>
      <w:r w:rsidR="00CF2640">
        <w:rPr>
          <w:rFonts w:ascii="Courier" w:eastAsiaTheme="minorHAnsi" w:hAnsi="Courier"/>
          <w:sz w:val="24"/>
          <w:szCs w:val="24"/>
        </w:rPr>
        <w:t xml:space="preserve"> </w:t>
      </w:r>
      <w:proofErr w:type="spellStart"/>
      <w:r w:rsidR="00CF2640" w:rsidRPr="00AB7D10">
        <w:rPr>
          <w:rFonts w:ascii="Courier" w:hAnsi="Courier" w:cs="Times New Roman"/>
          <w:sz w:val="24"/>
          <w:szCs w:val="24"/>
        </w:rPr>
        <w:t>Supracondylar</w:t>
      </w:r>
      <w:proofErr w:type="spellEnd"/>
      <w:r w:rsidR="00CF2640">
        <w:rPr>
          <w:rFonts w:ascii="Courier" w:eastAsiaTheme="minorHAnsi" w:hAnsi="Courier"/>
          <w:sz w:val="24"/>
          <w:szCs w:val="24"/>
        </w:rPr>
        <w:t xml:space="preserve"> Fracture</w:t>
      </w:r>
      <w:r w:rsidR="00F271BB" w:rsidRPr="00F271BB">
        <w:rPr>
          <w:rFonts w:ascii="Courier" w:eastAsiaTheme="minorHAnsi" w:hAnsi="Courier"/>
          <w:sz w:val="24"/>
          <w:szCs w:val="24"/>
        </w:rPr>
        <w:t>.</w:t>
      </w:r>
    </w:p>
    <w:p w:rsidR="00CF2640" w:rsidRDefault="00CF2640" w:rsidP="00F271BB">
      <w:pPr>
        <w:spacing w:after="0" w:line="240" w:lineRule="exact"/>
        <w:jc w:val="both"/>
        <w:rPr>
          <w:rFonts w:ascii="Courier" w:eastAsiaTheme="minorHAnsi" w:hAnsi="Courier"/>
          <w:sz w:val="24"/>
          <w:szCs w:val="24"/>
        </w:rPr>
      </w:pPr>
    </w:p>
    <w:p w:rsidR="007E6458" w:rsidRDefault="007E6458" w:rsidP="00CF2640">
      <w:pPr>
        <w:spacing w:after="0" w:line="240" w:lineRule="exact"/>
        <w:jc w:val="both"/>
        <w:rPr>
          <w:rFonts w:ascii="Courier" w:hAnsi="Courier"/>
          <w:sz w:val="24"/>
          <w:szCs w:val="24"/>
        </w:rPr>
      </w:pPr>
      <w:r>
        <w:rPr>
          <w:rFonts w:ascii="Courier" w:hAnsi="Courier"/>
          <w:sz w:val="24"/>
          <w:szCs w:val="24"/>
        </w:rPr>
        <w:t xml:space="preserve">The CI suffered multiple left arm fractures that were treated surgically with open reduction and internal fixation. The fractures healed in normal alignment but the CI had reduced functional use of his left arm secondary to painful motion, fatigability, and lack of endurance in the left elbow and wrist. The VA applied 10% rating for each joint with painful motion while the Navy applied a single 20% rating for the </w:t>
      </w:r>
      <w:proofErr w:type="spellStart"/>
      <w:r>
        <w:rPr>
          <w:rFonts w:ascii="Courier" w:hAnsi="Courier"/>
          <w:sz w:val="24"/>
          <w:szCs w:val="24"/>
        </w:rPr>
        <w:t>humerus</w:t>
      </w:r>
      <w:proofErr w:type="spellEnd"/>
      <w:r>
        <w:rPr>
          <w:rFonts w:ascii="Courier" w:hAnsi="Courier"/>
          <w:sz w:val="24"/>
          <w:szCs w:val="24"/>
        </w:rPr>
        <w:t xml:space="preserve"> fracture. The Board determined that </w:t>
      </w:r>
      <w:r w:rsidR="004E2FF3">
        <w:rPr>
          <w:rFonts w:ascii="Courier" w:hAnsi="Courier"/>
          <w:sz w:val="24"/>
          <w:szCs w:val="24"/>
        </w:rPr>
        <w:t>both</w:t>
      </w:r>
      <w:r>
        <w:rPr>
          <w:rFonts w:ascii="Courier" w:hAnsi="Courier"/>
          <w:sz w:val="24"/>
          <w:szCs w:val="24"/>
        </w:rPr>
        <w:t xml:space="preserve"> rating method</w:t>
      </w:r>
      <w:r w:rsidR="004E2FF3">
        <w:rPr>
          <w:rFonts w:ascii="Courier" w:hAnsi="Courier"/>
          <w:sz w:val="24"/>
          <w:szCs w:val="24"/>
        </w:rPr>
        <w:t>s</w:t>
      </w:r>
      <w:r>
        <w:rPr>
          <w:rFonts w:ascii="Courier" w:hAnsi="Courier"/>
          <w:sz w:val="24"/>
          <w:szCs w:val="24"/>
        </w:rPr>
        <w:t xml:space="preserve"> </w:t>
      </w:r>
      <w:r w:rsidR="004E2FF3">
        <w:rPr>
          <w:rFonts w:ascii="Courier" w:hAnsi="Courier"/>
          <w:sz w:val="24"/>
          <w:szCs w:val="24"/>
        </w:rPr>
        <w:t>are</w:t>
      </w:r>
      <w:r>
        <w:rPr>
          <w:rFonts w:ascii="Courier" w:hAnsi="Courier"/>
          <w:sz w:val="24"/>
          <w:szCs w:val="24"/>
        </w:rPr>
        <w:t xml:space="preserve"> appropriate and both provide an accurate rating of the CI’s functional limitation.</w:t>
      </w:r>
    </w:p>
    <w:p w:rsidR="00CF2640" w:rsidRDefault="00CF2640" w:rsidP="00CF2640">
      <w:pPr>
        <w:spacing w:after="0" w:line="240" w:lineRule="exact"/>
        <w:jc w:val="both"/>
        <w:rPr>
          <w:rFonts w:ascii="Courier" w:hAnsi="Courier"/>
          <w:sz w:val="24"/>
          <w:szCs w:val="24"/>
        </w:rPr>
      </w:pPr>
    </w:p>
    <w:p w:rsidR="00CF2640" w:rsidRDefault="00CF2640" w:rsidP="00CF2640">
      <w:pPr>
        <w:spacing w:after="0" w:line="240" w:lineRule="exact"/>
        <w:jc w:val="both"/>
        <w:rPr>
          <w:rFonts w:ascii="Courier" w:hAnsi="Courier" w:cs="Times New Roman"/>
          <w:sz w:val="24"/>
          <w:szCs w:val="24"/>
        </w:rPr>
      </w:pPr>
      <w:r>
        <w:rPr>
          <w:rFonts w:ascii="Courier" w:hAnsi="Courier"/>
          <w:sz w:val="24"/>
          <w:szCs w:val="24"/>
        </w:rPr>
        <w:t xml:space="preserve">The Board </w:t>
      </w:r>
      <w:r w:rsidR="007E6458">
        <w:rPr>
          <w:rFonts w:ascii="Courier" w:hAnsi="Courier"/>
          <w:sz w:val="24"/>
          <w:szCs w:val="24"/>
        </w:rPr>
        <w:t xml:space="preserve">also </w:t>
      </w:r>
      <w:r>
        <w:rPr>
          <w:rFonts w:ascii="Courier" w:hAnsi="Courier"/>
          <w:sz w:val="24"/>
          <w:szCs w:val="24"/>
        </w:rPr>
        <w:t xml:space="preserve">considered the conditions of </w:t>
      </w:r>
      <w:proofErr w:type="spellStart"/>
      <w:r w:rsidR="00872149">
        <w:rPr>
          <w:rFonts w:ascii="Courier" w:hAnsi="Courier"/>
          <w:sz w:val="24"/>
          <w:szCs w:val="24"/>
        </w:rPr>
        <w:t>Pneumothorax</w:t>
      </w:r>
      <w:proofErr w:type="spellEnd"/>
      <w:r w:rsidR="00872149">
        <w:rPr>
          <w:rFonts w:ascii="Courier" w:hAnsi="Courier"/>
          <w:sz w:val="24"/>
          <w:szCs w:val="24"/>
        </w:rPr>
        <w:t xml:space="preserve">; </w:t>
      </w:r>
      <w:r>
        <w:rPr>
          <w:rFonts w:ascii="Courier" w:hAnsi="Courier"/>
          <w:sz w:val="24"/>
          <w:szCs w:val="24"/>
        </w:rPr>
        <w:t>Cognitive Disorder; Scar, Distal to the Left Elbow,</w:t>
      </w:r>
      <w:r w:rsidRPr="004148A6">
        <w:rPr>
          <w:rFonts w:ascii="Courier" w:hAnsi="Courier"/>
          <w:sz w:val="24"/>
          <w:szCs w:val="24"/>
        </w:rPr>
        <w:t xml:space="preserve"> Residual of Motor Vehicle </w:t>
      </w:r>
      <w:r w:rsidRPr="004148A6">
        <w:rPr>
          <w:rFonts w:ascii="Courier" w:hAnsi="Courier" w:cs="Times New Roman"/>
          <w:sz w:val="24"/>
          <w:szCs w:val="24"/>
        </w:rPr>
        <w:t>Accident</w:t>
      </w:r>
      <w:r w:rsidRPr="004148A6">
        <w:rPr>
          <w:rFonts w:ascii="Courier" w:hAnsi="Courier"/>
          <w:sz w:val="24"/>
          <w:szCs w:val="24"/>
        </w:rPr>
        <w:t xml:space="preserve">; Left 1st Metacarpal Fracture, Status Post Closed </w:t>
      </w:r>
      <w:r>
        <w:rPr>
          <w:rFonts w:ascii="Courier" w:hAnsi="Courier" w:cs="Times New Roman"/>
          <w:sz w:val="24"/>
          <w:szCs w:val="24"/>
        </w:rPr>
        <w:t>Reduction,</w:t>
      </w:r>
      <w:r w:rsidRPr="004148A6">
        <w:rPr>
          <w:rFonts w:ascii="Courier" w:hAnsi="Courier" w:cs="Times New Roman"/>
          <w:sz w:val="24"/>
          <w:szCs w:val="24"/>
        </w:rPr>
        <w:t xml:space="preserve"> Residual of Motor Vehicle Accident; </w:t>
      </w:r>
      <w:r>
        <w:rPr>
          <w:rFonts w:ascii="Courier" w:hAnsi="Courier"/>
          <w:sz w:val="24"/>
          <w:szCs w:val="24"/>
        </w:rPr>
        <w:t>Scars,</w:t>
      </w:r>
      <w:r w:rsidRPr="004148A6">
        <w:rPr>
          <w:rFonts w:ascii="Courier" w:hAnsi="Courier"/>
          <w:sz w:val="24"/>
          <w:szCs w:val="24"/>
        </w:rPr>
        <w:t xml:space="preserve"> </w:t>
      </w:r>
      <w:proofErr w:type="spellStart"/>
      <w:r w:rsidRPr="004148A6">
        <w:rPr>
          <w:rFonts w:ascii="Courier" w:hAnsi="Courier"/>
          <w:sz w:val="24"/>
          <w:szCs w:val="24"/>
        </w:rPr>
        <w:t>Ulnar</w:t>
      </w:r>
      <w:proofErr w:type="spellEnd"/>
      <w:r w:rsidRPr="004148A6">
        <w:rPr>
          <w:rFonts w:ascii="Courier" w:hAnsi="Courier"/>
          <w:sz w:val="24"/>
          <w:szCs w:val="24"/>
        </w:rPr>
        <w:t xml:space="preserve"> Aspect of the Distal Left Forearm, </w:t>
      </w:r>
      <w:proofErr w:type="spellStart"/>
      <w:r w:rsidRPr="004148A6">
        <w:rPr>
          <w:rFonts w:ascii="Courier" w:hAnsi="Courier"/>
          <w:sz w:val="24"/>
          <w:szCs w:val="24"/>
        </w:rPr>
        <w:t>Ulnar</w:t>
      </w:r>
      <w:proofErr w:type="spellEnd"/>
      <w:r>
        <w:rPr>
          <w:rFonts w:ascii="Courier" w:hAnsi="Courier"/>
          <w:sz w:val="24"/>
          <w:szCs w:val="24"/>
        </w:rPr>
        <w:t xml:space="preserve"> </w:t>
      </w:r>
      <w:r w:rsidRPr="004148A6">
        <w:rPr>
          <w:rFonts w:ascii="Courier" w:hAnsi="Courier"/>
          <w:sz w:val="24"/>
          <w:szCs w:val="24"/>
        </w:rPr>
        <w:t xml:space="preserve">Aspect of the Left Hand Along the 5th Metacarpal, and at the </w:t>
      </w:r>
      <w:proofErr w:type="spellStart"/>
      <w:r w:rsidRPr="004148A6">
        <w:rPr>
          <w:rFonts w:ascii="Courier" w:hAnsi="Courier"/>
          <w:sz w:val="24"/>
          <w:szCs w:val="24"/>
        </w:rPr>
        <w:t>Palmar</w:t>
      </w:r>
      <w:proofErr w:type="spellEnd"/>
      <w:r w:rsidRPr="004148A6">
        <w:rPr>
          <w:rFonts w:ascii="Courier" w:hAnsi="Courier"/>
          <w:sz w:val="24"/>
          <w:szCs w:val="24"/>
        </w:rPr>
        <w:t xml:space="preserve"> Aspect of t</w:t>
      </w:r>
      <w:r>
        <w:rPr>
          <w:rFonts w:ascii="Courier" w:hAnsi="Courier"/>
          <w:sz w:val="24"/>
          <w:szCs w:val="24"/>
        </w:rPr>
        <w:t>he Left Mid-Wrist,</w:t>
      </w:r>
      <w:r w:rsidRPr="004148A6">
        <w:rPr>
          <w:rFonts w:ascii="Courier" w:hAnsi="Courier"/>
          <w:sz w:val="24"/>
          <w:szCs w:val="24"/>
        </w:rPr>
        <w:t xml:space="preserve"> Residuals of </w:t>
      </w:r>
      <w:r w:rsidRPr="004148A6">
        <w:rPr>
          <w:rFonts w:ascii="Courier" w:hAnsi="Courier" w:cs="Times New Roman"/>
          <w:sz w:val="24"/>
          <w:szCs w:val="24"/>
        </w:rPr>
        <w:t>Motor Vehicle Accident</w:t>
      </w:r>
      <w:r>
        <w:rPr>
          <w:rFonts w:ascii="Courier" w:hAnsi="Courier" w:cs="Times New Roman"/>
          <w:sz w:val="24"/>
          <w:szCs w:val="24"/>
        </w:rPr>
        <w:t xml:space="preserve"> and determined that none were unfitting at the time of separation from service. There was no evidence that these conditions interfered with the performance of the CI’s required duties and no rating is applied.</w:t>
      </w:r>
    </w:p>
    <w:p w:rsidR="00CF2640" w:rsidRPr="00473D5C" w:rsidRDefault="00CF2640" w:rsidP="00CF2640">
      <w:pPr>
        <w:spacing w:after="0" w:line="240" w:lineRule="exact"/>
        <w:jc w:val="both"/>
        <w:rPr>
          <w:rFonts w:eastAsiaTheme="minorHAnsi"/>
          <w:szCs w:val="24"/>
        </w:rPr>
      </w:pPr>
    </w:p>
    <w:p w:rsidR="00CF2640" w:rsidRDefault="008F5E8B" w:rsidP="00C612CB">
      <w:pPr>
        <w:tabs>
          <w:tab w:val="left" w:pos="288"/>
          <w:tab w:val="left" w:pos="4752"/>
        </w:tabs>
        <w:spacing w:after="0" w:line="240" w:lineRule="exact"/>
        <w:jc w:val="both"/>
        <w:rPr>
          <w:rFonts w:ascii="Courier" w:hAnsi="Courier"/>
          <w:sz w:val="24"/>
          <w:szCs w:val="24"/>
        </w:rPr>
      </w:pPr>
      <w:r w:rsidRPr="008F5E8B">
        <w:rPr>
          <w:rFonts w:ascii="Courier" w:hAnsi="Courier"/>
          <w:sz w:val="24"/>
          <w:szCs w:val="24"/>
        </w:rPr>
        <w:t xml:space="preserve">The other diagnoses </w:t>
      </w:r>
      <w:r w:rsidR="001E5815" w:rsidRPr="008F5E8B">
        <w:rPr>
          <w:rFonts w:ascii="Courier" w:hAnsi="Courier"/>
          <w:sz w:val="24"/>
          <w:szCs w:val="24"/>
        </w:rPr>
        <w:t>rated by the VA</w:t>
      </w:r>
      <w:r w:rsidRPr="008F5E8B">
        <w:rPr>
          <w:rFonts w:ascii="Courier" w:hAnsi="Courier"/>
          <w:sz w:val="24"/>
          <w:szCs w:val="24"/>
        </w:rPr>
        <w:t xml:space="preserve"> (Left 5th Metacarpal Fracture, Status Post Open Reduction and Internal Fixation</w:t>
      </w:r>
      <w:r>
        <w:rPr>
          <w:rFonts w:ascii="Courier" w:hAnsi="Courier" w:cs="Times New Roman"/>
          <w:sz w:val="24"/>
          <w:szCs w:val="24"/>
        </w:rPr>
        <w:t xml:space="preserve"> and</w:t>
      </w:r>
      <w:r w:rsidRPr="008F5E8B">
        <w:rPr>
          <w:rFonts w:ascii="Courier" w:hAnsi="Courier" w:cs="Times New Roman"/>
          <w:sz w:val="24"/>
          <w:szCs w:val="24"/>
        </w:rPr>
        <w:t xml:space="preserve"> </w:t>
      </w:r>
      <w:r w:rsidRPr="008F5E8B">
        <w:rPr>
          <w:rFonts w:ascii="Courier" w:hAnsi="Courier"/>
          <w:sz w:val="24"/>
          <w:szCs w:val="24"/>
        </w:rPr>
        <w:t>Scar, Posterior Scalp)</w:t>
      </w:r>
      <w:r w:rsidR="001E5815" w:rsidRPr="008F5E8B">
        <w:rPr>
          <w:rFonts w:ascii="Courier" w:hAnsi="Courier"/>
          <w:sz w:val="24"/>
          <w:szCs w:val="24"/>
        </w:rPr>
        <w:t xml:space="preserve"> </w:t>
      </w:r>
      <w:r w:rsidR="001E5815" w:rsidRPr="00CF2640">
        <w:rPr>
          <w:rFonts w:ascii="Courier" w:hAnsi="Courier"/>
          <w:sz w:val="24"/>
          <w:szCs w:val="24"/>
        </w:rPr>
        <w:t xml:space="preserve">were not mentioned in the Disability Evaluation System package and are therefore outside the scope of </w:t>
      </w:r>
      <w:r w:rsidR="001E5815" w:rsidRPr="00CF2640">
        <w:rPr>
          <w:rFonts w:ascii="Courier" w:hAnsi="Courier"/>
          <w:sz w:val="24"/>
          <w:szCs w:val="24"/>
        </w:rPr>
        <w:lastRenderedPageBreak/>
        <w:t>the Board. The CI retains</w:t>
      </w:r>
      <w:r w:rsidR="001E5815" w:rsidRPr="008F5E8B">
        <w:rPr>
          <w:rFonts w:ascii="Courier" w:hAnsi="Courier"/>
          <w:sz w:val="24"/>
          <w:szCs w:val="24"/>
        </w:rPr>
        <w:t xml:space="preserve"> the right to request his service Board of Correction for Military </w:t>
      </w:r>
      <w:r w:rsidR="00FB27D4" w:rsidRPr="008F5E8B">
        <w:rPr>
          <w:rFonts w:ascii="Courier" w:hAnsi="Courier"/>
          <w:sz w:val="24"/>
          <w:szCs w:val="24"/>
        </w:rPr>
        <w:t xml:space="preserve">Naval </w:t>
      </w:r>
      <w:r w:rsidR="001E5815" w:rsidRPr="008F5E8B">
        <w:rPr>
          <w:rFonts w:ascii="Courier" w:hAnsi="Courier"/>
          <w:sz w:val="24"/>
          <w:szCs w:val="24"/>
        </w:rPr>
        <w:t>Records (BCNR) to consider adding these conditions as unfitting.</w:t>
      </w:r>
    </w:p>
    <w:p w:rsidR="00FB593A" w:rsidRPr="00C612CB" w:rsidRDefault="008B5D31" w:rsidP="00C612CB">
      <w:pPr>
        <w:tabs>
          <w:tab w:val="left" w:pos="288"/>
          <w:tab w:val="left" w:pos="4752"/>
        </w:tabs>
        <w:spacing w:after="0" w:line="240" w:lineRule="exact"/>
        <w:jc w:val="both"/>
        <w:rPr>
          <w:rFonts w:ascii="Courier" w:hAnsi="Courier"/>
          <w:sz w:val="24"/>
          <w:szCs w:val="24"/>
        </w:rPr>
      </w:pPr>
      <w:r w:rsidRPr="00C612CB">
        <w:rPr>
          <w:rFonts w:ascii="Courier" w:hAnsi="Courier"/>
          <w:sz w:val="24"/>
          <w:szCs w:val="24"/>
          <w:u w:val="single"/>
        </w:rPr>
        <w:t>_________________________________________________________</w:t>
      </w:r>
      <w:r w:rsidR="00C612CB">
        <w:rPr>
          <w:rFonts w:ascii="Courier" w:hAnsi="Courier"/>
          <w:sz w:val="24"/>
          <w:szCs w:val="24"/>
          <w:u w:val="single"/>
        </w:rPr>
        <w:t>______</w:t>
      </w:r>
      <w:r w:rsidRPr="00C612CB">
        <w:rPr>
          <w:rFonts w:ascii="Courier" w:hAnsi="Courier"/>
          <w:sz w:val="24"/>
          <w:szCs w:val="24"/>
        </w:rPr>
        <w:t>_</w:t>
      </w:r>
    </w:p>
    <w:p w:rsidR="00FB593A" w:rsidRPr="00473D5C" w:rsidRDefault="00FB593A" w:rsidP="004324D5">
      <w:pPr>
        <w:tabs>
          <w:tab w:val="left" w:pos="288"/>
          <w:tab w:val="left" w:pos="4752"/>
        </w:tabs>
        <w:spacing w:after="0" w:line="240" w:lineRule="auto"/>
        <w:jc w:val="both"/>
        <w:rPr>
          <w:color w:val="000080"/>
          <w:szCs w:val="24"/>
        </w:rPr>
      </w:pPr>
    </w:p>
    <w:p w:rsidR="00AB7D10" w:rsidRDefault="00FB593A" w:rsidP="00AB7D10">
      <w:pPr>
        <w:spacing w:after="0" w:line="240" w:lineRule="exact"/>
        <w:jc w:val="both"/>
        <w:rPr>
          <w:rFonts w:ascii="Courier" w:hAnsi="Courier"/>
          <w:sz w:val="24"/>
          <w:szCs w:val="24"/>
        </w:rPr>
      </w:pPr>
      <w:r w:rsidRPr="00AB7D10">
        <w:rPr>
          <w:rFonts w:ascii="Courier" w:hAnsi="Courier"/>
          <w:sz w:val="24"/>
          <w:szCs w:val="24"/>
          <w:u w:val="single"/>
        </w:rPr>
        <w:t>RECOMMENDATION</w:t>
      </w:r>
      <w:r w:rsidRPr="00AB7D10">
        <w:rPr>
          <w:rFonts w:ascii="Courier" w:hAnsi="Courier"/>
          <w:sz w:val="24"/>
          <w:szCs w:val="24"/>
        </w:rPr>
        <w:t>:</w:t>
      </w:r>
      <w:r w:rsidRPr="00473D5C">
        <w:rPr>
          <w:color w:val="000080"/>
          <w:szCs w:val="24"/>
        </w:rPr>
        <w:t xml:space="preserve"> </w:t>
      </w:r>
      <w:r w:rsidR="00AB7D10">
        <w:rPr>
          <w:color w:val="000080"/>
          <w:szCs w:val="24"/>
        </w:rPr>
        <w:t xml:space="preserve"> </w:t>
      </w:r>
      <w:r w:rsidR="00AB7D10" w:rsidRPr="00AB7D10">
        <w:rPr>
          <w:rFonts w:ascii="Courier" w:hAnsi="Courier"/>
          <w:sz w:val="24"/>
          <w:szCs w:val="24"/>
        </w:rPr>
        <w:t xml:space="preserve">The Board therefore recommends that there be no </w:t>
      </w:r>
      <w:proofErr w:type="spellStart"/>
      <w:r w:rsidR="00AB7D10" w:rsidRPr="00AB7D10">
        <w:rPr>
          <w:rFonts w:ascii="Courier" w:hAnsi="Courier"/>
          <w:sz w:val="24"/>
          <w:szCs w:val="24"/>
        </w:rPr>
        <w:t>recharacterization</w:t>
      </w:r>
      <w:proofErr w:type="spellEnd"/>
      <w:r w:rsidR="00AB7D10" w:rsidRPr="00AB7D10">
        <w:rPr>
          <w:rFonts w:ascii="Courier" w:hAnsi="Courier"/>
          <w:sz w:val="24"/>
          <w:szCs w:val="24"/>
        </w:rPr>
        <w:t xml:space="preserve"> of the CI</w:t>
      </w:r>
      <w:r w:rsidR="00AB7D10" w:rsidRPr="00AB7D10">
        <w:rPr>
          <w:rFonts w:ascii="Courier"/>
          <w:sz w:val="24"/>
          <w:szCs w:val="24"/>
        </w:rPr>
        <w:t>’</w:t>
      </w:r>
      <w:r w:rsidR="00AB7D10" w:rsidRPr="00AB7D10">
        <w:rPr>
          <w:rFonts w:ascii="Courier" w:hAnsi="Courier"/>
          <w:sz w:val="24"/>
          <w:szCs w:val="24"/>
        </w:rPr>
        <w:t>s disability and separation determination.</w:t>
      </w:r>
    </w:p>
    <w:p w:rsidR="00702661" w:rsidRDefault="00702661" w:rsidP="00AB7D10">
      <w:pPr>
        <w:spacing w:after="0" w:line="240" w:lineRule="exact"/>
        <w:jc w:val="both"/>
        <w:rPr>
          <w:rFonts w:ascii="Courier" w:hAnsi="Courier"/>
          <w:sz w:val="24"/>
          <w:szCs w:val="24"/>
        </w:rPr>
      </w:pPr>
    </w:p>
    <w:p w:rsidR="00B522CD" w:rsidRPr="00D01095" w:rsidRDefault="008B5D31" w:rsidP="00D01095">
      <w:pPr>
        <w:tabs>
          <w:tab w:val="left" w:pos="288"/>
          <w:tab w:val="left" w:pos="4752"/>
        </w:tabs>
        <w:spacing w:after="0" w:line="240" w:lineRule="exact"/>
        <w:jc w:val="both"/>
        <w:rPr>
          <w:rFonts w:ascii="Courier" w:hAnsi="Courier"/>
          <w:sz w:val="24"/>
          <w:szCs w:val="24"/>
        </w:rPr>
      </w:pPr>
      <w:r w:rsidRPr="00D01095">
        <w:rPr>
          <w:rFonts w:ascii="Courier" w:hAnsi="Courier"/>
          <w:sz w:val="24"/>
          <w:szCs w:val="24"/>
          <w:u w:val="single"/>
        </w:rPr>
        <w:t>_______________________________________________________________</w:t>
      </w:r>
      <w:r w:rsidRPr="00D01095">
        <w:rPr>
          <w:rFonts w:ascii="Courier" w:hAnsi="Courier"/>
          <w:sz w:val="24"/>
          <w:szCs w:val="24"/>
        </w:rPr>
        <w:t>_</w:t>
      </w:r>
    </w:p>
    <w:p w:rsidR="00D91DA6" w:rsidRPr="00D01095" w:rsidRDefault="00D91DA6" w:rsidP="00D01095">
      <w:pPr>
        <w:tabs>
          <w:tab w:val="left" w:pos="288"/>
          <w:tab w:val="left" w:pos="4752"/>
        </w:tabs>
        <w:spacing w:after="0" w:line="240" w:lineRule="exact"/>
        <w:jc w:val="both"/>
        <w:rPr>
          <w:rFonts w:ascii="Courier" w:hAnsi="Courier"/>
          <w:sz w:val="24"/>
          <w:szCs w:val="24"/>
        </w:rPr>
      </w:pPr>
    </w:p>
    <w:p w:rsidR="00D91DA6" w:rsidRPr="00D01095" w:rsidRDefault="00114F20" w:rsidP="00D01095">
      <w:pPr>
        <w:tabs>
          <w:tab w:val="left" w:pos="288"/>
          <w:tab w:val="left" w:pos="4752"/>
        </w:tabs>
        <w:spacing w:after="0" w:line="240" w:lineRule="exact"/>
        <w:jc w:val="both"/>
        <w:rPr>
          <w:rFonts w:ascii="Courier" w:hAnsi="Courier"/>
          <w:sz w:val="24"/>
          <w:szCs w:val="24"/>
        </w:rPr>
      </w:pPr>
      <w:r w:rsidRPr="00D01095">
        <w:rPr>
          <w:rFonts w:ascii="Courier" w:hAnsi="Courier"/>
          <w:sz w:val="24"/>
          <w:szCs w:val="24"/>
        </w:rPr>
        <w:t>The following documentary evidence was considered:</w:t>
      </w:r>
    </w:p>
    <w:p w:rsidR="00114F20" w:rsidRPr="00D01095" w:rsidRDefault="00114F20" w:rsidP="00D01095">
      <w:pPr>
        <w:tabs>
          <w:tab w:val="left" w:pos="288"/>
          <w:tab w:val="left" w:pos="4752"/>
        </w:tabs>
        <w:spacing w:after="0" w:line="240" w:lineRule="exact"/>
        <w:jc w:val="both"/>
        <w:rPr>
          <w:rFonts w:ascii="Courier" w:hAnsi="Courier"/>
          <w:sz w:val="24"/>
          <w:szCs w:val="24"/>
        </w:rPr>
      </w:pPr>
    </w:p>
    <w:p w:rsidR="00114F20" w:rsidRPr="00D01095" w:rsidRDefault="0051146C" w:rsidP="00D01095">
      <w:pPr>
        <w:tabs>
          <w:tab w:val="left" w:pos="288"/>
          <w:tab w:val="left" w:pos="4752"/>
        </w:tabs>
        <w:spacing w:after="0" w:line="240" w:lineRule="exact"/>
        <w:jc w:val="both"/>
        <w:rPr>
          <w:rFonts w:ascii="Courier" w:hAnsi="Courier"/>
          <w:sz w:val="24"/>
          <w:szCs w:val="24"/>
        </w:rPr>
      </w:pPr>
      <w:r w:rsidRPr="00D01095">
        <w:rPr>
          <w:rFonts w:ascii="Courier" w:hAnsi="Courier"/>
          <w:sz w:val="24"/>
          <w:szCs w:val="24"/>
        </w:rPr>
        <w:t xml:space="preserve">Exhibit A.  DD Form </w:t>
      </w:r>
      <w:proofErr w:type="gramStart"/>
      <w:r w:rsidRPr="00D01095">
        <w:rPr>
          <w:rFonts w:ascii="Courier" w:hAnsi="Courier"/>
          <w:sz w:val="24"/>
          <w:szCs w:val="24"/>
        </w:rPr>
        <w:t>294,</w:t>
      </w:r>
      <w:proofErr w:type="gramEnd"/>
      <w:r w:rsidRPr="00D01095">
        <w:rPr>
          <w:rFonts w:ascii="Courier" w:hAnsi="Courier"/>
          <w:sz w:val="24"/>
          <w:szCs w:val="24"/>
        </w:rPr>
        <w:t xml:space="preserve"> dated </w:t>
      </w:r>
      <w:r w:rsidR="00356CB2" w:rsidRPr="00D01095">
        <w:rPr>
          <w:rFonts w:ascii="Courier" w:hAnsi="Courier"/>
          <w:sz w:val="24"/>
          <w:szCs w:val="24"/>
        </w:rPr>
        <w:t>20090124</w:t>
      </w:r>
      <w:r w:rsidR="00114F20" w:rsidRPr="00D01095">
        <w:rPr>
          <w:rFonts w:ascii="Courier" w:hAnsi="Courier"/>
          <w:sz w:val="24"/>
          <w:szCs w:val="24"/>
        </w:rPr>
        <w:t>, w/</w:t>
      </w:r>
      <w:proofErr w:type="spellStart"/>
      <w:r w:rsidR="00114F20" w:rsidRPr="00D01095">
        <w:rPr>
          <w:rFonts w:ascii="Courier" w:hAnsi="Courier"/>
          <w:sz w:val="24"/>
          <w:szCs w:val="24"/>
        </w:rPr>
        <w:t>atchs</w:t>
      </w:r>
      <w:proofErr w:type="spellEnd"/>
      <w:r w:rsidR="00114F20" w:rsidRPr="00D01095">
        <w:rPr>
          <w:rFonts w:ascii="Courier" w:hAnsi="Courier"/>
          <w:sz w:val="24"/>
          <w:szCs w:val="24"/>
        </w:rPr>
        <w:t>.</w:t>
      </w:r>
    </w:p>
    <w:p w:rsidR="00114F20" w:rsidRPr="00D01095" w:rsidRDefault="00114F20" w:rsidP="00D01095">
      <w:pPr>
        <w:tabs>
          <w:tab w:val="left" w:pos="288"/>
          <w:tab w:val="left" w:pos="4752"/>
        </w:tabs>
        <w:spacing w:after="0" w:line="240" w:lineRule="exact"/>
        <w:jc w:val="both"/>
        <w:rPr>
          <w:rFonts w:ascii="Courier" w:hAnsi="Courier"/>
          <w:sz w:val="24"/>
          <w:szCs w:val="24"/>
        </w:rPr>
      </w:pPr>
      <w:r w:rsidRPr="00D01095">
        <w:rPr>
          <w:rFonts w:ascii="Courier" w:hAnsi="Courier"/>
          <w:sz w:val="24"/>
          <w:szCs w:val="24"/>
        </w:rPr>
        <w:t xml:space="preserve">Exhibit B.  </w:t>
      </w:r>
      <w:proofErr w:type="gramStart"/>
      <w:r w:rsidRPr="00D01095">
        <w:rPr>
          <w:rFonts w:ascii="Courier" w:hAnsi="Courier"/>
          <w:sz w:val="24"/>
          <w:szCs w:val="24"/>
        </w:rPr>
        <w:t>Service Treatment Record.</w:t>
      </w:r>
      <w:proofErr w:type="gramEnd"/>
    </w:p>
    <w:p w:rsidR="00114F20" w:rsidRPr="00D01095" w:rsidRDefault="00114F20" w:rsidP="00D01095">
      <w:pPr>
        <w:tabs>
          <w:tab w:val="left" w:pos="288"/>
          <w:tab w:val="left" w:pos="4752"/>
        </w:tabs>
        <w:spacing w:after="0" w:line="240" w:lineRule="exact"/>
        <w:jc w:val="both"/>
        <w:rPr>
          <w:rFonts w:ascii="Courier" w:hAnsi="Courier"/>
          <w:sz w:val="24"/>
          <w:szCs w:val="24"/>
        </w:rPr>
      </w:pPr>
      <w:r w:rsidRPr="00D01095">
        <w:rPr>
          <w:rFonts w:ascii="Courier" w:hAnsi="Courier"/>
          <w:sz w:val="24"/>
          <w:szCs w:val="24"/>
        </w:rPr>
        <w:t xml:space="preserve">Exhibit C.  </w:t>
      </w:r>
      <w:proofErr w:type="gramStart"/>
      <w:r w:rsidRPr="00D01095">
        <w:rPr>
          <w:rFonts w:ascii="Courier" w:hAnsi="Courier"/>
          <w:sz w:val="24"/>
          <w:szCs w:val="24"/>
        </w:rPr>
        <w:t>Department of Veterans</w:t>
      </w:r>
      <w:r w:rsidR="00385D6F" w:rsidRPr="00D01095">
        <w:rPr>
          <w:rFonts w:ascii="Courier" w:hAnsi="Courier"/>
          <w:sz w:val="24"/>
          <w:szCs w:val="24"/>
        </w:rPr>
        <w:t>'</w:t>
      </w:r>
      <w:r w:rsidRPr="00D01095">
        <w:rPr>
          <w:rFonts w:ascii="Courier" w:hAnsi="Courier"/>
          <w:sz w:val="24"/>
          <w:szCs w:val="24"/>
        </w:rPr>
        <w:t xml:space="preserve"> Affairs Treatment Record.</w:t>
      </w:r>
      <w:proofErr w:type="gramEnd"/>
    </w:p>
    <w:p w:rsidR="00D91DA6" w:rsidRPr="00D01095" w:rsidRDefault="00D91DA6" w:rsidP="00D01095">
      <w:pPr>
        <w:tabs>
          <w:tab w:val="left" w:pos="288"/>
          <w:tab w:val="left" w:pos="4752"/>
        </w:tabs>
        <w:spacing w:after="0" w:line="240" w:lineRule="exact"/>
        <w:jc w:val="both"/>
        <w:rPr>
          <w:rFonts w:ascii="Courier" w:hAnsi="Courier"/>
          <w:sz w:val="24"/>
          <w:szCs w:val="24"/>
        </w:rPr>
      </w:pPr>
    </w:p>
    <w:p w:rsidR="00114F20" w:rsidRPr="00D01095" w:rsidRDefault="00114F20" w:rsidP="00D01095">
      <w:pPr>
        <w:tabs>
          <w:tab w:val="left" w:pos="288"/>
          <w:tab w:val="left" w:pos="4752"/>
        </w:tabs>
        <w:spacing w:after="0" w:line="240" w:lineRule="exact"/>
        <w:jc w:val="both"/>
        <w:rPr>
          <w:rFonts w:ascii="Courier" w:hAnsi="Courier"/>
          <w:sz w:val="24"/>
          <w:szCs w:val="24"/>
        </w:rPr>
      </w:pPr>
    </w:p>
    <w:p w:rsidR="00114F20" w:rsidRPr="00D01095" w:rsidRDefault="00114F20" w:rsidP="00D01095">
      <w:pPr>
        <w:tabs>
          <w:tab w:val="left" w:pos="288"/>
          <w:tab w:val="left" w:pos="4752"/>
        </w:tabs>
        <w:spacing w:after="0" w:line="240" w:lineRule="exact"/>
        <w:jc w:val="both"/>
        <w:rPr>
          <w:rFonts w:ascii="Courier" w:hAnsi="Courier"/>
          <w:sz w:val="24"/>
          <w:szCs w:val="24"/>
        </w:rPr>
      </w:pPr>
    </w:p>
    <w:p w:rsidR="00114F20" w:rsidRPr="00D01095" w:rsidRDefault="00114F20" w:rsidP="00D01095">
      <w:pPr>
        <w:tabs>
          <w:tab w:val="left" w:pos="288"/>
          <w:tab w:val="left" w:pos="4752"/>
        </w:tabs>
        <w:spacing w:after="0" w:line="240" w:lineRule="exact"/>
        <w:jc w:val="both"/>
        <w:rPr>
          <w:rFonts w:ascii="Courier" w:hAnsi="Courier"/>
          <w:sz w:val="24"/>
          <w:szCs w:val="24"/>
        </w:rPr>
      </w:pPr>
    </w:p>
    <w:p w:rsidR="00D91DA6" w:rsidRPr="00D01095" w:rsidRDefault="00C30A97" w:rsidP="00D01095">
      <w:pPr>
        <w:tabs>
          <w:tab w:val="left" w:pos="0"/>
          <w:tab w:val="left" w:pos="4320"/>
        </w:tabs>
        <w:spacing w:after="0" w:line="240" w:lineRule="exact"/>
        <w:jc w:val="both"/>
        <w:rPr>
          <w:rFonts w:ascii="Courier" w:hAnsi="Courier"/>
          <w:sz w:val="24"/>
          <w:szCs w:val="24"/>
        </w:rPr>
      </w:pPr>
      <w:r w:rsidRPr="00D01095">
        <w:rPr>
          <w:rFonts w:ascii="Courier" w:hAnsi="Courier"/>
          <w:sz w:val="24"/>
          <w:szCs w:val="24"/>
        </w:rPr>
        <w:t xml:space="preserve">                             </w:t>
      </w:r>
      <w:r w:rsidR="00D91DA6" w:rsidRPr="00D01095">
        <w:rPr>
          <w:rFonts w:ascii="Courier" w:hAnsi="Courier"/>
          <w:sz w:val="24"/>
          <w:szCs w:val="24"/>
        </w:rPr>
        <w:t xml:space="preserve">MICHAEL F. </w:t>
      </w:r>
      <w:proofErr w:type="spellStart"/>
      <w:r w:rsidR="00D91DA6" w:rsidRPr="00D01095">
        <w:rPr>
          <w:rFonts w:ascii="Courier" w:hAnsi="Courier"/>
          <w:sz w:val="24"/>
          <w:szCs w:val="24"/>
        </w:rPr>
        <w:t>LoGRANDE</w:t>
      </w:r>
      <w:proofErr w:type="spellEnd"/>
    </w:p>
    <w:p w:rsidR="00D91DA6" w:rsidRPr="00D01095" w:rsidRDefault="00C30A97" w:rsidP="00D01095">
      <w:pPr>
        <w:tabs>
          <w:tab w:val="left" w:pos="0"/>
          <w:tab w:val="left" w:pos="4320"/>
        </w:tabs>
        <w:spacing w:after="0" w:line="240" w:lineRule="exact"/>
        <w:jc w:val="both"/>
        <w:rPr>
          <w:rFonts w:ascii="Courier" w:hAnsi="Courier"/>
          <w:sz w:val="24"/>
          <w:szCs w:val="24"/>
        </w:rPr>
      </w:pPr>
      <w:r w:rsidRPr="00D01095">
        <w:rPr>
          <w:rFonts w:ascii="Courier" w:hAnsi="Courier"/>
          <w:sz w:val="24"/>
          <w:szCs w:val="24"/>
        </w:rPr>
        <w:t xml:space="preserve">                            </w:t>
      </w:r>
      <w:r w:rsidR="00D01095">
        <w:rPr>
          <w:rFonts w:ascii="Courier" w:hAnsi="Courier"/>
          <w:sz w:val="24"/>
          <w:szCs w:val="24"/>
        </w:rPr>
        <w:t xml:space="preserve"> </w:t>
      </w:r>
      <w:r w:rsidR="00D91DA6" w:rsidRPr="00D01095">
        <w:rPr>
          <w:rFonts w:ascii="Courier" w:hAnsi="Courier"/>
          <w:sz w:val="24"/>
          <w:szCs w:val="24"/>
        </w:rPr>
        <w:t>President</w:t>
      </w:r>
    </w:p>
    <w:p w:rsidR="00B522CD" w:rsidRPr="00D01095" w:rsidRDefault="00C30A97" w:rsidP="00D01095">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D01095">
        <w:rPr>
          <w:rFonts w:ascii="Courier" w:hAnsi="Courier"/>
          <w:sz w:val="24"/>
          <w:szCs w:val="24"/>
        </w:rPr>
        <w:tab/>
        <w:t xml:space="preserve">                          </w:t>
      </w:r>
      <w:r w:rsidR="00D01095">
        <w:rPr>
          <w:rFonts w:ascii="Courier" w:hAnsi="Courier"/>
          <w:sz w:val="24"/>
          <w:szCs w:val="24"/>
        </w:rPr>
        <w:t xml:space="preserve"> </w:t>
      </w:r>
      <w:r w:rsidR="00D91DA6" w:rsidRPr="00D01095">
        <w:rPr>
          <w:rFonts w:ascii="Courier" w:hAnsi="Courier"/>
          <w:sz w:val="24"/>
          <w:szCs w:val="24"/>
        </w:rPr>
        <w:t>Physical</w:t>
      </w:r>
      <w:r w:rsidR="00473D5C" w:rsidRPr="00D01095">
        <w:rPr>
          <w:rFonts w:ascii="Courier" w:hAnsi="Courier"/>
          <w:sz w:val="24"/>
          <w:szCs w:val="24"/>
        </w:rPr>
        <w:t xml:space="preserve"> </w:t>
      </w:r>
      <w:r w:rsidR="00D91DA6" w:rsidRPr="00D01095">
        <w:rPr>
          <w:rFonts w:ascii="Courier" w:hAnsi="Courier"/>
          <w:sz w:val="24"/>
          <w:szCs w:val="24"/>
        </w:rPr>
        <w:t>Disability</w:t>
      </w:r>
      <w:r w:rsidR="00D01095">
        <w:rPr>
          <w:rFonts w:ascii="Courier" w:hAnsi="Courier"/>
          <w:sz w:val="24"/>
          <w:szCs w:val="24"/>
        </w:rPr>
        <w:t xml:space="preserve"> B</w:t>
      </w:r>
      <w:r w:rsidR="00D91DA6" w:rsidRPr="00D01095">
        <w:rPr>
          <w:rFonts w:ascii="Courier" w:hAnsi="Courier"/>
          <w:sz w:val="24"/>
          <w:szCs w:val="24"/>
        </w:rPr>
        <w:t>oard</w:t>
      </w:r>
      <w:r w:rsidR="00473D5C" w:rsidRPr="00D01095">
        <w:rPr>
          <w:rFonts w:ascii="Courier" w:hAnsi="Courier"/>
          <w:sz w:val="24"/>
          <w:szCs w:val="24"/>
        </w:rPr>
        <w:t xml:space="preserve"> </w:t>
      </w:r>
      <w:r w:rsidR="00D91DA6" w:rsidRPr="00D01095">
        <w:rPr>
          <w:rFonts w:ascii="Courier" w:hAnsi="Courier"/>
          <w:sz w:val="24"/>
          <w:szCs w:val="24"/>
        </w:rPr>
        <w:t>of</w:t>
      </w:r>
      <w:r w:rsidR="00473D5C" w:rsidRPr="00D01095">
        <w:rPr>
          <w:rFonts w:ascii="Courier" w:hAnsi="Courier"/>
          <w:sz w:val="24"/>
          <w:szCs w:val="24"/>
        </w:rPr>
        <w:t xml:space="preserve"> </w:t>
      </w:r>
      <w:r w:rsidR="00D91DA6" w:rsidRPr="00D01095">
        <w:rPr>
          <w:rFonts w:ascii="Courier" w:hAnsi="Courier"/>
          <w:sz w:val="24"/>
          <w:szCs w:val="24"/>
        </w:rPr>
        <w:t>Review</w:t>
      </w:r>
    </w:p>
    <w:p w:rsidR="00374D9C" w:rsidRDefault="00374D9C" w:rsidP="00374D9C">
      <w:pPr>
        <w:pStyle w:val="Default"/>
      </w:pPr>
    </w:p>
    <w:p w:rsidR="00374D9C" w:rsidRDefault="00374D9C" w:rsidP="00374D9C">
      <w:pPr>
        <w:pStyle w:val="Default"/>
        <w:rPr>
          <w:color w:val="auto"/>
        </w:rPr>
      </w:pPr>
    </w:p>
    <w:p w:rsidR="00374D9C" w:rsidRDefault="00374D9C" w:rsidP="00374D9C">
      <w:pPr>
        <w:pStyle w:val="Default"/>
        <w:rPr>
          <w:color w:val="auto"/>
        </w:rPr>
      </w:pPr>
      <w:r>
        <w:rPr>
          <w:color w:val="auto"/>
        </w:rPr>
        <w:t xml:space="preserve"> </w:t>
      </w:r>
    </w:p>
    <w:p w:rsidR="00374D9C" w:rsidRDefault="00374D9C">
      <w:pPr>
        <w:spacing w:after="0" w:line="240" w:lineRule="auto"/>
        <w:rPr>
          <w:rFonts w:ascii="Times New Roman" w:hAnsi="Times New Roman" w:cs="Times New Roman"/>
          <w:sz w:val="24"/>
          <w:szCs w:val="24"/>
        </w:rPr>
      </w:pPr>
      <w:r>
        <w:br w:type="page"/>
      </w:r>
    </w:p>
    <w:p w:rsidR="00374D9C" w:rsidRDefault="00374D9C" w:rsidP="00374D9C">
      <w:pPr>
        <w:pStyle w:val="Default"/>
        <w:rPr>
          <w:color w:val="auto"/>
        </w:rPr>
      </w:pPr>
    </w:p>
    <w:p w:rsidR="00374D9C" w:rsidRDefault="00374D9C" w:rsidP="00374D9C">
      <w:pPr>
        <w:pStyle w:val="Default"/>
        <w:rPr>
          <w:color w:val="auto"/>
        </w:rPr>
      </w:pPr>
    </w:p>
    <w:p w:rsidR="00374D9C" w:rsidRDefault="00374D9C" w:rsidP="00374D9C">
      <w:pPr>
        <w:pStyle w:val="CM1"/>
        <w:jc w:val="center"/>
        <w:rPr>
          <w:sz w:val="19"/>
          <w:szCs w:val="19"/>
        </w:rPr>
      </w:pPr>
      <w:r>
        <w:rPr>
          <w:b/>
          <w:bCs/>
          <w:sz w:val="19"/>
          <w:szCs w:val="19"/>
        </w:rPr>
        <w:t xml:space="preserve">DEPARTMENT OF THE NAVY </w:t>
      </w:r>
    </w:p>
    <w:p w:rsidR="00374D9C" w:rsidRDefault="00374D9C" w:rsidP="00374D9C">
      <w:pPr>
        <w:pStyle w:val="CM2"/>
        <w:jc w:val="center"/>
        <w:rPr>
          <w:rFonts w:ascii="Arial" w:hAnsi="Arial" w:cs="Arial"/>
          <w:sz w:val="13"/>
          <w:szCs w:val="13"/>
        </w:rPr>
      </w:pPr>
      <w:r>
        <w:rPr>
          <w:rFonts w:ascii="Arial" w:hAnsi="Arial" w:cs="Arial"/>
          <w:sz w:val="13"/>
          <w:szCs w:val="13"/>
        </w:rPr>
        <w:t>SECRETARY OF THE NAVY COUNCIL OF REVIEW BOARDS</w:t>
      </w:r>
      <w:r>
        <w:rPr>
          <w:rFonts w:ascii="Arial" w:hAnsi="Arial" w:cs="Arial"/>
          <w:sz w:val="13"/>
          <w:szCs w:val="13"/>
        </w:rPr>
        <w:br/>
        <w:t xml:space="preserve"> 720 KENNON STREET SE STE 309</w:t>
      </w:r>
      <w:r>
        <w:rPr>
          <w:rFonts w:ascii="Arial" w:hAnsi="Arial" w:cs="Arial"/>
          <w:sz w:val="13"/>
          <w:szCs w:val="13"/>
        </w:rPr>
        <w:br/>
        <w:t xml:space="preserve"> WASHINGTON NAVY YARD DC 20374-5023 </w:t>
      </w:r>
    </w:p>
    <w:p w:rsidR="00374D9C" w:rsidRDefault="00374D9C" w:rsidP="00374D9C">
      <w:pPr>
        <w:pStyle w:val="CM16"/>
        <w:spacing w:after="92"/>
        <w:ind w:left="8190"/>
        <w:rPr>
          <w:rFonts w:ascii="Arial" w:hAnsi="Arial" w:cs="Arial"/>
          <w:sz w:val="9"/>
          <w:szCs w:val="9"/>
        </w:rPr>
      </w:pPr>
      <w:r>
        <w:rPr>
          <w:rFonts w:ascii="Arial" w:hAnsi="Arial" w:cs="Arial"/>
          <w:sz w:val="9"/>
          <w:szCs w:val="9"/>
        </w:rPr>
        <w:t xml:space="preserve">IN REPLY REFER TO </w:t>
      </w:r>
    </w:p>
    <w:p w:rsidR="00374D9C" w:rsidRDefault="00374D9C" w:rsidP="00374D9C">
      <w:pPr>
        <w:pStyle w:val="CM17"/>
        <w:spacing w:after="272" w:line="271" w:lineRule="atLeast"/>
        <w:ind w:left="7230"/>
        <w:rPr>
          <w:sz w:val="22"/>
          <w:szCs w:val="22"/>
        </w:rPr>
      </w:pPr>
      <w:r>
        <w:rPr>
          <w:sz w:val="22"/>
          <w:szCs w:val="22"/>
        </w:rPr>
        <w:t>1850 CORB</w:t>
      </w:r>
      <w:proofErr w:type="gramStart"/>
      <w:r>
        <w:rPr>
          <w:sz w:val="22"/>
          <w:szCs w:val="22"/>
        </w:rPr>
        <w:t>:003</w:t>
      </w:r>
      <w:proofErr w:type="gramEnd"/>
      <w:r>
        <w:rPr>
          <w:sz w:val="22"/>
          <w:szCs w:val="22"/>
        </w:rPr>
        <w:t xml:space="preserve"> 26 April 2010 </w:t>
      </w:r>
    </w:p>
    <w:p w:rsidR="00374D9C" w:rsidRDefault="00374D9C" w:rsidP="00374D9C">
      <w:pPr>
        <w:pStyle w:val="CM3"/>
        <w:rPr>
          <w:sz w:val="22"/>
          <w:szCs w:val="22"/>
        </w:rPr>
      </w:pPr>
      <w:r>
        <w:rPr>
          <w:sz w:val="22"/>
          <w:szCs w:val="22"/>
        </w:rPr>
        <w:t xml:space="preserve">From: Director, Secretary of the Navy Council of Review Boards </w:t>
      </w:r>
    </w:p>
    <w:p w:rsidR="00374D9C" w:rsidRDefault="00374D9C" w:rsidP="00374D9C">
      <w:pPr>
        <w:pStyle w:val="CM3"/>
        <w:rPr>
          <w:sz w:val="22"/>
          <w:szCs w:val="22"/>
        </w:rPr>
      </w:pPr>
      <w:r>
        <w:rPr>
          <w:sz w:val="22"/>
          <w:szCs w:val="22"/>
        </w:rPr>
        <w:t xml:space="preserve">To: </w:t>
      </w:r>
    </w:p>
    <w:p w:rsidR="00374D9C" w:rsidRDefault="00374D9C" w:rsidP="00374D9C">
      <w:pPr>
        <w:pStyle w:val="CM7"/>
        <w:ind w:left="1022"/>
        <w:rPr>
          <w:sz w:val="22"/>
          <w:szCs w:val="22"/>
        </w:rPr>
      </w:pPr>
    </w:p>
    <w:p w:rsidR="00374D9C" w:rsidRDefault="00374D9C" w:rsidP="00374D9C">
      <w:pPr>
        <w:pStyle w:val="CM17"/>
        <w:spacing w:after="272" w:line="271" w:lineRule="atLeast"/>
        <w:ind w:left="1022"/>
        <w:rPr>
          <w:sz w:val="22"/>
          <w:szCs w:val="22"/>
        </w:rPr>
      </w:pPr>
      <w:r>
        <w:rPr>
          <w:sz w:val="22"/>
          <w:szCs w:val="22"/>
        </w:rPr>
        <w:t xml:space="preserve"> </w:t>
      </w:r>
    </w:p>
    <w:p w:rsidR="00374D9C" w:rsidRDefault="00374D9C" w:rsidP="00374D9C">
      <w:pPr>
        <w:pStyle w:val="CM17"/>
        <w:spacing w:after="272" w:line="273" w:lineRule="atLeast"/>
        <w:rPr>
          <w:sz w:val="22"/>
          <w:szCs w:val="22"/>
        </w:rPr>
      </w:pPr>
      <w:proofErr w:type="spellStart"/>
      <w:r>
        <w:rPr>
          <w:sz w:val="22"/>
          <w:szCs w:val="22"/>
        </w:rPr>
        <w:t>Subj</w:t>
      </w:r>
      <w:proofErr w:type="spellEnd"/>
      <w:r>
        <w:rPr>
          <w:sz w:val="22"/>
          <w:szCs w:val="22"/>
        </w:rPr>
        <w:t xml:space="preserve">: PHYSICAL DISABILITY BOARD OF REVIEW (PDBR) </w:t>
      </w:r>
    </w:p>
    <w:p w:rsidR="00374D9C" w:rsidRDefault="00374D9C" w:rsidP="00374D9C">
      <w:pPr>
        <w:pStyle w:val="CM3"/>
        <w:rPr>
          <w:sz w:val="22"/>
          <w:szCs w:val="22"/>
        </w:rPr>
      </w:pPr>
      <w:r>
        <w:rPr>
          <w:sz w:val="22"/>
          <w:szCs w:val="22"/>
        </w:rPr>
        <w:t xml:space="preserve">Ref: (a) </w:t>
      </w:r>
      <w:proofErr w:type="spellStart"/>
      <w:r>
        <w:rPr>
          <w:sz w:val="22"/>
          <w:szCs w:val="22"/>
        </w:rPr>
        <w:t>DoDI</w:t>
      </w:r>
      <w:proofErr w:type="spellEnd"/>
      <w:r>
        <w:rPr>
          <w:sz w:val="22"/>
          <w:szCs w:val="22"/>
        </w:rPr>
        <w:t xml:space="preserve"> 6040.44 </w:t>
      </w:r>
    </w:p>
    <w:p w:rsidR="00374D9C" w:rsidRDefault="00374D9C" w:rsidP="00374D9C">
      <w:pPr>
        <w:pStyle w:val="CM17"/>
        <w:spacing w:after="272" w:line="271" w:lineRule="atLeast"/>
        <w:ind w:left="1022"/>
        <w:rPr>
          <w:sz w:val="22"/>
          <w:szCs w:val="22"/>
        </w:rPr>
      </w:pPr>
      <w:r>
        <w:rPr>
          <w:sz w:val="22"/>
          <w:szCs w:val="22"/>
        </w:rPr>
        <w:t xml:space="preserve">(b) PDBR </w:t>
      </w:r>
      <w:proofErr w:type="spellStart"/>
      <w:r>
        <w:rPr>
          <w:sz w:val="22"/>
          <w:szCs w:val="22"/>
        </w:rPr>
        <w:t>ltr</w:t>
      </w:r>
      <w:proofErr w:type="spellEnd"/>
      <w:r>
        <w:rPr>
          <w:sz w:val="22"/>
          <w:szCs w:val="22"/>
        </w:rPr>
        <w:t xml:space="preserve"> of 12 Apr 10 </w:t>
      </w:r>
    </w:p>
    <w:p w:rsidR="00374D9C" w:rsidRDefault="00374D9C" w:rsidP="00374D9C">
      <w:pPr>
        <w:pStyle w:val="Default"/>
        <w:numPr>
          <w:ilvl w:val="0"/>
          <w:numId w:val="1"/>
        </w:numPr>
        <w:spacing w:after="263"/>
        <w:ind w:left="360" w:hanging="360"/>
        <w:rPr>
          <w:color w:val="auto"/>
          <w:sz w:val="22"/>
          <w:szCs w:val="22"/>
        </w:rPr>
      </w:pPr>
      <w:r>
        <w:rPr>
          <w:color w:val="auto"/>
          <w:sz w:val="22"/>
          <w:szCs w:val="22"/>
        </w:rPr>
        <w:t xml:space="preserve">Pursuant to reference (a), the PDBR reviewed your case and forwarded its recommendation (reference (b)) to the Department of the Navy for appropriate action. </w:t>
      </w:r>
    </w:p>
    <w:p w:rsidR="00374D9C" w:rsidRDefault="00374D9C" w:rsidP="00374D9C">
      <w:pPr>
        <w:pStyle w:val="Default"/>
        <w:numPr>
          <w:ilvl w:val="0"/>
          <w:numId w:val="1"/>
        </w:numPr>
        <w:spacing w:after="263"/>
        <w:ind w:left="360" w:hanging="360"/>
        <w:rPr>
          <w:color w:val="auto"/>
          <w:sz w:val="22"/>
          <w:szCs w:val="22"/>
        </w:rPr>
      </w:pPr>
      <w:r>
        <w:rPr>
          <w:color w:val="auto"/>
          <w:sz w:val="22"/>
          <w:szCs w:val="22"/>
        </w:rPr>
        <w:t xml:space="preserve">On 23 April 2010, the Assistant Secretary of the Navy (Manpower </w:t>
      </w:r>
      <w:r>
        <w:rPr>
          <w:color w:val="auto"/>
          <w:sz w:val="25"/>
          <w:szCs w:val="25"/>
        </w:rPr>
        <w:t xml:space="preserve">&amp; </w:t>
      </w:r>
      <w:r>
        <w:rPr>
          <w:color w:val="auto"/>
          <w:sz w:val="22"/>
          <w:szCs w:val="22"/>
        </w:rPr>
        <w:t xml:space="preserve">Reserve Affairs) took action in your case by accepting the recommendation of the PDBR that no change be made to the characterization of separation or disability rating assigned by the Department of the Navy's Physical Evaluation Board. </w:t>
      </w:r>
    </w:p>
    <w:p w:rsidR="00374D9C" w:rsidRDefault="00374D9C" w:rsidP="00374D9C">
      <w:pPr>
        <w:pStyle w:val="Default"/>
        <w:numPr>
          <w:ilvl w:val="0"/>
          <w:numId w:val="1"/>
        </w:numPr>
        <w:ind w:left="360" w:hanging="360"/>
        <w:rPr>
          <w:color w:val="auto"/>
          <w:sz w:val="22"/>
          <w:szCs w:val="22"/>
        </w:rPr>
      </w:pPr>
      <w:r>
        <w:rPr>
          <w:color w:val="auto"/>
          <w:sz w:val="22"/>
          <w:szCs w:val="22"/>
        </w:rPr>
        <w:t xml:space="preserve">The Secretary's decision represents final action in your case by the Department of the Navy and is not subject to appeal or further review by the Board for Correction of Naval Records. </w:t>
      </w:r>
    </w:p>
    <w:p w:rsidR="00374D9C" w:rsidRDefault="00374D9C" w:rsidP="00374D9C">
      <w:pPr>
        <w:pStyle w:val="Default"/>
        <w:rPr>
          <w:color w:val="auto"/>
          <w:sz w:val="22"/>
          <w:szCs w:val="22"/>
        </w:rPr>
      </w:pPr>
    </w:p>
    <w:p w:rsidR="00374D9C" w:rsidRDefault="00374D9C" w:rsidP="00374D9C">
      <w:pPr>
        <w:pStyle w:val="CM1"/>
        <w:jc w:val="center"/>
        <w:rPr>
          <w:sz w:val="22"/>
          <w:szCs w:val="22"/>
        </w:rPr>
      </w:pPr>
    </w:p>
    <w:p w:rsidR="00374D9C" w:rsidRDefault="00374D9C" w:rsidP="00374D9C">
      <w:pPr>
        <w:pStyle w:val="CM16"/>
        <w:spacing w:after="92"/>
        <w:jc w:val="center"/>
        <w:rPr>
          <w:sz w:val="22"/>
          <w:szCs w:val="22"/>
        </w:rPr>
      </w:pPr>
    </w:p>
    <w:p w:rsidR="00374D9C" w:rsidRDefault="00374D9C" w:rsidP="00374D9C">
      <w:pPr>
        <w:pStyle w:val="CM4"/>
        <w:ind w:firstLine="4625"/>
      </w:pPr>
      <w:r>
        <w:rPr>
          <w:sz w:val="22"/>
          <w:szCs w:val="22"/>
        </w:rPr>
        <w:t xml:space="preserve"> PDBR </w:t>
      </w:r>
    </w:p>
    <w:p w:rsidR="00AA04B3" w:rsidRPr="00473D5C" w:rsidRDefault="00AA04B3" w:rsidP="004324D5">
      <w:pPr>
        <w:tabs>
          <w:tab w:val="left" w:pos="288"/>
          <w:tab w:val="left" w:pos="4320"/>
          <w:tab w:val="left" w:pos="4410"/>
          <w:tab w:val="left" w:pos="4770"/>
          <w:tab w:val="left" w:pos="4860"/>
          <w:tab w:val="left" w:pos="5040"/>
        </w:tabs>
        <w:spacing w:after="0" w:line="240" w:lineRule="auto"/>
        <w:jc w:val="both"/>
        <w:rPr>
          <w:color w:val="000080"/>
        </w:rPr>
      </w:pPr>
    </w:p>
    <w:sectPr w:rsidR="00AA04B3" w:rsidRPr="00473D5C" w:rsidSect="006418C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5F" w:rsidRDefault="0047715F">
      <w:r>
        <w:separator/>
      </w:r>
    </w:p>
  </w:endnote>
  <w:endnote w:type="continuationSeparator" w:id="0">
    <w:p w:rsidR="0047715F" w:rsidRDefault="0047715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altName w:val="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81" w:rsidRDefault="00C758C9">
    <w:pPr>
      <w:pStyle w:val="Footer"/>
      <w:framePr w:wrap="around" w:vAnchor="text" w:hAnchor="margin" w:xAlign="center" w:y="1"/>
      <w:rPr>
        <w:rStyle w:val="PageNumber"/>
      </w:rPr>
    </w:pPr>
    <w:r>
      <w:rPr>
        <w:rStyle w:val="PageNumber"/>
      </w:rPr>
      <w:fldChar w:fldCharType="begin"/>
    </w:r>
    <w:r w:rsidR="00BA0681">
      <w:rPr>
        <w:rStyle w:val="PageNumber"/>
      </w:rPr>
      <w:instrText xml:space="preserve">PAGE  </w:instrText>
    </w:r>
    <w:r>
      <w:rPr>
        <w:rStyle w:val="PageNumber"/>
      </w:rPr>
      <w:fldChar w:fldCharType="separate"/>
    </w:r>
    <w:r w:rsidR="00BA0681">
      <w:rPr>
        <w:rStyle w:val="PageNumber"/>
        <w:noProof/>
      </w:rPr>
      <w:t>2</w:t>
    </w:r>
    <w:r>
      <w:rPr>
        <w:rStyle w:val="PageNumber"/>
      </w:rPr>
      <w:fldChar w:fldCharType="end"/>
    </w:r>
  </w:p>
  <w:p w:rsidR="00BA0681" w:rsidRDefault="00BA068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81" w:rsidRPr="00C612CB" w:rsidRDefault="00C758C9">
    <w:pPr>
      <w:pStyle w:val="Footer"/>
      <w:framePr w:wrap="around" w:vAnchor="text" w:hAnchor="margin" w:xAlign="center" w:y="1"/>
      <w:rPr>
        <w:rStyle w:val="PageNumber"/>
        <w:color w:val="auto"/>
      </w:rPr>
    </w:pPr>
    <w:r w:rsidRPr="00C612CB">
      <w:rPr>
        <w:rStyle w:val="PageNumber"/>
        <w:color w:val="auto"/>
      </w:rPr>
      <w:fldChar w:fldCharType="begin"/>
    </w:r>
    <w:r w:rsidR="00BA0681" w:rsidRPr="00C612CB">
      <w:rPr>
        <w:rStyle w:val="PageNumber"/>
        <w:color w:val="auto"/>
      </w:rPr>
      <w:instrText xml:space="preserve">PAGE  </w:instrText>
    </w:r>
    <w:r w:rsidRPr="00C612CB">
      <w:rPr>
        <w:rStyle w:val="PageNumber"/>
        <w:color w:val="auto"/>
      </w:rPr>
      <w:fldChar w:fldCharType="separate"/>
    </w:r>
    <w:r w:rsidR="00374D9C">
      <w:rPr>
        <w:rStyle w:val="PageNumber"/>
        <w:noProof/>
        <w:color w:val="auto"/>
      </w:rPr>
      <w:t>7</w:t>
    </w:r>
    <w:r w:rsidRPr="00C612CB">
      <w:rPr>
        <w:rStyle w:val="PageNumber"/>
        <w:color w:val="auto"/>
      </w:rPr>
      <w:fldChar w:fldCharType="end"/>
    </w:r>
  </w:p>
  <w:p w:rsidR="00BA0681" w:rsidRPr="00C612CB" w:rsidRDefault="00BA0681" w:rsidP="002B0749">
    <w:pPr>
      <w:pStyle w:val="Footer"/>
      <w:jc w:val="right"/>
      <w:rPr>
        <w:color w:val="auto"/>
      </w:rPr>
    </w:pPr>
    <w:r>
      <w:tab/>
    </w:r>
    <w:r>
      <w:tab/>
    </w:r>
    <w:r w:rsidRPr="00C612CB">
      <w:rPr>
        <w:caps/>
        <w:color w:val="auto"/>
      </w:rPr>
      <w:t>PD0900016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9C" w:rsidRDefault="00374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5F" w:rsidRDefault="0047715F">
      <w:r>
        <w:separator/>
      </w:r>
    </w:p>
  </w:footnote>
  <w:footnote w:type="continuationSeparator" w:id="0">
    <w:p w:rsidR="0047715F" w:rsidRDefault="00477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9C" w:rsidRDefault="00374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9C" w:rsidRDefault="00374D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9C" w:rsidRDefault="00374D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29591"/>
    <w:multiLevelType w:val="hybridMultilevel"/>
    <w:tmpl w:val="57CD44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BE7"/>
    <w:rsid w:val="00035C3A"/>
    <w:rsid w:val="000379D0"/>
    <w:rsid w:val="000416F8"/>
    <w:rsid w:val="00051622"/>
    <w:rsid w:val="00055F0F"/>
    <w:rsid w:val="00072433"/>
    <w:rsid w:val="000A2BCE"/>
    <w:rsid w:val="000A3E5F"/>
    <w:rsid w:val="000A4BBA"/>
    <w:rsid w:val="000C2AC5"/>
    <w:rsid w:val="000C7DE4"/>
    <w:rsid w:val="000D15E7"/>
    <w:rsid w:val="000D43F9"/>
    <w:rsid w:val="000D4717"/>
    <w:rsid w:val="000D7D55"/>
    <w:rsid w:val="000E72D3"/>
    <w:rsid w:val="000F427B"/>
    <w:rsid w:val="000F737C"/>
    <w:rsid w:val="0010417F"/>
    <w:rsid w:val="00104A67"/>
    <w:rsid w:val="0010530E"/>
    <w:rsid w:val="00114F20"/>
    <w:rsid w:val="00116FEA"/>
    <w:rsid w:val="001231DC"/>
    <w:rsid w:val="001315DD"/>
    <w:rsid w:val="00135385"/>
    <w:rsid w:val="001364D1"/>
    <w:rsid w:val="001365EA"/>
    <w:rsid w:val="001410AA"/>
    <w:rsid w:val="00143119"/>
    <w:rsid w:val="001541C5"/>
    <w:rsid w:val="0016602C"/>
    <w:rsid w:val="001670B6"/>
    <w:rsid w:val="00177659"/>
    <w:rsid w:val="00185ECB"/>
    <w:rsid w:val="0019273F"/>
    <w:rsid w:val="001A7538"/>
    <w:rsid w:val="001B5B59"/>
    <w:rsid w:val="001B7493"/>
    <w:rsid w:val="001C181A"/>
    <w:rsid w:val="001C2053"/>
    <w:rsid w:val="001C28D1"/>
    <w:rsid w:val="001C5B00"/>
    <w:rsid w:val="001C7418"/>
    <w:rsid w:val="001D0051"/>
    <w:rsid w:val="001D2224"/>
    <w:rsid w:val="001D4326"/>
    <w:rsid w:val="001D6A8C"/>
    <w:rsid w:val="001D7A56"/>
    <w:rsid w:val="001E5815"/>
    <w:rsid w:val="00217C09"/>
    <w:rsid w:val="00225196"/>
    <w:rsid w:val="00225CB4"/>
    <w:rsid w:val="002276EA"/>
    <w:rsid w:val="002338CA"/>
    <w:rsid w:val="0024227D"/>
    <w:rsid w:val="00246860"/>
    <w:rsid w:val="0025183C"/>
    <w:rsid w:val="0026318D"/>
    <w:rsid w:val="0027159C"/>
    <w:rsid w:val="00274549"/>
    <w:rsid w:val="00274E46"/>
    <w:rsid w:val="00276C86"/>
    <w:rsid w:val="002A5BFE"/>
    <w:rsid w:val="002A6A3C"/>
    <w:rsid w:val="002B03B2"/>
    <w:rsid w:val="002B0749"/>
    <w:rsid w:val="002C2306"/>
    <w:rsid w:val="002D18B4"/>
    <w:rsid w:val="002E1C31"/>
    <w:rsid w:val="002E3474"/>
    <w:rsid w:val="002E764B"/>
    <w:rsid w:val="002F7F81"/>
    <w:rsid w:val="003116A5"/>
    <w:rsid w:val="00323E70"/>
    <w:rsid w:val="00356CB2"/>
    <w:rsid w:val="00363362"/>
    <w:rsid w:val="00374D9C"/>
    <w:rsid w:val="0037520D"/>
    <w:rsid w:val="00377BD2"/>
    <w:rsid w:val="00385D6F"/>
    <w:rsid w:val="00393651"/>
    <w:rsid w:val="003A41BA"/>
    <w:rsid w:val="003A6A99"/>
    <w:rsid w:val="003B227A"/>
    <w:rsid w:val="003D2B9E"/>
    <w:rsid w:val="003D2BA3"/>
    <w:rsid w:val="003D7DDB"/>
    <w:rsid w:val="003E0543"/>
    <w:rsid w:val="003F58B0"/>
    <w:rsid w:val="004007E9"/>
    <w:rsid w:val="00401BBC"/>
    <w:rsid w:val="0040395E"/>
    <w:rsid w:val="00404B45"/>
    <w:rsid w:val="00406CC5"/>
    <w:rsid w:val="004074A4"/>
    <w:rsid w:val="004148A6"/>
    <w:rsid w:val="004172DB"/>
    <w:rsid w:val="00422B75"/>
    <w:rsid w:val="004324D5"/>
    <w:rsid w:val="0043503A"/>
    <w:rsid w:val="004364C1"/>
    <w:rsid w:val="0044384F"/>
    <w:rsid w:val="00446469"/>
    <w:rsid w:val="004543BC"/>
    <w:rsid w:val="004574C6"/>
    <w:rsid w:val="00457BCF"/>
    <w:rsid w:val="004718E7"/>
    <w:rsid w:val="00473D5C"/>
    <w:rsid w:val="00474817"/>
    <w:rsid w:val="004761CC"/>
    <w:rsid w:val="0047715F"/>
    <w:rsid w:val="004A24D2"/>
    <w:rsid w:val="004A4136"/>
    <w:rsid w:val="004B03F3"/>
    <w:rsid w:val="004B7169"/>
    <w:rsid w:val="004E2FF3"/>
    <w:rsid w:val="004E32EA"/>
    <w:rsid w:val="00510588"/>
    <w:rsid w:val="0051146C"/>
    <w:rsid w:val="0052590B"/>
    <w:rsid w:val="00526591"/>
    <w:rsid w:val="005350A5"/>
    <w:rsid w:val="00536379"/>
    <w:rsid w:val="00540BEF"/>
    <w:rsid w:val="005436C2"/>
    <w:rsid w:val="00553CA3"/>
    <w:rsid w:val="005A19F5"/>
    <w:rsid w:val="005A258C"/>
    <w:rsid w:val="005A3560"/>
    <w:rsid w:val="005B011A"/>
    <w:rsid w:val="005C3697"/>
    <w:rsid w:val="005C404F"/>
    <w:rsid w:val="005E4437"/>
    <w:rsid w:val="005F1115"/>
    <w:rsid w:val="005F27F2"/>
    <w:rsid w:val="005F424D"/>
    <w:rsid w:val="00601D18"/>
    <w:rsid w:val="00615641"/>
    <w:rsid w:val="00634C4A"/>
    <w:rsid w:val="006418C9"/>
    <w:rsid w:val="00645046"/>
    <w:rsid w:val="00662F08"/>
    <w:rsid w:val="00663589"/>
    <w:rsid w:val="0067443B"/>
    <w:rsid w:val="0068004F"/>
    <w:rsid w:val="0068099F"/>
    <w:rsid w:val="00684E2B"/>
    <w:rsid w:val="00690E37"/>
    <w:rsid w:val="00690FDA"/>
    <w:rsid w:val="00696476"/>
    <w:rsid w:val="006A1B42"/>
    <w:rsid w:val="006A376D"/>
    <w:rsid w:val="006A40E6"/>
    <w:rsid w:val="006A75FA"/>
    <w:rsid w:val="006B5923"/>
    <w:rsid w:val="006D2D39"/>
    <w:rsid w:val="006E06D1"/>
    <w:rsid w:val="006E7356"/>
    <w:rsid w:val="006F1A46"/>
    <w:rsid w:val="00702661"/>
    <w:rsid w:val="007165CE"/>
    <w:rsid w:val="00721D12"/>
    <w:rsid w:val="00721F8B"/>
    <w:rsid w:val="00736A49"/>
    <w:rsid w:val="00744EBB"/>
    <w:rsid w:val="00746AE2"/>
    <w:rsid w:val="0076100C"/>
    <w:rsid w:val="00781BD4"/>
    <w:rsid w:val="00784832"/>
    <w:rsid w:val="00791F1E"/>
    <w:rsid w:val="00794154"/>
    <w:rsid w:val="007A0B39"/>
    <w:rsid w:val="007A168F"/>
    <w:rsid w:val="007A28E4"/>
    <w:rsid w:val="007A5AD1"/>
    <w:rsid w:val="007B0A06"/>
    <w:rsid w:val="007B7C41"/>
    <w:rsid w:val="007C433E"/>
    <w:rsid w:val="007D0292"/>
    <w:rsid w:val="007E2046"/>
    <w:rsid w:val="007E4FBB"/>
    <w:rsid w:val="007E6458"/>
    <w:rsid w:val="00811D5B"/>
    <w:rsid w:val="00817713"/>
    <w:rsid w:val="00830999"/>
    <w:rsid w:val="00830D5E"/>
    <w:rsid w:val="00830F69"/>
    <w:rsid w:val="00833EA6"/>
    <w:rsid w:val="00834458"/>
    <w:rsid w:val="00837465"/>
    <w:rsid w:val="00841457"/>
    <w:rsid w:val="0084374E"/>
    <w:rsid w:val="0085206E"/>
    <w:rsid w:val="00853718"/>
    <w:rsid w:val="008541EF"/>
    <w:rsid w:val="00855696"/>
    <w:rsid w:val="0086162B"/>
    <w:rsid w:val="00865207"/>
    <w:rsid w:val="00871262"/>
    <w:rsid w:val="00872149"/>
    <w:rsid w:val="00875B51"/>
    <w:rsid w:val="00875F2D"/>
    <w:rsid w:val="00882233"/>
    <w:rsid w:val="00884F5B"/>
    <w:rsid w:val="008A3535"/>
    <w:rsid w:val="008A3B2E"/>
    <w:rsid w:val="008A63A9"/>
    <w:rsid w:val="008B5D31"/>
    <w:rsid w:val="008B7A98"/>
    <w:rsid w:val="008D1F33"/>
    <w:rsid w:val="008E2D99"/>
    <w:rsid w:val="008E4A60"/>
    <w:rsid w:val="008F5E8B"/>
    <w:rsid w:val="009020CD"/>
    <w:rsid w:val="009026E8"/>
    <w:rsid w:val="00914ADB"/>
    <w:rsid w:val="00923B25"/>
    <w:rsid w:val="00942645"/>
    <w:rsid w:val="0095340A"/>
    <w:rsid w:val="00954581"/>
    <w:rsid w:val="0095466C"/>
    <w:rsid w:val="0096168C"/>
    <w:rsid w:val="009732B8"/>
    <w:rsid w:val="00977CB4"/>
    <w:rsid w:val="00980F56"/>
    <w:rsid w:val="00985099"/>
    <w:rsid w:val="00987ABB"/>
    <w:rsid w:val="009A0DE3"/>
    <w:rsid w:val="009B1534"/>
    <w:rsid w:val="009B69D3"/>
    <w:rsid w:val="009B7BA7"/>
    <w:rsid w:val="009C0938"/>
    <w:rsid w:val="009C3D79"/>
    <w:rsid w:val="009C3F82"/>
    <w:rsid w:val="009C7DF5"/>
    <w:rsid w:val="009D1ADE"/>
    <w:rsid w:val="009E1283"/>
    <w:rsid w:val="009F0FC5"/>
    <w:rsid w:val="00A10004"/>
    <w:rsid w:val="00A1105B"/>
    <w:rsid w:val="00A15CAD"/>
    <w:rsid w:val="00A16876"/>
    <w:rsid w:val="00A200AA"/>
    <w:rsid w:val="00A2186F"/>
    <w:rsid w:val="00A2219D"/>
    <w:rsid w:val="00A2270B"/>
    <w:rsid w:val="00A2496E"/>
    <w:rsid w:val="00A258B7"/>
    <w:rsid w:val="00A47CF1"/>
    <w:rsid w:val="00A50418"/>
    <w:rsid w:val="00A608FB"/>
    <w:rsid w:val="00A70E7B"/>
    <w:rsid w:val="00A76094"/>
    <w:rsid w:val="00A83791"/>
    <w:rsid w:val="00A86CB6"/>
    <w:rsid w:val="00A90D55"/>
    <w:rsid w:val="00AA04B3"/>
    <w:rsid w:val="00AB0F2B"/>
    <w:rsid w:val="00AB7D10"/>
    <w:rsid w:val="00AC439D"/>
    <w:rsid w:val="00AC4C54"/>
    <w:rsid w:val="00AE2D29"/>
    <w:rsid w:val="00AE3316"/>
    <w:rsid w:val="00AF699F"/>
    <w:rsid w:val="00B03A90"/>
    <w:rsid w:val="00B07781"/>
    <w:rsid w:val="00B25F11"/>
    <w:rsid w:val="00B32179"/>
    <w:rsid w:val="00B40A3E"/>
    <w:rsid w:val="00B522CD"/>
    <w:rsid w:val="00B55917"/>
    <w:rsid w:val="00B72303"/>
    <w:rsid w:val="00B74B2B"/>
    <w:rsid w:val="00B80224"/>
    <w:rsid w:val="00B82277"/>
    <w:rsid w:val="00B91B97"/>
    <w:rsid w:val="00BA0681"/>
    <w:rsid w:val="00BA2D98"/>
    <w:rsid w:val="00BA30D1"/>
    <w:rsid w:val="00BA5BE2"/>
    <w:rsid w:val="00BA7F46"/>
    <w:rsid w:val="00BB0A0A"/>
    <w:rsid w:val="00BB716D"/>
    <w:rsid w:val="00BD6806"/>
    <w:rsid w:val="00BD7831"/>
    <w:rsid w:val="00BD7C10"/>
    <w:rsid w:val="00BE0DEB"/>
    <w:rsid w:val="00C05CE4"/>
    <w:rsid w:val="00C13B34"/>
    <w:rsid w:val="00C261C6"/>
    <w:rsid w:val="00C27A5B"/>
    <w:rsid w:val="00C30A97"/>
    <w:rsid w:val="00C31DDC"/>
    <w:rsid w:val="00C34326"/>
    <w:rsid w:val="00C352AB"/>
    <w:rsid w:val="00C45260"/>
    <w:rsid w:val="00C54DF3"/>
    <w:rsid w:val="00C612CB"/>
    <w:rsid w:val="00C71BEC"/>
    <w:rsid w:val="00C758C9"/>
    <w:rsid w:val="00C846EA"/>
    <w:rsid w:val="00C84AD1"/>
    <w:rsid w:val="00C85579"/>
    <w:rsid w:val="00CA068D"/>
    <w:rsid w:val="00CA282D"/>
    <w:rsid w:val="00CA558C"/>
    <w:rsid w:val="00CB23DC"/>
    <w:rsid w:val="00CB28E2"/>
    <w:rsid w:val="00CB7FF7"/>
    <w:rsid w:val="00CC2044"/>
    <w:rsid w:val="00CC69EC"/>
    <w:rsid w:val="00CD34C7"/>
    <w:rsid w:val="00CD633C"/>
    <w:rsid w:val="00CE054A"/>
    <w:rsid w:val="00CE5B33"/>
    <w:rsid w:val="00CF2640"/>
    <w:rsid w:val="00CF4394"/>
    <w:rsid w:val="00D01095"/>
    <w:rsid w:val="00D1648B"/>
    <w:rsid w:val="00D20AC0"/>
    <w:rsid w:val="00D336C8"/>
    <w:rsid w:val="00D339E8"/>
    <w:rsid w:val="00D40B1F"/>
    <w:rsid w:val="00D43283"/>
    <w:rsid w:val="00D50C8C"/>
    <w:rsid w:val="00D52393"/>
    <w:rsid w:val="00D71918"/>
    <w:rsid w:val="00D76AB2"/>
    <w:rsid w:val="00D829AD"/>
    <w:rsid w:val="00D87788"/>
    <w:rsid w:val="00D910C2"/>
    <w:rsid w:val="00D9189B"/>
    <w:rsid w:val="00D91DA6"/>
    <w:rsid w:val="00D972D4"/>
    <w:rsid w:val="00DA195B"/>
    <w:rsid w:val="00DA2C23"/>
    <w:rsid w:val="00DA3ED0"/>
    <w:rsid w:val="00DB1554"/>
    <w:rsid w:val="00DB6FBE"/>
    <w:rsid w:val="00DC0B5D"/>
    <w:rsid w:val="00DC233D"/>
    <w:rsid w:val="00DD3593"/>
    <w:rsid w:val="00DD532C"/>
    <w:rsid w:val="00DE7E74"/>
    <w:rsid w:val="00DF4CDD"/>
    <w:rsid w:val="00E017F0"/>
    <w:rsid w:val="00E0408E"/>
    <w:rsid w:val="00E041E4"/>
    <w:rsid w:val="00E14581"/>
    <w:rsid w:val="00E15539"/>
    <w:rsid w:val="00E16541"/>
    <w:rsid w:val="00E2632B"/>
    <w:rsid w:val="00E405EA"/>
    <w:rsid w:val="00E40F19"/>
    <w:rsid w:val="00E42789"/>
    <w:rsid w:val="00E427FC"/>
    <w:rsid w:val="00E50BEB"/>
    <w:rsid w:val="00E55F25"/>
    <w:rsid w:val="00E73D56"/>
    <w:rsid w:val="00E742DB"/>
    <w:rsid w:val="00E82B6D"/>
    <w:rsid w:val="00E83F78"/>
    <w:rsid w:val="00E85DBE"/>
    <w:rsid w:val="00E866F8"/>
    <w:rsid w:val="00E86AFF"/>
    <w:rsid w:val="00EA11B6"/>
    <w:rsid w:val="00EA2DD8"/>
    <w:rsid w:val="00EA681F"/>
    <w:rsid w:val="00EB76E4"/>
    <w:rsid w:val="00EC0E65"/>
    <w:rsid w:val="00ED4851"/>
    <w:rsid w:val="00EE0B44"/>
    <w:rsid w:val="00EF608E"/>
    <w:rsid w:val="00F03B09"/>
    <w:rsid w:val="00F0706C"/>
    <w:rsid w:val="00F1516A"/>
    <w:rsid w:val="00F22A26"/>
    <w:rsid w:val="00F271BB"/>
    <w:rsid w:val="00F32139"/>
    <w:rsid w:val="00F34E08"/>
    <w:rsid w:val="00F41D91"/>
    <w:rsid w:val="00F44A43"/>
    <w:rsid w:val="00F46964"/>
    <w:rsid w:val="00F5126A"/>
    <w:rsid w:val="00F718A8"/>
    <w:rsid w:val="00F71C7A"/>
    <w:rsid w:val="00F72183"/>
    <w:rsid w:val="00F82981"/>
    <w:rsid w:val="00F8311F"/>
    <w:rsid w:val="00F83248"/>
    <w:rsid w:val="00F853AE"/>
    <w:rsid w:val="00F93DCC"/>
    <w:rsid w:val="00F9435D"/>
    <w:rsid w:val="00FB27D4"/>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95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374D9C"/>
    <w:pPr>
      <w:widowControl w:val="0"/>
      <w:autoSpaceDE w:val="0"/>
      <w:autoSpaceDN w:val="0"/>
      <w:adjustRightInd w:val="0"/>
    </w:pPr>
    <w:rPr>
      <w:rFonts w:ascii="Times New Roman" w:eastAsiaTheme="minorEastAsia" w:hAnsi="Times New Roman"/>
      <w:color w:val="000000"/>
      <w:sz w:val="24"/>
      <w:szCs w:val="24"/>
    </w:rPr>
  </w:style>
  <w:style w:type="paragraph" w:customStyle="1" w:styleId="CM1">
    <w:name w:val="CM1"/>
    <w:basedOn w:val="Default"/>
    <w:next w:val="Default"/>
    <w:uiPriority w:val="99"/>
    <w:rsid w:val="00374D9C"/>
    <w:rPr>
      <w:color w:val="auto"/>
    </w:rPr>
  </w:style>
  <w:style w:type="paragraph" w:customStyle="1" w:styleId="CM2">
    <w:name w:val="CM2"/>
    <w:basedOn w:val="Default"/>
    <w:next w:val="Default"/>
    <w:uiPriority w:val="99"/>
    <w:rsid w:val="00374D9C"/>
    <w:pPr>
      <w:spacing w:line="176" w:lineRule="atLeast"/>
    </w:pPr>
    <w:rPr>
      <w:color w:val="auto"/>
    </w:rPr>
  </w:style>
  <w:style w:type="paragraph" w:customStyle="1" w:styleId="CM16">
    <w:name w:val="CM16"/>
    <w:basedOn w:val="Default"/>
    <w:next w:val="Default"/>
    <w:uiPriority w:val="99"/>
    <w:rsid w:val="00374D9C"/>
    <w:rPr>
      <w:color w:val="auto"/>
    </w:rPr>
  </w:style>
  <w:style w:type="paragraph" w:customStyle="1" w:styleId="CM17">
    <w:name w:val="CM17"/>
    <w:basedOn w:val="Default"/>
    <w:next w:val="Default"/>
    <w:uiPriority w:val="99"/>
    <w:rsid w:val="00374D9C"/>
    <w:rPr>
      <w:color w:val="auto"/>
    </w:rPr>
  </w:style>
  <w:style w:type="paragraph" w:customStyle="1" w:styleId="CM3">
    <w:name w:val="CM3"/>
    <w:basedOn w:val="Default"/>
    <w:next w:val="Default"/>
    <w:uiPriority w:val="99"/>
    <w:rsid w:val="00374D9C"/>
    <w:pPr>
      <w:spacing w:line="273" w:lineRule="atLeast"/>
    </w:pPr>
    <w:rPr>
      <w:color w:val="auto"/>
    </w:rPr>
  </w:style>
  <w:style w:type="paragraph" w:customStyle="1" w:styleId="CM7">
    <w:name w:val="CM7"/>
    <w:basedOn w:val="Default"/>
    <w:next w:val="Default"/>
    <w:uiPriority w:val="99"/>
    <w:rsid w:val="00374D9C"/>
    <w:pPr>
      <w:spacing w:line="271" w:lineRule="atLeast"/>
    </w:pPr>
    <w:rPr>
      <w:color w:val="auto"/>
    </w:rPr>
  </w:style>
  <w:style w:type="paragraph" w:customStyle="1" w:styleId="CM4">
    <w:name w:val="CM4"/>
    <w:basedOn w:val="Default"/>
    <w:next w:val="Default"/>
    <w:uiPriority w:val="99"/>
    <w:rsid w:val="00374D9C"/>
    <w:pPr>
      <w:spacing w:line="278" w:lineRule="atLeast"/>
    </w:pPr>
    <w:rPr>
      <w:color w:val="auto"/>
    </w:rPr>
  </w:style>
</w:styles>
</file>

<file path=word/webSettings.xml><?xml version="1.0" encoding="utf-8"?>
<w:webSettings xmlns:r="http://schemas.openxmlformats.org/officeDocument/2006/relationships" xmlns:w="http://schemas.openxmlformats.org/wordprocessingml/2006/main">
  <w:divs>
    <w:div w:id="349793875">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49837465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7437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7472-79B0-4A9D-B187-C368CACC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1884</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2010-03-24T14:49:00Z</cp:lastPrinted>
  <dcterms:created xsi:type="dcterms:W3CDTF">2012-01-09T13:47:00Z</dcterms:created>
  <dcterms:modified xsi:type="dcterms:W3CDTF">2012-01-09T13:47:00Z</dcterms:modified>
</cp:coreProperties>
</file>