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C5" w:rsidRPr="00DB06C1" w:rsidRDefault="001265C5" w:rsidP="001265C5">
      <w:pPr>
        <w:tabs>
          <w:tab w:val="left" w:pos="288"/>
          <w:tab w:val="left" w:pos="4752"/>
        </w:tabs>
        <w:spacing w:line="240" w:lineRule="exact"/>
        <w:ind w:right="-720"/>
        <w:jc w:val="center"/>
        <w:rPr>
          <w:color w:val="auto"/>
        </w:rPr>
      </w:pPr>
      <w:r w:rsidRPr="00DB06C1">
        <w:rPr>
          <w:color w:val="auto"/>
        </w:rPr>
        <w:t>RECORD OF PROCEEDINGS</w:t>
      </w:r>
    </w:p>
    <w:p w:rsidR="001265C5" w:rsidRPr="00DB06C1" w:rsidRDefault="001265C5" w:rsidP="001265C5">
      <w:pPr>
        <w:tabs>
          <w:tab w:val="left" w:pos="288"/>
          <w:tab w:val="left" w:pos="4752"/>
        </w:tabs>
        <w:spacing w:line="240" w:lineRule="exact"/>
        <w:ind w:right="-720"/>
        <w:jc w:val="center"/>
        <w:rPr>
          <w:color w:val="auto"/>
        </w:rPr>
      </w:pPr>
      <w:r w:rsidRPr="00DB06C1">
        <w:rPr>
          <w:color w:val="auto"/>
        </w:rPr>
        <w:t>AIR FORCE BOARD FOR CORRECTION OF MILITARY RECORDS</w:t>
      </w: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rPr>
          <w:color w:val="auto"/>
        </w:rPr>
      </w:pPr>
      <w:r w:rsidRPr="00DB06C1">
        <w:rPr>
          <w:color w:val="auto"/>
        </w:rPr>
        <w:t>IN THE MATTER OF:</w:t>
      </w:r>
      <w:r w:rsidRPr="00DB06C1">
        <w:rPr>
          <w:color w:val="auto"/>
        </w:rPr>
        <w:tab/>
        <w:t>DOCKET NUMBER:  BC-20</w:t>
      </w:r>
      <w:r w:rsidR="00272E99">
        <w:rPr>
          <w:color w:val="auto"/>
        </w:rPr>
        <w:t>10-0</w:t>
      </w:r>
      <w:r w:rsidR="00AF7EA8">
        <w:rPr>
          <w:color w:val="auto"/>
        </w:rPr>
        <w:t>2933</w:t>
      </w: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rPr>
          <w:color w:val="auto"/>
        </w:rPr>
      </w:pPr>
      <w:r w:rsidRPr="00DB06C1">
        <w:rPr>
          <w:color w:val="auto"/>
        </w:rPr>
        <w:tab/>
      </w:r>
      <w:r w:rsidR="00EA026D">
        <w:rPr>
          <w:color w:val="auto"/>
        </w:rPr>
        <w:t>XXXXXXX</w:t>
      </w:r>
      <w:r w:rsidRPr="00DB06C1">
        <w:rPr>
          <w:color w:val="auto"/>
        </w:rPr>
        <w:tab/>
        <w:t>COUNSEL:  NONE</w:t>
      </w: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rPr>
          <w:color w:val="auto"/>
        </w:rPr>
      </w:pPr>
      <w:r w:rsidRPr="00DB06C1">
        <w:rPr>
          <w:color w:val="auto"/>
        </w:rPr>
        <w:tab/>
      </w:r>
      <w:r w:rsidRPr="00DB06C1">
        <w:rPr>
          <w:color w:val="auto"/>
        </w:rPr>
        <w:tab/>
        <w:t>HEARING DESIRED:  NO</w:t>
      </w: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APPLICANT REQUESTS THAT</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rPr>
        <w:t>H</w:t>
      </w:r>
      <w:r w:rsidR="00AF7EA8">
        <w:rPr>
          <w:color w:val="auto"/>
        </w:rPr>
        <w:t>er</w:t>
      </w:r>
      <w:r w:rsidR="00272E99">
        <w:rPr>
          <w:color w:val="auto"/>
        </w:rPr>
        <w:t xml:space="preserve"> Reentry (RE) code of 2C (</w:t>
      </w:r>
      <w:r w:rsidR="00AF7EA8">
        <w:rPr>
          <w:color w:val="auto"/>
        </w:rPr>
        <w:t>Involuntarily discharged with an honorable discharge)</w:t>
      </w:r>
      <w:r w:rsidRPr="00DB06C1">
        <w:rPr>
          <w:color w:val="auto"/>
        </w:rPr>
        <w:t xml:space="preserve"> be </w:t>
      </w:r>
      <w:r w:rsidR="00EA5D02">
        <w:rPr>
          <w:color w:val="auto"/>
        </w:rPr>
        <w:t xml:space="preserve">changed </w:t>
      </w:r>
      <w:r w:rsidR="00AF7EA8">
        <w:rPr>
          <w:color w:val="auto"/>
        </w:rPr>
        <w:t xml:space="preserve">to a “1.” </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APPLICANT CONTENDS THAT</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AF7EA8" w:rsidRDefault="00AF7EA8" w:rsidP="001265C5">
      <w:pPr>
        <w:tabs>
          <w:tab w:val="left" w:pos="288"/>
          <w:tab w:val="left" w:pos="4752"/>
        </w:tabs>
        <w:spacing w:line="240" w:lineRule="exact"/>
        <w:ind w:right="-720"/>
        <w:jc w:val="both"/>
        <w:rPr>
          <w:color w:val="auto"/>
        </w:rPr>
      </w:pPr>
      <w:r>
        <w:rPr>
          <w:color w:val="auto"/>
        </w:rPr>
        <w:t>She did not do anything directly wrong to earn the 2C RE code and wants it changed so that she may reenlist in the Navy.</w:t>
      </w:r>
    </w:p>
    <w:p w:rsidR="00F415C3" w:rsidRPr="00DB06C1" w:rsidRDefault="00F415C3"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rPr>
        <w:t>The applicant’s complete submission</w:t>
      </w:r>
      <w:r w:rsidR="00C33F93" w:rsidRPr="00DB06C1">
        <w:rPr>
          <w:color w:val="auto"/>
        </w:rPr>
        <w:t xml:space="preserve"> </w:t>
      </w:r>
      <w:r w:rsidRPr="00DB06C1">
        <w:rPr>
          <w:color w:val="auto"/>
        </w:rPr>
        <w:t>is at Exhibit A.</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u w:val="single"/>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STATEMENT OF FACTS</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4F6015" w:rsidRPr="004F6015" w:rsidRDefault="004F6015" w:rsidP="004F6015">
      <w:pPr>
        <w:tabs>
          <w:tab w:val="left" w:pos="288"/>
          <w:tab w:val="left" w:pos="4752"/>
        </w:tabs>
        <w:spacing w:line="240" w:lineRule="exact"/>
        <w:ind w:right="-720"/>
        <w:jc w:val="both"/>
        <w:rPr>
          <w:color w:val="auto"/>
        </w:rPr>
      </w:pPr>
      <w:r w:rsidRPr="004F6015">
        <w:rPr>
          <w:color w:val="auto"/>
        </w:rPr>
        <w:t>The relevant facts pertaining to this application are contained in the letter</w:t>
      </w:r>
      <w:r>
        <w:rPr>
          <w:color w:val="auto"/>
        </w:rPr>
        <w:t>s</w:t>
      </w:r>
      <w:r w:rsidRPr="004F6015">
        <w:rPr>
          <w:color w:val="auto"/>
        </w:rPr>
        <w:t xml:space="preserve"> prepared by the appropriate office</w:t>
      </w:r>
      <w:r>
        <w:rPr>
          <w:color w:val="auto"/>
        </w:rPr>
        <w:t>s</w:t>
      </w:r>
      <w:r w:rsidRPr="004F6015">
        <w:rPr>
          <w:color w:val="auto"/>
        </w:rPr>
        <w:t xml:space="preserve"> of the Air Force.  Accordingly, there is no need to recite these facts in this Record of Proceedings.</w:t>
      </w:r>
    </w:p>
    <w:p w:rsidR="006A4D46" w:rsidRDefault="006A4D46"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EA5D02" w:rsidRDefault="00EA5D02" w:rsidP="001265C5">
      <w:pPr>
        <w:tabs>
          <w:tab w:val="left" w:pos="288"/>
          <w:tab w:val="left" w:pos="4752"/>
        </w:tabs>
        <w:spacing w:line="240" w:lineRule="exact"/>
        <w:ind w:right="-720"/>
        <w:jc w:val="both"/>
        <w:rPr>
          <w:color w:val="auto"/>
          <w:u w:val="single"/>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AIR FORCE EVALUATION</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A172B2" w:rsidRDefault="00857586" w:rsidP="00E74F2E">
      <w:pPr>
        <w:tabs>
          <w:tab w:val="left" w:pos="288"/>
          <w:tab w:val="left" w:pos="4752"/>
        </w:tabs>
        <w:spacing w:line="240" w:lineRule="exact"/>
        <w:ind w:right="-720"/>
        <w:jc w:val="both"/>
        <w:rPr>
          <w:color w:val="auto"/>
        </w:rPr>
      </w:pPr>
      <w:r>
        <w:rPr>
          <w:color w:val="auto"/>
        </w:rPr>
        <w:t>AFPC/DPSOS recommends denial</w:t>
      </w:r>
      <w:r w:rsidR="00B91DF9">
        <w:rPr>
          <w:color w:val="auto"/>
        </w:rPr>
        <w:t>, indicating there is no evidence of an error or injustice.  The applicant</w:t>
      </w:r>
      <w:r>
        <w:rPr>
          <w:color w:val="auto"/>
        </w:rPr>
        <w:t xml:space="preserve"> was discharged from the Air Force for Unsatisfactory Performance for disenrollment from her technical training program for academic deficiency.  </w:t>
      </w:r>
      <w:r w:rsidR="00083C11">
        <w:rPr>
          <w:color w:val="auto"/>
        </w:rPr>
        <w:t>Specifically</w:t>
      </w:r>
      <w:r>
        <w:rPr>
          <w:color w:val="auto"/>
        </w:rPr>
        <w:t>, she failed two block 3 tests</w:t>
      </w:r>
      <w:r w:rsidR="00A172B2">
        <w:rPr>
          <w:color w:val="auto"/>
        </w:rPr>
        <w:t xml:space="preserve"> and </w:t>
      </w:r>
      <w:r>
        <w:rPr>
          <w:color w:val="auto"/>
        </w:rPr>
        <w:t xml:space="preserve">failed 11 test objectives required of the National Registry for Emergency Medical Technicians (NREMT) written exam.  Prior to being disenrolled, she attended test-taking and study skills classes at the Wing Learning and Development Center, received two letters of counseling, and was washed back academically.  She acknowledged receipt of the action and was afforded the </w:t>
      </w:r>
      <w:r w:rsidR="00083C11">
        <w:rPr>
          <w:color w:val="auto"/>
        </w:rPr>
        <w:t>opportunity</w:t>
      </w:r>
      <w:r>
        <w:rPr>
          <w:color w:val="auto"/>
        </w:rPr>
        <w:t xml:space="preserve"> to consult with counsel and submit statements on her own behalf.  The case was found legally sufficient and the discharge authority approved her separation and directed </w:t>
      </w:r>
      <w:r w:rsidR="00262FC8">
        <w:rPr>
          <w:color w:val="auto"/>
        </w:rPr>
        <w:t>her</w:t>
      </w:r>
      <w:r>
        <w:rPr>
          <w:color w:val="auto"/>
        </w:rPr>
        <w:t xml:space="preserve"> </w:t>
      </w:r>
      <w:r>
        <w:rPr>
          <w:color w:val="auto"/>
        </w:rPr>
        <w:lastRenderedPageBreak/>
        <w:t>honorable discharge.</w:t>
      </w:r>
      <w:r w:rsidR="00A172B2">
        <w:rPr>
          <w:color w:val="auto"/>
        </w:rPr>
        <w:t xml:space="preserve">  She received counseling on several occasions and was afforded ample opportunity to overcome her deficiencies.  She has presented no evidence of an error or injustice with respect to the discharge action.  The RE code of 2C was properly established based upon </w:t>
      </w:r>
      <w:r w:rsidR="00262FC8">
        <w:rPr>
          <w:color w:val="auto"/>
        </w:rPr>
        <w:t>her</w:t>
      </w:r>
      <w:r w:rsidR="00A172B2">
        <w:rPr>
          <w:color w:val="auto"/>
        </w:rPr>
        <w:t xml:space="preserve"> involuntary discharge and honorable service characterization.</w:t>
      </w:r>
    </w:p>
    <w:p w:rsidR="004577B1" w:rsidRDefault="004577B1" w:rsidP="00E74F2E">
      <w:pPr>
        <w:tabs>
          <w:tab w:val="left" w:pos="288"/>
          <w:tab w:val="left" w:pos="4752"/>
        </w:tabs>
        <w:spacing w:line="240" w:lineRule="exact"/>
        <w:ind w:right="-720"/>
        <w:jc w:val="both"/>
        <w:rPr>
          <w:color w:val="auto"/>
        </w:rPr>
      </w:pPr>
    </w:p>
    <w:p w:rsidR="004577B1" w:rsidRDefault="004577B1" w:rsidP="00E74F2E">
      <w:pPr>
        <w:tabs>
          <w:tab w:val="left" w:pos="288"/>
          <w:tab w:val="left" w:pos="4752"/>
        </w:tabs>
        <w:spacing w:line="240" w:lineRule="exact"/>
        <w:ind w:right="-720"/>
        <w:jc w:val="both"/>
        <w:rPr>
          <w:color w:val="auto"/>
        </w:rPr>
      </w:pPr>
      <w:r>
        <w:rPr>
          <w:color w:val="auto"/>
        </w:rPr>
        <w:t>A complete copy of the A</w:t>
      </w:r>
      <w:r w:rsidR="00A172B2">
        <w:rPr>
          <w:color w:val="auto"/>
        </w:rPr>
        <w:t>FPC</w:t>
      </w:r>
      <w:r>
        <w:rPr>
          <w:color w:val="auto"/>
        </w:rPr>
        <w:t>/</w:t>
      </w:r>
      <w:r w:rsidR="00A172B2">
        <w:rPr>
          <w:color w:val="auto"/>
        </w:rPr>
        <w:t>DPSOS</w:t>
      </w:r>
      <w:r>
        <w:rPr>
          <w:color w:val="auto"/>
        </w:rPr>
        <w:t xml:space="preserve"> evaluation is at Exhibit C.</w:t>
      </w:r>
    </w:p>
    <w:p w:rsidR="00B91DF9" w:rsidRDefault="00B91DF9" w:rsidP="00E74F2E">
      <w:pPr>
        <w:tabs>
          <w:tab w:val="left" w:pos="288"/>
          <w:tab w:val="left" w:pos="4752"/>
        </w:tabs>
        <w:spacing w:line="240" w:lineRule="exact"/>
        <w:ind w:right="-720"/>
        <w:jc w:val="both"/>
        <w:rPr>
          <w:color w:val="auto"/>
        </w:rPr>
      </w:pPr>
    </w:p>
    <w:p w:rsidR="00A172B2" w:rsidRDefault="00E74F2E" w:rsidP="00E74F2E">
      <w:pPr>
        <w:tabs>
          <w:tab w:val="left" w:pos="288"/>
          <w:tab w:val="left" w:pos="4752"/>
        </w:tabs>
        <w:spacing w:line="240" w:lineRule="exact"/>
        <w:ind w:right="-720"/>
        <w:jc w:val="both"/>
        <w:rPr>
          <w:i/>
          <w:color w:val="auto"/>
        </w:rPr>
      </w:pPr>
      <w:r w:rsidRPr="00DB06C1">
        <w:rPr>
          <w:color w:val="auto"/>
        </w:rPr>
        <w:t>AFPC/DPSO</w:t>
      </w:r>
      <w:r w:rsidR="00B91DF9">
        <w:rPr>
          <w:color w:val="auto"/>
        </w:rPr>
        <w:t>A</w:t>
      </w:r>
      <w:r w:rsidRPr="00DB06C1">
        <w:rPr>
          <w:color w:val="auto"/>
        </w:rPr>
        <w:t xml:space="preserve"> </w:t>
      </w:r>
      <w:r>
        <w:rPr>
          <w:color w:val="auto"/>
        </w:rPr>
        <w:t xml:space="preserve">recommends </w:t>
      </w:r>
      <w:r w:rsidR="004F6015">
        <w:rPr>
          <w:color w:val="auto"/>
        </w:rPr>
        <w:t>denial, indicating there is no evidence of an error or injustice</w:t>
      </w:r>
      <w:r w:rsidR="00A172B2">
        <w:rPr>
          <w:color w:val="auto"/>
        </w:rPr>
        <w:t xml:space="preserve">.  The applicant’s RE code of 2C was appropriately issued in conjunction with her involuntary discharge with an honorable </w:t>
      </w:r>
      <w:r w:rsidR="00262FC8">
        <w:rPr>
          <w:color w:val="auto"/>
        </w:rPr>
        <w:t xml:space="preserve">service </w:t>
      </w:r>
      <w:r w:rsidR="00A172B2">
        <w:rPr>
          <w:color w:val="auto"/>
        </w:rPr>
        <w:t xml:space="preserve">characterization as required per AFI 36-2606, </w:t>
      </w:r>
      <w:r w:rsidR="00A172B2" w:rsidRPr="00A172B2">
        <w:rPr>
          <w:i/>
          <w:color w:val="auto"/>
        </w:rPr>
        <w:t>Reenlistments in the USAF</w:t>
      </w:r>
      <w:r w:rsidR="00A172B2">
        <w:rPr>
          <w:i/>
          <w:color w:val="auto"/>
        </w:rPr>
        <w:t>.</w:t>
      </w:r>
    </w:p>
    <w:p w:rsidR="00B91DF9" w:rsidRDefault="00B91DF9" w:rsidP="00E74F2E">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rPr>
        <w:t>A complete copy of the AFPC/DPSO</w:t>
      </w:r>
      <w:r w:rsidR="00B91DF9">
        <w:rPr>
          <w:color w:val="auto"/>
        </w:rPr>
        <w:t>A</w:t>
      </w:r>
      <w:r w:rsidRPr="00DB06C1">
        <w:rPr>
          <w:color w:val="auto"/>
        </w:rPr>
        <w:t xml:space="preserve"> evaluation is at Exhibit </w:t>
      </w:r>
      <w:r w:rsidR="00B91DF9">
        <w:rPr>
          <w:color w:val="auto"/>
        </w:rPr>
        <w:t>D</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u w:val="single"/>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APPLICANT'S REVIEW OF AIR FORCE EVALUATION</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B815A5" w:rsidRPr="00B815A5" w:rsidRDefault="00A473DD" w:rsidP="00B815A5">
      <w:pPr>
        <w:tabs>
          <w:tab w:val="left" w:pos="288"/>
          <w:tab w:val="left" w:pos="4752"/>
        </w:tabs>
        <w:spacing w:line="240" w:lineRule="exact"/>
        <w:ind w:right="-720"/>
        <w:jc w:val="both"/>
        <w:rPr>
          <w:color w:val="auto"/>
        </w:rPr>
      </w:pPr>
      <w:r>
        <w:rPr>
          <w:color w:val="auto"/>
        </w:rPr>
        <w:t>Copies</w:t>
      </w:r>
      <w:r w:rsidR="00B815A5" w:rsidRPr="00B815A5">
        <w:rPr>
          <w:color w:val="auto"/>
        </w:rPr>
        <w:t xml:space="preserve"> of the Air Force evaluations w</w:t>
      </w:r>
      <w:r>
        <w:rPr>
          <w:color w:val="auto"/>
        </w:rPr>
        <w:t>ere</w:t>
      </w:r>
      <w:r w:rsidR="00B815A5" w:rsidRPr="00B815A5">
        <w:rPr>
          <w:color w:val="auto"/>
        </w:rPr>
        <w:t xml:space="preserve"> forwarded to </w:t>
      </w:r>
      <w:r w:rsidR="00B815A5">
        <w:rPr>
          <w:color w:val="auto"/>
        </w:rPr>
        <w:t xml:space="preserve">the </w:t>
      </w:r>
      <w:r w:rsidR="00B815A5" w:rsidRPr="00B815A5">
        <w:rPr>
          <w:color w:val="auto"/>
        </w:rPr>
        <w:t xml:space="preserve">applicant on </w:t>
      </w:r>
      <w:r w:rsidR="00083C11">
        <w:rPr>
          <w:color w:val="auto"/>
        </w:rPr>
        <w:t>23 Dec 10</w:t>
      </w:r>
      <w:r w:rsidR="00B815A5" w:rsidRPr="00B815A5">
        <w:rPr>
          <w:color w:val="auto"/>
        </w:rPr>
        <w:t xml:space="preserve"> for review and comment within 30 days.  As of this date, no response has been received by this office (Exhibit </w:t>
      </w:r>
      <w:r w:rsidR="00083C11">
        <w:rPr>
          <w:color w:val="auto"/>
        </w:rPr>
        <w:t>E</w:t>
      </w:r>
      <w:r w:rsidR="00B815A5" w:rsidRPr="00B815A5">
        <w:rPr>
          <w:color w:val="auto"/>
        </w:rPr>
        <w:t>).</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ind w:right="-720"/>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u w:val="single"/>
        </w:rPr>
        <w:t>THE BOARD CONCLUDES THAT</w:t>
      </w:r>
      <w:r w:rsidRPr="00DB06C1">
        <w:rPr>
          <w:color w:val="auto"/>
        </w:rPr>
        <w:t>:</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rPr>
        <w:t>1.  The applicant has exhausted all remedies provided by existing law or regulations.</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rPr>
        <w:t>2.  The application was timely filed.</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DE08A9" w:rsidRPr="009B0B55" w:rsidRDefault="00DE08A9" w:rsidP="00DE08A9">
      <w:pPr>
        <w:tabs>
          <w:tab w:val="left" w:pos="576"/>
          <w:tab w:val="left" w:pos="1152"/>
          <w:tab w:val="left" w:pos="2304"/>
          <w:tab w:val="left" w:pos="3456"/>
          <w:tab w:val="left" w:pos="4608"/>
          <w:tab w:val="left" w:pos="5760"/>
        </w:tabs>
        <w:spacing w:line="240" w:lineRule="exact"/>
        <w:ind w:right="-720"/>
        <w:jc w:val="both"/>
        <w:rPr>
          <w:rFonts w:cs="Courier New"/>
          <w:color w:val="auto"/>
          <w:szCs w:val="24"/>
        </w:rPr>
      </w:pPr>
      <w:r w:rsidRPr="009B0B55">
        <w:rPr>
          <w:rFonts w:cs="Courier New"/>
          <w:color w:val="auto"/>
          <w:szCs w:val="24"/>
        </w:rPr>
        <w:t xml:space="preserve">3.  Insufficient relevant evidence has been presented to demonstrate the existence of </w:t>
      </w:r>
      <w:r>
        <w:rPr>
          <w:rFonts w:cs="Courier New"/>
          <w:color w:val="auto"/>
          <w:szCs w:val="24"/>
        </w:rPr>
        <w:t xml:space="preserve">an </w:t>
      </w:r>
      <w:r w:rsidRPr="009B0B55">
        <w:rPr>
          <w:rFonts w:cs="Courier New"/>
          <w:color w:val="auto"/>
          <w:szCs w:val="24"/>
        </w:rPr>
        <w:t>error or injustice.  We took notice of the applicant's complete submission in judging the merits of the case; however, we agree with the opinion</w:t>
      </w:r>
      <w:r>
        <w:rPr>
          <w:rFonts w:cs="Courier New"/>
          <w:color w:val="auto"/>
          <w:szCs w:val="24"/>
        </w:rPr>
        <w:t>s</w:t>
      </w:r>
      <w:r w:rsidRPr="009B0B55">
        <w:rPr>
          <w:rFonts w:cs="Courier New"/>
          <w:color w:val="auto"/>
          <w:szCs w:val="24"/>
        </w:rPr>
        <w:t xml:space="preserve"> and recommendation</w:t>
      </w:r>
      <w:r>
        <w:rPr>
          <w:rFonts w:cs="Courier New"/>
          <w:color w:val="auto"/>
          <w:szCs w:val="24"/>
        </w:rPr>
        <w:t>s</w:t>
      </w:r>
      <w:r w:rsidRPr="009B0B55">
        <w:rPr>
          <w:rFonts w:cs="Courier New"/>
          <w:color w:val="auto"/>
          <w:szCs w:val="24"/>
        </w:rPr>
        <w:t xml:space="preserve"> of the Air Force offices of primary responsibility and adopt their rationale as the basis for our conclusion the applicant has not been the victim of an error or injustice.  No evidence has been presented which would lead us to believe the RE code of 2</w:t>
      </w:r>
      <w:r>
        <w:rPr>
          <w:rFonts w:cs="Courier New"/>
          <w:color w:val="auto"/>
          <w:szCs w:val="24"/>
        </w:rPr>
        <w:t>Q</w:t>
      </w:r>
      <w:r w:rsidRPr="009B0B55">
        <w:rPr>
          <w:rFonts w:cs="Courier New"/>
          <w:color w:val="auto"/>
          <w:szCs w:val="24"/>
        </w:rPr>
        <w:t xml:space="preserve"> was not appropriately assigned or did not accurately reflect the circumstances of h</w:t>
      </w:r>
      <w:r>
        <w:rPr>
          <w:rFonts w:cs="Courier New"/>
          <w:color w:val="auto"/>
          <w:szCs w:val="24"/>
        </w:rPr>
        <w:t>er</w:t>
      </w:r>
      <w:r w:rsidRPr="009B0B55">
        <w:rPr>
          <w:rFonts w:cs="Courier New"/>
          <w:color w:val="auto"/>
          <w:szCs w:val="24"/>
        </w:rPr>
        <w:t xml:space="preserve"> discharge.  Therefore, in the absence of evidence to the contrary, we find no basis to recommend granting the relief sought in this application.</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262FC8" w:rsidRDefault="00262FC8" w:rsidP="001265C5">
      <w:pPr>
        <w:tabs>
          <w:tab w:val="left" w:pos="576"/>
          <w:tab w:val="left" w:pos="1152"/>
          <w:tab w:val="left" w:pos="2304"/>
          <w:tab w:val="left" w:pos="3456"/>
          <w:tab w:val="left" w:pos="4608"/>
          <w:tab w:val="left" w:pos="5760"/>
        </w:tabs>
        <w:spacing w:line="240" w:lineRule="exact"/>
        <w:ind w:right="-720"/>
        <w:jc w:val="both"/>
        <w:rPr>
          <w:color w:val="auto"/>
          <w:u w:val="single"/>
        </w:rPr>
      </w:pPr>
    </w:p>
    <w:p w:rsidR="00262FC8" w:rsidRDefault="00262FC8" w:rsidP="001265C5">
      <w:pPr>
        <w:tabs>
          <w:tab w:val="left" w:pos="576"/>
          <w:tab w:val="left" w:pos="1152"/>
          <w:tab w:val="left" w:pos="2304"/>
          <w:tab w:val="left" w:pos="3456"/>
          <w:tab w:val="left" w:pos="4608"/>
          <w:tab w:val="left" w:pos="5760"/>
        </w:tabs>
        <w:spacing w:line="240" w:lineRule="exact"/>
        <w:ind w:right="-720"/>
        <w:jc w:val="both"/>
        <w:rPr>
          <w:color w:val="auto"/>
          <w:u w:val="single"/>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u w:val="single"/>
        </w:rPr>
        <w:t>THE BOARD DETERMINES THAT</w:t>
      </w:r>
      <w:r w:rsidRPr="00DB06C1">
        <w:rPr>
          <w:color w:val="auto"/>
        </w:rPr>
        <w:t>:</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rPr>
        <w:t xml:space="preserve">The applicant be notified the evidence presented did not demonstrate the existence of </w:t>
      </w:r>
      <w:r w:rsidR="00756D8D">
        <w:rPr>
          <w:color w:val="auto"/>
        </w:rPr>
        <w:t xml:space="preserve">material error or injustice; </w:t>
      </w:r>
      <w:r w:rsidRPr="00DB06C1">
        <w:rPr>
          <w:color w:val="auto"/>
        </w:rPr>
        <w:t>the application was denied without a personal appearance; and the application will only be reconsidered upon the submission of newly discovered relevant evidence not considered with this application.</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rPr>
        <w:t>The following members of the Board considered AFBCMR Docket Number BC-20</w:t>
      </w:r>
      <w:r w:rsidR="00272E99">
        <w:rPr>
          <w:color w:val="auto"/>
        </w:rPr>
        <w:t>10-0</w:t>
      </w:r>
      <w:r w:rsidR="00AF7EA8">
        <w:rPr>
          <w:color w:val="auto"/>
        </w:rPr>
        <w:t>2933</w:t>
      </w:r>
      <w:r w:rsidRPr="00DB06C1">
        <w:rPr>
          <w:color w:val="auto"/>
        </w:rPr>
        <w:t xml:space="preserve"> in Executive Session on </w:t>
      </w:r>
      <w:r w:rsidR="00083C11">
        <w:rPr>
          <w:color w:val="auto"/>
        </w:rPr>
        <w:t>13 Apr 11</w:t>
      </w:r>
      <w:r w:rsidRPr="00DB06C1">
        <w:rPr>
          <w:color w:val="auto"/>
        </w:rPr>
        <w:t>, under the provisions of AFI 36-2603:</w:t>
      </w:r>
    </w:p>
    <w:p w:rsidR="003F7FCC" w:rsidRPr="003F7FCC" w:rsidRDefault="003F7FCC" w:rsidP="003F7FCC">
      <w:pPr>
        <w:tabs>
          <w:tab w:val="left" w:pos="576"/>
        </w:tabs>
        <w:spacing w:line="240" w:lineRule="exact"/>
        <w:ind w:right="-720"/>
        <w:jc w:val="both"/>
        <w:rPr>
          <w:rFonts w:cs="Courier New"/>
          <w:color w:val="auto"/>
        </w:rPr>
      </w:pPr>
    </w:p>
    <w:p w:rsidR="00083C11" w:rsidRPr="00083C11" w:rsidRDefault="00083C11" w:rsidP="00083C11">
      <w:pPr>
        <w:tabs>
          <w:tab w:val="left" w:pos="576"/>
        </w:tabs>
        <w:spacing w:line="240" w:lineRule="exact"/>
        <w:ind w:right="-720"/>
        <w:jc w:val="both"/>
        <w:rPr>
          <w:rFonts w:cs="Courier New"/>
          <w:color w:val="auto"/>
        </w:rPr>
      </w:pPr>
      <w:r w:rsidRPr="00083C11">
        <w:rPr>
          <w:rFonts w:cs="Courier New"/>
          <w:color w:val="auto"/>
        </w:rPr>
        <w:tab/>
      </w:r>
      <w:r w:rsidRPr="00083C11">
        <w:rPr>
          <w:rFonts w:cs="Courier New"/>
          <w:color w:val="auto"/>
        </w:rPr>
        <w:tab/>
        <w:t xml:space="preserve">Mr. </w:t>
      </w:r>
      <w:r w:rsidR="00EA026D">
        <w:rPr>
          <w:rFonts w:cs="Courier New"/>
          <w:color w:val="auto"/>
        </w:rPr>
        <w:t>XXXXXXXXXX</w:t>
      </w:r>
      <w:r w:rsidRPr="00083C11">
        <w:rPr>
          <w:rFonts w:cs="Courier New"/>
          <w:color w:val="auto"/>
        </w:rPr>
        <w:t>, Panel Chair</w:t>
      </w:r>
    </w:p>
    <w:p w:rsidR="00083C11" w:rsidRPr="00083C11" w:rsidRDefault="00083C11" w:rsidP="00083C11">
      <w:pPr>
        <w:tabs>
          <w:tab w:val="left" w:pos="576"/>
        </w:tabs>
        <w:spacing w:line="240" w:lineRule="exact"/>
        <w:ind w:right="-720"/>
        <w:jc w:val="both"/>
        <w:rPr>
          <w:rFonts w:cs="Courier New"/>
          <w:color w:val="auto"/>
        </w:rPr>
      </w:pPr>
      <w:r w:rsidRPr="00083C11">
        <w:rPr>
          <w:rFonts w:cs="Courier New"/>
          <w:color w:val="auto"/>
        </w:rPr>
        <w:tab/>
      </w:r>
      <w:r w:rsidRPr="00083C11">
        <w:rPr>
          <w:rFonts w:cs="Courier New"/>
          <w:color w:val="auto"/>
        </w:rPr>
        <w:tab/>
        <w:t xml:space="preserve">Ms. </w:t>
      </w:r>
      <w:r w:rsidR="00EA026D">
        <w:rPr>
          <w:rFonts w:cs="Courier New"/>
          <w:color w:val="auto"/>
        </w:rPr>
        <w:t>XXXXXXXXXX</w:t>
      </w:r>
      <w:r w:rsidRPr="00083C11">
        <w:rPr>
          <w:rFonts w:cs="Courier New"/>
          <w:color w:val="auto"/>
        </w:rPr>
        <w:t>, Member</w:t>
      </w:r>
    </w:p>
    <w:p w:rsidR="00083C11" w:rsidRPr="00083C11" w:rsidRDefault="00083C11" w:rsidP="00083C11">
      <w:pPr>
        <w:tabs>
          <w:tab w:val="left" w:pos="576"/>
        </w:tabs>
        <w:spacing w:line="240" w:lineRule="exact"/>
        <w:ind w:right="-720"/>
        <w:jc w:val="both"/>
        <w:rPr>
          <w:rFonts w:cs="Courier New"/>
          <w:color w:val="auto"/>
        </w:rPr>
      </w:pPr>
      <w:r w:rsidRPr="00083C11">
        <w:rPr>
          <w:rFonts w:cs="Courier New"/>
          <w:color w:val="auto"/>
        </w:rPr>
        <w:tab/>
      </w:r>
      <w:r w:rsidRPr="00083C11">
        <w:rPr>
          <w:rFonts w:cs="Courier New"/>
          <w:color w:val="auto"/>
        </w:rPr>
        <w:tab/>
        <w:t xml:space="preserve">Mr. </w:t>
      </w:r>
      <w:r w:rsidR="00EA026D">
        <w:rPr>
          <w:rFonts w:cs="Courier New"/>
          <w:color w:val="auto"/>
        </w:rPr>
        <w:t>XXXXXXXXXX</w:t>
      </w:r>
      <w:r w:rsidRPr="00083C11">
        <w:rPr>
          <w:rFonts w:cs="Courier New"/>
          <w:color w:val="auto"/>
        </w:rPr>
        <w:t>, Member</w:t>
      </w:r>
    </w:p>
    <w:p w:rsidR="00083C11" w:rsidRDefault="00083C11"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r w:rsidRPr="00DB06C1">
        <w:rPr>
          <w:color w:val="auto"/>
        </w:rPr>
        <w:t>The following documentary evidence was considered:</w:t>
      </w: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r w:rsidRPr="00DB06C1">
        <w:rPr>
          <w:color w:val="auto"/>
        </w:rPr>
        <w:t xml:space="preserve">     Exhibit A.  DD Form 149, dated </w:t>
      </w:r>
      <w:r w:rsidR="00083C11">
        <w:rPr>
          <w:color w:val="auto"/>
        </w:rPr>
        <w:t>4</w:t>
      </w:r>
      <w:r w:rsidR="001E17DF">
        <w:rPr>
          <w:color w:val="auto"/>
        </w:rPr>
        <w:t xml:space="preserve"> Aug 10</w:t>
      </w:r>
      <w:r w:rsidRPr="00DB06C1">
        <w:rPr>
          <w:color w:val="auto"/>
        </w:rPr>
        <w:t>.</w:t>
      </w:r>
    </w:p>
    <w:p w:rsidR="001265C5" w:rsidRPr="00DB06C1" w:rsidRDefault="001265C5" w:rsidP="001265C5">
      <w:pPr>
        <w:tabs>
          <w:tab w:val="left" w:pos="576"/>
        </w:tabs>
        <w:spacing w:line="240" w:lineRule="exact"/>
        <w:ind w:right="-720"/>
        <w:jc w:val="both"/>
        <w:rPr>
          <w:color w:val="auto"/>
        </w:rPr>
      </w:pPr>
      <w:r w:rsidRPr="00DB06C1">
        <w:rPr>
          <w:color w:val="auto"/>
        </w:rPr>
        <w:t xml:space="preserve">     Exhibit B.  Applicant's Master Personnel Records.</w:t>
      </w:r>
    </w:p>
    <w:p w:rsidR="001265C5" w:rsidRPr="00DB06C1" w:rsidRDefault="001265C5" w:rsidP="001265C5">
      <w:pPr>
        <w:tabs>
          <w:tab w:val="left" w:pos="576"/>
        </w:tabs>
        <w:spacing w:line="240" w:lineRule="exact"/>
        <w:ind w:right="-720"/>
        <w:jc w:val="both"/>
        <w:rPr>
          <w:color w:val="auto"/>
        </w:rPr>
      </w:pPr>
      <w:r w:rsidRPr="00DB06C1">
        <w:rPr>
          <w:color w:val="auto"/>
        </w:rPr>
        <w:t xml:space="preserve">     Exhibit C.  Letter, </w:t>
      </w:r>
      <w:r w:rsidR="00083C11">
        <w:rPr>
          <w:color w:val="auto"/>
        </w:rPr>
        <w:t>AFPC/DPSOS,</w:t>
      </w:r>
      <w:r w:rsidRPr="00DB06C1">
        <w:rPr>
          <w:color w:val="auto"/>
        </w:rPr>
        <w:t xml:space="preserve"> dated </w:t>
      </w:r>
      <w:r w:rsidR="00083C11">
        <w:rPr>
          <w:color w:val="auto"/>
        </w:rPr>
        <w:t>15 Nov 10</w:t>
      </w:r>
      <w:r w:rsidRPr="00DB06C1">
        <w:rPr>
          <w:color w:val="auto"/>
        </w:rPr>
        <w:t>.</w:t>
      </w:r>
    </w:p>
    <w:p w:rsidR="001265C5" w:rsidRPr="00DB06C1" w:rsidRDefault="001265C5" w:rsidP="001265C5">
      <w:pPr>
        <w:tabs>
          <w:tab w:val="left" w:pos="576"/>
        </w:tabs>
        <w:spacing w:line="240" w:lineRule="exact"/>
        <w:ind w:right="-720"/>
        <w:jc w:val="both"/>
        <w:rPr>
          <w:color w:val="auto"/>
        </w:rPr>
      </w:pPr>
      <w:r w:rsidRPr="00DB06C1">
        <w:rPr>
          <w:color w:val="auto"/>
        </w:rPr>
        <w:t xml:space="preserve">     Exhibit D.  Letter, AFPC/DPSO</w:t>
      </w:r>
      <w:r w:rsidR="00756D8D">
        <w:rPr>
          <w:color w:val="auto"/>
        </w:rPr>
        <w:t>A</w:t>
      </w:r>
      <w:r w:rsidRPr="00DB06C1">
        <w:rPr>
          <w:color w:val="auto"/>
        </w:rPr>
        <w:t xml:space="preserve">, </w:t>
      </w:r>
      <w:r w:rsidR="00083C11">
        <w:rPr>
          <w:color w:val="auto"/>
        </w:rPr>
        <w:t>dated 6 Dec 10</w:t>
      </w:r>
      <w:r w:rsidRPr="00DB06C1">
        <w:rPr>
          <w:color w:val="auto"/>
        </w:rPr>
        <w:t>.</w:t>
      </w:r>
    </w:p>
    <w:p w:rsidR="001265C5" w:rsidRDefault="001265C5" w:rsidP="001265C5">
      <w:pPr>
        <w:tabs>
          <w:tab w:val="left" w:pos="576"/>
        </w:tabs>
        <w:spacing w:line="240" w:lineRule="exact"/>
        <w:ind w:right="-720"/>
        <w:jc w:val="both"/>
        <w:rPr>
          <w:color w:val="auto"/>
        </w:rPr>
      </w:pPr>
      <w:r w:rsidRPr="00DB06C1">
        <w:rPr>
          <w:color w:val="auto"/>
        </w:rPr>
        <w:t xml:space="preserve">     Exhibit E.  Letter, SAF/MRBR, dated </w:t>
      </w:r>
      <w:r w:rsidR="00083C11">
        <w:rPr>
          <w:color w:val="auto"/>
        </w:rPr>
        <w:t>23 Dec 10</w:t>
      </w:r>
      <w:r w:rsidRPr="00DB06C1">
        <w:rPr>
          <w:color w:val="auto"/>
        </w:rPr>
        <w:t>.</w:t>
      </w: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r w:rsidRPr="00DB06C1">
        <w:rPr>
          <w:color w:val="auto"/>
        </w:rPr>
        <w:t xml:space="preserve">                                   </w:t>
      </w:r>
      <w:r w:rsidR="00EA026D">
        <w:rPr>
          <w:rFonts w:cs="Courier New"/>
          <w:color w:val="auto"/>
        </w:rPr>
        <w:t>XXXXXXXXXX</w:t>
      </w:r>
    </w:p>
    <w:p w:rsidR="00756D8D" w:rsidRDefault="001265C5" w:rsidP="00D6216C">
      <w:pPr>
        <w:tabs>
          <w:tab w:val="left" w:pos="576"/>
        </w:tabs>
        <w:spacing w:line="240" w:lineRule="exact"/>
        <w:ind w:right="-720"/>
        <w:jc w:val="both"/>
        <w:rPr>
          <w:color w:val="auto"/>
        </w:rPr>
      </w:pPr>
      <w:r w:rsidRPr="00DB06C1">
        <w:rPr>
          <w:color w:val="auto"/>
        </w:rPr>
        <w:t xml:space="preserve">                                   </w:t>
      </w:r>
      <w:r w:rsidR="005C7FBD">
        <w:rPr>
          <w:color w:val="auto"/>
        </w:rPr>
        <w:t xml:space="preserve">Panel </w:t>
      </w:r>
      <w:r w:rsidRPr="00DB06C1">
        <w:rPr>
          <w:color w:val="auto"/>
        </w:rPr>
        <w:t>Chair</w:t>
      </w:r>
    </w:p>
    <w:p w:rsidR="00CB0C1E" w:rsidRDefault="00CB0C1E" w:rsidP="00D6216C">
      <w:pPr>
        <w:tabs>
          <w:tab w:val="left" w:pos="576"/>
        </w:tabs>
        <w:spacing w:line="240" w:lineRule="exact"/>
        <w:ind w:right="-720"/>
        <w:jc w:val="both"/>
        <w:rPr>
          <w:color w:val="auto"/>
        </w:rPr>
      </w:pPr>
    </w:p>
    <w:p w:rsidR="00CB0C1E" w:rsidRDefault="00CB0C1E" w:rsidP="00D6216C">
      <w:pPr>
        <w:tabs>
          <w:tab w:val="left" w:pos="576"/>
        </w:tabs>
        <w:spacing w:line="240" w:lineRule="exact"/>
        <w:ind w:right="-720"/>
        <w:jc w:val="both"/>
        <w:rPr>
          <w:color w:val="auto"/>
        </w:rPr>
        <w:sectPr w:rsidR="00CB0C1E" w:rsidSect="00A02CD9">
          <w:headerReference w:type="default" r:id="rId6"/>
          <w:footerReference w:type="even" r:id="rId7"/>
          <w:footerReference w:type="default" r:id="rId8"/>
          <w:headerReference w:type="first" r:id="rId9"/>
          <w:footerReference w:type="first" r:id="rId10"/>
          <w:type w:val="continuous"/>
          <w:pgSz w:w="12240" w:h="15840"/>
          <w:pgMar w:top="1440" w:right="2160" w:bottom="1440" w:left="1440" w:header="720" w:footer="720" w:gutter="0"/>
          <w:pgNumType w:start="1"/>
          <w:cols w:space="720"/>
          <w:titlePg/>
          <w:docGrid w:linePitch="360"/>
        </w:sectPr>
      </w:pPr>
    </w:p>
    <w:p w:rsidR="00E35FAC" w:rsidRPr="00DB06C1" w:rsidRDefault="00E35FAC" w:rsidP="00E35FAC">
      <w:pPr>
        <w:tabs>
          <w:tab w:val="left" w:pos="576"/>
        </w:tabs>
        <w:spacing w:line="240" w:lineRule="exact"/>
        <w:ind w:right="-720"/>
        <w:jc w:val="both"/>
        <w:rPr>
          <w:rFonts w:ascii="Times New Roman" w:hAnsi="Times New Roman"/>
          <w:color w:val="auto"/>
        </w:rPr>
      </w:pPr>
    </w:p>
    <w:sectPr w:rsidR="00E35FAC" w:rsidRPr="00DB06C1" w:rsidSect="00EA026D">
      <w:headerReference w:type="default" r:id="rId11"/>
      <w:footerReference w:type="default" r:id="rId12"/>
      <w:headerReference w:type="first" r:id="rId13"/>
      <w:footerReference w:type="first" r:id="rId14"/>
      <w:pgSz w:w="12240" w:h="15840"/>
      <w:pgMar w:top="1440" w:right="2160" w:bottom="1152"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2B2" w:rsidRDefault="00A172B2">
      <w:r>
        <w:separator/>
      </w:r>
    </w:p>
  </w:endnote>
  <w:endnote w:type="continuationSeparator" w:id="0">
    <w:p w:rsidR="00A172B2" w:rsidRDefault="00A172B2">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B2" w:rsidRDefault="00402350">
    <w:pPr>
      <w:pStyle w:val="Footer"/>
      <w:jc w:val="center"/>
    </w:pPr>
    <w:fldSimple w:instr=" PAGE   \* MERGEFORMAT ">
      <w:r w:rsidR="00A172B2">
        <w:rPr>
          <w:noProof/>
        </w:rPr>
        <w:t>2</w:t>
      </w:r>
    </w:fldSimple>
  </w:p>
  <w:p w:rsidR="00A172B2" w:rsidRDefault="00A172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B2" w:rsidRPr="00CB0C1E" w:rsidRDefault="00A172B2" w:rsidP="00CB0C1E">
    <w:pPr>
      <w:pStyle w:val="Header"/>
      <w:ind w:right="-720"/>
      <w:jc w:val="center"/>
      <w:rPr>
        <w:rFonts w:ascii="Arial" w:hAnsi="Arial" w:cs="Arial"/>
        <w:b/>
        <w:color w:val="auto"/>
      </w:rPr>
    </w:pPr>
    <w:r w:rsidRPr="00CB0C1E">
      <w:rPr>
        <w:rFonts w:ascii="Arial" w:hAnsi="Arial" w:cs="Arial"/>
        <w:b/>
        <w:color w:val="auto"/>
      </w:rPr>
      <w:t>FOR OFFICIAL USE ONLY – PRIVACY ACT OF 1974</w:t>
    </w:r>
  </w:p>
  <w:p w:rsidR="00A172B2" w:rsidRPr="00CB0C1E" w:rsidRDefault="00402350" w:rsidP="00CB0C1E">
    <w:pPr>
      <w:pStyle w:val="Footer"/>
      <w:jc w:val="center"/>
      <w:rPr>
        <w:color w:val="auto"/>
      </w:rPr>
    </w:pPr>
    <w:r w:rsidRPr="00CB0C1E">
      <w:rPr>
        <w:color w:val="auto"/>
      </w:rPr>
      <w:fldChar w:fldCharType="begin"/>
    </w:r>
    <w:r w:rsidR="00A172B2" w:rsidRPr="00CB0C1E">
      <w:rPr>
        <w:color w:val="auto"/>
      </w:rPr>
      <w:instrText xml:space="preserve"> PAGE   \* MERGEFORMAT </w:instrText>
    </w:r>
    <w:r w:rsidRPr="00CB0C1E">
      <w:rPr>
        <w:color w:val="auto"/>
      </w:rPr>
      <w:fldChar w:fldCharType="separate"/>
    </w:r>
    <w:r w:rsidR="00EA026D">
      <w:rPr>
        <w:noProof/>
        <w:color w:val="auto"/>
      </w:rPr>
      <w:t>2</w:t>
    </w:r>
    <w:r w:rsidRPr="00CB0C1E">
      <w:rPr>
        <w:color w:val="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B2" w:rsidRPr="00CB0C1E" w:rsidRDefault="00A172B2" w:rsidP="00ED3EAF">
    <w:pPr>
      <w:pStyle w:val="Header"/>
      <w:ind w:right="-720"/>
      <w:jc w:val="center"/>
      <w:rPr>
        <w:rFonts w:ascii="Arial" w:hAnsi="Arial" w:cs="Arial"/>
        <w:b/>
        <w:color w:val="auto"/>
      </w:rPr>
    </w:pPr>
    <w:r w:rsidRPr="00CB0C1E">
      <w:rPr>
        <w:rFonts w:ascii="Arial" w:hAnsi="Arial" w:cs="Arial"/>
        <w:b/>
        <w:color w:val="auto"/>
      </w:rPr>
      <w:t>FOR OFFICIAL USE ONLY – PRIVACY ACT OF 1974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B2" w:rsidRPr="00E35FAC" w:rsidRDefault="00A172B2" w:rsidP="00E35FAC">
    <w:pPr>
      <w:pStyle w:val="Footer"/>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B2" w:rsidRPr="00EA026D" w:rsidRDefault="00A172B2" w:rsidP="00EA0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2B2" w:rsidRDefault="00A172B2">
      <w:r>
        <w:separator/>
      </w:r>
    </w:p>
  </w:footnote>
  <w:footnote w:type="continuationSeparator" w:id="0">
    <w:p w:rsidR="00A172B2" w:rsidRDefault="00A17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B2" w:rsidRPr="00CB0C1E" w:rsidRDefault="00A172B2" w:rsidP="00CB0C1E">
    <w:pPr>
      <w:pStyle w:val="Header"/>
      <w:ind w:right="-720"/>
      <w:jc w:val="center"/>
      <w:rPr>
        <w:rFonts w:ascii="Arial" w:hAnsi="Arial" w:cs="Arial"/>
        <w:b/>
        <w:color w:val="auto"/>
      </w:rPr>
    </w:pPr>
    <w:r w:rsidRPr="00CB0C1E">
      <w:rPr>
        <w:rFonts w:ascii="Arial" w:hAnsi="Arial" w:cs="Arial"/>
        <w:b/>
        <w:color w:val="auto"/>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11" w:rsidRPr="00083C11" w:rsidRDefault="00083C11" w:rsidP="007245B2">
    <w:pPr>
      <w:pStyle w:val="Header"/>
      <w:ind w:right="-720"/>
      <w:jc w:val="center"/>
      <w:rPr>
        <w:rFonts w:ascii="Arial" w:hAnsi="Arial" w:cs="Arial"/>
        <w:b/>
        <w:color w:val="auto"/>
      </w:rPr>
    </w:pPr>
    <w:r w:rsidRPr="00083C11">
      <w:rPr>
        <w:rFonts w:ascii="Arial" w:hAnsi="Arial" w:cs="Arial"/>
        <w:b/>
        <w:color w:val="auto"/>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B2" w:rsidRPr="00E35FAC" w:rsidRDefault="00A172B2" w:rsidP="00E35FA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B2" w:rsidRPr="00EA026D" w:rsidRDefault="00A172B2" w:rsidP="00EA02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hideSpelling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790020"/>
    <w:rsid w:val="00013E4B"/>
    <w:rsid w:val="0001644E"/>
    <w:rsid w:val="000474F1"/>
    <w:rsid w:val="00083C11"/>
    <w:rsid w:val="000A21C3"/>
    <w:rsid w:val="0012651D"/>
    <w:rsid w:val="001265C5"/>
    <w:rsid w:val="001E0E6F"/>
    <w:rsid w:val="001E17DF"/>
    <w:rsid w:val="00262FC8"/>
    <w:rsid w:val="00272E99"/>
    <w:rsid w:val="002C1894"/>
    <w:rsid w:val="00310083"/>
    <w:rsid w:val="003938DB"/>
    <w:rsid w:val="003F7FCC"/>
    <w:rsid w:val="00402350"/>
    <w:rsid w:val="00424B9D"/>
    <w:rsid w:val="004503D4"/>
    <w:rsid w:val="004577B1"/>
    <w:rsid w:val="00461C53"/>
    <w:rsid w:val="00497124"/>
    <w:rsid w:val="004B130D"/>
    <w:rsid w:val="004D1407"/>
    <w:rsid w:val="004F6015"/>
    <w:rsid w:val="00532E6C"/>
    <w:rsid w:val="00556255"/>
    <w:rsid w:val="005C7FBD"/>
    <w:rsid w:val="005D4D3D"/>
    <w:rsid w:val="006A4D46"/>
    <w:rsid w:val="006C03C7"/>
    <w:rsid w:val="006F0985"/>
    <w:rsid w:val="0074540B"/>
    <w:rsid w:val="00756D8D"/>
    <w:rsid w:val="00763F5F"/>
    <w:rsid w:val="00790020"/>
    <w:rsid w:val="008211AF"/>
    <w:rsid w:val="00823C75"/>
    <w:rsid w:val="0084182E"/>
    <w:rsid w:val="00850B56"/>
    <w:rsid w:val="00857586"/>
    <w:rsid w:val="008A226B"/>
    <w:rsid w:val="008B0F8E"/>
    <w:rsid w:val="008D679F"/>
    <w:rsid w:val="009D66D4"/>
    <w:rsid w:val="00A02CD9"/>
    <w:rsid w:val="00A172B2"/>
    <w:rsid w:val="00A46D16"/>
    <w:rsid w:val="00A473DD"/>
    <w:rsid w:val="00A85454"/>
    <w:rsid w:val="00AB0D38"/>
    <w:rsid w:val="00AE2FE9"/>
    <w:rsid w:val="00AF3BD9"/>
    <w:rsid w:val="00AF7EA8"/>
    <w:rsid w:val="00B46D2A"/>
    <w:rsid w:val="00B75AF3"/>
    <w:rsid w:val="00B815A5"/>
    <w:rsid w:val="00B91DF9"/>
    <w:rsid w:val="00C03331"/>
    <w:rsid w:val="00C2192E"/>
    <w:rsid w:val="00C30A3F"/>
    <w:rsid w:val="00C30FA1"/>
    <w:rsid w:val="00C33F93"/>
    <w:rsid w:val="00C77EE2"/>
    <w:rsid w:val="00CA1C2E"/>
    <w:rsid w:val="00CB0C1E"/>
    <w:rsid w:val="00CD672F"/>
    <w:rsid w:val="00D6216C"/>
    <w:rsid w:val="00D636EC"/>
    <w:rsid w:val="00D72E16"/>
    <w:rsid w:val="00D91A70"/>
    <w:rsid w:val="00DB06C1"/>
    <w:rsid w:val="00DC3763"/>
    <w:rsid w:val="00DC5BE7"/>
    <w:rsid w:val="00DD17E0"/>
    <w:rsid w:val="00DE08A9"/>
    <w:rsid w:val="00DE2A32"/>
    <w:rsid w:val="00E35FAC"/>
    <w:rsid w:val="00E74F2E"/>
    <w:rsid w:val="00EA026D"/>
    <w:rsid w:val="00EA5D02"/>
    <w:rsid w:val="00ED0C01"/>
    <w:rsid w:val="00ED3EAF"/>
    <w:rsid w:val="00F415C3"/>
    <w:rsid w:val="00F65803"/>
    <w:rsid w:val="00F86561"/>
    <w:rsid w:val="00FC1C86"/>
    <w:rsid w:val="00FF4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5F"/>
    <w:rPr>
      <w:rFonts w:ascii="Courier New" w:hAnsi="Courier New"/>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3F5F"/>
    <w:pPr>
      <w:tabs>
        <w:tab w:val="center" w:pos="4320"/>
        <w:tab w:val="right" w:pos="8640"/>
      </w:tabs>
    </w:pPr>
  </w:style>
  <w:style w:type="character" w:styleId="PageNumber">
    <w:name w:val="page number"/>
    <w:basedOn w:val="DefaultParagraphFont"/>
    <w:semiHidden/>
    <w:rsid w:val="00763F5F"/>
  </w:style>
  <w:style w:type="paragraph" w:styleId="Header">
    <w:name w:val="header"/>
    <w:basedOn w:val="Normal"/>
    <w:link w:val="HeaderChar"/>
    <w:rsid w:val="00763F5F"/>
    <w:pPr>
      <w:tabs>
        <w:tab w:val="center" w:pos="4320"/>
        <w:tab w:val="right" w:pos="8640"/>
      </w:tabs>
    </w:pPr>
  </w:style>
  <w:style w:type="paragraph" w:styleId="BodyText">
    <w:name w:val="Body Text"/>
    <w:basedOn w:val="Normal"/>
    <w:semiHidden/>
    <w:rsid w:val="00763F5F"/>
    <w:pPr>
      <w:tabs>
        <w:tab w:val="left" w:pos="720"/>
      </w:tabs>
      <w:spacing w:line="240" w:lineRule="exact"/>
      <w:ind w:right="-360"/>
    </w:pPr>
    <w:rPr>
      <w:rFonts w:ascii="Times New Roman" w:hAnsi="Times New Roman"/>
    </w:rPr>
  </w:style>
  <w:style w:type="paragraph" w:styleId="BodyText2">
    <w:name w:val="Body Text 2"/>
    <w:basedOn w:val="Normal"/>
    <w:link w:val="BodyText2Char"/>
    <w:semiHidden/>
    <w:rsid w:val="00763F5F"/>
    <w:pPr>
      <w:tabs>
        <w:tab w:val="left" w:pos="288"/>
        <w:tab w:val="left" w:pos="4752"/>
      </w:tabs>
      <w:spacing w:line="240" w:lineRule="exact"/>
      <w:ind w:right="-360"/>
      <w:jc w:val="both"/>
    </w:pPr>
    <w:rPr>
      <w:b/>
      <w:bCs/>
    </w:rPr>
  </w:style>
  <w:style w:type="paragraph" w:styleId="BodyText3">
    <w:name w:val="Body Text 3"/>
    <w:basedOn w:val="Normal"/>
    <w:link w:val="BodyText3Char"/>
    <w:semiHidden/>
    <w:rsid w:val="00763F5F"/>
    <w:rPr>
      <w:rFonts w:ascii="Courier" w:hAnsi="Courier"/>
      <w:u w:val="single"/>
    </w:rPr>
  </w:style>
  <w:style w:type="character" w:customStyle="1" w:styleId="HeaderChar">
    <w:name w:val="Header Char"/>
    <w:basedOn w:val="DefaultParagraphFont"/>
    <w:link w:val="Header"/>
    <w:rsid w:val="00790020"/>
    <w:rPr>
      <w:rFonts w:ascii="Courier New" w:hAnsi="Courier New"/>
      <w:color w:val="000080"/>
      <w:sz w:val="24"/>
    </w:rPr>
  </w:style>
  <w:style w:type="paragraph" w:styleId="BalloonText">
    <w:name w:val="Balloon Text"/>
    <w:basedOn w:val="Normal"/>
    <w:link w:val="BalloonTextChar"/>
    <w:uiPriority w:val="99"/>
    <w:semiHidden/>
    <w:unhideWhenUsed/>
    <w:rsid w:val="00790020"/>
    <w:rPr>
      <w:rFonts w:ascii="Tahoma" w:hAnsi="Tahoma" w:cs="Tahoma"/>
      <w:sz w:val="16"/>
      <w:szCs w:val="16"/>
    </w:rPr>
  </w:style>
  <w:style w:type="character" w:customStyle="1" w:styleId="BalloonTextChar">
    <w:name w:val="Balloon Text Char"/>
    <w:basedOn w:val="DefaultParagraphFont"/>
    <w:link w:val="BalloonText"/>
    <w:uiPriority w:val="99"/>
    <w:semiHidden/>
    <w:rsid w:val="00790020"/>
    <w:rPr>
      <w:rFonts w:ascii="Tahoma" w:hAnsi="Tahoma" w:cs="Tahoma"/>
      <w:color w:val="000080"/>
      <w:sz w:val="16"/>
      <w:szCs w:val="16"/>
    </w:rPr>
  </w:style>
  <w:style w:type="character" w:customStyle="1" w:styleId="FooterChar">
    <w:name w:val="Footer Char"/>
    <w:basedOn w:val="DefaultParagraphFont"/>
    <w:link w:val="Footer"/>
    <w:uiPriority w:val="99"/>
    <w:rsid w:val="00790020"/>
    <w:rPr>
      <w:rFonts w:ascii="Courier New" w:hAnsi="Courier New"/>
      <w:color w:val="000080"/>
      <w:sz w:val="24"/>
    </w:rPr>
  </w:style>
  <w:style w:type="character" w:customStyle="1" w:styleId="BodyText2Char">
    <w:name w:val="Body Text 2 Char"/>
    <w:basedOn w:val="DefaultParagraphFont"/>
    <w:link w:val="BodyText2"/>
    <w:semiHidden/>
    <w:rsid w:val="00DC5BE7"/>
    <w:rPr>
      <w:rFonts w:ascii="Courier New" w:hAnsi="Courier New"/>
      <w:b/>
      <w:bCs/>
      <w:color w:val="000080"/>
      <w:sz w:val="24"/>
    </w:rPr>
  </w:style>
  <w:style w:type="character" w:customStyle="1" w:styleId="BodyText3Char">
    <w:name w:val="Body Text 3 Char"/>
    <w:basedOn w:val="DefaultParagraphFont"/>
    <w:link w:val="BodyText3"/>
    <w:semiHidden/>
    <w:rsid w:val="00DC5BE7"/>
    <w:rPr>
      <w:color w:val="000080"/>
      <w:sz w:val="24"/>
      <w:u w:val="single"/>
    </w:rPr>
  </w:style>
</w:styles>
</file>

<file path=word/webSettings.xml><?xml version="1.0" encoding="utf-8"?>
<w:webSettings xmlns:r="http://schemas.openxmlformats.org/officeDocument/2006/relationships" xmlns:w="http://schemas.openxmlformats.org/wordprocessingml/2006/main">
  <w:divs>
    <w:div w:id="462625953">
      <w:bodyDiv w:val="1"/>
      <w:marLeft w:val="0"/>
      <w:marRight w:val="0"/>
      <w:marTop w:val="0"/>
      <w:marBottom w:val="0"/>
      <w:divBdr>
        <w:top w:val="none" w:sz="0" w:space="0" w:color="auto"/>
        <w:left w:val="none" w:sz="0" w:space="0" w:color="auto"/>
        <w:bottom w:val="none" w:sz="0" w:space="0" w:color="auto"/>
        <w:right w:val="none" w:sz="0" w:space="0" w:color="auto"/>
      </w:divBdr>
    </w:div>
    <w:div w:id="618804624">
      <w:bodyDiv w:val="1"/>
      <w:marLeft w:val="0"/>
      <w:marRight w:val="0"/>
      <w:marTop w:val="0"/>
      <w:marBottom w:val="0"/>
      <w:divBdr>
        <w:top w:val="none" w:sz="0" w:space="0" w:color="auto"/>
        <w:left w:val="none" w:sz="0" w:space="0" w:color="auto"/>
        <w:bottom w:val="none" w:sz="0" w:space="0" w:color="auto"/>
        <w:right w:val="none" w:sz="0" w:space="0" w:color="auto"/>
      </w:divBdr>
    </w:div>
    <w:div w:id="7079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684</Words>
  <Characters>4358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Vallario</dc:creator>
  <cp:keywords>RE Code 2C</cp:keywords>
  <cp:lastModifiedBy>john.vallario</cp:lastModifiedBy>
  <cp:revision>2</cp:revision>
  <cp:lastPrinted>2011-04-11T13:52:00Z</cp:lastPrinted>
  <dcterms:created xsi:type="dcterms:W3CDTF">2011-04-13T20:54:00Z</dcterms:created>
  <dcterms:modified xsi:type="dcterms:W3CDTF">2011-04-13T20:54:00Z</dcterms:modified>
  <cp:category>Deny</cp:category>
</cp:coreProperties>
</file>