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rsidR="005C04EF">
        <w:t xml:space="preserve">   </w:t>
      </w:r>
      <w:r>
        <w:t xml:space="preserve">DOCKET NUMBER:  </w:t>
      </w:r>
      <w:r w:rsidR="000065D7">
        <w:t>BC-2009-</w:t>
      </w:r>
      <w:r w:rsidR="00541011">
        <w:t>00895</w:t>
      </w:r>
    </w:p>
    <w:p w:rsidR="00541011" w:rsidRDefault="0079778A" w:rsidP="00880A71">
      <w:pPr>
        <w:tabs>
          <w:tab w:val="left" w:pos="540"/>
        </w:tabs>
        <w:spacing w:line="240" w:lineRule="exact"/>
        <w:jc w:val="both"/>
      </w:pPr>
      <w:r>
        <w:tab/>
      </w:r>
      <w:r>
        <w:tab/>
      </w:r>
      <w:r>
        <w:tab/>
      </w:r>
      <w:r>
        <w:tab/>
      </w:r>
      <w:r>
        <w:tab/>
      </w:r>
      <w:r>
        <w:tab/>
      </w:r>
      <w:r>
        <w:tab/>
      </w:r>
      <w:r w:rsidR="005C04EF">
        <w:t xml:space="preserve">   </w:t>
      </w:r>
      <w:r w:rsidR="00367FBB">
        <w:t>INDEX CODE:  107.00</w:t>
      </w:r>
    </w:p>
    <w:p w:rsidR="0079778A" w:rsidRDefault="0079778A" w:rsidP="00880A71">
      <w:pPr>
        <w:tabs>
          <w:tab w:val="left" w:pos="540"/>
        </w:tabs>
        <w:spacing w:line="240" w:lineRule="exact"/>
        <w:jc w:val="both"/>
      </w:pPr>
      <w:r>
        <w:tab/>
      </w:r>
      <w:r w:rsidR="00367FBB">
        <w:t>XXXXXXXXX</w:t>
      </w:r>
      <w:r w:rsidR="00367FBB">
        <w:tab/>
      </w:r>
      <w:r>
        <w:tab/>
      </w:r>
      <w:r>
        <w:tab/>
      </w:r>
      <w:r>
        <w:tab/>
      </w:r>
      <w:r w:rsidR="005C04EF">
        <w:t xml:space="preserve">   </w:t>
      </w:r>
      <w:r>
        <w:t xml:space="preserve">COUNSEL:  </w:t>
      </w:r>
      <w:r w:rsidR="000065D7">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rsidR="005C04EF">
        <w:t xml:space="preserve">   </w:t>
      </w:r>
      <w:r>
        <w:t xml:space="preserve">HEARING DESIRED: </w:t>
      </w:r>
      <w:r w:rsidR="000065D7">
        <w:t>NO</w:t>
      </w:r>
    </w:p>
    <w:p w:rsidR="0079778A" w:rsidRDefault="0079778A" w:rsidP="00880A71">
      <w:pPr>
        <w:tabs>
          <w:tab w:val="left" w:pos="540"/>
        </w:tabs>
        <w:spacing w:line="240" w:lineRule="exact"/>
        <w:jc w:val="both"/>
      </w:pPr>
    </w:p>
    <w:p w:rsidR="0079778A" w:rsidRPr="00541011" w:rsidRDefault="0079778A" w:rsidP="00880A71">
      <w:pPr>
        <w:spacing w:line="240" w:lineRule="exact"/>
        <w:jc w:val="both"/>
        <w:rPr>
          <w:u w:val="single"/>
        </w:rPr>
      </w:pPr>
      <w:r w:rsidRPr="00541011">
        <w:rPr>
          <w:u w:val="single"/>
        </w:rP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2F788B" w:rsidRDefault="002F788B" w:rsidP="002F788B">
      <w:pPr>
        <w:spacing w:line="240" w:lineRule="exact"/>
        <w:jc w:val="both"/>
      </w:pPr>
    </w:p>
    <w:p w:rsidR="00795CEC" w:rsidRDefault="002F788B" w:rsidP="002F788B">
      <w:pPr>
        <w:spacing w:line="240" w:lineRule="exact"/>
        <w:jc w:val="both"/>
      </w:pPr>
      <w:r>
        <w:t>His record</w:t>
      </w:r>
      <w:r w:rsidR="00F60D75">
        <w:t>s</w:t>
      </w:r>
      <w:r>
        <w:t xml:space="preserve"> </w:t>
      </w:r>
      <w:proofErr w:type="gramStart"/>
      <w:r>
        <w:t>be</w:t>
      </w:r>
      <w:proofErr w:type="gramEnd"/>
      <w:r>
        <w:t xml:space="preserve"> corrected to reflect any award entitlements for his participation in the Libya Campaign.</w:t>
      </w:r>
    </w:p>
    <w:p w:rsidR="00795CEC" w:rsidRDefault="00795CEC" w:rsidP="002F788B">
      <w:pPr>
        <w:spacing w:line="240" w:lineRule="exact"/>
        <w:jc w:val="both"/>
      </w:pPr>
    </w:p>
    <w:p w:rsidR="002F788B" w:rsidRDefault="002F788B" w:rsidP="002F788B">
      <w:pPr>
        <w:spacing w:line="240" w:lineRule="exact"/>
        <w:jc w:val="both"/>
      </w:pPr>
      <w:r>
        <w:t xml:space="preserve">Item 12f, Foreign Service, of his DD Form 214, </w:t>
      </w:r>
      <w:r w:rsidRPr="00300F3E">
        <w:rPr>
          <w:i/>
        </w:rPr>
        <w:t>Certificate of Release or Discharge from Active Duty</w:t>
      </w:r>
      <w:r>
        <w:t>, be corrected</w:t>
      </w:r>
      <w:r w:rsidR="00795CEC">
        <w:t xml:space="preserve"> to accurately reflect his more than two years at RAF Upper </w:t>
      </w:r>
      <w:proofErr w:type="spellStart"/>
      <w:r w:rsidR="00795CEC">
        <w:t>H</w:t>
      </w:r>
      <w:r w:rsidR="00F60D75">
        <w:t>e</w:t>
      </w:r>
      <w:r w:rsidR="00795CEC">
        <w:t>yford</w:t>
      </w:r>
      <w:proofErr w:type="spellEnd"/>
      <w:r w:rsidR="00795CEC">
        <w:t>, England</w:t>
      </w:r>
      <w:r w:rsidR="00202061">
        <w:t>.</w:t>
      </w:r>
      <w:r w:rsidR="00A8404A">
        <w:t xml:space="preserve"> </w:t>
      </w:r>
      <w:proofErr w:type="gramStart"/>
      <w:r w:rsidR="00A8404A" w:rsidRPr="00F60D75">
        <w:rPr>
          <w:b/>
        </w:rPr>
        <w:t>(Will be administratively corrected.)</w:t>
      </w:r>
      <w:proofErr w:type="gramEnd"/>
    </w:p>
    <w:p w:rsidR="002F788B" w:rsidRDefault="002F788B" w:rsidP="002F788B">
      <w:pPr>
        <w:spacing w:line="240" w:lineRule="exact"/>
        <w:jc w:val="both"/>
      </w:pPr>
    </w:p>
    <w:p w:rsidR="0079778A" w:rsidRPr="00541011" w:rsidRDefault="0079778A" w:rsidP="00880A71">
      <w:pPr>
        <w:spacing w:line="240" w:lineRule="exact"/>
        <w:jc w:val="both"/>
        <w:rPr>
          <w:u w:val="single"/>
        </w:rPr>
      </w:pPr>
      <w:r w:rsidRPr="00541011">
        <w:rPr>
          <w:u w:val="single"/>
        </w:rP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2F788B" w:rsidRDefault="002F788B" w:rsidP="002F788B">
      <w:pPr>
        <w:spacing w:line="240" w:lineRule="exact"/>
        <w:jc w:val="both"/>
      </w:pPr>
    </w:p>
    <w:p w:rsidR="002F788B" w:rsidRDefault="002F788B" w:rsidP="002F788B">
      <w:pPr>
        <w:spacing w:line="240" w:lineRule="exact"/>
        <w:jc w:val="both"/>
      </w:pPr>
      <w:r>
        <w:t xml:space="preserve">He worked on aircraft involved with the Libya Campaign and there was probably a medal/ribbon involved with this campaign.  He spent over two years in RAF Upper Heyford, England, and his DD Form 214 reflects only 2 months and 22 days of </w:t>
      </w:r>
      <w:r w:rsidR="001D5905">
        <w:t>f</w:t>
      </w:r>
      <w:r>
        <w:t xml:space="preserve">oreign </w:t>
      </w:r>
      <w:r w:rsidR="001D5905">
        <w:t>s</w:t>
      </w:r>
      <w:r>
        <w:t>ervice.</w:t>
      </w:r>
    </w:p>
    <w:p w:rsidR="002F788B" w:rsidRDefault="002F788B" w:rsidP="002F788B">
      <w:pPr>
        <w:spacing w:line="240" w:lineRule="exact"/>
        <w:jc w:val="both"/>
      </w:pPr>
    </w:p>
    <w:p w:rsidR="002F788B" w:rsidRDefault="002F788B" w:rsidP="002F788B">
      <w:pPr>
        <w:spacing w:line="240" w:lineRule="exact"/>
        <w:jc w:val="both"/>
      </w:pPr>
      <w:r>
        <w:t xml:space="preserve">In support of his appeal, the applicant provides </w:t>
      </w:r>
      <w:r w:rsidR="00F13E83">
        <w:t xml:space="preserve">a </w:t>
      </w:r>
      <w:r>
        <w:t>cop</w:t>
      </w:r>
      <w:r w:rsidR="00F13E83">
        <w:t>y</w:t>
      </w:r>
      <w:r>
        <w:t xml:space="preserve"> of his DD Form 214.</w:t>
      </w:r>
    </w:p>
    <w:p w:rsidR="002F788B" w:rsidRDefault="002F788B" w:rsidP="002F788B">
      <w:pPr>
        <w:spacing w:line="240" w:lineRule="exact"/>
        <w:jc w:val="both"/>
      </w:pPr>
    </w:p>
    <w:p w:rsidR="002F788B" w:rsidRDefault="002F788B" w:rsidP="002F788B">
      <w:pPr>
        <w:spacing w:line="240" w:lineRule="exact"/>
        <w:jc w:val="both"/>
      </w:pPr>
      <w:r>
        <w:t>Applicant’s complete submission, with attachment, is at Exhibit A.</w:t>
      </w:r>
    </w:p>
    <w:p w:rsidR="002F788B" w:rsidRDefault="002F788B" w:rsidP="002F788B">
      <w:pPr>
        <w:spacing w:line="240" w:lineRule="exact"/>
        <w:jc w:val="both"/>
      </w:pPr>
    </w:p>
    <w:p w:rsidR="0079778A" w:rsidRPr="00541011" w:rsidRDefault="0079778A" w:rsidP="00880A71">
      <w:pPr>
        <w:spacing w:line="240" w:lineRule="exact"/>
        <w:jc w:val="both"/>
        <w:rPr>
          <w:u w:val="single"/>
        </w:rPr>
      </w:pPr>
      <w:r w:rsidRPr="00541011">
        <w:rPr>
          <w:u w:val="single"/>
        </w:rP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2F788B" w:rsidRDefault="002F788B" w:rsidP="002F788B">
      <w:pPr>
        <w:spacing w:line="240" w:lineRule="exact"/>
        <w:jc w:val="both"/>
      </w:pPr>
    </w:p>
    <w:p w:rsidR="002F788B" w:rsidRDefault="002F788B" w:rsidP="002F788B">
      <w:pPr>
        <w:spacing w:line="240" w:lineRule="exact"/>
        <w:jc w:val="both"/>
      </w:pPr>
      <w:r>
        <w:t>The applicant</w:t>
      </w:r>
      <w:r w:rsidR="00F13E83">
        <w:t xml:space="preserve">’s military personnel records indicate he </w:t>
      </w:r>
      <w:r>
        <w:t>entered the Regular Air Force on 14 Aug 1985</w:t>
      </w:r>
      <w:r w:rsidR="00740FC5">
        <w:t xml:space="preserve"> </w:t>
      </w:r>
      <w:r>
        <w:t>and served as an aircraft armament systems specialist until being honorably released from active duty on 27 Mar 1985.</w:t>
      </w:r>
      <w:r w:rsidR="00F13E83">
        <w:t xml:space="preserve">  He was credited with 3 years, 7</w:t>
      </w:r>
      <w:r w:rsidR="001D5905">
        <w:t> </w:t>
      </w:r>
      <w:r w:rsidR="00F13E83">
        <w:t>months, and 14 days of total active service.</w:t>
      </w:r>
    </w:p>
    <w:p w:rsidR="002F788B" w:rsidRDefault="002F788B" w:rsidP="002F788B">
      <w:pPr>
        <w:spacing w:line="240" w:lineRule="exact"/>
        <w:jc w:val="both"/>
      </w:pPr>
    </w:p>
    <w:p w:rsidR="00225262" w:rsidRDefault="00225262" w:rsidP="002F788B">
      <w:pPr>
        <w:spacing w:line="240" w:lineRule="exact"/>
        <w:jc w:val="both"/>
      </w:pPr>
      <w:r>
        <w:t>While i</w:t>
      </w:r>
      <w:r w:rsidR="002F788B">
        <w:t>tem 12f of his DD Form 214</w:t>
      </w:r>
      <w:r w:rsidR="00740FC5">
        <w:t xml:space="preserve"> </w:t>
      </w:r>
      <w:r w:rsidR="002F788B">
        <w:t>indicates he was credited with 2</w:t>
      </w:r>
      <w:r w:rsidR="00740FC5">
        <w:t xml:space="preserve"> </w:t>
      </w:r>
      <w:r w:rsidR="002F788B">
        <w:t xml:space="preserve">months and 22 days of </w:t>
      </w:r>
      <w:r w:rsidR="001D5905">
        <w:t>f</w:t>
      </w:r>
      <w:r w:rsidR="002F788B">
        <w:t xml:space="preserve">oreign </w:t>
      </w:r>
      <w:r w:rsidR="001D5905">
        <w:t>s</w:t>
      </w:r>
      <w:r w:rsidR="002F788B">
        <w:t xml:space="preserve">ervice, </w:t>
      </w:r>
      <w:r>
        <w:t>his master personnel record</w:t>
      </w:r>
      <w:r w:rsidR="00F60D75">
        <w:t>s</w:t>
      </w:r>
      <w:r>
        <w:t xml:space="preserve"> contain Airman Performance Reports (APRs) for the periods 14</w:t>
      </w:r>
      <w:r w:rsidR="001D5905">
        <w:t xml:space="preserve"> </w:t>
      </w:r>
      <w:r>
        <w:t>Aug</w:t>
      </w:r>
      <w:r w:rsidR="001D5905">
        <w:t xml:space="preserve"> </w:t>
      </w:r>
      <w:r>
        <w:t>1985</w:t>
      </w:r>
      <w:r w:rsidR="00740FC5">
        <w:t xml:space="preserve"> </w:t>
      </w:r>
      <w:r>
        <w:t>through 13</w:t>
      </w:r>
      <w:r w:rsidR="001D5905">
        <w:t xml:space="preserve"> </w:t>
      </w:r>
      <w:r>
        <w:t>Aug</w:t>
      </w:r>
      <w:r w:rsidR="001D5905">
        <w:t xml:space="preserve"> </w:t>
      </w:r>
      <w:r>
        <w:t>1986</w:t>
      </w:r>
      <w:r w:rsidR="00740FC5">
        <w:t xml:space="preserve"> </w:t>
      </w:r>
      <w:r>
        <w:t>(Annual), 14</w:t>
      </w:r>
      <w:r w:rsidR="001D5905">
        <w:t> </w:t>
      </w:r>
      <w:r>
        <w:t>Aug 1986</w:t>
      </w:r>
      <w:r w:rsidR="00740FC5">
        <w:t xml:space="preserve"> </w:t>
      </w:r>
      <w:r>
        <w:t>through 5</w:t>
      </w:r>
      <w:r w:rsidR="001D5905">
        <w:t xml:space="preserve"> </w:t>
      </w:r>
      <w:r>
        <w:t>Mar 1987 (CRO), and 6</w:t>
      </w:r>
      <w:r w:rsidR="001D5905">
        <w:t xml:space="preserve"> </w:t>
      </w:r>
      <w:r>
        <w:t>Mar 1987 through 31</w:t>
      </w:r>
      <w:r w:rsidR="001D5905">
        <w:t xml:space="preserve"> </w:t>
      </w:r>
      <w:r>
        <w:t>Dec 1987 (CRO)</w:t>
      </w:r>
      <w:r w:rsidR="001D5905">
        <w:t>, all r</w:t>
      </w:r>
      <w:r>
        <w:t>endered</w:t>
      </w:r>
      <w:r w:rsidR="001D5905">
        <w:t xml:space="preserve"> while he was assigned to the </w:t>
      </w:r>
      <w:r w:rsidR="00367FBB">
        <w:t>20</w:t>
      </w:r>
      <w:r w:rsidR="001D5905">
        <w:t>th</w:t>
      </w:r>
      <w:r>
        <w:t xml:space="preserve"> Equipment Maintenance Squadron (USAFE), RAF Upper Heyford, England.</w:t>
      </w:r>
    </w:p>
    <w:p w:rsidR="00A8404A" w:rsidRDefault="00A8404A" w:rsidP="002F788B">
      <w:pPr>
        <w:spacing w:line="240" w:lineRule="exact"/>
        <w:jc w:val="both"/>
      </w:pPr>
    </w:p>
    <w:p w:rsidR="002F788B" w:rsidRDefault="002F788B" w:rsidP="002F788B">
      <w:pPr>
        <w:spacing w:line="240" w:lineRule="exact"/>
        <w:jc w:val="both"/>
      </w:pPr>
      <w:r>
        <w:t>Item 13</w:t>
      </w:r>
      <w:r w:rsidR="00225262">
        <w:t xml:space="preserve"> of his DD Form 214</w:t>
      </w:r>
      <w:r>
        <w:t xml:space="preserve"> indicates he is entitled to the Air Force Overseas Long Tour Ribbon, Air Force Training Ribbon, and the Air</w:t>
      </w:r>
      <w:r w:rsidR="00225262">
        <w:t xml:space="preserve"> Force Outstanding Unit Award.</w:t>
      </w:r>
    </w:p>
    <w:p w:rsidR="0088649E" w:rsidRDefault="0088649E" w:rsidP="002F788B">
      <w:pPr>
        <w:spacing w:line="240" w:lineRule="exact"/>
        <w:jc w:val="both"/>
      </w:pPr>
    </w:p>
    <w:p w:rsidR="0088649E" w:rsidRDefault="0088649E" w:rsidP="002F788B">
      <w:pPr>
        <w:spacing w:line="240" w:lineRule="exact"/>
        <w:jc w:val="both"/>
      </w:pPr>
      <w:r>
        <w:t>The remaining relevant facts pertaining to this application are contained in the letter prepared by the appropriate office of the Air Force which is attached at Exhibit C.</w:t>
      </w:r>
    </w:p>
    <w:p w:rsidR="002F788B" w:rsidRDefault="002F788B" w:rsidP="002F788B">
      <w:pPr>
        <w:spacing w:line="240" w:lineRule="exact"/>
        <w:jc w:val="both"/>
      </w:pPr>
    </w:p>
    <w:p w:rsidR="0079778A" w:rsidRPr="00541011" w:rsidRDefault="0079778A" w:rsidP="00880A71">
      <w:pPr>
        <w:spacing w:line="240" w:lineRule="exact"/>
        <w:jc w:val="both"/>
        <w:rPr>
          <w:u w:val="single"/>
        </w:rPr>
      </w:pPr>
      <w:r w:rsidRPr="00541011">
        <w:rPr>
          <w:u w:val="single"/>
        </w:rP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2F788B" w:rsidRDefault="002F788B" w:rsidP="002F788B">
      <w:pPr>
        <w:spacing w:line="240" w:lineRule="exact"/>
        <w:jc w:val="both"/>
      </w:pPr>
    </w:p>
    <w:p w:rsidR="002F788B" w:rsidRDefault="002F788B" w:rsidP="002F788B">
      <w:pPr>
        <w:spacing w:line="240" w:lineRule="exact"/>
        <w:jc w:val="both"/>
      </w:pPr>
      <w:r>
        <w:t>AFPC/DPSIDR recommends denial</w:t>
      </w:r>
      <w:r w:rsidR="0088649E">
        <w:t xml:space="preserve">, indicating </w:t>
      </w:r>
      <w:r w:rsidR="00F60D75">
        <w:t>there is</w:t>
      </w:r>
      <w:r w:rsidR="0088649E">
        <w:t xml:space="preserve"> </w:t>
      </w:r>
      <w:r w:rsidR="00C869E0">
        <w:t xml:space="preserve">no </w:t>
      </w:r>
      <w:r w:rsidR="0088649E">
        <w:t xml:space="preserve">evidence of an error or injustice.  The Armed Forces Expeditionary Medal (AFEM) is awarded to members of the United States (US) armed forces who have participated in a US military operation and encountered foreign armed opposition, or were in danger of hostile action by foreign armed forces.  The AFEM was awarded for participation in Operation Eldorado Canyon (attacks against forces in Libya) from 12 Apr 1986 to 17 Apr 1986. </w:t>
      </w:r>
      <w:r>
        <w:t xml:space="preserve"> </w:t>
      </w:r>
      <w:r w:rsidR="0088649E">
        <w:t xml:space="preserve">However, there is no documentation in the record to indicate the applicant </w:t>
      </w:r>
      <w:r w:rsidR="001D5905">
        <w:t>was</w:t>
      </w:r>
      <w:r w:rsidR="0088649E">
        <w:t xml:space="preserve"> in the Area of Operations during the period for which the AFEM was awarded.</w:t>
      </w:r>
    </w:p>
    <w:p w:rsidR="002F788B" w:rsidRDefault="002F788B" w:rsidP="002F788B">
      <w:pPr>
        <w:spacing w:line="240" w:lineRule="exact"/>
        <w:jc w:val="both"/>
      </w:pPr>
    </w:p>
    <w:p w:rsidR="002F788B" w:rsidRDefault="002F788B" w:rsidP="002F788B">
      <w:pPr>
        <w:spacing w:line="240" w:lineRule="exact"/>
        <w:jc w:val="both"/>
      </w:pPr>
      <w:r>
        <w:t xml:space="preserve">The </w:t>
      </w:r>
      <w:r w:rsidR="00F60D75">
        <w:t xml:space="preserve">complete </w:t>
      </w:r>
      <w:r>
        <w:t>AFPC/DPSIDR evaluation is at Exhibit C.</w:t>
      </w:r>
    </w:p>
    <w:p w:rsidR="002F788B" w:rsidRDefault="002F788B" w:rsidP="002F788B">
      <w:pPr>
        <w:spacing w:line="240" w:lineRule="exact"/>
        <w:jc w:val="both"/>
      </w:pPr>
    </w:p>
    <w:p w:rsidR="0079778A" w:rsidRPr="00541011" w:rsidRDefault="0079778A" w:rsidP="00880A71">
      <w:pPr>
        <w:spacing w:line="240" w:lineRule="exact"/>
        <w:jc w:val="both"/>
        <w:rPr>
          <w:u w:val="single"/>
        </w:rPr>
      </w:pPr>
      <w:r w:rsidRPr="00541011">
        <w:rPr>
          <w:u w:val="single"/>
        </w:rP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2F788B" w:rsidRDefault="002F788B" w:rsidP="002F788B">
      <w:pPr>
        <w:spacing w:line="240" w:lineRule="exact"/>
        <w:jc w:val="both"/>
      </w:pPr>
    </w:p>
    <w:p w:rsidR="00225262" w:rsidRDefault="00225262" w:rsidP="00225262">
      <w:pPr>
        <w:spacing w:line="240" w:lineRule="exact"/>
        <w:jc w:val="both"/>
      </w:pPr>
      <w:r>
        <w:t>A copy of the Air Force evaluation was forwarded to the applicant on 1</w:t>
      </w:r>
      <w:r w:rsidR="00202061">
        <w:t>9 Jun 09</w:t>
      </w:r>
      <w:r>
        <w:t xml:space="preserve"> for review and comment within 30 days.  As of this date, no response has been received by this office (Exhibit </w:t>
      </w:r>
      <w:r w:rsidR="001D5905">
        <w:t>D</w:t>
      </w:r>
      <w:r>
        <w:t>).</w:t>
      </w:r>
    </w:p>
    <w:p w:rsidR="002F788B" w:rsidRDefault="002F788B" w:rsidP="002F788B">
      <w:pPr>
        <w:spacing w:line="240" w:lineRule="exact"/>
        <w:jc w:val="both"/>
      </w:pPr>
    </w:p>
    <w:p w:rsidR="0079778A" w:rsidRPr="00541011" w:rsidRDefault="0079778A" w:rsidP="00880A71">
      <w:pPr>
        <w:spacing w:line="240" w:lineRule="exact"/>
        <w:jc w:val="both"/>
        <w:rPr>
          <w:u w:val="single"/>
        </w:rPr>
      </w:pPr>
      <w:r w:rsidRPr="00541011">
        <w:rPr>
          <w:u w:val="single"/>
        </w:rP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202061" w:rsidRDefault="00202061" w:rsidP="002F788B">
      <w:pPr>
        <w:tabs>
          <w:tab w:val="left" w:pos="576"/>
          <w:tab w:val="left" w:pos="1152"/>
          <w:tab w:val="left" w:pos="2304"/>
          <w:tab w:val="left" w:pos="3456"/>
          <w:tab w:val="left" w:pos="4608"/>
          <w:tab w:val="left" w:pos="5760"/>
        </w:tabs>
        <w:spacing w:line="240" w:lineRule="exact"/>
        <w:jc w:val="both"/>
      </w:pPr>
    </w:p>
    <w:p w:rsidR="002F788B" w:rsidRDefault="002F788B" w:rsidP="002F788B">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2F788B" w:rsidRDefault="002F788B" w:rsidP="002F788B">
      <w:pPr>
        <w:tabs>
          <w:tab w:val="left" w:pos="576"/>
          <w:tab w:val="left" w:pos="1152"/>
          <w:tab w:val="left" w:pos="2304"/>
          <w:tab w:val="left" w:pos="3456"/>
          <w:tab w:val="left" w:pos="4608"/>
          <w:tab w:val="left" w:pos="5760"/>
        </w:tabs>
        <w:spacing w:line="240" w:lineRule="exact"/>
        <w:jc w:val="both"/>
      </w:pPr>
    </w:p>
    <w:p w:rsidR="002F788B" w:rsidRDefault="002F788B" w:rsidP="002F788B">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2F788B" w:rsidRDefault="002F788B" w:rsidP="002F788B">
      <w:pPr>
        <w:tabs>
          <w:tab w:val="left" w:pos="576"/>
          <w:tab w:val="left" w:pos="1152"/>
          <w:tab w:val="left" w:pos="2304"/>
          <w:tab w:val="left" w:pos="3456"/>
          <w:tab w:val="left" w:pos="4608"/>
          <w:tab w:val="left" w:pos="5760"/>
        </w:tabs>
        <w:spacing w:line="240" w:lineRule="exact"/>
        <w:jc w:val="both"/>
      </w:pPr>
    </w:p>
    <w:p w:rsidR="002F788B" w:rsidRDefault="002F788B" w:rsidP="00240D0F">
      <w:pPr>
        <w:tabs>
          <w:tab w:val="left" w:pos="576"/>
          <w:tab w:val="left" w:pos="1152"/>
          <w:tab w:val="left" w:pos="2304"/>
          <w:tab w:val="left" w:pos="3456"/>
          <w:tab w:val="left" w:pos="4608"/>
          <w:tab w:val="left" w:pos="5760"/>
        </w:tabs>
        <w:spacing w:line="240" w:lineRule="exact"/>
        <w:jc w:val="both"/>
      </w:pPr>
      <w:r>
        <w:t>3.  Insufficient relevant evidence has been presented to demonstrate the existence of error or injustice</w:t>
      </w:r>
      <w:r w:rsidR="00240D0F">
        <w:t xml:space="preserve"> warranting </w:t>
      </w:r>
      <w:r w:rsidR="00F60D75">
        <w:t xml:space="preserve">the applicant’s </w:t>
      </w:r>
      <w:r w:rsidR="00240D0F">
        <w:t>entitlement to the AFEM</w:t>
      </w:r>
      <w:r>
        <w:t xml:space="preserve">.  We took notice of the applicant's complete submission in judging the merits of the case; however, we agree with the opinion and recommendation of the Air Force office of primary responsibility and adopt </w:t>
      </w:r>
      <w:r w:rsidR="00F60D75">
        <w:t>its</w:t>
      </w:r>
      <w:r>
        <w:t xml:space="preserve"> rationale as the basis for our conclusion the applicant has not been the victim of an error or injustice.  Therefore, in the </w:t>
      </w:r>
      <w:r>
        <w:lastRenderedPageBreak/>
        <w:t>absence of evidence to the contrary, we find no compelling basis to recommend granting the relief sought.</w:t>
      </w:r>
    </w:p>
    <w:p w:rsidR="002F788B" w:rsidRDefault="002F788B" w:rsidP="009D5200">
      <w:pPr>
        <w:tabs>
          <w:tab w:val="left" w:pos="576"/>
          <w:tab w:val="left" w:pos="1152"/>
          <w:tab w:val="left" w:pos="2304"/>
          <w:tab w:val="left" w:pos="3456"/>
          <w:tab w:val="left" w:pos="4608"/>
          <w:tab w:val="left" w:pos="5760"/>
        </w:tabs>
        <w:spacing w:line="240" w:lineRule="exact"/>
        <w:jc w:val="both"/>
      </w:pPr>
    </w:p>
    <w:p w:rsidR="00240D0F" w:rsidRDefault="00240D0F" w:rsidP="009D5200">
      <w:pPr>
        <w:tabs>
          <w:tab w:val="left" w:pos="576"/>
          <w:tab w:val="left" w:pos="1152"/>
          <w:tab w:val="left" w:pos="2304"/>
          <w:tab w:val="left" w:pos="3456"/>
          <w:tab w:val="left" w:pos="4608"/>
          <w:tab w:val="left" w:pos="5760"/>
        </w:tabs>
        <w:spacing w:line="240" w:lineRule="exact"/>
        <w:jc w:val="both"/>
      </w:pPr>
      <w:r>
        <w:t>4</w:t>
      </w:r>
      <w:r w:rsidR="002F788B">
        <w:t>.  </w:t>
      </w:r>
      <w:r w:rsidR="008905AD">
        <w:t xml:space="preserve">The Air Force has verified the member’s </w:t>
      </w:r>
      <w:r w:rsidR="006515C6">
        <w:t>Foreign Service</w:t>
      </w:r>
      <w:r w:rsidR="008905AD">
        <w:t xml:space="preserve"> and has administratively corrected his records to credit him with two years, one month, and one day of </w:t>
      </w:r>
      <w:r w:rsidR="006515C6">
        <w:t>Foreign Service</w:t>
      </w:r>
      <w:r w:rsidR="008905AD">
        <w:t>.</w:t>
      </w:r>
    </w:p>
    <w:p w:rsidR="009D5200" w:rsidRDefault="009D5200" w:rsidP="009D5200">
      <w:pPr>
        <w:tabs>
          <w:tab w:val="left" w:pos="576"/>
          <w:tab w:val="left" w:pos="1152"/>
          <w:tab w:val="left" w:pos="2304"/>
          <w:tab w:val="left" w:pos="3456"/>
          <w:tab w:val="left" w:pos="4608"/>
          <w:tab w:val="left" w:pos="5760"/>
        </w:tabs>
        <w:spacing w:line="240" w:lineRule="exact"/>
        <w:jc w:val="both"/>
      </w:pPr>
    </w:p>
    <w:p w:rsidR="00B1593E" w:rsidRPr="00541011" w:rsidRDefault="00B1593E" w:rsidP="00B1593E">
      <w:pPr>
        <w:tabs>
          <w:tab w:val="left" w:pos="576"/>
          <w:tab w:val="left" w:pos="1152"/>
          <w:tab w:val="left" w:pos="2304"/>
          <w:tab w:val="left" w:pos="3456"/>
          <w:tab w:val="left" w:pos="4608"/>
          <w:tab w:val="left" w:pos="5760"/>
        </w:tabs>
        <w:spacing w:line="240" w:lineRule="exact"/>
        <w:jc w:val="both"/>
        <w:rPr>
          <w:u w:val="single"/>
        </w:rPr>
      </w:pPr>
      <w:r w:rsidRPr="00541011">
        <w:rPr>
          <w:u w:val="single"/>
        </w:rPr>
        <w:t>________________________________________________________________</w:t>
      </w:r>
    </w:p>
    <w:p w:rsidR="00EF1826" w:rsidRDefault="00EF1826" w:rsidP="00B1593E">
      <w:pPr>
        <w:tabs>
          <w:tab w:val="left" w:pos="576"/>
          <w:tab w:val="left" w:pos="1152"/>
          <w:tab w:val="left" w:pos="2304"/>
          <w:tab w:val="left" w:pos="3456"/>
          <w:tab w:val="left" w:pos="4608"/>
          <w:tab w:val="left" w:pos="5760"/>
        </w:tabs>
        <w:spacing w:line="240" w:lineRule="exact"/>
        <w:jc w:val="both"/>
        <w:rPr>
          <w:u w:val="single"/>
        </w:rPr>
      </w:pPr>
    </w:p>
    <w:p w:rsidR="00F60D75" w:rsidRPr="00701FB7" w:rsidRDefault="00F60D75" w:rsidP="00F60D75">
      <w:pPr>
        <w:tabs>
          <w:tab w:val="left" w:pos="576"/>
          <w:tab w:val="left" w:pos="1152"/>
          <w:tab w:val="left" w:pos="2304"/>
          <w:tab w:val="left" w:pos="3456"/>
          <w:tab w:val="left" w:pos="4608"/>
          <w:tab w:val="left" w:pos="5760"/>
        </w:tabs>
        <w:spacing w:line="240" w:lineRule="exact"/>
        <w:ind w:right="-720"/>
        <w:jc w:val="both"/>
      </w:pPr>
      <w:r w:rsidRPr="00701FB7">
        <w:rPr>
          <w:u w:val="single"/>
        </w:rPr>
        <w:t>THE BOARD DETERMINES THAT</w:t>
      </w:r>
      <w:r w:rsidRPr="00701FB7">
        <w:t>:</w:t>
      </w:r>
    </w:p>
    <w:p w:rsidR="00F60D75" w:rsidRPr="00701FB7" w:rsidRDefault="00F60D75" w:rsidP="00F60D75">
      <w:pPr>
        <w:tabs>
          <w:tab w:val="left" w:pos="576"/>
          <w:tab w:val="left" w:pos="1152"/>
          <w:tab w:val="left" w:pos="2304"/>
          <w:tab w:val="left" w:pos="3456"/>
          <w:tab w:val="left" w:pos="4608"/>
          <w:tab w:val="left" w:pos="5760"/>
        </w:tabs>
        <w:spacing w:line="240" w:lineRule="exact"/>
        <w:ind w:right="-720"/>
        <w:jc w:val="both"/>
      </w:pPr>
    </w:p>
    <w:p w:rsidR="008905AD" w:rsidRPr="00701FB7" w:rsidRDefault="008905AD" w:rsidP="008905AD">
      <w:pPr>
        <w:tabs>
          <w:tab w:val="left" w:pos="576"/>
          <w:tab w:val="left" w:pos="1152"/>
          <w:tab w:val="left" w:pos="2304"/>
          <w:tab w:val="left" w:pos="3456"/>
          <w:tab w:val="left" w:pos="4608"/>
          <w:tab w:val="left" w:pos="5760"/>
        </w:tabs>
        <w:spacing w:line="240" w:lineRule="exact"/>
        <w:jc w:val="both"/>
      </w:pPr>
      <w:r w:rsidRPr="00701FB7">
        <w:t xml:space="preserve">The applicant </w:t>
      </w:r>
      <w:proofErr w:type="gramStart"/>
      <w:r w:rsidRPr="00701FB7">
        <w:t>be</w:t>
      </w:r>
      <w:proofErr w:type="gramEnd"/>
      <w:r w:rsidRPr="00701FB7">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A8404A" w:rsidRDefault="00A8404A" w:rsidP="008905AD">
      <w:pPr>
        <w:tabs>
          <w:tab w:val="left" w:pos="576"/>
          <w:tab w:val="left" w:pos="1152"/>
          <w:tab w:val="left" w:pos="2304"/>
          <w:tab w:val="left" w:pos="3456"/>
          <w:tab w:val="left" w:pos="4608"/>
          <w:tab w:val="left" w:pos="5760"/>
        </w:tabs>
        <w:spacing w:line="240" w:lineRule="exact"/>
        <w:jc w:val="both"/>
      </w:pPr>
    </w:p>
    <w:p w:rsidR="00B1593E" w:rsidRPr="00541011" w:rsidRDefault="00B1593E" w:rsidP="00B1593E">
      <w:pPr>
        <w:tabs>
          <w:tab w:val="left" w:pos="576"/>
          <w:tab w:val="left" w:pos="1152"/>
          <w:tab w:val="left" w:pos="2304"/>
          <w:tab w:val="left" w:pos="3456"/>
          <w:tab w:val="left" w:pos="4608"/>
          <w:tab w:val="left" w:pos="5760"/>
        </w:tabs>
        <w:spacing w:line="240" w:lineRule="exact"/>
        <w:jc w:val="both"/>
        <w:rPr>
          <w:u w:val="single"/>
        </w:rPr>
      </w:pPr>
      <w:r w:rsidRPr="00541011">
        <w:rPr>
          <w:u w:val="single"/>
        </w:rPr>
        <w:t>________________________________________________________________</w:t>
      </w:r>
    </w:p>
    <w:p w:rsidR="00EF1826" w:rsidRDefault="00EF1826"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w:t>
      </w:r>
      <w:r w:rsidR="00EF1826">
        <w:t xml:space="preserve">AFBCMR </w:t>
      </w:r>
      <w:r>
        <w:t xml:space="preserve">Docket Number </w:t>
      </w:r>
      <w:r w:rsidR="000065D7">
        <w:t>BC-2009-</w:t>
      </w:r>
      <w:r w:rsidR="00541011">
        <w:t>00895</w:t>
      </w:r>
      <w:r w:rsidR="00C010B5">
        <w:t xml:space="preserve"> </w:t>
      </w:r>
      <w:r>
        <w:t xml:space="preserve">in Executive Session on </w:t>
      </w:r>
      <w:r w:rsidR="006515C6">
        <w:t>3</w:t>
      </w:r>
      <w:r w:rsidR="002F788B">
        <w:t xml:space="preserve"> Dec</w:t>
      </w:r>
      <w:r w:rsidR="00B9428A">
        <w:t xml:space="preserve"> 09</w:t>
      </w:r>
      <w:r>
        <w:t>, under the provisions of AFI 36-2603:</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ab/>
      </w:r>
      <w:r>
        <w:tab/>
      </w:r>
      <w:r w:rsidR="00367FBB">
        <w:t>XXXXXXXXXX</w:t>
      </w:r>
      <w:r w:rsidR="0058099C">
        <w:t>, Panel</w:t>
      </w:r>
      <w:r>
        <w:t xml:space="preserve"> Chair</w:t>
      </w:r>
    </w:p>
    <w:p w:rsidR="00B1593E" w:rsidRDefault="00B1593E" w:rsidP="00B1593E">
      <w:pPr>
        <w:tabs>
          <w:tab w:val="left" w:pos="576"/>
        </w:tabs>
        <w:spacing w:line="240" w:lineRule="exact"/>
        <w:jc w:val="both"/>
      </w:pPr>
      <w:r>
        <w:tab/>
      </w:r>
      <w:r>
        <w:tab/>
      </w:r>
      <w:r w:rsidR="00367FBB">
        <w:t>XXXXXXXXXX</w:t>
      </w:r>
      <w:r>
        <w:t>, Member</w:t>
      </w:r>
    </w:p>
    <w:p w:rsidR="00B1593E" w:rsidRDefault="00B1593E" w:rsidP="00B1593E">
      <w:pPr>
        <w:tabs>
          <w:tab w:val="left" w:pos="576"/>
        </w:tabs>
        <w:spacing w:line="240" w:lineRule="exact"/>
        <w:jc w:val="both"/>
      </w:pPr>
      <w:r>
        <w:tab/>
      </w:r>
      <w:r>
        <w:tab/>
      </w:r>
      <w:r w:rsidR="00367FBB">
        <w:t>XXXXXXXXXX</w:t>
      </w:r>
      <w:r w:rsidR="0058099C">
        <w:t>,</w:t>
      </w:r>
      <w:r>
        <w:t xml:space="preserve"> Member</w:t>
      </w:r>
    </w:p>
    <w:p w:rsidR="00D034EF" w:rsidRDefault="00D034EF" w:rsidP="00B1593E">
      <w:pPr>
        <w:tabs>
          <w:tab w:val="left" w:pos="576"/>
        </w:tabs>
        <w:spacing w:line="240" w:lineRule="exact"/>
        <w:jc w:val="both"/>
      </w:pPr>
    </w:p>
    <w:p w:rsidR="002F788B" w:rsidRDefault="002F788B" w:rsidP="002F788B">
      <w:pPr>
        <w:tabs>
          <w:tab w:val="left" w:pos="576"/>
        </w:tabs>
        <w:spacing w:line="240" w:lineRule="exact"/>
        <w:jc w:val="both"/>
      </w:pPr>
      <w:r>
        <w:t>The following documentary evidence was considered:</w:t>
      </w:r>
    </w:p>
    <w:p w:rsidR="002F788B" w:rsidRDefault="002F788B" w:rsidP="002F788B">
      <w:pPr>
        <w:tabs>
          <w:tab w:val="left" w:pos="576"/>
        </w:tabs>
        <w:spacing w:line="240" w:lineRule="exact"/>
        <w:jc w:val="both"/>
      </w:pPr>
    </w:p>
    <w:p w:rsidR="002F788B" w:rsidRDefault="002F788B" w:rsidP="002F788B">
      <w:pPr>
        <w:tabs>
          <w:tab w:val="left" w:pos="576"/>
        </w:tabs>
        <w:spacing w:line="240" w:lineRule="exact"/>
        <w:jc w:val="both"/>
      </w:pPr>
      <w:r>
        <w:t xml:space="preserve">    Exhibit A.  DD Form 149, dated 2 Mar 09, w/atch.</w:t>
      </w:r>
    </w:p>
    <w:p w:rsidR="002F788B" w:rsidRDefault="002F788B" w:rsidP="002F788B">
      <w:pPr>
        <w:tabs>
          <w:tab w:val="left" w:pos="576"/>
        </w:tabs>
        <w:spacing w:line="240" w:lineRule="exact"/>
        <w:jc w:val="both"/>
      </w:pPr>
      <w:r>
        <w:t xml:space="preserve">    Exhibit B.  Applicant's Master Personnel Records.</w:t>
      </w:r>
    </w:p>
    <w:p w:rsidR="002F788B" w:rsidRDefault="002F788B" w:rsidP="002F788B">
      <w:pPr>
        <w:tabs>
          <w:tab w:val="left" w:pos="576"/>
        </w:tabs>
        <w:spacing w:line="240" w:lineRule="exact"/>
        <w:jc w:val="both"/>
      </w:pPr>
      <w:r>
        <w:t xml:space="preserve">    Exhibit C.  Letter, AFPC/DPSIDR, dated </w:t>
      </w:r>
      <w:r w:rsidRPr="0058099C">
        <w:t>16 Jun 09</w:t>
      </w:r>
      <w:r>
        <w:t>.</w:t>
      </w:r>
    </w:p>
    <w:p w:rsidR="002F788B" w:rsidRDefault="002F788B" w:rsidP="002F788B">
      <w:pPr>
        <w:tabs>
          <w:tab w:val="left" w:pos="576"/>
        </w:tabs>
        <w:spacing w:line="240" w:lineRule="exact"/>
        <w:jc w:val="both"/>
      </w:pPr>
      <w:r>
        <w:t xml:space="preserve">    Exhibit D.  Letter, SAF/MRBR, dated 19 Jun 09.</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367FBB">
        <w:t>XXXXXXXXXX</w:t>
      </w:r>
    </w:p>
    <w:p w:rsidR="00B1593E" w:rsidRDefault="00B1593E" w:rsidP="00B1593E">
      <w:pPr>
        <w:tabs>
          <w:tab w:val="left" w:pos="576"/>
        </w:tabs>
        <w:spacing w:line="240" w:lineRule="exact"/>
        <w:jc w:val="both"/>
      </w:pPr>
      <w:r>
        <w:t xml:space="preserve"> </w:t>
      </w:r>
      <w:r w:rsidR="00B4503C">
        <w:t xml:space="preserve">                               </w:t>
      </w:r>
      <w:r w:rsidR="00A8404A">
        <w:t>Panel</w:t>
      </w:r>
      <w:r>
        <w:t xml:space="preserve"> Chair</w:t>
      </w:r>
    </w:p>
    <w:sectPr w:rsidR="00B1593E" w:rsidSect="001A75F2">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5C6" w:rsidRDefault="006515C6">
      <w:r>
        <w:separator/>
      </w:r>
    </w:p>
  </w:endnote>
  <w:endnote w:type="continuationSeparator" w:id="0">
    <w:p w:rsidR="006515C6" w:rsidRDefault="00651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510"/>
      <w:docPartObj>
        <w:docPartGallery w:val="Page Numbers (Bottom of Page)"/>
        <w:docPartUnique/>
      </w:docPartObj>
    </w:sdtPr>
    <w:sdtContent>
      <w:p w:rsidR="00367FBB" w:rsidRPr="00790020" w:rsidRDefault="00367FBB" w:rsidP="00367FBB">
        <w:pPr>
          <w:pStyle w:val="Header"/>
          <w:jc w:val="center"/>
          <w:rPr>
            <w:rFonts w:ascii="Arial" w:hAnsi="Arial" w:cs="Arial"/>
            <w:b/>
          </w:rPr>
        </w:pPr>
        <w:r w:rsidRPr="00790020">
          <w:rPr>
            <w:rFonts w:ascii="Arial" w:hAnsi="Arial" w:cs="Arial"/>
            <w:b/>
          </w:rPr>
          <w:t>FOR OFFICIAL USE ONLY – PRIVACY ACT OF 1974</w:t>
        </w:r>
      </w:p>
      <w:p w:rsidR="00367FBB" w:rsidRPr="00790020" w:rsidRDefault="00367FBB" w:rsidP="00367FBB">
        <w:pPr>
          <w:pStyle w:val="Footer"/>
          <w:jc w:val="center"/>
          <w:rPr>
            <w:rFonts w:ascii="Arial" w:hAnsi="Arial" w:cs="Arial"/>
            <w:b/>
          </w:rPr>
        </w:pPr>
        <w:fldSimple w:instr=" PAGE   \* MERGEFORMAT ">
          <w:r>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C6" w:rsidRPr="00790020" w:rsidRDefault="006515C6" w:rsidP="006515C6">
    <w:pPr>
      <w:pStyle w:val="Header"/>
      <w:jc w:val="center"/>
      <w:rPr>
        <w:rFonts w:ascii="Arial" w:hAnsi="Arial" w:cs="Arial"/>
        <w:b/>
      </w:rPr>
    </w:pPr>
    <w:r w:rsidRPr="00790020">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5C6" w:rsidRDefault="006515C6">
      <w:r>
        <w:separator/>
      </w:r>
    </w:p>
  </w:footnote>
  <w:footnote w:type="continuationSeparator" w:id="0">
    <w:p w:rsidR="006515C6" w:rsidRDefault="006515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FBB" w:rsidRPr="00790020" w:rsidRDefault="00367FBB" w:rsidP="00367FBB">
    <w:pPr>
      <w:pStyle w:val="Header"/>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C6" w:rsidRDefault="006515C6" w:rsidP="001A75F2">
    <w:pPr>
      <w:framePr w:wrap="around" w:vAnchor="page" w:hAnchor="page" w:x="721" w:y="721" w:anchorLock="1"/>
      <w:tabs>
        <w:tab w:val="left" w:pos="2880"/>
      </w:tabs>
    </w:pPr>
  </w:p>
  <w:p w:rsidR="006515C6" w:rsidRPr="003F37AE" w:rsidRDefault="006515C6" w:rsidP="00367FBB">
    <w:pPr>
      <w:pStyle w:val="Header"/>
      <w:jc w:val="center"/>
      <w:rPr>
        <w:color w:val="000000"/>
        <w:szCs w:val="18"/>
      </w:rPr>
    </w:pPr>
    <w:r w:rsidRPr="00790020">
      <w:rPr>
        <w:rFonts w:ascii="Arial" w:hAnsi="Arial" w:cs="Arial"/>
        <w:b/>
      </w:rPr>
      <w:t>FOR OFFICIAL USE ONLY – PRIVACY ACT OF 1974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hdrShapeDefaults>
    <o:shapedefaults v:ext="edit" spidmax="52225"/>
  </w:hdrShapeDefaults>
  <w:footnotePr>
    <w:footnote w:id="-1"/>
    <w:footnote w:id="0"/>
  </w:footnotePr>
  <w:endnotePr>
    <w:endnote w:id="-1"/>
    <w:endnote w:id="0"/>
  </w:endnotePr>
  <w:compat/>
  <w:rsids>
    <w:rsidRoot w:val="00880A71"/>
    <w:rsid w:val="000065D7"/>
    <w:rsid w:val="0001103B"/>
    <w:rsid w:val="00016303"/>
    <w:rsid w:val="00020F4E"/>
    <w:rsid w:val="00025E98"/>
    <w:rsid w:val="0003192A"/>
    <w:rsid w:val="000424C0"/>
    <w:rsid w:val="000772A3"/>
    <w:rsid w:val="000835AA"/>
    <w:rsid w:val="00084996"/>
    <w:rsid w:val="00093407"/>
    <w:rsid w:val="000A6BBA"/>
    <w:rsid w:val="000B081E"/>
    <w:rsid w:val="000C172E"/>
    <w:rsid w:val="000C63EF"/>
    <w:rsid w:val="000E124C"/>
    <w:rsid w:val="000E44EC"/>
    <w:rsid w:val="0010452E"/>
    <w:rsid w:val="00104B26"/>
    <w:rsid w:val="00110624"/>
    <w:rsid w:val="00117D64"/>
    <w:rsid w:val="00120280"/>
    <w:rsid w:val="0016157A"/>
    <w:rsid w:val="00164648"/>
    <w:rsid w:val="00167DF1"/>
    <w:rsid w:val="00177E50"/>
    <w:rsid w:val="001922CB"/>
    <w:rsid w:val="001A5C2E"/>
    <w:rsid w:val="001A621B"/>
    <w:rsid w:val="001A75F2"/>
    <w:rsid w:val="001D4216"/>
    <w:rsid w:val="001D5905"/>
    <w:rsid w:val="001E0928"/>
    <w:rsid w:val="001E15F7"/>
    <w:rsid w:val="00202061"/>
    <w:rsid w:val="00210021"/>
    <w:rsid w:val="00225262"/>
    <w:rsid w:val="00240D0F"/>
    <w:rsid w:val="00251417"/>
    <w:rsid w:val="00255618"/>
    <w:rsid w:val="002710C6"/>
    <w:rsid w:val="00291ED5"/>
    <w:rsid w:val="00293B51"/>
    <w:rsid w:val="002D4E57"/>
    <w:rsid w:val="002F788B"/>
    <w:rsid w:val="003028F9"/>
    <w:rsid w:val="00311585"/>
    <w:rsid w:val="00314797"/>
    <w:rsid w:val="003206AE"/>
    <w:rsid w:val="00327D6A"/>
    <w:rsid w:val="00333E2C"/>
    <w:rsid w:val="00334C3A"/>
    <w:rsid w:val="00335649"/>
    <w:rsid w:val="0034323D"/>
    <w:rsid w:val="00345D08"/>
    <w:rsid w:val="0035205E"/>
    <w:rsid w:val="00363F70"/>
    <w:rsid w:val="00367FBB"/>
    <w:rsid w:val="00376B19"/>
    <w:rsid w:val="00386B4D"/>
    <w:rsid w:val="00387C62"/>
    <w:rsid w:val="00390271"/>
    <w:rsid w:val="00394D55"/>
    <w:rsid w:val="003A6B43"/>
    <w:rsid w:val="003C181A"/>
    <w:rsid w:val="003D6B01"/>
    <w:rsid w:val="003F22DB"/>
    <w:rsid w:val="00431759"/>
    <w:rsid w:val="00470968"/>
    <w:rsid w:val="00486C6D"/>
    <w:rsid w:val="00497ACE"/>
    <w:rsid w:val="004A51AA"/>
    <w:rsid w:val="004B34E0"/>
    <w:rsid w:val="004B660E"/>
    <w:rsid w:val="004C2860"/>
    <w:rsid w:val="004C2C79"/>
    <w:rsid w:val="004D2B95"/>
    <w:rsid w:val="0051086A"/>
    <w:rsid w:val="00522351"/>
    <w:rsid w:val="00541011"/>
    <w:rsid w:val="00543052"/>
    <w:rsid w:val="005606D8"/>
    <w:rsid w:val="00574214"/>
    <w:rsid w:val="00577732"/>
    <w:rsid w:val="0058099C"/>
    <w:rsid w:val="005A0154"/>
    <w:rsid w:val="005B38EF"/>
    <w:rsid w:val="005B413F"/>
    <w:rsid w:val="005B53D8"/>
    <w:rsid w:val="005C04EF"/>
    <w:rsid w:val="005D2E4D"/>
    <w:rsid w:val="00601FCF"/>
    <w:rsid w:val="00607F64"/>
    <w:rsid w:val="0061216F"/>
    <w:rsid w:val="0061319D"/>
    <w:rsid w:val="006358EA"/>
    <w:rsid w:val="00636C2B"/>
    <w:rsid w:val="00650A01"/>
    <w:rsid w:val="006515C6"/>
    <w:rsid w:val="00653E9A"/>
    <w:rsid w:val="006800D5"/>
    <w:rsid w:val="00682D85"/>
    <w:rsid w:val="00684F8D"/>
    <w:rsid w:val="006A187D"/>
    <w:rsid w:val="006D4D95"/>
    <w:rsid w:val="006D683F"/>
    <w:rsid w:val="006E0CCB"/>
    <w:rsid w:val="006E37C5"/>
    <w:rsid w:val="006E467E"/>
    <w:rsid w:val="006E7147"/>
    <w:rsid w:val="006F7B1E"/>
    <w:rsid w:val="00740FC5"/>
    <w:rsid w:val="00761012"/>
    <w:rsid w:val="00766311"/>
    <w:rsid w:val="0078677F"/>
    <w:rsid w:val="00795CEC"/>
    <w:rsid w:val="0079778A"/>
    <w:rsid w:val="007A48E6"/>
    <w:rsid w:val="007B5416"/>
    <w:rsid w:val="007B5424"/>
    <w:rsid w:val="007C0BAC"/>
    <w:rsid w:val="007D13CE"/>
    <w:rsid w:val="007D3444"/>
    <w:rsid w:val="00812856"/>
    <w:rsid w:val="008214C3"/>
    <w:rsid w:val="008301AD"/>
    <w:rsid w:val="00831FDD"/>
    <w:rsid w:val="0083479A"/>
    <w:rsid w:val="00847706"/>
    <w:rsid w:val="008503EE"/>
    <w:rsid w:val="00873529"/>
    <w:rsid w:val="00876523"/>
    <w:rsid w:val="00880A71"/>
    <w:rsid w:val="0088649E"/>
    <w:rsid w:val="008905AD"/>
    <w:rsid w:val="00894CBC"/>
    <w:rsid w:val="008A169F"/>
    <w:rsid w:val="008B09F7"/>
    <w:rsid w:val="008B1715"/>
    <w:rsid w:val="008C1314"/>
    <w:rsid w:val="008C5BA1"/>
    <w:rsid w:val="008E037A"/>
    <w:rsid w:val="008E1120"/>
    <w:rsid w:val="008E744C"/>
    <w:rsid w:val="008F45BD"/>
    <w:rsid w:val="00907FC5"/>
    <w:rsid w:val="009115B8"/>
    <w:rsid w:val="00943FDE"/>
    <w:rsid w:val="0096526D"/>
    <w:rsid w:val="009709C8"/>
    <w:rsid w:val="00991486"/>
    <w:rsid w:val="009920D9"/>
    <w:rsid w:val="009A714B"/>
    <w:rsid w:val="009B2AB0"/>
    <w:rsid w:val="009B75A2"/>
    <w:rsid w:val="009D5200"/>
    <w:rsid w:val="009E64EA"/>
    <w:rsid w:val="00A2103F"/>
    <w:rsid w:val="00A25D3B"/>
    <w:rsid w:val="00A56A0A"/>
    <w:rsid w:val="00A6409A"/>
    <w:rsid w:val="00A75953"/>
    <w:rsid w:val="00A766F7"/>
    <w:rsid w:val="00A8404A"/>
    <w:rsid w:val="00A862CB"/>
    <w:rsid w:val="00A945A4"/>
    <w:rsid w:val="00AA0DDF"/>
    <w:rsid w:val="00AA0E9C"/>
    <w:rsid w:val="00AA68A3"/>
    <w:rsid w:val="00AC261E"/>
    <w:rsid w:val="00AC2743"/>
    <w:rsid w:val="00AC4B6F"/>
    <w:rsid w:val="00B01A7C"/>
    <w:rsid w:val="00B1593E"/>
    <w:rsid w:val="00B407D1"/>
    <w:rsid w:val="00B4503C"/>
    <w:rsid w:val="00B6079B"/>
    <w:rsid w:val="00B625E2"/>
    <w:rsid w:val="00B660CE"/>
    <w:rsid w:val="00B66C35"/>
    <w:rsid w:val="00B8536D"/>
    <w:rsid w:val="00B9428A"/>
    <w:rsid w:val="00BC1447"/>
    <w:rsid w:val="00BC310E"/>
    <w:rsid w:val="00BC4A92"/>
    <w:rsid w:val="00BF2902"/>
    <w:rsid w:val="00C010B5"/>
    <w:rsid w:val="00C06377"/>
    <w:rsid w:val="00C16C15"/>
    <w:rsid w:val="00C27298"/>
    <w:rsid w:val="00C30F22"/>
    <w:rsid w:val="00C332F1"/>
    <w:rsid w:val="00C35E02"/>
    <w:rsid w:val="00C5545D"/>
    <w:rsid w:val="00C83028"/>
    <w:rsid w:val="00C869E0"/>
    <w:rsid w:val="00C964FC"/>
    <w:rsid w:val="00CB476C"/>
    <w:rsid w:val="00CC02C6"/>
    <w:rsid w:val="00CF6BF2"/>
    <w:rsid w:val="00CF7F56"/>
    <w:rsid w:val="00D034EF"/>
    <w:rsid w:val="00D12E63"/>
    <w:rsid w:val="00D14DF8"/>
    <w:rsid w:val="00D16EE0"/>
    <w:rsid w:val="00D17B2B"/>
    <w:rsid w:val="00D30167"/>
    <w:rsid w:val="00D33EDA"/>
    <w:rsid w:val="00D530D3"/>
    <w:rsid w:val="00D55ABD"/>
    <w:rsid w:val="00D762BF"/>
    <w:rsid w:val="00D8144C"/>
    <w:rsid w:val="00D94B09"/>
    <w:rsid w:val="00D94D46"/>
    <w:rsid w:val="00DA11B0"/>
    <w:rsid w:val="00DC7702"/>
    <w:rsid w:val="00DD2965"/>
    <w:rsid w:val="00DE0D31"/>
    <w:rsid w:val="00DE2AA3"/>
    <w:rsid w:val="00DF089C"/>
    <w:rsid w:val="00E23329"/>
    <w:rsid w:val="00E2473E"/>
    <w:rsid w:val="00E34E55"/>
    <w:rsid w:val="00E673DB"/>
    <w:rsid w:val="00E6789C"/>
    <w:rsid w:val="00E828E3"/>
    <w:rsid w:val="00EA1BBE"/>
    <w:rsid w:val="00EB001C"/>
    <w:rsid w:val="00EC66F8"/>
    <w:rsid w:val="00EC6753"/>
    <w:rsid w:val="00ED379E"/>
    <w:rsid w:val="00ED6E14"/>
    <w:rsid w:val="00EE61D1"/>
    <w:rsid w:val="00EF1826"/>
    <w:rsid w:val="00EF4D13"/>
    <w:rsid w:val="00F13E83"/>
    <w:rsid w:val="00F27E9C"/>
    <w:rsid w:val="00F50257"/>
    <w:rsid w:val="00F60D75"/>
    <w:rsid w:val="00F62BBE"/>
    <w:rsid w:val="00F62C85"/>
    <w:rsid w:val="00F74586"/>
    <w:rsid w:val="00FB4345"/>
    <w:rsid w:val="00FB6597"/>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2CB"/>
    <w:rPr>
      <w:rFonts w:ascii="Courier New" w:hAnsi="Courier New" w:cs="Courier New"/>
      <w:sz w:val="24"/>
      <w:szCs w:val="24"/>
    </w:rPr>
  </w:style>
  <w:style w:type="paragraph" w:styleId="Heading1">
    <w:name w:val="heading 1"/>
    <w:basedOn w:val="Normal"/>
    <w:next w:val="Normal"/>
    <w:qFormat/>
    <w:rsid w:val="001922CB"/>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22CB"/>
    <w:pPr>
      <w:tabs>
        <w:tab w:val="center" w:pos="4320"/>
        <w:tab w:val="right" w:pos="8640"/>
      </w:tabs>
    </w:pPr>
  </w:style>
  <w:style w:type="character" w:styleId="PageNumber">
    <w:name w:val="page number"/>
    <w:basedOn w:val="DefaultParagraphFont"/>
    <w:rsid w:val="001922CB"/>
  </w:style>
  <w:style w:type="paragraph" w:styleId="Header">
    <w:name w:val="header"/>
    <w:basedOn w:val="Normal"/>
    <w:link w:val="HeaderChar"/>
    <w:rsid w:val="001922CB"/>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0065D7"/>
    <w:rPr>
      <w:rFonts w:ascii="Tahoma" w:hAnsi="Tahoma" w:cs="Tahoma"/>
      <w:sz w:val="16"/>
      <w:szCs w:val="16"/>
    </w:rPr>
  </w:style>
  <w:style w:type="character" w:customStyle="1" w:styleId="BalloonTextChar">
    <w:name w:val="Balloon Text Char"/>
    <w:basedOn w:val="DefaultParagraphFont"/>
    <w:link w:val="BalloonText"/>
    <w:rsid w:val="000065D7"/>
    <w:rPr>
      <w:rFonts w:ascii="Tahoma" w:hAnsi="Tahoma" w:cs="Tahoma"/>
      <w:sz w:val="16"/>
      <w:szCs w:val="16"/>
    </w:rPr>
  </w:style>
  <w:style w:type="character" w:customStyle="1" w:styleId="HeaderChar">
    <w:name w:val="Header Char"/>
    <w:basedOn w:val="DefaultParagraphFont"/>
    <w:link w:val="Header"/>
    <w:rsid w:val="00C5545D"/>
    <w:rPr>
      <w:rFonts w:ascii="Courier New" w:hAnsi="Courier New" w:cs="Courier New"/>
      <w:sz w:val="24"/>
      <w:szCs w:val="24"/>
    </w:rPr>
  </w:style>
  <w:style w:type="character" w:customStyle="1" w:styleId="FooterChar">
    <w:name w:val="Footer Char"/>
    <w:basedOn w:val="DefaultParagraphFont"/>
    <w:link w:val="Footer"/>
    <w:uiPriority w:val="99"/>
    <w:rsid w:val="00367FBB"/>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5915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74AB-4A0A-40B4-A1B6-B1A37FAC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5520</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2009-12-07T20:08:00Z</cp:lastPrinted>
  <dcterms:created xsi:type="dcterms:W3CDTF">2009-12-10T17:28:00Z</dcterms:created>
  <dcterms:modified xsi:type="dcterms:W3CDTF">2009-12-10T17:28:00Z</dcterms:modified>
</cp:coreProperties>
</file>