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2F668D">
        <w:t>BC-</w:t>
      </w:r>
      <w:r w:rsidR="008B1B82">
        <w:t>2008-</w:t>
      </w:r>
      <w:r w:rsidR="006D6720">
        <w:t>02911</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2F668D">
        <w:t>106.00</w:t>
      </w:r>
    </w:p>
    <w:p w:rsidR="0079778A" w:rsidRDefault="0079778A" w:rsidP="00880A71">
      <w:pPr>
        <w:tabs>
          <w:tab w:val="left" w:pos="540"/>
        </w:tabs>
        <w:spacing w:line="240" w:lineRule="exact"/>
        <w:jc w:val="both"/>
      </w:pPr>
      <w:r>
        <w:tab/>
      </w:r>
      <w:r w:rsidR="00B51661">
        <w:t>XXXXXXXXXXXXXXXXXX</w:t>
      </w:r>
      <w:r>
        <w:tab/>
      </w:r>
      <w:r>
        <w:tab/>
      </w:r>
      <w:r>
        <w:tab/>
        <w:t xml:space="preserve">COUNSEL:  </w:t>
      </w:r>
      <w:r w:rsidR="002F668D" w:rsidRPr="00884E71">
        <w:t>NONE</w:t>
      </w:r>
    </w:p>
    <w:p w:rsidR="0079778A" w:rsidRDefault="0079778A" w:rsidP="00880A71">
      <w:pPr>
        <w:tabs>
          <w:tab w:val="left" w:pos="540"/>
        </w:tabs>
        <w:spacing w:line="240" w:lineRule="exact"/>
        <w:jc w:val="both"/>
      </w:pPr>
    </w:p>
    <w:p w:rsidR="0079778A" w:rsidRDefault="00A862CB" w:rsidP="00880A71">
      <w:pPr>
        <w:tabs>
          <w:tab w:val="left" w:pos="540"/>
        </w:tabs>
        <w:spacing w:line="240" w:lineRule="exact"/>
        <w:jc w:val="both"/>
      </w:pPr>
      <w:r>
        <w:tab/>
      </w:r>
      <w:r w:rsidR="0079778A">
        <w:tab/>
      </w:r>
      <w:r w:rsidR="0079778A">
        <w:tab/>
      </w:r>
      <w:r w:rsidR="0079778A">
        <w:tab/>
      </w:r>
      <w:r w:rsidR="0079778A">
        <w:tab/>
      </w:r>
      <w:r w:rsidR="0079778A">
        <w:tab/>
      </w:r>
      <w:r w:rsidR="00884E71">
        <w:tab/>
      </w:r>
      <w:r w:rsidR="00884E71">
        <w:tab/>
      </w:r>
      <w:r w:rsidR="0079778A">
        <w:t xml:space="preserve">HEARING DESIRED:  </w:t>
      </w:r>
      <w:r w:rsidR="00884E71" w:rsidRPr="00884E71">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2F668D" w:rsidP="00880A71">
      <w:pPr>
        <w:spacing w:line="240" w:lineRule="exact"/>
        <w:jc w:val="both"/>
      </w:pPr>
      <w:r>
        <w:t>H</w:t>
      </w:r>
      <w:r w:rsidR="008B1B82">
        <w:t>is</w:t>
      </w:r>
      <w:r>
        <w:t xml:space="preserve"> </w:t>
      </w:r>
      <w:r w:rsidR="00722543">
        <w:t>u</w:t>
      </w:r>
      <w:r>
        <w:t xml:space="preserve">nder </w:t>
      </w:r>
      <w:r w:rsidR="00722543">
        <w:t>h</w:t>
      </w:r>
      <w:r>
        <w:t xml:space="preserve">onorable </w:t>
      </w:r>
      <w:r w:rsidR="00722543">
        <w:t>c</w:t>
      </w:r>
      <w:r>
        <w:t>onditions (</w:t>
      </w:r>
      <w:r w:rsidR="00722543">
        <w:t>g</w:t>
      </w:r>
      <w:r>
        <w:t xml:space="preserve">eneral) discharge </w:t>
      </w:r>
      <w:proofErr w:type="gramStart"/>
      <w:r>
        <w:t>be</w:t>
      </w:r>
      <w:proofErr w:type="gramEnd"/>
      <w:r>
        <w:t xml:space="preserve"> upgraded to </w:t>
      </w:r>
      <w:r w:rsidR="00722543">
        <w:t>h</w:t>
      </w:r>
      <w:r>
        <w:t>onorable.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E831F9" w:rsidRDefault="00E831F9" w:rsidP="00880A71">
      <w:pPr>
        <w:spacing w:line="240" w:lineRule="exact"/>
        <w:jc w:val="both"/>
      </w:pPr>
    </w:p>
    <w:p w:rsidR="00110802" w:rsidRDefault="00110802" w:rsidP="00880A71">
      <w:pPr>
        <w:spacing w:line="240" w:lineRule="exact"/>
        <w:jc w:val="both"/>
      </w:pPr>
      <w:r>
        <w:t>The discharge is in error or unjust under the provisions of Air Force Regulation 39-17, and Title 10, United States Code, Section 1552.</w:t>
      </w:r>
    </w:p>
    <w:p w:rsidR="00110802" w:rsidRDefault="00110802" w:rsidP="00880A71">
      <w:pPr>
        <w:spacing w:line="240" w:lineRule="exact"/>
        <w:jc w:val="both"/>
      </w:pPr>
    </w:p>
    <w:p w:rsidR="00110802" w:rsidRDefault="00110802" w:rsidP="00880A71">
      <w:pPr>
        <w:spacing w:line="240" w:lineRule="exact"/>
        <w:jc w:val="both"/>
      </w:pPr>
      <w:r>
        <w:t xml:space="preserve">In support of his appeal, he has </w:t>
      </w:r>
      <w:r w:rsidR="00C777F4">
        <w:t>provided</w:t>
      </w:r>
      <w:r>
        <w:t xml:space="preserve"> a copy of his DD Form 214.</w:t>
      </w:r>
    </w:p>
    <w:p w:rsidR="00110802" w:rsidRDefault="00110802" w:rsidP="00880A71">
      <w:pPr>
        <w:spacing w:line="240" w:lineRule="exact"/>
        <w:jc w:val="both"/>
      </w:pPr>
    </w:p>
    <w:p w:rsidR="0079778A" w:rsidRDefault="0061319D" w:rsidP="00880A71">
      <w:pPr>
        <w:spacing w:line="240" w:lineRule="exact"/>
        <w:jc w:val="both"/>
      </w:pPr>
      <w:r>
        <w:t>Applicant’s complete submission</w:t>
      </w:r>
      <w:r w:rsidR="00110802">
        <w:t>, with attachment,</w:t>
      </w:r>
      <w:r>
        <w:t xml:space="preserve"> is at Exhibit</w:t>
      </w:r>
      <w:r w:rsidR="00367AF5">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sidRPr="009176CC">
        <w:rPr>
          <w:u w:val="single"/>
        </w:rPr>
        <w:t>STATEMENT OF FACTS</w:t>
      </w:r>
      <w:r>
        <w:t>:</w:t>
      </w:r>
      <w:r w:rsidR="00CA6715">
        <w:t xml:space="preserve"> </w:t>
      </w:r>
      <w:r w:rsidR="00905B85">
        <w:t xml:space="preserve"> </w:t>
      </w:r>
    </w:p>
    <w:p w:rsidR="0079778A" w:rsidRDefault="0079778A" w:rsidP="00880A71">
      <w:pPr>
        <w:spacing w:line="240" w:lineRule="exact"/>
        <w:jc w:val="both"/>
      </w:pPr>
    </w:p>
    <w:p w:rsidR="009B430A" w:rsidRDefault="009B430A" w:rsidP="009B430A">
      <w:pPr>
        <w:spacing w:line="240" w:lineRule="exact"/>
        <w:jc w:val="both"/>
      </w:pPr>
      <w:r>
        <w:t xml:space="preserve">The applicant </w:t>
      </w:r>
      <w:r w:rsidR="00110802">
        <w:t xml:space="preserve">enlisted in the Regular Air Force on 8 November 1963, and </w:t>
      </w:r>
      <w:r w:rsidR="00BB2652">
        <w:t xml:space="preserve">served </w:t>
      </w:r>
      <w:r w:rsidR="00367AF5">
        <w:t xml:space="preserve">as </w:t>
      </w:r>
      <w:r w:rsidR="004116F5">
        <w:t>a</w:t>
      </w:r>
      <w:r w:rsidR="00110802">
        <w:t>n</w:t>
      </w:r>
      <w:r w:rsidR="004116F5">
        <w:t xml:space="preserve"> </w:t>
      </w:r>
      <w:r w:rsidR="00110802">
        <w:t xml:space="preserve">apprentice aircraft mechanic </w:t>
      </w:r>
      <w:r w:rsidR="00367AF5">
        <w:t>until h</w:t>
      </w:r>
      <w:r w:rsidR="004116F5">
        <w:t>is</w:t>
      </w:r>
      <w:r w:rsidR="00367AF5">
        <w:t xml:space="preserve"> discharge.  </w:t>
      </w:r>
      <w:r w:rsidR="00110802">
        <w:t>Although not specifically cited as a basis for discharge, the applicant’s records contain the following incidents of documented misconduct:</w:t>
      </w:r>
    </w:p>
    <w:p w:rsidR="00D36B9A" w:rsidRDefault="00D36B9A" w:rsidP="00D36B9A">
      <w:pPr>
        <w:spacing w:line="240" w:lineRule="exact"/>
        <w:jc w:val="both"/>
      </w:pPr>
    </w:p>
    <w:p w:rsidR="00AC3896" w:rsidRDefault="00AC3896" w:rsidP="00AC3896">
      <w:pPr>
        <w:ind w:firstLine="720"/>
        <w:jc w:val="both"/>
      </w:pPr>
      <w:proofErr w:type="gramStart"/>
      <w:r>
        <w:t>a.  11</w:t>
      </w:r>
      <w:proofErr w:type="gramEnd"/>
      <w:r>
        <w:t xml:space="preserve"> February 1964 – Reduced to the grade of airman basic via Article 15 action while attending Air Force Technical Training.  No other information is available.</w:t>
      </w:r>
    </w:p>
    <w:p w:rsidR="00AC3896" w:rsidRDefault="00AC3896" w:rsidP="00AC3896">
      <w:pPr>
        <w:ind w:firstLine="720"/>
        <w:jc w:val="both"/>
      </w:pPr>
    </w:p>
    <w:p w:rsidR="00AC3896" w:rsidRDefault="00AC3896" w:rsidP="00AC3896">
      <w:pPr>
        <w:ind w:firstLine="720"/>
        <w:jc w:val="both"/>
      </w:pPr>
      <w:proofErr w:type="gramStart"/>
      <w:r>
        <w:t>b.  6</w:t>
      </w:r>
      <w:proofErr w:type="gramEnd"/>
      <w:r>
        <w:t xml:space="preserve"> May 1964 – Written reprimand for using profanity in the base gym.</w:t>
      </w:r>
    </w:p>
    <w:p w:rsidR="00AC3896" w:rsidRDefault="00AC3896" w:rsidP="00AC3896">
      <w:pPr>
        <w:ind w:firstLine="720"/>
        <w:jc w:val="both"/>
      </w:pPr>
    </w:p>
    <w:p w:rsidR="00AC3896" w:rsidRDefault="00AC3896" w:rsidP="00AC3896">
      <w:pPr>
        <w:ind w:firstLine="720"/>
        <w:jc w:val="both"/>
      </w:pPr>
      <w:proofErr w:type="gramStart"/>
      <w:r>
        <w:t>c.  18</w:t>
      </w:r>
      <w:proofErr w:type="gramEnd"/>
      <w:r>
        <w:t xml:space="preserve"> June 1964 – Convicted by a special court-martial for being drunk and disorderly in station.  </w:t>
      </w:r>
      <w:proofErr w:type="gramStart"/>
      <w:r>
        <w:t>Sentenced to be confined at hard labor for two months and to forfeit $45.00 per month for two months, suspended until 18 June 1965.</w:t>
      </w:r>
      <w:proofErr w:type="gramEnd"/>
    </w:p>
    <w:p w:rsidR="00AC3896" w:rsidRDefault="00AC3896" w:rsidP="00AC3896">
      <w:pPr>
        <w:ind w:firstLine="720"/>
        <w:jc w:val="both"/>
      </w:pPr>
      <w:proofErr w:type="gramStart"/>
      <w:r>
        <w:lastRenderedPageBreak/>
        <w:t>d.  24</w:t>
      </w:r>
      <w:proofErr w:type="gramEnd"/>
      <w:r>
        <w:t xml:space="preserve"> and 25 August 1964 – Counseled for failure to meet a dental appointment.</w:t>
      </w:r>
    </w:p>
    <w:p w:rsidR="00AC3896" w:rsidRDefault="00AC3896" w:rsidP="00AC3896">
      <w:pPr>
        <w:ind w:firstLine="720"/>
        <w:jc w:val="both"/>
      </w:pPr>
    </w:p>
    <w:p w:rsidR="00AC3896" w:rsidRDefault="00AC3896" w:rsidP="00AC3896">
      <w:pPr>
        <w:ind w:firstLine="720"/>
        <w:jc w:val="both"/>
      </w:pPr>
      <w:proofErr w:type="gramStart"/>
      <w:r>
        <w:t>e.  28</w:t>
      </w:r>
      <w:proofErr w:type="gramEnd"/>
      <w:r>
        <w:t xml:space="preserve"> September 1964 – Written reprimand and placed on the Control Roster for disorderly conduct and bringing discredit upon the military service.  The incident which precipitated the action was a gang fight on 29 July 1964 involving the applicant, another airman, and five civilian youths.  The applicant was charged by civilian authorities with assault with a dangerous weapon, disorderly conduct, and resisting arrest.  The charges against all involved were later dropped for lack of prosecution.</w:t>
      </w:r>
    </w:p>
    <w:p w:rsidR="00AC3896" w:rsidRDefault="00AC3896" w:rsidP="00AC3896">
      <w:pPr>
        <w:ind w:firstLine="720"/>
        <w:jc w:val="both"/>
      </w:pPr>
    </w:p>
    <w:p w:rsidR="00AC3896" w:rsidRDefault="00AC3896" w:rsidP="00AC3896">
      <w:pPr>
        <w:ind w:firstLine="720"/>
        <w:jc w:val="both"/>
      </w:pPr>
      <w:proofErr w:type="gramStart"/>
      <w:r>
        <w:t>f.  16</w:t>
      </w:r>
      <w:proofErr w:type="gramEnd"/>
      <w:r>
        <w:t xml:space="preserve"> October 1964 – Disciplinary action via Article 15</w:t>
      </w:r>
      <w:r w:rsidR="00CD164E">
        <w:t> </w:t>
      </w:r>
      <w:r>
        <w:t>action for failure to obey a lawful order of a Non-Commissioned officer.</w:t>
      </w:r>
    </w:p>
    <w:p w:rsidR="00AC3896" w:rsidRDefault="00AC3896" w:rsidP="00AC3896">
      <w:pPr>
        <w:ind w:firstLine="720"/>
        <w:jc w:val="both"/>
      </w:pPr>
    </w:p>
    <w:p w:rsidR="00AC3896" w:rsidRDefault="00AC3896" w:rsidP="00AC3896">
      <w:pPr>
        <w:ind w:firstLine="720"/>
        <w:jc w:val="both"/>
      </w:pPr>
      <w:proofErr w:type="gramStart"/>
      <w:r>
        <w:t>g.  19</w:t>
      </w:r>
      <w:proofErr w:type="gramEnd"/>
      <w:r>
        <w:t xml:space="preserve"> October 1964 – Suspension of two-month confinement from previous special court-martial vacated due to his misconduct.</w:t>
      </w:r>
    </w:p>
    <w:p w:rsidR="00AC3896" w:rsidRDefault="00AC3896" w:rsidP="00AC3896">
      <w:pPr>
        <w:ind w:firstLine="720"/>
        <w:jc w:val="both"/>
      </w:pPr>
    </w:p>
    <w:p w:rsidR="00AC3896" w:rsidRDefault="00AC3896" w:rsidP="00AC3896">
      <w:pPr>
        <w:ind w:firstLine="720"/>
        <w:jc w:val="both"/>
      </w:pPr>
      <w:proofErr w:type="gramStart"/>
      <w:r>
        <w:t>h.  30</w:t>
      </w:r>
      <w:proofErr w:type="gramEnd"/>
      <w:r>
        <w:t xml:space="preserve"> December 1964 – Disciplinary action via Article 15 action for being disorderly in a public place.</w:t>
      </w:r>
    </w:p>
    <w:p w:rsidR="00AC3896" w:rsidRDefault="00AC3896" w:rsidP="00AC3896">
      <w:pPr>
        <w:ind w:firstLine="720"/>
        <w:jc w:val="both"/>
      </w:pPr>
    </w:p>
    <w:p w:rsidR="00AC3896" w:rsidRDefault="00AC3896" w:rsidP="00AC3896">
      <w:pPr>
        <w:ind w:firstLine="720"/>
        <w:jc w:val="both"/>
      </w:pPr>
      <w:proofErr w:type="spellStart"/>
      <w:proofErr w:type="gramStart"/>
      <w:r>
        <w:t>i</w:t>
      </w:r>
      <w:proofErr w:type="spellEnd"/>
      <w:r>
        <w:t>.  14</w:t>
      </w:r>
      <w:proofErr w:type="gramEnd"/>
      <w:r>
        <w:t xml:space="preserve"> April 1965 – Disciplinary action via Article 15 action for failure to repair.</w:t>
      </w:r>
    </w:p>
    <w:p w:rsidR="00AC3896" w:rsidRDefault="00AC3896" w:rsidP="00AC3896">
      <w:pPr>
        <w:ind w:firstLine="720"/>
        <w:jc w:val="both"/>
      </w:pPr>
    </w:p>
    <w:p w:rsidR="00AC3896" w:rsidRDefault="00AC3896" w:rsidP="00AC3896">
      <w:pPr>
        <w:ind w:firstLine="720"/>
        <w:jc w:val="both"/>
      </w:pPr>
      <w:proofErr w:type="gramStart"/>
      <w:r>
        <w:t>j.  23</w:t>
      </w:r>
      <w:proofErr w:type="gramEnd"/>
      <w:r>
        <w:t xml:space="preserve"> April 1965 – Disciplinary action via Article 15 action for being disorderly in station.</w:t>
      </w:r>
    </w:p>
    <w:p w:rsidR="00AC3896" w:rsidRDefault="00AC3896" w:rsidP="00AC3896">
      <w:pPr>
        <w:ind w:firstLine="720"/>
        <w:jc w:val="both"/>
      </w:pPr>
    </w:p>
    <w:p w:rsidR="00D36B9A" w:rsidRDefault="00AC3896" w:rsidP="00AC3896">
      <w:pPr>
        <w:spacing w:line="240" w:lineRule="exact"/>
        <w:ind w:firstLine="720"/>
        <w:jc w:val="both"/>
      </w:pPr>
      <w:proofErr w:type="gramStart"/>
      <w:r>
        <w:t>k</w:t>
      </w:r>
      <w:proofErr w:type="gramEnd"/>
      <w:r>
        <w:t xml:space="preserve">.  </w:t>
      </w:r>
      <w:r w:rsidR="00D11479">
        <w:t xml:space="preserve">  </w:t>
      </w:r>
      <w:r>
        <w:t xml:space="preserve">5 May 1965 – Convicted by a special court-martial for being disorderly in station.  </w:t>
      </w:r>
      <w:proofErr w:type="gramStart"/>
      <w:r>
        <w:t>Sentenced to be confined at hard labor for 20 days and to forfeit $55.00.</w:t>
      </w:r>
      <w:proofErr w:type="gramEnd"/>
    </w:p>
    <w:p w:rsidR="00AC3896" w:rsidRDefault="00AC3896" w:rsidP="00AC3896">
      <w:pPr>
        <w:spacing w:line="240" w:lineRule="exact"/>
        <w:jc w:val="both"/>
      </w:pPr>
    </w:p>
    <w:p w:rsidR="009B430A" w:rsidRDefault="00110802" w:rsidP="009B430A">
      <w:pPr>
        <w:spacing w:line="240" w:lineRule="exact"/>
        <w:jc w:val="both"/>
      </w:pPr>
      <w:r>
        <w:t>On 27 April 1965, the applicant was notified of his commander's intent</w:t>
      </w:r>
      <w:r w:rsidR="00232E0F">
        <w:t>ion</w:t>
      </w:r>
      <w:r>
        <w:t xml:space="preserve"> to recommend him for a general discharge for unfitness; specifically</w:t>
      </w:r>
      <w:r w:rsidR="00232E0F">
        <w:t>,</w:t>
      </w:r>
      <w:r>
        <w:t xml:space="preserve"> his frequent involvement of a discreditable nature with civil and military authorities.  </w:t>
      </w:r>
      <w:r w:rsidR="009B430A">
        <w:t>The commander advised the applicant of h</w:t>
      </w:r>
      <w:r w:rsidR="00DC245A">
        <w:t>is</w:t>
      </w:r>
      <w:r w:rsidR="009B430A">
        <w:t xml:space="preserve"> right</w:t>
      </w:r>
      <w:r w:rsidR="00CE75E8">
        <w:t xml:space="preserve">s, </w:t>
      </w:r>
      <w:r w:rsidR="0021249A">
        <w:t xml:space="preserve">to include having his case heard by a board of officers, </w:t>
      </w:r>
      <w:r w:rsidR="00CE75E8">
        <w:t xml:space="preserve">and, on </w:t>
      </w:r>
      <w:r w:rsidR="0021249A">
        <w:t>6 May 1965</w:t>
      </w:r>
      <w:r w:rsidR="00CE75E8">
        <w:t xml:space="preserve">, </w:t>
      </w:r>
      <w:r w:rsidR="004F7239">
        <w:t xml:space="preserve">after consulting with counsel, he </w:t>
      </w:r>
      <w:r w:rsidR="0021249A">
        <w:t>waived his right to a hearing before a board of officers and to submit statements in his own behalf</w:t>
      </w:r>
      <w:r w:rsidR="004F7239">
        <w:t>.</w:t>
      </w:r>
    </w:p>
    <w:p w:rsidR="00FF7B05" w:rsidRDefault="00FF7B05" w:rsidP="009B430A">
      <w:pPr>
        <w:spacing w:line="240" w:lineRule="exact"/>
        <w:jc w:val="both"/>
      </w:pPr>
    </w:p>
    <w:p w:rsidR="00FF7B05" w:rsidRDefault="00FF7B05" w:rsidP="009B430A">
      <w:pPr>
        <w:spacing w:line="240" w:lineRule="exact"/>
        <w:jc w:val="both"/>
      </w:pPr>
      <w:r>
        <w:t xml:space="preserve">On 12 May 1965, a legal review was conducted in which the Staff Judge Advocate noted that the applicant’s problems resulted almost entirely from his inability to drink alcoholic beverages without disastrous results.  They further noted that his conduct had been described as very good when he was sober; however, his difficulties seem to have stemmed from a personality trait that </w:t>
      </w:r>
      <w:r w:rsidR="00A57E5E">
        <w:t>was</w:t>
      </w:r>
      <w:r>
        <w:t xml:space="preserve"> manifested only when he </w:t>
      </w:r>
      <w:r w:rsidR="00A57E5E">
        <w:t>was</w:t>
      </w:r>
      <w:r>
        <w:t xml:space="preserve"> intoxicated.  The</w:t>
      </w:r>
      <w:r w:rsidR="00820E7C">
        <w:t>y</w:t>
      </w:r>
      <w:r>
        <w:t xml:space="preserve"> stated that under normal circumstances</w:t>
      </w:r>
      <w:r w:rsidR="00A57E5E">
        <w:t xml:space="preserve">, the applicant’s record would warrant </w:t>
      </w:r>
      <w:r w:rsidR="00A57E5E">
        <w:lastRenderedPageBreak/>
        <w:t>the issuance of an undesirable discharge; however, in view of the foregoing and the fact that he was only 18 years of age, they recommended he be issued a general discharge.</w:t>
      </w:r>
    </w:p>
    <w:p w:rsidR="00566513" w:rsidRDefault="00566513" w:rsidP="009B430A">
      <w:pPr>
        <w:spacing w:line="240" w:lineRule="exact"/>
        <w:jc w:val="both"/>
      </w:pPr>
    </w:p>
    <w:p w:rsidR="009B430A" w:rsidRDefault="009B430A" w:rsidP="009B430A">
      <w:pPr>
        <w:spacing w:line="240" w:lineRule="exact"/>
        <w:jc w:val="both"/>
      </w:pPr>
      <w:r>
        <w:t xml:space="preserve">On </w:t>
      </w:r>
      <w:r w:rsidR="00A57E5E">
        <w:t>21 May 1965</w:t>
      </w:r>
      <w:r>
        <w:t xml:space="preserve">, the applicant was discharged in the grade of </w:t>
      </w:r>
      <w:r w:rsidR="00337446">
        <w:t>airman</w:t>
      </w:r>
      <w:r>
        <w:t xml:space="preserve"> </w:t>
      </w:r>
      <w:r w:rsidR="00FF7B05">
        <w:t xml:space="preserve">basic </w:t>
      </w:r>
      <w:r>
        <w:t>(E-</w:t>
      </w:r>
      <w:r w:rsidR="00FF7B05">
        <w:t>1</w:t>
      </w:r>
      <w:r>
        <w:t xml:space="preserve">) </w:t>
      </w:r>
      <w:r w:rsidR="00262A02">
        <w:t>with a general (under honorable conditions) service characterization.</w:t>
      </w:r>
      <w:r>
        <w:t xml:space="preserve">  </w:t>
      </w:r>
      <w:r w:rsidR="00867500">
        <w:t>He</w:t>
      </w:r>
      <w:r w:rsidR="006251A0">
        <w:t xml:space="preserve"> served a total of </w:t>
      </w:r>
      <w:r w:rsidR="00A57E5E">
        <w:t>1</w:t>
      </w:r>
      <w:r w:rsidR="006251A0">
        <w:t xml:space="preserve"> year, </w:t>
      </w:r>
      <w:r w:rsidR="00A57E5E">
        <w:t>4 </w:t>
      </w:r>
      <w:r w:rsidR="006251A0">
        <w:t xml:space="preserve">months, and </w:t>
      </w:r>
      <w:r w:rsidR="00A57E5E">
        <w:t>25</w:t>
      </w:r>
      <w:r w:rsidR="006251A0">
        <w:t xml:space="preserve"> day</w:t>
      </w:r>
      <w:r w:rsidR="00A57E5E">
        <w:t>s</w:t>
      </w:r>
      <w:r w:rsidR="006251A0">
        <w:t xml:space="preserve"> of </w:t>
      </w:r>
      <w:r w:rsidR="00867500">
        <w:t>net</w:t>
      </w:r>
      <w:r w:rsidR="006251A0">
        <w:t xml:space="preserve"> active service.</w:t>
      </w:r>
    </w:p>
    <w:p w:rsidR="00CF6669" w:rsidRDefault="00CF6669" w:rsidP="009B430A">
      <w:pPr>
        <w:spacing w:line="240" w:lineRule="exact"/>
        <w:jc w:val="both"/>
      </w:pPr>
    </w:p>
    <w:p w:rsidR="00BB2652" w:rsidRDefault="00E376A9" w:rsidP="00BB2652">
      <w:pPr>
        <w:spacing w:line="240" w:lineRule="exact"/>
        <w:jc w:val="both"/>
      </w:pPr>
      <w:r>
        <w:t>The a</w:t>
      </w:r>
      <w:r w:rsidR="00BB2652">
        <w:t xml:space="preserve">pplicant’s </w:t>
      </w:r>
      <w:r w:rsidR="00A57E5E">
        <w:t>Airman</w:t>
      </w:r>
      <w:r w:rsidR="00BB2652">
        <w:t xml:space="preserve"> Performance Report (</w:t>
      </w:r>
      <w:r w:rsidR="00A57E5E">
        <w:t>A</w:t>
      </w:r>
      <w:r w:rsidR="00BB2652">
        <w:t>PR) profile follows:</w:t>
      </w:r>
    </w:p>
    <w:p w:rsidR="00BB2652" w:rsidRDefault="00BB2652" w:rsidP="00BB2652">
      <w:pPr>
        <w:spacing w:line="240" w:lineRule="exact"/>
        <w:jc w:val="both"/>
      </w:pPr>
    </w:p>
    <w:p w:rsidR="00BB2652" w:rsidRDefault="00BB2652" w:rsidP="00BB2652">
      <w:pPr>
        <w:spacing w:line="240" w:lineRule="exact"/>
        <w:jc w:val="both"/>
        <w:rPr>
          <w:u w:val="single"/>
        </w:rPr>
      </w:pPr>
      <w:r>
        <w:tab/>
      </w:r>
      <w:r>
        <w:tab/>
      </w:r>
      <w:r w:rsidRPr="00572982">
        <w:rPr>
          <w:u w:val="single"/>
        </w:rPr>
        <w:t>PERIOD ENDING</w:t>
      </w:r>
      <w:r w:rsidRPr="00572982">
        <w:tab/>
      </w:r>
      <w:r w:rsidRPr="00572982">
        <w:tab/>
      </w:r>
      <w:r w:rsidRPr="00572982">
        <w:tab/>
      </w:r>
      <w:r w:rsidRPr="00572982">
        <w:tab/>
      </w:r>
      <w:r>
        <w:rPr>
          <w:u w:val="single"/>
        </w:rPr>
        <w:t>EVALUATION</w:t>
      </w:r>
    </w:p>
    <w:p w:rsidR="00BB2652" w:rsidRDefault="00BB2652" w:rsidP="00BB2652">
      <w:pPr>
        <w:spacing w:line="240" w:lineRule="exact"/>
        <w:jc w:val="both"/>
        <w:rPr>
          <w:u w:val="single"/>
        </w:rPr>
      </w:pPr>
    </w:p>
    <w:p w:rsidR="00BB2652" w:rsidRDefault="00BB2652" w:rsidP="00BB2652">
      <w:pPr>
        <w:spacing w:line="240" w:lineRule="exact"/>
        <w:jc w:val="both"/>
      </w:pPr>
      <w:r w:rsidRPr="008757AE">
        <w:tab/>
      </w:r>
      <w:r w:rsidRPr="008757AE">
        <w:tab/>
      </w:r>
      <w:r>
        <w:t xml:space="preserve"> </w:t>
      </w:r>
      <w:r w:rsidR="00A57E5E">
        <w:t>27 Sep 1964</w:t>
      </w:r>
      <w:r>
        <w:tab/>
      </w:r>
      <w:r>
        <w:tab/>
      </w:r>
      <w:r>
        <w:tab/>
      </w:r>
      <w:r>
        <w:tab/>
      </w:r>
      <w:r>
        <w:tab/>
      </w:r>
      <w:r w:rsidR="00867500">
        <w:t>3</w:t>
      </w:r>
      <w:r w:rsidR="00A57E5E">
        <w:t>-1</w:t>
      </w:r>
    </w:p>
    <w:p w:rsidR="00BB2652" w:rsidRDefault="00BB2652" w:rsidP="00BB2652">
      <w:pPr>
        <w:spacing w:line="240" w:lineRule="exact"/>
        <w:jc w:val="both"/>
      </w:pPr>
      <w:r>
        <w:tab/>
      </w:r>
      <w:r>
        <w:tab/>
        <w:t xml:space="preserve"> </w:t>
      </w:r>
      <w:r w:rsidR="00A57E5E">
        <w:t>27 Jan 1965</w:t>
      </w:r>
      <w:r>
        <w:tab/>
      </w:r>
      <w:r>
        <w:tab/>
      </w:r>
      <w:r>
        <w:tab/>
      </w:r>
      <w:r>
        <w:tab/>
      </w:r>
      <w:r>
        <w:tab/>
      </w:r>
      <w:r w:rsidR="00A57E5E">
        <w:t>3-</w:t>
      </w:r>
      <w:r w:rsidR="00A60727">
        <w:t>2</w:t>
      </w:r>
    </w:p>
    <w:p w:rsidR="004742AB" w:rsidRDefault="004742AB" w:rsidP="004742AB">
      <w:pPr>
        <w:spacing w:line="240" w:lineRule="exact"/>
        <w:jc w:val="both"/>
      </w:pPr>
    </w:p>
    <w:p w:rsidR="009B430A" w:rsidRDefault="003C7070" w:rsidP="009B430A">
      <w:pPr>
        <w:spacing w:line="240" w:lineRule="exact"/>
        <w:jc w:val="both"/>
      </w:pPr>
      <w:r>
        <w:rPr>
          <w:bCs/>
          <w:color w:val="000080"/>
        </w:rPr>
        <w:t xml:space="preserve">Pursuant to the Board’s request, the Federal Bureau of Investigation (FBI), </w:t>
      </w:r>
      <w:smartTag w:uri="urn:schemas-microsoft-com:office:smarttags" w:element="place">
        <w:smartTag w:uri="urn:schemas-microsoft-com:office:smarttags" w:element="City">
          <w:r>
            <w:rPr>
              <w:bCs/>
              <w:color w:val="000080"/>
            </w:rPr>
            <w:t>Clarksburg</w:t>
          </w:r>
        </w:smartTag>
        <w:r>
          <w:rPr>
            <w:bCs/>
            <w:color w:val="000080"/>
          </w:rPr>
          <w:t xml:space="preserve">, </w:t>
        </w:r>
        <w:smartTag w:uri="urn:schemas-microsoft-com:office:smarttags" w:element="State">
          <w:r>
            <w:rPr>
              <w:bCs/>
              <w:color w:val="000080"/>
            </w:rPr>
            <w:t>WV</w:t>
          </w:r>
        </w:smartTag>
      </w:smartTag>
      <w:r>
        <w:rPr>
          <w:bCs/>
          <w:color w:val="000080"/>
        </w:rPr>
        <w:t xml:space="preserve">, provided a copy of an Investigation Report which is at Exhibit C.  On </w:t>
      </w:r>
      <w:r w:rsidR="00A60727">
        <w:rPr>
          <w:bCs/>
          <w:color w:val="000080"/>
        </w:rPr>
        <w:t>18 September</w:t>
      </w:r>
      <w:r>
        <w:rPr>
          <w:b/>
          <w:bCs/>
          <w:color w:val="000080"/>
        </w:rPr>
        <w:t xml:space="preserve"> </w:t>
      </w:r>
      <w:r w:rsidRPr="00A774D5">
        <w:rPr>
          <w:bCs/>
          <w:color w:val="000080"/>
        </w:rPr>
        <w:t>2008</w:t>
      </w:r>
      <w:r w:rsidRPr="00B61DDB">
        <w:rPr>
          <w:bCs/>
          <w:color w:val="000080"/>
        </w:rPr>
        <w:t>,</w:t>
      </w:r>
      <w:r>
        <w:rPr>
          <w:bCs/>
          <w:color w:val="000080"/>
        </w:rPr>
        <w:t xml:space="preserve"> a copy of the FBI report </w:t>
      </w:r>
      <w:r w:rsidR="00A60727">
        <w:rPr>
          <w:bCs/>
          <w:color w:val="000080"/>
        </w:rPr>
        <w:t xml:space="preserve">and a request for post service activities </w:t>
      </w:r>
      <w:r>
        <w:rPr>
          <w:bCs/>
          <w:color w:val="000080"/>
        </w:rPr>
        <w:t>w</w:t>
      </w:r>
      <w:r w:rsidR="00232E0F">
        <w:rPr>
          <w:bCs/>
          <w:color w:val="000080"/>
        </w:rPr>
        <w:t xml:space="preserve">as </w:t>
      </w:r>
      <w:r>
        <w:rPr>
          <w:bCs/>
          <w:color w:val="000080"/>
        </w:rPr>
        <w:t xml:space="preserve">forwarded to the applicant for review and comment within 30 days.  </w:t>
      </w:r>
      <w:r w:rsidR="00E376A9">
        <w:t>However, as of this date, no response has been received by this office.</w:t>
      </w:r>
    </w:p>
    <w:p w:rsidR="00A60727" w:rsidRDefault="00A60727" w:rsidP="009B430A">
      <w:pPr>
        <w:spacing w:line="240" w:lineRule="exact"/>
        <w:jc w:val="both"/>
      </w:pPr>
    </w:p>
    <w:p w:rsidR="0079778A" w:rsidRDefault="0079778A" w:rsidP="00880A71">
      <w:pPr>
        <w:spacing w:line="240" w:lineRule="exact"/>
        <w:jc w:val="both"/>
      </w:pPr>
      <w:r>
        <w:t>_______________________________________________________________</w:t>
      </w:r>
    </w:p>
    <w:p w:rsidR="00E376A9" w:rsidRDefault="00E376A9" w:rsidP="00880A71">
      <w:pPr>
        <w:spacing w:line="240" w:lineRule="exact"/>
        <w:jc w:val="both"/>
      </w:pPr>
    </w:p>
    <w:p w:rsidR="00B1593E" w:rsidRDefault="00B1593E" w:rsidP="009F42BE">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D2145F" w:rsidRDefault="00B731FB" w:rsidP="00B731FB">
      <w:pPr>
        <w:tabs>
          <w:tab w:val="left" w:pos="288"/>
          <w:tab w:val="left" w:pos="4752"/>
        </w:tabs>
        <w:spacing w:line="240" w:lineRule="exact"/>
        <w:jc w:val="both"/>
        <w:rPr>
          <w:color w:val="000000"/>
        </w:rPr>
      </w:pPr>
      <w:r w:rsidRPr="00605733">
        <w:rPr>
          <w:rFonts w:ascii="Courier" w:hAnsi="Courier"/>
          <w:color w:val="000080"/>
          <w:szCs w:val="20"/>
        </w:rPr>
        <w:t>3.  </w:t>
      </w:r>
      <w:r w:rsidR="0071660B" w:rsidRPr="00605733">
        <w:rPr>
          <w:rFonts w:ascii="Courier" w:hAnsi="Courier"/>
          <w:color w:val="000080"/>
          <w:szCs w:val="20"/>
        </w:rPr>
        <w:t xml:space="preserve">Insufficient relevant evidence has been presented to demonstrate the existence of error or injustice.  We took notice of the applicant's complete submission in judging the merits of the case; however, we find no evidence of an error or injustice that occurred in the discharge processing.  Based on the available evidence of record, it appears the discharge was consistent with the substantive requirements of the discharge regulation and within </w:t>
      </w:r>
      <w:r w:rsidR="0071660B">
        <w:rPr>
          <w:rFonts w:ascii="Courier" w:hAnsi="Courier"/>
          <w:color w:val="000080"/>
          <w:szCs w:val="20"/>
        </w:rPr>
        <w:t>the</w:t>
      </w:r>
      <w:r w:rsidR="0071660B" w:rsidRPr="00605733">
        <w:rPr>
          <w:rFonts w:ascii="Courier" w:hAnsi="Courier"/>
          <w:color w:val="000080"/>
          <w:szCs w:val="20"/>
        </w:rPr>
        <w:t xml:space="preserve"> commander's discretionary authority.  The applicant has provided no evidence which would lead us to believe the characterization of </w:t>
      </w:r>
      <w:r w:rsidR="0071660B">
        <w:rPr>
          <w:rFonts w:ascii="Courier" w:hAnsi="Courier"/>
          <w:color w:val="000080"/>
          <w:szCs w:val="20"/>
        </w:rPr>
        <w:t>the</w:t>
      </w:r>
      <w:r w:rsidR="0071660B" w:rsidRPr="00605733">
        <w:rPr>
          <w:rFonts w:ascii="Courier" w:hAnsi="Courier"/>
          <w:color w:val="000080"/>
          <w:szCs w:val="20"/>
        </w:rPr>
        <w:t xml:space="preserve"> service was contrary to the provisions of the governing regulation, unduly harsh, or disproportionate to the offenses committed.  We considered upgrading the discharge based on clemency; </w:t>
      </w:r>
      <w:r w:rsidR="00E41ADE">
        <w:rPr>
          <w:color w:val="000000"/>
        </w:rPr>
        <w:t>however, b</w:t>
      </w:r>
      <w:r w:rsidR="00E41ADE" w:rsidRPr="00C921ED">
        <w:rPr>
          <w:color w:val="000000"/>
        </w:rPr>
        <w:t xml:space="preserve">ased on the </w:t>
      </w:r>
    </w:p>
    <w:p w:rsidR="00D2145F" w:rsidRDefault="00D2145F">
      <w:pPr>
        <w:rPr>
          <w:color w:val="000000"/>
        </w:rPr>
      </w:pPr>
      <w:r>
        <w:rPr>
          <w:color w:val="000000"/>
        </w:rPr>
        <w:br w:type="page"/>
      </w:r>
    </w:p>
    <w:p w:rsidR="00B731FB" w:rsidRPr="00605733" w:rsidRDefault="00E41ADE" w:rsidP="00B731FB">
      <w:pPr>
        <w:tabs>
          <w:tab w:val="left" w:pos="288"/>
          <w:tab w:val="left" w:pos="4752"/>
        </w:tabs>
        <w:spacing w:line="240" w:lineRule="exact"/>
        <w:jc w:val="both"/>
        <w:rPr>
          <w:rFonts w:ascii="Courier" w:hAnsi="Courier"/>
          <w:color w:val="000080"/>
          <w:szCs w:val="20"/>
        </w:rPr>
      </w:pPr>
      <w:proofErr w:type="gramStart"/>
      <w:r w:rsidRPr="00C921ED">
        <w:rPr>
          <w:color w:val="000000"/>
        </w:rPr>
        <w:lastRenderedPageBreak/>
        <w:t>evidence</w:t>
      </w:r>
      <w:proofErr w:type="gramEnd"/>
      <w:r w:rsidRPr="00C921ED">
        <w:rPr>
          <w:color w:val="000000"/>
        </w:rPr>
        <w:t xml:space="preserve"> of record</w:t>
      </w:r>
      <w:r>
        <w:rPr>
          <w:color w:val="000000"/>
        </w:rPr>
        <w:t xml:space="preserve"> and in the absence of documentation pertaining to his post-service accomplishments</w:t>
      </w:r>
      <w:r w:rsidRPr="00C921ED">
        <w:rPr>
          <w:color w:val="000000"/>
        </w:rPr>
        <w:t>, we cannot conclude that clemency is warranted.  In view of the above, we cannot recommend approval based on the current evidence of record.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A8154A" w:rsidRDefault="00A8154A" w:rsidP="00B1593E">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applicant </w:t>
      </w:r>
      <w:proofErr w:type="gramStart"/>
      <w:r>
        <w:t>be</w:t>
      </w:r>
      <w:proofErr w:type="gramEnd"/>
      <w: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6D6720">
        <w:t>BC-2008-02911</w:t>
      </w:r>
      <w:r>
        <w:t xml:space="preserve"> in Executive Session on </w:t>
      </w:r>
      <w:r w:rsidR="009F42BE">
        <w:t>29 October 2008</w:t>
      </w:r>
      <w:r>
        <w:t>, under the provisions of AFI 36-2603:</w:t>
      </w:r>
    </w:p>
    <w:p w:rsidR="00B1593E" w:rsidRDefault="00B1593E" w:rsidP="00B1593E">
      <w:pPr>
        <w:tabs>
          <w:tab w:val="left" w:pos="576"/>
        </w:tabs>
        <w:spacing w:line="240" w:lineRule="exact"/>
        <w:jc w:val="both"/>
      </w:pPr>
    </w:p>
    <w:p w:rsidR="00A63D57" w:rsidRDefault="00A63D57" w:rsidP="00A63D57">
      <w:pPr>
        <w:tabs>
          <w:tab w:val="left" w:pos="576"/>
        </w:tabs>
        <w:spacing w:line="240" w:lineRule="exact"/>
        <w:jc w:val="both"/>
      </w:pPr>
      <w:r>
        <w:tab/>
      </w:r>
      <w:r>
        <w:tab/>
      </w:r>
      <w:r>
        <w:tab/>
      </w:r>
      <w:r>
        <w:tab/>
        <w:t>Ms. Charlene M. Bradley, Panel Chair</w:t>
      </w:r>
    </w:p>
    <w:p w:rsidR="00A63D57" w:rsidRDefault="00A63D57" w:rsidP="00A63D57">
      <w:pPr>
        <w:tabs>
          <w:tab w:val="left" w:pos="576"/>
        </w:tabs>
        <w:spacing w:line="240" w:lineRule="exact"/>
        <w:jc w:val="both"/>
      </w:pPr>
      <w:r>
        <w:tab/>
      </w:r>
      <w:r>
        <w:tab/>
      </w:r>
      <w:r>
        <w:tab/>
      </w:r>
      <w:r>
        <w:tab/>
        <w:t>Mr. Grover L. Dunn, Member</w:t>
      </w:r>
    </w:p>
    <w:p w:rsidR="00B1593E" w:rsidRDefault="00A63D57" w:rsidP="00A63D57">
      <w:pPr>
        <w:tabs>
          <w:tab w:val="left" w:pos="576"/>
        </w:tabs>
        <w:spacing w:line="240" w:lineRule="exact"/>
        <w:jc w:val="both"/>
      </w:pPr>
      <w:r>
        <w:tab/>
      </w:r>
      <w:r>
        <w:tab/>
      </w:r>
      <w:r>
        <w:tab/>
      </w:r>
      <w:r>
        <w:tab/>
        <w:t>Ms. Patricia R. Collins,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3A1144">
        <w:t xml:space="preserve"> </w:t>
      </w:r>
      <w:r w:rsidR="006D6720">
        <w:t>19 Jun</w:t>
      </w:r>
      <w:r w:rsidR="008B1B82">
        <w:t xml:space="preserve"> 08</w:t>
      </w:r>
      <w:r w:rsidR="00110802">
        <w:t>, w/atch</w:t>
      </w:r>
      <w:r>
        <w:t>.</w:t>
      </w:r>
    </w:p>
    <w:p w:rsidR="00B1593E" w:rsidRDefault="00B1593E" w:rsidP="00B1593E">
      <w:pPr>
        <w:tabs>
          <w:tab w:val="left" w:pos="576"/>
        </w:tabs>
        <w:spacing w:line="240" w:lineRule="exact"/>
        <w:jc w:val="both"/>
      </w:pPr>
      <w:r>
        <w:t xml:space="preserve">    Exhibit B.  </w:t>
      </w:r>
      <w:proofErr w:type="gramStart"/>
      <w:r>
        <w:t xml:space="preserve">Applicant's </w:t>
      </w:r>
      <w:r w:rsidR="00CE75E8">
        <w:t xml:space="preserve">Available </w:t>
      </w:r>
      <w:r>
        <w:t xml:space="preserve">Master </w:t>
      </w:r>
      <w:r w:rsidR="009B2BB2">
        <w:t>P</w:t>
      </w:r>
      <w:r>
        <w:t>ersonnel</w:t>
      </w:r>
      <w:r w:rsidR="009B2BB2">
        <w:t xml:space="preserve"> R</w:t>
      </w:r>
      <w:r>
        <w:t>ecords.</w:t>
      </w:r>
      <w:proofErr w:type="gramEnd"/>
    </w:p>
    <w:p w:rsidR="003A1144" w:rsidRDefault="003A1144" w:rsidP="00B1593E">
      <w:pPr>
        <w:tabs>
          <w:tab w:val="left" w:pos="576"/>
        </w:tabs>
        <w:spacing w:line="240" w:lineRule="exact"/>
        <w:jc w:val="both"/>
      </w:pPr>
      <w:r>
        <w:t xml:space="preserve">    Exhibit C.  </w:t>
      </w:r>
      <w:proofErr w:type="gramStart"/>
      <w:r>
        <w:t>USDOJ FBI Report</w:t>
      </w:r>
      <w:r w:rsidRPr="00DE6A17">
        <w:t>.</w:t>
      </w:r>
      <w:proofErr w:type="gramEnd"/>
    </w:p>
    <w:p w:rsidR="00B1593E" w:rsidRDefault="00B1593E" w:rsidP="00B1593E">
      <w:pPr>
        <w:tabs>
          <w:tab w:val="left" w:pos="576"/>
        </w:tabs>
        <w:spacing w:line="240" w:lineRule="exact"/>
        <w:jc w:val="both"/>
      </w:pPr>
      <w:r>
        <w:t xml:space="preserve">    </w:t>
      </w:r>
      <w:proofErr w:type="gramStart"/>
      <w:r>
        <w:t xml:space="preserve">Exhibit </w:t>
      </w:r>
      <w:r w:rsidR="003A1144">
        <w:t>D</w:t>
      </w:r>
      <w:r>
        <w:t>.</w:t>
      </w:r>
      <w:proofErr w:type="gramEnd"/>
      <w:r>
        <w:t xml:space="preserve">  </w:t>
      </w:r>
      <w:r w:rsidR="00D94B09">
        <w:t>Letter</w:t>
      </w:r>
      <w:r>
        <w:t xml:space="preserve">, </w:t>
      </w:r>
      <w:r w:rsidR="003A1144">
        <w:t>AFBCMR</w:t>
      </w:r>
      <w:r>
        <w:t>, dated</w:t>
      </w:r>
      <w:r w:rsidR="003A1144">
        <w:t xml:space="preserve"> </w:t>
      </w:r>
      <w:r w:rsidR="006D6720" w:rsidRPr="00AE2E29">
        <w:t>18 Sep 08</w:t>
      </w:r>
      <w:r w:rsidR="00592A4D">
        <w:t>, w/atch</w:t>
      </w:r>
      <w:r w:rsidR="006067D0">
        <w:t>.</w:t>
      </w:r>
    </w:p>
    <w:p w:rsidR="00B1593E" w:rsidRDefault="00B1593E" w:rsidP="00B1593E">
      <w:pPr>
        <w:tabs>
          <w:tab w:val="left" w:pos="576"/>
        </w:tabs>
        <w:spacing w:line="240" w:lineRule="exact"/>
        <w:jc w:val="both"/>
      </w:pPr>
    </w:p>
    <w:p w:rsidR="0089040B" w:rsidRDefault="0089040B"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9F42BE">
        <w:t>CHARLENE M. BRADLEY</w:t>
      </w:r>
    </w:p>
    <w:p w:rsidR="00B1593E" w:rsidRDefault="00B1593E" w:rsidP="00B1593E">
      <w:pPr>
        <w:tabs>
          <w:tab w:val="left" w:pos="576"/>
        </w:tabs>
        <w:spacing w:line="240" w:lineRule="exact"/>
        <w:jc w:val="both"/>
      </w:pPr>
      <w:r>
        <w:t xml:space="preserve">                                   </w:t>
      </w:r>
      <w:r w:rsidR="00020224">
        <w:t xml:space="preserve">Panel </w:t>
      </w:r>
      <w:r>
        <w:t>Chair</w:t>
      </w:r>
    </w:p>
    <w:p w:rsidR="001A75F2" w:rsidRDefault="001A75F2" w:rsidP="00B1593E">
      <w:pPr>
        <w:tabs>
          <w:tab w:val="left" w:pos="576"/>
        </w:tabs>
        <w:spacing w:line="240" w:lineRule="exact"/>
        <w:sectPr w:rsidR="001A75F2" w:rsidSect="001A75F2">
          <w:footerReference w:type="even" r:id="rId7"/>
          <w:footerReference w:type="default" r:id="rId8"/>
          <w:type w:val="continuous"/>
          <w:pgSz w:w="12240" w:h="15840"/>
          <w:pgMar w:top="1440" w:right="1440" w:bottom="1440" w:left="1440" w:header="720" w:footer="720" w:gutter="0"/>
          <w:cols w:space="720"/>
          <w:titlePg/>
          <w:docGrid w:linePitch="360"/>
        </w:sectPr>
      </w:pPr>
    </w:p>
    <w:p w:rsidR="0079778A" w:rsidRDefault="0079778A" w:rsidP="00B51661">
      <w:pPr>
        <w:tabs>
          <w:tab w:val="left" w:pos="576"/>
        </w:tabs>
        <w:spacing w:line="240" w:lineRule="exact"/>
      </w:pPr>
    </w:p>
    <w:sectPr w:rsidR="0079778A" w:rsidSect="001A75F2">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485" w:rsidRDefault="00C97485">
      <w:r>
        <w:separator/>
      </w:r>
    </w:p>
  </w:endnote>
  <w:endnote w:type="continuationSeparator" w:id="1">
    <w:p w:rsidR="00C97485" w:rsidRDefault="00C97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BA" w:rsidRDefault="00A9586B">
    <w:pPr>
      <w:pStyle w:val="Footer"/>
      <w:framePr w:wrap="around" w:vAnchor="text" w:hAnchor="margin" w:xAlign="center" w:y="1"/>
      <w:rPr>
        <w:rStyle w:val="PageNumber"/>
      </w:rPr>
    </w:pPr>
    <w:r>
      <w:rPr>
        <w:rStyle w:val="PageNumber"/>
      </w:rPr>
      <w:fldChar w:fldCharType="begin"/>
    </w:r>
    <w:r w:rsidR="00A765BA">
      <w:rPr>
        <w:rStyle w:val="PageNumber"/>
      </w:rPr>
      <w:instrText xml:space="preserve">PAGE  </w:instrText>
    </w:r>
    <w:r>
      <w:rPr>
        <w:rStyle w:val="PageNumber"/>
      </w:rPr>
      <w:fldChar w:fldCharType="separate"/>
    </w:r>
    <w:r w:rsidR="00A765BA">
      <w:rPr>
        <w:rStyle w:val="PageNumber"/>
        <w:noProof/>
      </w:rPr>
      <w:t>1</w:t>
    </w:r>
    <w:r>
      <w:rPr>
        <w:rStyle w:val="PageNumber"/>
      </w:rPr>
      <w:fldChar w:fldCharType="end"/>
    </w:r>
  </w:p>
  <w:p w:rsidR="00A765BA" w:rsidRDefault="00A765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BA" w:rsidRDefault="00A9586B">
    <w:pPr>
      <w:pStyle w:val="Footer"/>
      <w:framePr w:wrap="around" w:vAnchor="text" w:hAnchor="margin" w:xAlign="center" w:y="1"/>
      <w:rPr>
        <w:rStyle w:val="PageNumber"/>
      </w:rPr>
    </w:pPr>
    <w:r>
      <w:rPr>
        <w:rStyle w:val="PageNumber"/>
      </w:rPr>
      <w:fldChar w:fldCharType="begin"/>
    </w:r>
    <w:r w:rsidR="00A765BA">
      <w:rPr>
        <w:rStyle w:val="PageNumber"/>
      </w:rPr>
      <w:instrText xml:space="preserve">PAGE  </w:instrText>
    </w:r>
    <w:r>
      <w:rPr>
        <w:rStyle w:val="PageNumber"/>
      </w:rPr>
      <w:fldChar w:fldCharType="separate"/>
    </w:r>
    <w:r w:rsidR="00B51661">
      <w:rPr>
        <w:rStyle w:val="PageNumber"/>
        <w:noProof/>
      </w:rPr>
      <w:t>2</w:t>
    </w:r>
    <w:r>
      <w:rPr>
        <w:rStyle w:val="PageNumber"/>
      </w:rPr>
      <w:fldChar w:fldCharType="end"/>
    </w:r>
  </w:p>
  <w:p w:rsidR="00A765BA" w:rsidRDefault="00A765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BA" w:rsidRDefault="00A765BA">
    <w:pPr>
      <w:pStyle w:val="Footer"/>
      <w:framePr w:wrap="around" w:vAnchor="text" w:hAnchor="margin" w:xAlign="center" w:y="1"/>
      <w:rPr>
        <w:rStyle w:val="PageNumber"/>
      </w:rPr>
    </w:pPr>
  </w:p>
  <w:p w:rsidR="00A765BA" w:rsidRDefault="00A76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485" w:rsidRDefault="00C97485">
      <w:r>
        <w:separator/>
      </w:r>
    </w:p>
  </w:footnote>
  <w:footnote w:type="continuationSeparator" w:id="1">
    <w:p w:rsidR="00C97485" w:rsidRDefault="00C97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BA" w:rsidRDefault="00713597"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A765BA" w:rsidRDefault="00A765BA" w:rsidP="001A75F2">
    <w:pPr>
      <w:framePr w:w="1440" w:h="1440" w:hRule="exact" w:wrap="around" w:vAnchor="page" w:hAnchor="page" w:x="721" w:y="721" w:anchorLock="1"/>
      <w:tabs>
        <w:tab w:val="left" w:pos="2880"/>
      </w:tabs>
      <w:rPr>
        <w:sz w:val="2"/>
      </w:rPr>
    </w:pPr>
  </w:p>
  <w:p w:rsidR="00A765BA" w:rsidRPr="003F37AE" w:rsidRDefault="00A765BA"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A765BA" w:rsidRDefault="00A765BA" w:rsidP="001A75F2">
    <w:pPr>
      <w:framePr w:w="10800" w:h="432" w:hRule="exact" w:wrap="around" w:vAnchor="page" w:hAnchor="page" w:x="721" w:y="289"/>
      <w:jc w:val="center"/>
      <w:rPr>
        <w:rFonts w:ascii="Arial" w:hAnsi="Arial"/>
        <w:b/>
        <w:sz w:val="36"/>
      </w:rPr>
    </w:pPr>
  </w:p>
  <w:p w:rsidR="00A765BA" w:rsidRDefault="00A765BA" w:rsidP="001A75F2">
    <w:pPr>
      <w:pStyle w:val="Header"/>
      <w:spacing w:before="1560"/>
      <w:ind w:left="-720"/>
      <w:rPr>
        <w:sz w:val="2"/>
      </w:rPr>
    </w:pPr>
  </w:p>
  <w:p w:rsidR="00A765BA" w:rsidRDefault="00A765BA" w:rsidP="001A75F2">
    <w:pPr>
      <w:pStyle w:val="Header"/>
      <w:rPr>
        <w:rFonts w:ascii="Arial" w:hAnsi="Arial"/>
        <w:b/>
        <w:sz w:val="18"/>
      </w:rPr>
    </w:pPr>
  </w:p>
  <w:p w:rsidR="00A765BA" w:rsidRPr="003F37AE" w:rsidRDefault="00A765BA" w:rsidP="001A75F2">
    <w:pPr>
      <w:pStyle w:val="Header"/>
      <w:rPr>
        <w:color w:val="000000"/>
        <w:szCs w:val="18"/>
      </w:rPr>
    </w:pPr>
    <w:r w:rsidRPr="003F37AE">
      <w:rPr>
        <w:rFonts w:ascii="Arial" w:hAnsi="Arial"/>
        <w:b/>
        <w:color w:val="000000"/>
        <w:sz w:val="18"/>
        <w:szCs w:val="18"/>
      </w:rPr>
      <w:t>Office of the Assistant Secretary</w:t>
    </w:r>
  </w:p>
  <w:p w:rsidR="00A765BA" w:rsidRPr="003F37AE" w:rsidRDefault="00A765BA" w:rsidP="001A75F2">
    <w:pPr>
      <w:pStyle w:val="Header"/>
      <w:rPr>
        <w:color w:val="000000"/>
        <w:szCs w:val="18"/>
      </w:rPr>
    </w:pPr>
  </w:p>
  <w:p w:rsidR="00A765BA" w:rsidRDefault="00A76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95A"/>
    <w:multiLevelType w:val="hybridMultilevel"/>
    <w:tmpl w:val="A53EC23C"/>
    <w:lvl w:ilvl="0" w:tplc="2E62EDAC">
      <w:start w:val="1"/>
      <w:numFmt w:val="lowerLetter"/>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11D4F"/>
    <w:rsid w:val="00020179"/>
    <w:rsid w:val="00020224"/>
    <w:rsid w:val="00025E98"/>
    <w:rsid w:val="00030C09"/>
    <w:rsid w:val="000370B9"/>
    <w:rsid w:val="000501E7"/>
    <w:rsid w:val="0006293B"/>
    <w:rsid w:val="00066875"/>
    <w:rsid w:val="000772A3"/>
    <w:rsid w:val="000A1D67"/>
    <w:rsid w:val="000A3C52"/>
    <w:rsid w:val="000A460F"/>
    <w:rsid w:val="000A6BBA"/>
    <w:rsid w:val="000C63EF"/>
    <w:rsid w:val="000D4814"/>
    <w:rsid w:val="000E1C5C"/>
    <w:rsid w:val="000E44EC"/>
    <w:rsid w:val="000E5928"/>
    <w:rsid w:val="000F0C48"/>
    <w:rsid w:val="00110802"/>
    <w:rsid w:val="00151BC9"/>
    <w:rsid w:val="00154FB0"/>
    <w:rsid w:val="00167DF1"/>
    <w:rsid w:val="00183D81"/>
    <w:rsid w:val="001A75F2"/>
    <w:rsid w:val="001B699F"/>
    <w:rsid w:val="001D0D07"/>
    <w:rsid w:val="00200B2A"/>
    <w:rsid w:val="00210021"/>
    <w:rsid w:val="00210A3D"/>
    <w:rsid w:val="0021249A"/>
    <w:rsid w:val="00213EA9"/>
    <w:rsid w:val="0022415C"/>
    <w:rsid w:val="002272BB"/>
    <w:rsid w:val="00232E0F"/>
    <w:rsid w:val="0024340B"/>
    <w:rsid w:val="0024709E"/>
    <w:rsid w:val="00262A02"/>
    <w:rsid w:val="00262B9C"/>
    <w:rsid w:val="0029164B"/>
    <w:rsid w:val="00291ED5"/>
    <w:rsid w:val="002C0D22"/>
    <w:rsid w:val="002C4362"/>
    <w:rsid w:val="002C6693"/>
    <w:rsid w:val="002D1C03"/>
    <w:rsid w:val="002F668D"/>
    <w:rsid w:val="00310243"/>
    <w:rsid w:val="00327D6A"/>
    <w:rsid w:val="00331338"/>
    <w:rsid w:val="00333E2C"/>
    <w:rsid w:val="00337446"/>
    <w:rsid w:val="00344F8F"/>
    <w:rsid w:val="00367AF5"/>
    <w:rsid w:val="00376E1C"/>
    <w:rsid w:val="00376FAC"/>
    <w:rsid w:val="00395FB1"/>
    <w:rsid w:val="00395FB5"/>
    <w:rsid w:val="003A1144"/>
    <w:rsid w:val="003C02A2"/>
    <w:rsid w:val="003C7070"/>
    <w:rsid w:val="004116F5"/>
    <w:rsid w:val="0041570E"/>
    <w:rsid w:val="00424DFE"/>
    <w:rsid w:val="00434030"/>
    <w:rsid w:val="00451656"/>
    <w:rsid w:val="004742AB"/>
    <w:rsid w:val="00496D1F"/>
    <w:rsid w:val="004973E9"/>
    <w:rsid w:val="004A51AA"/>
    <w:rsid w:val="004B7941"/>
    <w:rsid w:val="004C2860"/>
    <w:rsid w:val="004D26C6"/>
    <w:rsid w:val="004D2B95"/>
    <w:rsid w:val="004D5129"/>
    <w:rsid w:val="004F7239"/>
    <w:rsid w:val="0050061A"/>
    <w:rsid w:val="00513827"/>
    <w:rsid w:val="0051796A"/>
    <w:rsid w:val="00520EA7"/>
    <w:rsid w:val="00522351"/>
    <w:rsid w:val="00553418"/>
    <w:rsid w:val="00561834"/>
    <w:rsid w:val="00566513"/>
    <w:rsid w:val="00571BD5"/>
    <w:rsid w:val="0057255C"/>
    <w:rsid w:val="00592A4D"/>
    <w:rsid w:val="005A18F4"/>
    <w:rsid w:val="005B53D8"/>
    <w:rsid w:val="005D2E4D"/>
    <w:rsid w:val="005E2839"/>
    <w:rsid w:val="005E388B"/>
    <w:rsid w:val="005E4C91"/>
    <w:rsid w:val="005E6454"/>
    <w:rsid w:val="006067D0"/>
    <w:rsid w:val="00607F64"/>
    <w:rsid w:val="0061319D"/>
    <w:rsid w:val="006251A0"/>
    <w:rsid w:val="006358EA"/>
    <w:rsid w:val="006408D6"/>
    <w:rsid w:val="006545B4"/>
    <w:rsid w:val="00676FE9"/>
    <w:rsid w:val="00682B5D"/>
    <w:rsid w:val="00684F8D"/>
    <w:rsid w:val="00686C9F"/>
    <w:rsid w:val="006A187D"/>
    <w:rsid w:val="006B50B2"/>
    <w:rsid w:val="006D0BA1"/>
    <w:rsid w:val="006D5C61"/>
    <w:rsid w:val="006D6720"/>
    <w:rsid w:val="006E0CCB"/>
    <w:rsid w:val="006E7147"/>
    <w:rsid w:val="006F7B1E"/>
    <w:rsid w:val="00713597"/>
    <w:rsid w:val="0071660B"/>
    <w:rsid w:val="00722543"/>
    <w:rsid w:val="00731DE5"/>
    <w:rsid w:val="00770B21"/>
    <w:rsid w:val="00772E81"/>
    <w:rsid w:val="0078677F"/>
    <w:rsid w:val="0079778A"/>
    <w:rsid w:val="007C0BAC"/>
    <w:rsid w:val="007D13CE"/>
    <w:rsid w:val="007E107A"/>
    <w:rsid w:val="007E2998"/>
    <w:rsid w:val="007E444B"/>
    <w:rsid w:val="008012B5"/>
    <w:rsid w:val="008062BD"/>
    <w:rsid w:val="00820E7C"/>
    <w:rsid w:val="008214C3"/>
    <w:rsid w:val="00840236"/>
    <w:rsid w:val="00867500"/>
    <w:rsid w:val="00873529"/>
    <w:rsid w:val="00880A71"/>
    <w:rsid w:val="00884E71"/>
    <w:rsid w:val="0089040B"/>
    <w:rsid w:val="008A2CFD"/>
    <w:rsid w:val="008B09F7"/>
    <w:rsid w:val="008B1715"/>
    <w:rsid w:val="008B1B82"/>
    <w:rsid w:val="008E037A"/>
    <w:rsid w:val="008E403B"/>
    <w:rsid w:val="008E7EB7"/>
    <w:rsid w:val="008F45BD"/>
    <w:rsid w:val="00901DA8"/>
    <w:rsid w:val="00905B85"/>
    <w:rsid w:val="00916406"/>
    <w:rsid w:val="009176CC"/>
    <w:rsid w:val="00924636"/>
    <w:rsid w:val="0093037F"/>
    <w:rsid w:val="009730CB"/>
    <w:rsid w:val="00975EA3"/>
    <w:rsid w:val="00976F4A"/>
    <w:rsid w:val="009A2187"/>
    <w:rsid w:val="009B2AB0"/>
    <w:rsid w:val="009B2BB2"/>
    <w:rsid w:val="009B4197"/>
    <w:rsid w:val="009B430A"/>
    <w:rsid w:val="009D2CB8"/>
    <w:rsid w:val="009D7AA8"/>
    <w:rsid w:val="009E2EA3"/>
    <w:rsid w:val="009E64EA"/>
    <w:rsid w:val="009F42BE"/>
    <w:rsid w:val="00A13C55"/>
    <w:rsid w:val="00A33883"/>
    <w:rsid w:val="00A57E5E"/>
    <w:rsid w:val="00A60727"/>
    <w:rsid w:val="00A63D57"/>
    <w:rsid w:val="00A75953"/>
    <w:rsid w:val="00A765BA"/>
    <w:rsid w:val="00A8154A"/>
    <w:rsid w:val="00A862CB"/>
    <w:rsid w:val="00A8641C"/>
    <w:rsid w:val="00A9586B"/>
    <w:rsid w:val="00AA0E9C"/>
    <w:rsid w:val="00AA2349"/>
    <w:rsid w:val="00AA68A3"/>
    <w:rsid w:val="00AB0E41"/>
    <w:rsid w:val="00AB1A55"/>
    <w:rsid w:val="00AB484F"/>
    <w:rsid w:val="00AB5BBA"/>
    <w:rsid w:val="00AB6BA3"/>
    <w:rsid w:val="00AC3896"/>
    <w:rsid w:val="00AE0A8B"/>
    <w:rsid w:val="00AE2E29"/>
    <w:rsid w:val="00B03009"/>
    <w:rsid w:val="00B06ED3"/>
    <w:rsid w:val="00B1593E"/>
    <w:rsid w:val="00B4262F"/>
    <w:rsid w:val="00B51661"/>
    <w:rsid w:val="00B6079B"/>
    <w:rsid w:val="00B660CE"/>
    <w:rsid w:val="00B731FB"/>
    <w:rsid w:val="00B75337"/>
    <w:rsid w:val="00B84449"/>
    <w:rsid w:val="00BA3977"/>
    <w:rsid w:val="00BB2652"/>
    <w:rsid w:val="00BC1447"/>
    <w:rsid w:val="00BC310E"/>
    <w:rsid w:val="00BC5806"/>
    <w:rsid w:val="00BD4737"/>
    <w:rsid w:val="00C0172D"/>
    <w:rsid w:val="00C06377"/>
    <w:rsid w:val="00C16C15"/>
    <w:rsid w:val="00C31CB5"/>
    <w:rsid w:val="00C32D22"/>
    <w:rsid w:val="00C350ED"/>
    <w:rsid w:val="00C4705A"/>
    <w:rsid w:val="00C777F4"/>
    <w:rsid w:val="00C83028"/>
    <w:rsid w:val="00C831D8"/>
    <w:rsid w:val="00C97485"/>
    <w:rsid w:val="00CA6715"/>
    <w:rsid w:val="00CC02C6"/>
    <w:rsid w:val="00CD1000"/>
    <w:rsid w:val="00CD164E"/>
    <w:rsid w:val="00CE5A5E"/>
    <w:rsid w:val="00CE75E8"/>
    <w:rsid w:val="00CF564C"/>
    <w:rsid w:val="00CF6669"/>
    <w:rsid w:val="00CF6BF2"/>
    <w:rsid w:val="00D11479"/>
    <w:rsid w:val="00D17B2B"/>
    <w:rsid w:val="00D2145F"/>
    <w:rsid w:val="00D30167"/>
    <w:rsid w:val="00D36B9A"/>
    <w:rsid w:val="00D37259"/>
    <w:rsid w:val="00D452AF"/>
    <w:rsid w:val="00D8144C"/>
    <w:rsid w:val="00D84BAA"/>
    <w:rsid w:val="00D86339"/>
    <w:rsid w:val="00D94B09"/>
    <w:rsid w:val="00DA11B0"/>
    <w:rsid w:val="00DA56C8"/>
    <w:rsid w:val="00DB00D3"/>
    <w:rsid w:val="00DB58D4"/>
    <w:rsid w:val="00DC245A"/>
    <w:rsid w:val="00DC7702"/>
    <w:rsid w:val="00DD4757"/>
    <w:rsid w:val="00DE2AA3"/>
    <w:rsid w:val="00E04592"/>
    <w:rsid w:val="00E070D8"/>
    <w:rsid w:val="00E17C6F"/>
    <w:rsid w:val="00E376A9"/>
    <w:rsid w:val="00E41ADE"/>
    <w:rsid w:val="00E831F9"/>
    <w:rsid w:val="00E92768"/>
    <w:rsid w:val="00EA0F89"/>
    <w:rsid w:val="00EA1092"/>
    <w:rsid w:val="00EA1BBE"/>
    <w:rsid w:val="00ED4AD9"/>
    <w:rsid w:val="00ED6E14"/>
    <w:rsid w:val="00EF01F9"/>
    <w:rsid w:val="00EF3987"/>
    <w:rsid w:val="00EF4D13"/>
    <w:rsid w:val="00F02729"/>
    <w:rsid w:val="00F27E9C"/>
    <w:rsid w:val="00F50257"/>
    <w:rsid w:val="00F94EAD"/>
    <w:rsid w:val="00FB6597"/>
    <w:rsid w:val="00FD5BB8"/>
    <w:rsid w:val="00FE75C8"/>
    <w:rsid w:val="00FF7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D22"/>
    <w:rPr>
      <w:rFonts w:ascii="Courier New" w:hAnsi="Courier New" w:cs="Courier New"/>
      <w:sz w:val="24"/>
      <w:szCs w:val="24"/>
    </w:rPr>
  </w:style>
  <w:style w:type="paragraph" w:styleId="Heading1">
    <w:name w:val="heading 1"/>
    <w:basedOn w:val="Normal"/>
    <w:next w:val="Normal"/>
    <w:qFormat/>
    <w:rsid w:val="00C32D22"/>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2D22"/>
    <w:pPr>
      <w:tabs>
        <w:tab w:val="center" w:pos="4320"/>
        <w:tab w:val="right" w:pos="8640"/>
      </w:tabs>
    </w:pPr>
  </w:style>
  <w:style w:type="character" w:styleId="PageNumber">
    <w:name w:val="page number"/>
    <w:basedOn w:val="DefaultParagraphFont"/>
    <w:rsid w:val="00C32D22"/>
  </w:style>
  <w:style w:type="paragraph" w:styleId="Header">
    <w:name w:val="header"/>
    <w:basedOn w:val="Normal"/>
    <w:rsid w:val="00C32D22"/>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6D6720"/>
    <w:rPr>
      <w:rFonts w:ascii="Tahoma" w:hAnsi="Tahoma" w:cs="Tahoma"/>
      <w:sz w:val="16"/>
      <w:szCs w:val="16"/>
    </w:rPr>
  </w:style>
  <w:style w:type="character" w:customStyle="1" w:styleId="BalloonTextChar">
    <w:name w:val="Balloon Text Char"/>
    <w:basedOn w:val="DefaultParagraphFont"/>
    <w:link w:val="BalloonText"/>
    <w:rsid w:val="006D6720"/>
    <w:rPr>
      <w:rFonts w:ascii="Tahoma" w:hAnsi="Tahoma" w:cs="Tahoma"/>
      <w:sz w:val="16"/>
      <w:szCs w:val="16"/>
    </w:rPr>
  </w:style>
  <w:style w:type="paragraph" w:styleId="ListParagraph">
    <w:name w:val="List Paragraph"/>
    <w:basedOn w:val="Normal"/>
    <w:uiPriority w:val="34"/>
    <w:qFormat/>
    <w:rsid w:val="008E7EB7"/>
    <w:pPr>
      <w:ind w:left="720"/>
      <w:contextualSpacing/>
    </w:pPr>
  </w:style>
</w:styles>
</file>

<file path=word/webSettings.xml><?xml version="1.0" encoding="utf-8"?>
<w:webSettings xmlns:r="http://schemas.openxmlformats.org/officeDocument/2006/relationships" xmlns:w="http://schemas.openxmlformats.org/wordprocessingml/2006/main">
  <w:divs>
    <w:div w:id="484321337">
      <w:bodyDiv w:val="1"/>
      <w:marLeft w:val="0"/>
      <w:marRight w:val="0"/>
      <w:marTop w:val="0"/>
      <w:marBottom w:val="0"/>
      <w:divBdr>
        <w:top w:val="none" w:sz="0" w:space="0" w:color="auto"/>
        <w:left w:val="none" w:sz="0" w:space="0" w:color="auto"/>
        <w:bottom w:val="none" w:sz="0" w:space="0" w:color="auto"/>
        <w:right w:val="none" w:sz="0" w:space="0" w:color="auto"/>
      </w:divBdr>
    </w:div>
    <w:div w:id="1656835906">
      <w:bodyDiv w:val="1"/>
      <w:marLeft w:val="0"/>
      <w:marRight w:val="0"/>
      <w:marTop w:val="0"/>
      <w:marBottom w:val="0"/>
      <w:divBdr>
        <w:top w:val="none" w:sz="0" w:space="0" w:color="auto"/>
        <w:left w:val="none" w:sz="0" w:space="0" w:color="auto"/>
        <w:bottom w:val="none" w:sz="0" w:space="0" w:color="auto"/>
        <w:right w:val="none" w:sz="0" w:space="0" w:color="auto"/>
      </w:divBdr>
    </w:div>
    <w:div w:id="2050907570">
      <w:bodyDiv w:val="1"/>
      <w:marLeft w:val="0"/>
      <w:marRight w:val="0"/>
      <w:marTop w:val="0"/>
      <w:marBottom w:val="0"/>
      <w:divBdr>
        <w:top w:val="none" w:sz="0" w:space="0" w:color="auto"/>
        <w:left w:val="none" w:sz="0" w:space="0" w:color="auto"/>
        <w:bottom w:val="none" w:sz="0" w:space="0" w:color="auto"/>
        <w:right w:val="none" w:sz="0" w:space="0" w:color="auto"/>
      </w:divBdr>
    </w:div>
    <w:div w:id="20576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1066</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2008-11-21T19:03:00Z</cp:lastPrinted>
  <dcterms:created xsi:type="dcterms:W3CDTF">2008-12-15T17:03:00Z</dcterms:created>
  <dcterms:modified xsi:type="dcterms:W3CDTF">2008-12-15T17:04:00Z</dcterms:modified>
</cp:coreProperties>
</file>