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470F7A">
        <w:t>BC-2008-02670</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3165F6">
        <w:t>106.00</w:t>
      </w:r>
    </w:p>
    <w:p w:rsidR="0079778A" w:rsidRDefault="0079778A" w:rsidP="00880A71">
      <w:pPr>
        <w:tabs>
          <w:tab w:val="left" w:pos="540"/>
        </w:tabs>
        <w:spacing w:line="240" w:lineRule="exact"/>
        <w:jc w:val="both"/>
      </w:pPr>
      <w:r>
        <w:tab/>
      </w:r>
      <w:r w:rsidR="008E6E7B">
        <w:t>XXXXXXXXXXXXXXXXX</w:t>
      </w:r>
      <w:r>
        <w:tab/>
      </w:r>
      <w:r>
        <w:tab/>
      </w:r>
      <w:r>
        <w:tab/>
        <w:t xml:space="preserve">COUNSEL:  </w:t>
      </w:r>
      <w:r w:rsidR="003165F6">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470F7A">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670AE1" w:rsidP="00880A71">
      <w:pPr>
        <w:spacing w:line="240" w:lineRule="exact"/>
        <w:jc w:val="both"/>
      </w:pPr>
      <w:r>
        <w:t>His under honorable conditions (</w:t>
      </w:r>
      <w:r w:rsidR="00470F7A">
        <w:t>general</w:t>
      </w:r>
      <w:r>
        <w:t xml:space="preserve">) discharge </w:t>
      </w:r>
      <w:proofErr w:type="gramStart"/>
      <w:r>
        <w:t>be</w:t>
      </w:r>
      <w:proofErr w:type="gramEnd"/>
      <w:r>
        <w:t xml:space="preserve"> upgraded to </w:t>
      </w:r>
      <w:r w:rsidR="00470F7A">
        <w:t>honorable</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470F7A" w:rsidP="00880A71">
      <w:pPr>
        <w:spacing w:line="240" w:lineRule="exact"/>
        <w:jc w:val="both"/>
      </w:pPr>
      <w:r>
        <w:t>His military service was very honorable and impeccable for three years and six months prior to his discharge</w:t>
      </w:r>
      <w:r w:rsidR="00670AE1">
        <w:t>.</w:t>
      </w:r>
      <w:r>
        <w:t xml:space="preserve">  He proudly served with his Security Police Squadron without incident, was posted in various positions of high security needs and DOE weapons transport by aircraft, and was used on sensitive posts</w:t>
      </w:r>
      <w:r w:rsidR="00DA06DE">
        <w:t xml:space="preserve"> during I</w:t>
      </w:r>
      <w:r w:rsidR="00F45C7A">
        <w:t xml:space="preserve">nspector </w:t>
      </w:r>
      <w:r w:rsidR="00DA06DE">
        <w:t>G</w:t>
      </w:r>
      <w:r w:rsidR="00F45C7A">
        <w:t>eneral</w:t>
      </w:r>
      <w:r w:rsidR="00DA06DE">
        <w:t xml:space="preserve"> </w:t>
      </w:r>
      <w:r w:rsidR="001A5AE0">
        <w:t>I</w:t>
      </w:r>
      <w:r w:rsidR="00DA06DE">
        <w:t>nspections due to his outstanding military appearance, in-depth knowledge, and overall military professionalism.</w:t>
      </w:r>
    </w:p>
    <w:p w:rsidR="00DA06DE" w:rsidRDefault="00DA06DE" w:rsidP="00880A71">
      <w:pPr>
        <w:spacing w:line="240" w:lineRule="exact"/>
        <w:jc w:val="both"/>
      </w:pPr>
    </w:p>
    <w:p w:rsidR="00DA06DE" w:rsidRDefault="00DA06DE" w:rsidP="00880A71">
      <w:pPr>
        <w:spacing w:line="240" w:lineRule="exact"/>
        <w:jc w:val="both"/>
      </w:pPr>
      <w:r>
        <w:t xml:space="preserve">He regrets the poor judgment he showed in his decision that </w:t>
      </w:r>
      <w:r w:rsidR="009932EC">
        <w:t>became</w:t>
      </w:r>
      <w:r>
        <w:t xml:space="preserve"> the basis for his discharge, but </w:t>
      </w:r>
      <w:r w:rsidR="009932EC">
        <w:t xml:space="preserve">he </w:t>
      </w:r>
      <w:r>
        <w:t xml:space="preserve">does not believe </w:t>
      </w:r>
      <w:r w:rsidR="009932EC">
        <w:t xml:space="preserve">that </w:t>
      </w:r>
      <w:r>
        <w:t>he should carry the load of the blame for the actions leading up to this incident</w:t>
      </w:r>
      <w:r w:rsidR="009932EC">
        <w:t>.</w:t>
      </w:r>
      <w:r w:rsidR="00C64650">
        <w:t xml:space="preserve"> </w:t>
      </w:r>
      <w:r>
        <w:t xml:space="preserve"> </w:t>
      </w:r>
      <w:r w:rsidR="009932EC">
        <w:t>His</w:t>
      </w:r>
      <w:r>
        <w:t xml:space="preserve"> squadron was very racially biased towards non-whites at the time</w:t>
      </w:r>
      <w:r w:rsidR="009932EC">
        <w:t xml:space="preserve"> as</w:t>
      </w:r>
      <w:r>
        <w:t xml:space="preserve"> </w:t>
      </w:r>
      <w:r w:rsidR="009932EC">
        <w:t>t</w:t>
      </w:r>
      <w:r>
        <w:t xml:space="preserve">hey had programs such as the Black Police Officer Association, </w:t>
      </w:r>
      <w:r w:rsidR="00C64650">
        <w:t>M</w:t>
      </w:r>
      <w:r>
        <w:t xml:space="preserve">ost </w:t>
      </w:r>
      <w:r w:rsidR="00C64650">
        <w:t>B</w:t>
      </w:r>
      <w:r>
        <w:t xml:space="preserve">eautiful </w:t>
      </w:r>
      <w:r w:rsidR="00C64650">
        <w:t>B</w:t>
      </w:r>
      <w:r>
        <w:t xml:space="preserve">lack </w:t>
      </w:r>
      <w:r w:rsidR="00C64650">
        <w:t>B</w:t>
      </w:r>
      <w:r>
        <w:t xml:space="preserve">aby </w:t>
      </w:r>
      <w:r w:rsidR="00C64650">
        <w:t>C</w:t>
      </w:r>
      <w:r>
        <w:t xml:space="preserve">ontest, Hispanic Heritage Month, and other programs for non-whites.  He </w:t>
      </w:r>
      <w:r w:rsidR="0063340C">
        <w:t>does not</w:t>
      </w:r>
      <w:r>
        <w:t xml:space="preserve"> have a problem with the</w:t>
      </w:r>
      <w:r w:rsidR="001A5AE0">
        <w:t>se</w:t>
      </w:r>
      <w:r>
        <w:t xml:space="preserve"> programs and contests as long as they are equally distributed for everyone and he is not briefed on them during a guard mount when the issue has nothing to do with him.  </w:t>
      </w:r>
      <w:r w:rsidR="006824B3">
        <w:t>E</w:t>
      </w:r>
      <w:r w:rsidR="00C64650">
        <w:t>very six months, t</w:t>
      </w:r>
      <w:r>
        <w:t xml:space="preserve">he Affairs Office would come and talk to them </w:t>
      </w:r>
      <w:r w:rsidR="009932EC">
        <w:t>and hand out questionnaires t</w:t>
      </w:r>
      <w:r>
        <w:t xml:space="preserve">o see if there </w:t>
      </w:r>
      <w:proofErr w:type="gramStart"/>
      <w:r>
        <w:t>were</w:t>
      </w:r>
      <w:proofErr w:type="gramEnd"/>
      <w:r>
        <w:t xml:space="preserve"> any problems that needed looking into.  Nothing was ever said or done </w:t>
      </w:r>
      <w:r w:rsidR="009932EC">
        <w:t>by their upper office concerning</w:t>
      </w:r>
      <w:r>
        <w:t xml:space="preserve"> the questionnaires, so a few of them came up with the idea to join the local Ku Klux Klan (KKK) to get the attention needed to fix their problems</w:t>
      </w:r>
      <w:r w:rsidR="009932EC">
        <w:t>.</w:t>
      </w:r>
    </w:p>
    <w:p w:rsidR="00DA06DE" w:rsidRDefault="00DA06DE" w:rsidP="00880A71">
      <w:pPr>
        <w:spacing w:line="240" w:lineRule="exact"/>
        <w:jc w:val="both"/>
      </w:pPr>
    </w:p>
    <w:p w:rsidR="00DA06DE" w:rsidRDefault="009932EC" w:rsidP="00880A71">
      <w:pPr>
        <w:spacing w:line="240" w:lineRule="exact"/>
        <w:jc w:val="both"/>
      </w:pPr>
      <w:r>
        <w:t xml:space="preserve">Although military members </w:t>
      </w:r>
      <w:r w:rsidR="00C64650">
        <w:t xml:space="preserve">are prohibited </w:t>
      </w:r>
      <w:r>
        <w:t xml:space="preserve">from participating or joining any organization or religious group that is racially biased, this seems to apply </w:t>
      </w:r>
      <w:r w:rsidR="00C64650">
        <w:t xml:space="preserve">only </w:t>
      </w:r>
      <w:r>
        <w:t xml:space="preserve">to certain members.  He was involved with the KKK for less than two weeks and had already disassociated himself from them as he had figured out that his affiliation with them would not do him any good or help with the problems described above.  His squadron commander wanted to </w:t>
      </w:r>
      <w:r>
        <w:lastRenderedPageBreak/>
        <w:t>press court-martial charges and he was all for it so the truth would finally come out</w:t>
      </w:r>
      <w:r w:rsidR="00B43DFE">
        <w:t>,</w:t>
      </w:r>
      <w:r>
        <w:t xml:space="preserve"> but the base and wing commanders ordered </w:t>
      </w:r>
      <w:r w:rsidR="00C64650">
        <w:t xml:space="preserve">his </w:t>
      </w:r>
      <w:r w:rsidR="00F45C7A">
        <w:t xml:space="preserve">squadron </w:t>
      </w:r>
      <w:r w:rsidR="00C64650">
        <w:t>commander</w:t>
      </w:r>
      <w:r>
        <w:t xml:space="preserve"> to give all of them </w:t>
      </w:r>
      <w:r w:rsidR="00B43DFE">
        <w:t>involved g</w:t>
      </w:r>
      <w:r>
        <w:t xml:space="preserve">eneral discharges and get them off base </w:t>
      </w:r>
      <w:r w:rsidR="00CB746C">
        <w:t>with</w:t>
      </w:r>
      <w:r>
        <w:t xml:space="preserve">in 48 hours.  </w:t>
      </w:r>
    </w:p>
    <w:p w:rsidR="00CB746C" w:rsidRDefault="00CB746C" w:rsidP="00880A71">
      <w:pPr>
        <w:spacing w:line="240" w:lineRule="exact"/>
        <w:jc w:val="both"/>
      </w:pPr>
    </w:p>
    <w:p w:rsidR="00CB746C" w:rsidRDefault="00CB746C" w:rsidP="00880A71">
      <w:pPr>
        <w:spacing w:line="240" w:lineRule="exact"/>
        <w:jc w:val="both"/>
      </w:pPr>
      <w:r>
        <w:t xml:space="preserve">He has paid dearly for his actions which have hung over his head and affected him personally, spiritually, and with his family.  It has been eighteen years since his discharge and he asks that he be allowed to put this behind him by granting him an honorable discharge.  It is time that we both admit our mistakes and forgive each other for his poor judgment so long ago.  He is not asking for this because of a job, </w:t>
      </w:r>
      <w:r w:rsidR="00F45C7A">
        <w:t>but</w:t>
      </w:r>
      <w:r>
        <w:t xml:space="preserve"> for his own peace of mind </w:t>
      </w:r>
      <w:r w:rsidR="00C64650">
        <w:t xml:space="preserve">that </w:t>
      </w:r>
      <w:r>
        <w:t>his country can recognize that one incident should not overshadow all of the good he has done before and afte</w:t>
      </w:r>
      <w:r w:rsidR="00C64650">
        <w:t>r</w:t>
      </w:r>
      <w:r>
        <w:t xml:space="preserve"> his discharge.  This will not change the past</w:t>
      </w:r>
      <w:r w:rsidR="006824B3">
        <w:t>,</w:t>
      </w:r>
      <w:r>
        <w:t xml:space="preserve"> but it will help our future.</w:t>
      </w:r>
    </w:p>
    <w:p w:rsidR="005B53D8" w:rsidRDefault="005B53D8"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670AE1">
        <w:t xml:space="preserve"> a </w:t>
      </w:r>
      <w:r w:rsidR="00C64650">
        <w:t>personal statement and his DD Form 214</w:t>
      </w:r>
      <w:r w:rsidR="00670AE1">
        <w: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w:t>
      </w:r>
      <w:r w:rsidR="006824B3">
        <w:t>s</w:t>
      </w:r>
      <w:r>
        <w:t>, is at Exhibit</w:t>
      </w:r>
      <w:r w:rsidR="003165F6">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E36733" w:rsidRDefault="00E36733" w:rsidP="00E36733">
      <w:pPr>
        <w:spacing w:line="240" w:lineRule="exact"/>
        <w:jc w:val="both"/>
      </w:pPr>
      <w:r>
        <w:t xml:space="preserve">The applicant </w:t>
      </w:r>
      <w:r w:rsidR="00B43DFE">
        <w:t>enlisted in</w:t>
      </w:r>
      <w:r>
        <w:t xml:space="preserve"> the Regular Air Force </w:t>
      </w:r>
      <w:r w:rsidR="00F45C7A">
        <w:t xml:space="preserve">for a period of four years </w:t>
      </w:r>
      <w:r>
        <w:t xml:space="preserve">on </w:t>
      </w:r>
      <w:r w:rsidR="00C64650">
        <w:t>6 June 1986</w:t>
      </w:r>
      <w:r>
        <w:t>, and</w:t>
      </w:r>
      <w:r w:rsidR="00D4279F">
        <w:t xml:space="preserve"> served as a security specialist until his discharge.  </w:t>
      </w:r>
      <w:r>
        <w:t xml:space="preserve">  </w:t>
      </w:r>
      <w:r w:rsidR="00D4279F">
        <w:t>Although not used as a basis for discharge, the applicant’s records contain the following documented incidents of misconduct:</w:t>
      </w:r>
    </w:p>
    <w:p w:rsidR="001B1793" w:rsidRDefault="001B1793" w:rsidP="00E36733">
      <w:pPr>
        <w:spacing w:line="240" w:lineRule="exact"/>
        <w:jc w:val="both"/>
      </w:pPr>
    </w:p>
    <w:p w:rsidR="00E36733" w:rsidRDefault="00D4279F" w:rsidP="00E36733">
      <w:pPr>
        <w:numPr>
          <w:ilvl w:val="0"/>
          <w:numId w:val="1"/>
        </w:numPr>
        <w:spacing w:line="240" w:lineRule="exact"/>
        <w:jc w:val="both"/>
      </w:pPr>
      <w:r>
        <w:t xml:space="preserve">Letter of Reprimand (LOR) for, on or about 7 November 1987, improperly using a security police </w:t>
      </w:r>
      <w:proofErr w:type="gramStart"/>
      <w:r>
        <w:t>shield</w:t>
      </w:r>
      <w:proofErr w:type="gramEnd"/>
      <w:r>
        <w:t xml:space="preserve"> to purchase beer from a local liquor store</w:t>
      </w:r>
      <w:r w:rsidR="006824B3">
        <w:t xml:space="preserve"> while underage</w:t>
      </w:r>
      <w:r>
        <w:t>.</w:t>
      </w:r>
    </w:p>
    <w:p w:rsidR="00E36733" w:rsidRDefault="00E36733" w:rsidP="00E36733">
      <w:pPr>
        <w:spacing w:line="240" w:lineRule="exact"/>
        <w:jc w:val="both"/>
      </w:pPr>
    </w:p>
    <w:p w:rsidR="00E36733" w:rsidRDefault="00E36733" w:rsidP="00E36733">
      <w:pPr>
        <w:numPr>
          <w:ilvl w:val="0"/>
          <w:numId w:val="1"/>
        </w:numPr>
        <w:spacing w:line="240" w:lineRule="exact"/>
        <w:jc w:val="both"/>
      </w:pPr>
      <w:r>
        <w:t xml:space="preserve">Letter of </w:t>
      </w:r>
      <w:r w:rsidR="00D4279F">
        <w:t>Counseling</w:t>
      </w:r>
      <w:r>
        <w:t xml:space="preserve"> (LO</w:t>
      </w:r>
      <w:r w:rsidR="00D4279F">
        <w:t>C</w:t>
      </w:r>
      <w:r>
        <w:t>) for</w:t>
      </w:r>
      <w:r w:rsidR="00D4279F">
        <w:t>,</w:t>
      </w:r>
      <w:r>
        <w:t xml:space="preserve"> </w:t>
      </w:r>
      <w:r w:rsidR="00D4279F">
        <w:t>on or about 21 and 22 December 1987, being late for the performance of building and vehicle search</w:t>
      </w:r>
      <w:r w:rsidR="00316E21">
        <w:t>es</w:t>
      </w:r>
      <w:r w:rsidR="00D4279F">
        <w:t xml:space="preserve"> prior to being officially posted for these days.</w:t>
      </w:r>
    </w:p>
    <w:p w:rsidR="00E36733" w:rsidRDefault="00E36733" w:rsidP="00E36733">
      <w:pPr>
        <w:spacing w:line="240" w:lineRule="exact"/>
        <w:ind w:left="720"/>
        <w:jc w:val="both"/>
      </w:pPr>
    </w:p>
    <w:p w:rsidR="001B1793" w:rsidRDefault="00FF3EE7" w:rsidP="00E36733">
      <w:pPr>
        <w:numPr>
          <w:ilvl w:val="0"/>
          <w:numId w:val="1"/>
        </w:numPr>
        <w:spacing w:line="240" w:lineRule="exact"/>
        <w:jc w:val="both"/>
      </w:pPr>
      <w:r>
        <w:t>Record of Individual Counseling (RIC) for, on or about 24 June 1989</w:t>
      </w:r>
      <w:proofErr w:type="gramStart"/>
      <w:r>
        <w:t>, having</w:t>
      </w:r>
      <w:proofErr w:type="gramEnd"/>
      <w:r>
        <w:t xml:space="preserve"> a portable AM/FM clock radio on his post</w:t>
      </w:r>
      <w:r w:rsidR="001B1793">
        <w:t>.</w:t>
      </w:r>
    </w:p>
    <w:p w:rsidR="001B1793" w:rsidRDefault="001B1793" w:rsidP="001B1793">
      <w:pPr>
        <w:pStyle w:val="ListParagraph"/>
      </w:pPr>
    </w:p>
    <w:p w:rsidR="00316E21" w:rsidRDefault="00316E21" w:rsidP="00E36733">
      <w:pPr>
        <w:numPr>
          <w:ilvl w:val="0"/>
          <w:numId w:val="1"/>
        </w:numPr>
        <w:spacing w:line="240" w:lineRule="exact"/>
        <w:jc w:val="both"/>
      </w:pPr>
      <w:r>
        <w:t xml:space="preserve">LOR for, on or about 10 February 1990, attending a KKK rally as opposed to </w:t>
      </w:r>
      <w:r w:rsidR="00D975F8">
        <w:t xml:space="preserve">attending </w:t>
      </w:r>
      <w:r>
        <w:t>a wedding for which he had been given the day off.</w:t>
      </w:r>
    </w:p>
    <w:p w:rsidR="00316E21" w:rsidRDefault="00316E21" w:rsidP="00316E21">
      <w:pPr>
        <w:spacing w:line="240" w:lineRule="exact"/>
        <w:jc w:val="both"/>
      </w:pPr>
    </w:p>
    <w:p w:rsidR="00042CBC" w:rsidRDefault="00D4279F" w:rsidP="00880A71">
      <w:pPr>
        <w:spacing w:line="240" w:lineRule="exact"/>
        <w:jc w:val="both"/>
      </w:pPr>
      <w:r>
        <w:t xml:space="preserve">On </w:t>
      </w:r>
      <w:r w:rsidR="00FF3EE7">
        <w:t>14 February 1990, the applicant</w:t>
      </w:r>
      <w:r>
        <w:t xml:space="preserve"> was notified of his commander’s intention to recommend him for a </w:t>
      </w:r>
      <w:r w:rsidR="00FF3EE7">
        <w:t>general discharge for commission of a serious offense; specifically</w:t>
      </w:r>
      <w:r w:rsidR="006824B3">
        <w:t>,</w:t>
      </w:r>
      <w:r w:rsidR="00FF3EE7">
        <w:t xml:space="preserve"> </w:t>
      </w:r>
      <w:r w:rsidR="006824B3">
        <w:t xml:space="preserve">for </w:t>
      </w:r>
      <w:r w:rsidR="00FF3EE7">
        <w:t xml:space="preserve">actively </w:t>
      </w:r>
      <w:r w:rsidR="00FF3EE7">
        <w:lastRenderedPageBreak/>
        <w:t>participating in a public KKK rally</w:t>
      </w:r>
      <w:r w:rsidR="006824B3" w:rsidRPr="006824B3">
        <w:t xml:space="preserve"> </w:t>
      </w:r>
      <w:r w:rsidR="006824B3">
        <w:t xml:space="preserve">on or about 3 February </w:t>
      </w:r>
      <w:r w:rsidR="00B909FB">
        <w:t xml:space="preserve">1990.  </w:t>
      </w:r>
      <w:r w:rsidR="001B1793">
        <w:t>The commander informed the applicant of his rights</w:t>
      </w:r>
      <w:r w:rsidR="00316E21">
        <w:t xml:space="preserve"> and,</w:t>
      </w:r>
      <w:r w:rsidR="0046421A">
        <w:t xml:space="preserve"> </w:t>
      </w:r>
      <w:r w:rsidR="00316E21">
        <w:t>o</w:t>
      </w:r>
      <w:r w:rsidR="008D67EB">
        <w:t xml:space="preserve">n </w:t>
      </w:r>
      <w:r w:rsidR="00316E21">
        <w:t>16</w:t>
      </w:r>
      <w:r w:rsidR="0046421A">
        <w:t> </w:t>
      </w:r>
      <w:r w:rsidR="00316E21">
        <w:t>February 1990</w:t>
      </w:r>
      <w:r w:rsidR="008D67EB">
        <w:t xml:space="preserve">, </w:t>
      </w:r>
      <w:r w:rsidR="00316E21">
        <w:t>he</w:t>
      </w:r>
      <w:r w:rsidR="007C5F3B">
        <w:t xml:space="preserve"> </w:t>
      </w:r>
      <w:r w:rsidR="008D67EB">
        <w:t xml:space="preserve">submitted a </w:t>
      </w:r>
      <w:r w:rsidR="00316E21">
        <w:t>statement in his own behalf after consulting with counsel</w:t>
      </w:r>
      <w:r w:rsidR="008D67EB">
        <w:t xml:space="preserve">.  On </w:t>
      </w:r>
      <w:r w:rsidR="00316E21">
        <w:t>20 February 1990</w:t>
      </w:r>
      <w:r w:rsidR="008D67EB">
        <w:t xml:space="preserve">, the Staff Judge Advocate recommended that </w:t>
      </w:r>
      <w:r w:rsidR="00B909FB">
        <w:t>he</w:t>
      </w:r>
      <w:r w:rsidR="00316E21">
        <w:t xml:space="preserve"> be discharged with a general discharge</w:t>
      </w:r>
      <w:r w:rsidR="0046421A">
        <w:t xml:space="preserve"> without further probation and rehabilitation opportunities</w:t>
      </w:r>
      <w:r w:rsidR="008D67EB">
        <w:t>.</w:t>
      </w:r>
    </w:p>
    <w:p w:rsidR="008D67EB" w:rsidRDefault="008D67EB" w:rsidP="00880A71">
      <w:pPr>
        <w:spacing w:line="240" w:lineRule="exact"/>
        <w:jc w:val="both"/>
      </w:pPr>
    </w:p>
    <w:p w:rsidR="008D67EB" w:rsidRDefault="003B42D2" w:rsidP="00880A71">
      <w:pPr>
        <w:spacing w:line="240" w:lineRule="exact"/>
        <w:jc w:val="both"/>
      </w:pPr>
      <w:r>
        <w:t xml:space="preserve">On </w:t>
      </w:r>
      <w:r w:rsidR="0046421A">
        <w:t>20 February 1990</w:t>
      </w:r>
      <w:r>
        <w:t xml:space="preserve">, the applicant was discharged in the grade of </w:t>
      </w:r>
      <w:r w:rsidR="0046421A">
        <w:t xml:space="preserve">senior </w:t>
      </w:r>
      <w:r>
        <w:t>airman (E-</w:t>
      </w:r>
      <w:r w:rsidR="0046421A">
        <w:t>4</w:t>
      </w:r>
      <w:r>
        <w:t xml:space="preserve">) for misconduct – </w:t>
      </w:r>
      <w:r w:rsidR="0046421A">
        <w:t>other serious offenses</w:t>
      </w:r>
      <w:r>
        <w:t xml:space="preserve">, with a </w:t>
      </w:r>
      <w:r w:rsidR="0046421A">
        <w:t>general</w:t>
      </w:r>
      <w:r>
        <w:t xml:space="preserve"> service characterization.</w:t>
      </w:r>
      <w:r w:rsidR="0046421A">
        <w:t xml:space="preserve">  He completed a total of 3 years, 8 months, and 15 days of net active service.</w:t>
      </w:r>
    </w:p>
    <w:p w:rsidR="0046421A" w:rsidRDefault="0046421A" w:rsidP="00880A71">
      <w:pPr>
        <w:spacing w:line="240" w:lineRule="exact"/>
        <w:jc w:val="both"/>
      </w:pPr>
    </w:p>
    <w:p w:rsidR="0046421A" w:rsidRDefault="0046421A" w:rsidP="0046421A">
      <w:pPr>
        <w:spacing w:line="240" w:lineRule="exact"/>
        <w:jc w:val="both"/>
      </w:pPr>
      <w:r>
        <w:t xml:space="preserve">The </w:t>
      </w:r>
      <w:r w:rsidR="0063340C">
        <w:t>a</w:t>
      </w:r>
      <w:r>
        <w:t xml:space="preserve">pplicant’s </w:t>
      </w:r>
      <w:r w:rsidR="003D5254">
        <w:t>Airman/</w:t>
      </w:r>
      <w:r>
        <w:t>Enlisted Performance Report profile follows:</w:t>
      </w:r>
    </w:p>
    <w:p w:rsidR="0046421A" w:rsidRDefault="0046421A" w:rsidP="0046421A">
      <w:pPr>
        <w:spacing w:line="240" w:lineRule="exact"/>
        <w:jc w:val="both"/>
      </w:pPr>
    </w:p>
    <w:p w:rsidR="0046421A" w:rsidRDefault="0046421A" w:rsidP="0046421A">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46421A" w:rsidRDefault="0046421A" w:rsidP="0046421A">
      <w:pPr>
        <w:spacing w:line="240" w:lineRule="exact"/>
        <w:jc w:val="both"/>
        <w:rPr>
          <w:u w:val="single"/>
        </w:rPr>
      </w:pPr>
    </w:p>
    <w:p w:rsidR="0046421A" w:rsidRDefault="0046421A" w:rsidP="0046421A">
      <w:pPr>
        <w:spacing w:line="240" w:lineRule="exact"/>
        <w:jc w:val="both"/>
      </w:pPr>
      <w:r w:rsidRPr="008757AE">
        <w:tab/>
      </w:r>
      <w:r w:rsidRPr="008757AE">
        <w:tab/>
      </w:r>
      <w:r>
        <w:t xml:space="preserve">   </w:t>
      </w:r>
      <w:r w:rsidR="003D5254">
        <w:t>1</w:t>
      </w:r>
      <w:r>
        <w:t xml:space="preserve"> </w:t>
      </w:r>
      <w:r w:rsidR="003D5254">
        <w:t>Nov 1987</w:t>
      </w:r>
      <w:r>
        <w:tab/>
      </w:r>
      <w:r>
        <w:tab/>
      </w:r>
      <w:r>
        <w:tab/>
      </w:r>
      <w:r>
        <w:tab/>
      </w:r>
      <w:r>
        <w:tab/>
        <w:t>9</w:t>
      </w:r>
      <w:r w:rsidR="003D5254">
        <w:t xml:space="preserve"> (firewall)</w:t>
      </w:r>
    </w:p>
    <w:p w:rsidR="0046421A" w:rsidRDefault="0046421A" w:rsidP="0046421A">
      <w:pPr>
        <w:spacing w:line="240" w:lineRule="exact"/>
        <w:jc w:val="both"/>
      </w:pPr>
      <w:r>
        <w:tab/>
      </w:r>
      <w:r>
        <w:tab/>
        <w:t xml:space="preserve">   </w:t>
      </w:r>
      <w:r w:rsidR="003D5254">
        <w:t>1 Nov 1988</w:t>
      </w:r>
      <w:r>
        <w:tab/>
      </w:r>
      <w:r>
        <w:tab/>
      </w:r>
      <w:r>
        <w:tab/>
      </w:r>
      <w:r>
        <w:tab/>
      </w:r>
      <w:r>
        <w:tab/>
      </w:r>
      <w:r w:rsidR="003D5254">
        <w:t>9</w:t>
      </w:r>
    </w:p>
    <w:p w:rsidR="0046421A" w:rsidRDefault="0046421A" w:rsidP="0046421A">
      <w:pPr>
        <w:spacing w:line="240" w:lineRule="exact"/>
        <w:jc w:val="both"/>
      </w:pPr>
      <w:r>
        <w:tab/>
      </w:r>
      <w:r>
        <w:tab/>
        <w:t xml:space="preserve">   </w:t>
      </w:r>
      <w:r w:rsidR="003D5254">
        <w:t>1 Nov 1989</w:t>
      </w:r>
      <w:r>
        <w:tab/>
      </w:r>
      <w:r>
        <w:tab/>
      </w:r>
      <w:r>
        <w:tab/>
      </w:r>
      <w:r>
        <w:tab/>
      </w:r>
      <w:r>
        <w:tab/>
      </w:r>
      <w:r w:rsidR="003D5254">
        <w:t>4</w:t>
      </w:r>
    </w:p>
    <w:p w:rsidR="00042CBC" w:rsidRDefault="00042CBC" w:rsidP="00880A71">
      <w:pPr>
        <w:spacing w:line="240" w:lineRule="exact"/>
        <w:jc w:val="both"/>
      </w:pPr>
    </w:p>
    <w:p w:rsidR="0079778A" w:rsidRDefault="00042CBC" w:rsidP="00880A71">
      <w:pPr>
        <w:spacing w:line="240" w:lineRule="exact"/>
        <w:jc w:val="both"/>
      </w:pPr>
      <w:r>
        <w:rPr>
          <w:bCs/>
          <w:color w:val="000080"/>
        </w:rPr>
        <w:t xml:space="preserve">Pursuant to the Board’s request, the Federal Bureau of Investigation (FBI), Clarksburg, WV, </w:t>
      </w:r>
      <w:r w:rsidR="0046421A">
        <w:rPr>
          <w:bCs/>
          <w:color w:val="000080"/>
        </w:rPr>
        <w:t xml:space="preserve">has indicated </w:t>
      </w:r>
      <w:r>
        <w:rPr>
          <w:bCs/>
          <w:color w:val="000080"/>
        </w:rPr>
        <w:t>at Exhibit C</w:t>
      </w:r>
      <w:r w:rsidR="0046421A">
        <w:rPr>
          <w:bCs/>
          <w:color w:val="000080"/>
        </w:rPr>
        <w:t xml:space="preserve"> that they are unable to identify an arrest record. </w:t>
      </w:r>
      <w:r>
        <w:rPr>
          <w:bCs/>
          <w:color w:val="000080"/>
        </w:rPr>
        <w:t xml:space="preserve">  On </w:t>
      </w:r>
      <w:r w:rsidR="0046421A">
        <w:rPr>
          <w:bCs/>
          <w:color w:val="000080"/>
        </w:rPr>
        <w:t>14</w:t>
      </w:r>
      <w:r w:rsidR="00F45C7A">
        <w:rPr>
          <w:bCs/>
          <w:color w:val="000080"/>
        </w:rPr>
        <w:t> </w:t>
      </w:r>
      <w:r w:rsidR="0046421A">
        <w:rPr>
          <w:bCs/>
          <w:color w:val="000080"/>
        </w:rPr>
        <w:t>August</w:t>
      </w:r>
      <w:r>
        <w:rPr>
          <w:bCs/>
          <w:color w:val="000080"/>
        </w:rPr>
        <w:t xml:space="preserve"> 2008</w:t>
      </w:r>
      <w:r w:rsidRPr="00B61DDB">
        <w:rPr>
          <w:bCs/>
          <w:color w:val="000080"/>
        </w:rPr>
        <w:t>,</w:t>
      </w:r>
      <w:r>
        <w:rPr>
          <w:bCs/>
          <w:color w:val="000080"/>
        </w:rPr>
        <w:t xml:space="preserve"> </w:t>
      </w:r>
      <w:r w:rsidR="0046421A" w:rsidRPr="00605733">
        <w:rPr>
          <w:rFonts w:ascii="Courier" w:hAnsi="Courier"/>
          <w:color w:val="000080"/>
          <w:szCs w:val="20"/>
        </w:rPr>
        <w:t>a request for post-service information was forwarded to the applicant for response within 30 days</w:t>
      </w:r>
      <w:r>
        <w:rPr>
          <w:bCs/>
          <w:color w:val="000080"/>
        </w:rPr>
        <w:t xml:space="preserve">.  </w:t>
      </w:r>
      <w:r w:rsidR="0073621A">
        <w:rPr>
          <w:rFonts w:ascii="Courier" w:hAnsi="Courier"/>
          <w:color w:val="000080"/>
          <w:szCs w:val="20"/>
        </w:rPr>
        <w:t>In response to our request, the applicant provided post-service information, which is attached at Exhibit E.</w:t>
      </w:r>
    </w:p>
    <w:p w:rsidR="00042CBC" w:rsidRDefault="00042CBC"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3165F6" w:rsidRDefault="003165F6" w:rsidP="002C7A0B">
      <w:pPr>
        <w:spacing w:line="240" w:lineRule="exact"/>
        <w:jc w:val="both"/>
        <w:rPr>
          <w:rFonts w:ascii="Courier" w:hAnsi="Courier"/>
          <w:color w:val="000080"/>
          <w:szCs w:val="20"/>
        </w:rPr>
      </w:pPr>
      <w:r w:rsidRPr="00C921ED">
        <w:t>3.  </w:t>
      </w:r>
      <w:r w:rsidR="002C7A0B" w:rsidRPr="00605733">
        <w:rPr>
          <w:rFonts w:ascii="Courier" w:hAnsi="Courier"/>
          <w:color w:val="000080"/>
          <w:szCs w:val="20"/>
        </w:rPr>
        <w:t xml:space="preserve">Insufficient relevant evidence has been presented to demonstrate the existence of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w:t>
      </w:r>
      <w:r w:rsidR="002C7A0B">
        <w:rPr>
          <w:rFonts w:ascii="Courier" w:hAnsi="Courier"/>
          <w:color w:val="000080"/>
          <w:szCs w:val="20"/>
        </w:rPr>
        <w:t>the</w:t>
      </w:r>
      <w:r w:rsidR="002C7A0B" w:rsidRPr="00605733">
        <w:rPr>
          <w:rFonts w:ascii="Courier" w:hAnsi="Courier"/>
          <w:color w:val="000080"/>
          <w:szCs w:val="20"/>
        </w:rPr>
        <w:t xml:space="preserve"> commander's discretionary authority.  The applicant has provided no evidence </w:t>
      </w:r>
      <w:r w:rsidR="002C7A0B">
        <w:rPr>
          <w:rFonts w:ascii="Courier" w:hAnsi="Courier"/>
          <w:color w:val="000080"/>
          <w:szCs w:val="20"/>
        </w:rPr>
        <w:t>that</w:t>
      </w:r>
      <w:r w:rsidR="002C7A0B" w:rsidRPr="00605733">
        <w:rPr>
          <w:rFonts w:ascii="Courier" w:hAnsi="Courier"/>
          <w:color w:val="000080"/>
          <w:szCs w:val="20"/>
        </w:rPr>
        <w:t xml:space="preserve"> would lead us to believe the characterization of </w:t>
      </w:r>
      <w:r w:rsidR="002C7A0B">
        <w:rPr>
          <w:rFonts w:ascii="Courier" w:hAnsi="Courier"/>
          <w:color w:val="000080"/>
          <w:szCs w:val="20"/>
        </w:rPr>
        <w:t>the</w:t>
      </w:r>
      <w:r w:rsidR="002C7A0B" w:rsidRPr="00605733">
        <w:rPr>
          <w:rFonts w:ascii="Courier" w:hAnsi="Courier"/>
          <w:color w:val="000080"/>
          <w:szCs w:val="20"/>
        </w:rPr>
        <w:t xml:space="preserve"> service was contrary to the provisions of the governing regulation, unduly harsh, or disproportionate to the offenses committed.  We considered upgrading the discharge based on clemency; however, we do not find the evidence presented </w:t>
      </w:r>
      <w:r w:rsidR="002C7A0B">
        <w:rPr>
          <w:rFonts w:ascii="Courier" w:hAnsi="Courier"/>
          <w:color w:val="000080"/>
          <w:szCs w:val="20"/>
        </w:rPr>
        <w:t xml:space="preserve">is </w:t>
      </w:r>
      <w:r w:rsidR="002C7A0B" w:rsidRPr="00605733">
        <w:rPr>
          <w:rFonts w:ascii="Courier" w:hAnsi="Courier"/>
          <w:color w:val="000080"/>
          <w:szCs w:val="20"/>
        </w:rPr>
        <w:t xml:space="preserve">sufficient to compel us to </w:t>
      </w:r>
      <w:r w:rsidR="002C7A0B" w:rsidRPr="00605733">
        <w:rPr>
          <w:rFonts w:ascii="Courier" w:hAnsi="Courier"/>
          <w:color w:val="000080"/>
          <w:szCs w:val="20"/>
        </w:rPr>
        <w:lastRenderedPageBreak/>
        <w:t>recommend granting the relief sought on that basis.  Therefore, in the absence of evidence to the contrary, we find no basis upon which to recommend granting the relief sought.</w:t>
      </w:r>
    </w:p>
    <w:p w:rsidR="002C7A0B" w:rsidRPr="00C921ED" w:rsidRDefault="002C7A0B" w:rsidP="002C7A0B">
      <w:pPr>
        <w:spacing w:line="240" w:lineRule="exact"/>
        <w:jc w:val="both"/>
        <w:rPr>
          <w:color w:val="000000"/>
        </w:rPr>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470F7A">
        <w:t>BC-2008-02670</w:t>
      </w:r>
      <w:r w:rsidR="003165F6">
        <w:t xml:space="preserve"> </w:t>
      </w:r>
      <w:r>
        <w:t xml:space="preserve">in Executive Session on </w:t>
      </w:r>
      <w:r w:rsidR="00343287">
        <w:t>7 October 2008</w:t>
      </w:r>
      <w:r>
        <w:t>,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tab/>
      </w:r>
      <w:r>
        <w:tab/>
      </w:r>
      <w:r w:rsidR="004A51AA">
        <w:t xml:space="preserve">Mr. </w:t>
      </w:r>
      <w:r w:rsidR="002C7A0B">
        <w:t>Joseph D. Yount</w:t>
      </w:r>
      <w:r w:rsidR="004A51AA">
        <w:t>,</w:t>
      </w:r>
      <w:r>
        <w:t xml:space="preserve"> Panel Chair</w:t>
      </w:r>
    </w:p>
    <w:p w:rsidR="00B1593E" w:rsidRDefault="00B1593E" w:rsidP="00B1593E">
      <w:pPr>
        <w:tabs>
          <w:tab w:val="left" w:pos="576"/>
        </w:tabs>
        <w:spacing w:line="240" w:lineRule="exact"/>
        <w:jc w:val="both"/>
      </w:pPr>
      <w:r>
        <w:tab/>
      </w:r>
      <w:r>
        <w:tab/>
      </w:r>
      <w:r>
        <w:tab/>
      </w:r>
      <w:r>
        <w:tab/>
      </w:r>
      <w:r w:rsidR="004A51AA">
        <w:t xml:space="preserve">Ms. </w:t>
      </w:r>
      <w:r w:rsidR="002C7A0B">
        <w:t>Barbara J. Barger</w:t>
      </w:r>
      <w:r>
        <w:t>, Member</w:t>
      </w:r>
    </w:p>
    <w:p w:rsidR="00B1593E" w:rsidRDefault="00B1593E" w:rsidP="00B1593E">
      <w:pPr>
        <w:tabs>
          <w:tab w:val="left" w:pos="576"/>
        </w:tabs>
        <w:spacing w:line="240" w:lineRule="exact"/>
        <w:jc w:val="both"/>
      </w:pPr>
      <w:r>
        <w:tab/>
      </w:r>
      <w:r>
        <w:tab/>
      </w:r>
      <w:r>
        <w:tab/>
      </w:r>
      <w:r>
        <w:tab/>
      </w:r>
      <w:r w:rsidR="002C7A0B">
        <w:t>Ms. Mary Jane Mitchell</w:t>
      </w:r>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3165F6">
        <w:t xml:space="preserve"> </w:t>
      </w:r>
      <w:r w:rsidR="00470F7A">
        <w:t>9 Jul 08</w:t>
      </w:r>
      <w:r w:rsidR="003165F6">
        <w:t>, w/atch</w:t>
      </w:r>
      <w:r w:rsidR="00470F7A">
        <w:t>s</w:t>
      </w:r>
      <w:r>
        <w:t>.</w:t>
      </w:r>
    </w:p>
    <w:p w:rsidR="00B1593E" w:rsidRDefault="00B1593E" w:rsidP="00B1593E">
      <w:pPr>
        <w:tabs>
          <w:tab w:val="left" w:pos="576"/>
        </w:tabs>
        <w:spacing w:line="240" w:lineRule="exact"/>
        <w:jc w:val="both"/>
      </w:pPr>
      <w:r>
        <w:t xml:space="preserve">    Exhibit B.  </w:t>
      </w:r>
      <w:proofErr w:type="gramStart"/>
      <w:r>
        <w:t xml:space="preserve">Applicant's </w:t>
      </w:r>
      <w:r w:rsidR="003165F6">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proofErr w:type="gramStart"/>
      <w:r w:rsidR="003165F6">
        <w:t xml:space="preserve">USDOJ </w:t>
      </w:r>
      <w:r w:rsidR="00470F7A">
        <w:t xml:space="preserve">Negative </w:t>
      </w:r>
      <w:r w:rsidR="003165F6">
        <w:t xml:space="preserve">FBI </w:t>
      </w:r>
      <w:r w:rsidR="00470F7A">
        <w:t>Response</w:t>
      </w:r>
      <w:r>
        <w:t>.</w:t>
      </w:r>
      <w:proofErr w:type="gramEnd"/>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w:t>
      </w:r>
      <w:r w:rsidR="003165F6">
        <w:t>AFBCMR</w:t>
      </w:r>
      <w:r>
        <w:t>, dated</w:t>
      </w:r>
      <w:r w:rsidR="003165F6">
        <w:t xml:space="preserve"> </w:t>
      </w:r>
      <w:r w:rsidR="00470F7A" w:rsidRPr="00D97DD7">
        <w:t xml:space="preserve">14 Aug </w:t>
      </w:r>
      <w:r w:rsidR="003165F6" w:rsidRPr="00D97DD7">
        <w:t>08</w:t>
      </w:r>
      <w:r w:rsidR="003165F6">
        <w:t>, w/atch</w:t>
      </w:r>
      <w:r>
        <w:t>.</w:t>
      </w:r>
    </w:p>
    <w:p w:rsidR="0073621A" w:rsidRDefault="0073621A" w:rsidP="00B1593E">
      <w:pPr>
        <w:tabs>
          <w:tab w:val="left" w:pos="576"/>
        </w:tabs>
        <w:spacing w:line="240" w:lineRule="exact"/>
        <w:jc w:val="both"/>
      </w:pPr>
      <w:r>
        <w:t xml:space="preserve">    Exhibit E.  Letter, Applicant, undated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2C7A0B">
        <w:t>JOSEPH D. YOUNT</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C7" w:rsidRDefault="00D025C7">
      <w:r>
        <w:separator/>
      </w:r>
    </w:p>
  </w:endnote>
  <w:endnote w:type="continuationSeparator" w:id="1">
    <w:p w:rsidR="00D025C7" w:rsidRDefault="00D0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BB1C29">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BB1C29">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8E6E7B">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C7" w:rsidRDefault="00D025C7">
      <w:r>
        <w:separator/>
      </w:r>
    </w:p>
  </w:footnote>
  <w:footnote w:type="continuationSeparator" w:id="1">
    <w:p w:rsidR="00D025C7" w:rsidRDefault="00D02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7452DC"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42CBC"/>
    <w:rsid w:val="000772A3"/>
    <w:rsid w:val="000A6BBA"/>
    <w:rsid w:val="000A7B2F"/>
    <w:rsid w:val="000C5B70"/>
    <w:rsid w:val="000C63EF"/>
    <w:rsid w:val="000E44EC"/>
    <w:rsid w:val="000F7607"/>
    <w:rsid w:val="00125A1F"/>
    <w:rsid w:val="00134CC3"/>
    <w:rsid w:val="001471FB"/>
    <w:rsid w:val="00167DF1"/>
    <w:rsid w:val="001A5AE0"/>
    <w:rsid w:val="001A75F2"/>
    <w:rsid w:val="001B0D45"/>
    <w:rsid w:val="001B1793"/>
    <w:rsid w:val="001B2E2E"/>
    <w:rsid w:val="001F0FAF"/>
    <w:rsid w:val="00210021"/>
    <w:rsid w:val="002352D1"/>
    <w:rsid w:val="00291ED5"/>
    <w:rsid w:val="002C7A0B"/>
    <w:rsid w:val="00314F08"/>
    <w:rsid w:val="003165F6"/>
    <w:rsid w:val="00316E21"/>
    <w:rsid w:val="00327D6A"/>
    <w:rsid w:val="00333E2C"/>
    <w:rsid w:val="00343287"/>
    <w:rsid w:val="003763E3"/>
    <w:rsid w:val="00394D55"/>
    <w:rsid w:val="003B42D2"/>
    <w:rsid w:val="003D5254"/>
    <w:rsid w:val="003D5FDF"/>
    <w:rsid w:val="003F42BF"/>
    <w:rsid w:val="003F5D8C"/>
    <w:rsid w:val="00407180"/>
    <w:rsid w:val="00432A71"/>
    <w:rsid w:val="00453108"/>
    <w:rsid w:val="0046421A"/>
    <w:rsid w:val="00470F7A"/>
    <w:rsid w:val="004A51AA"/>
    <w:rsid w:val="004C2860"/>
    <w:rsid w:val="004D2B95"/>
    <w:rsid w:val="00522351"/>
    <w:rsid w:val="005861BD"/>
    <w:rsid w:val="005B53D8"/>
    <w:rsid w:val="005D2E4D"/>
    <w:rsid w:val="005F0371"/>
    <w:rsid w:val="00607F64"/>
    <w:rsid w:val="0061319D"/>
    <w:rsid w:val="00620D9F"/>
    <w:rsid w:val="0063340C"/>
    <w:rsid w:val="006358EA"/>
    <w:rsid w:val="00670AE1"/>
    <w:rsid w:val="006824B3"/>
    <w:rsid w:val="00684F8D"/>
    <w:rsid w:val="006A187D"/>
    <w:rsid w:val="006E0CCB"/>
    <w:rsid w:val="006E7147"/>
    <w:rsid w:val="006E7178"/>
    <w:rsid w:val="006F7B1E"/>
    <w:rsid w:val="0073621A"/>
    <w:rsid w:val="007452DC"/>
    <w:rsid w:val="0078677F"/>
    <w:rsid w:val="00795BBF"/>
    <w:rsid w:val="0079778A"/>
    <w:rsid w:val="007C0BAC"/>
    <w:rsid w:val="007C5F3B"/>
    <w:rsid w:val="007D13CE"/>
    <w:rsid w:val="007F7716"/>
    <w:rsid w:val="0081251C"/>
    <w:rsid w:val="008214C3"/>
    <w:rsid w:val="0082693A"/>
    <w:rsid w:val="00873529"/>
    <w:rsid w:val="00880A71"/>
    <w:rsid w:val="008B09F7"/>
    <w:rsid w:val="008B1715"/>
    <w:rsid w:val="008B1771"/>
    <w:rsid w:val="008D67EB"/>
    <w:rsid w:val="008E037A"/>
    <w:rsid w:val="008E6E7B"/>
    <w:rsid w:val="008F45BD"/>
    <w:rsid w:val="009013FA"/>
    <w:rsid w:val="009932EC"/>
    <w:rsid w:val="009A0DCE"/>
    <w:rsid w:val="009B2AB0"/>
    <w:rsid w:val="009B75A2"/>
    <w:rsid w:val="009E64EA"/>
    <w:rsid w:val="00A1127B"/>
    <w:rsid w:val="00A75953"/>
    <w:rsid w:val="00A862CB"/>
    <w:rsid w:val="00A90E23"/>
    <w:rsid w:val="00A945A4"/>
    <w:rsid w:val="00AA0E9C"/>
    <w:rsid w:val="00AA68A3"/>
    <w:rsid w:val="00AB7BD5"/>
    <w:rsid w:val="00AF6FE9"/>
    <w:rsid w:val="00B1593E"/>
    <w:rsid w:val="00B43DFE"/>
    <w:rsid w:val="00B5553C"/>
    <w:rsid w:val="00B6079B"/>
    <w:rsid w:val="00B660CE"/>
    <w:rsid w:val="00B909FB"/>
    <w:rsid w:val="00BA26DC"/>
    <w:rsid w:val="00BB1C29"/>
    <w:rsid w:val="00BB6E7F"/>
    <w:rsid w:val="00BC1447"/>
    <w:rsid w:val="00BC310E"/>
    <w:rsid w:val="00C06377"/>
    <w:rsid w:val="00C16C15"/>
    <w:rsid w:val="00C64650"/>
    <w:rsid w:val="00C83028"/>
    <w:rsid w:val="00CB746C"/>
    <w:rsid w:val="00CC02C6"/>
    <w:rsid w:val="00CF6BF2"/>
    <w:rsid w:val="00D025C7"/>
    <w:rsid w:val="00D17B2B"/>
    <w:rsid w:val="00D30167"/>
    <w:rsid w:val="00D4279F"/>
    <w:rsid w:val="00D8144C"/>
    <w:rsid w:val="00D94B09"/>
    <w:rsid w:val="00D975F8"/>
    <w:rsid w:val="00D97DD7"/>
    <w:rsid w:val="00DA06DE"/>
    <w:rsid w:val="00DA11B0"/>
    <w:rsid w:val="00DC7702"/>
    <w:rsid w:val="00DD5459"/>
    <w:rsid w:val="00DE2AA3"/>
    <w:rsid w:val="00E36733"/>
    <w:rsid w:val="00E45C39"/>
    <w:rsid w:val="00EA1BBE"/>
    <w:rsid w:val="00ED6E14"/>
    <w:rsid w:val="00EE3F94"/>
    <w:rsid w:val="00EF4D13"/>
    <w:rsid w:val="00F27E9C"/>
    <w:rsid w:val="00F45C7A"/>
    <w:rsid w:val="00F50257"/>
    <w:rsid w:val="00F71F1A"/>
    <w:rsid w:val="00FB4345"/>
    <w:rsid w:val="00FB6597"/>
    <w:rsid w:val="00FE75C8"/>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BD5"/>
    <w:rPr>
      <w:rFonts w:ascii="Courier New" w:hAnsi="Courier New" w:cs="Courier New"/>
      <w:sz w:val="24"/>
      <w:szCs w:val="24"/>
    </w:rPr>
  </w:style>
  <w:style w:type="paragraph" w:styleId="Heading1">
    <w:name w:val="heading 1"/>
    <w:basedOn w:val="Normal"/>
    <w:next w:val="Normal"/>
    <w:qFormat/>
    <w:rsid w:val="00AB7BD5"/>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7BD5"/>
    <w:pPr>
      <w:tabs>
        <w:tab w:val="center" w:pos="4320"/>
        <w:tab w:val="right" w:pos="8640"/>
      </w:tabs>
    </w:pPr>
  </w:style>
  <w:style w:type="character" w:styleId="PageNumber">
    <w:name w:val="page number"/>
    <w:basedOn w:val="DefaultParagraphFont"/>
    <w:rsid w:val="00AB7BD5"/>
  </w:style>
  <w:style w:type="paragraph" w:styleId="Header">
    <w:name w:val="header"/>
    <w:basedOn w:val="Normal"/>
    <w:rsid w:val="00AB7BD5"/>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3165F6"/>
    <w:rPr>
      <w:rFonts w:ascii="Tahoma" w:hAnsi="Tahoma" w:cs="Tahoma"/>
      <w:sz w:val="16"/>
      <w:szCs w:val="16"/>
    </w:rPr>
  </w:style>
  <w:style w:type="character" w:customStyle="1" w:styleId="BalloonTextChar">
    <w:name w:val="Balloon Text Char"/>
    <w:basedOn w:val="DefaultParagraphFont"/>
    <w:link w:val="BalloonText"/>
    <w:rsid w:val="003165F6"/>
    <w:rPr>
      <w:rFonts w:ascii="Tahoma" w:hAnsi="Tahoma" w:cs="Tahoma"/>
      <w:sz w:val="16"/>
      <w:szCs w:val="16"/>
    </w:rPr>
  </w:style>
  <w:style w:type="paragraph" w:styleId="ListParagraph">
    <w:name w:val="List Paragraph"/>
    <w:basedOn w:val="Normal"/>
    <w:uiPriority w:val="34"/>
    <w:qFormat/>
    <w:rsid w:val="00E36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8269</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2008-08-27T15:26:00Z</cp:lastPrinted>
  <dcterms:created xsi:type="dcterms:W3CDTF">2008-12-03T14:16:00Z</dcterms:created>
  <dcterms:modified xsi:type="dcterms:W3CDTF">2008-12-03T14:19:00Z</dcterms:modified>
</cp:coreProperties>
</file>