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F8" w:rsidRPr="00DC3FEA" w:rsidRDefault="00687DF8" w:rsidP="00E431A1">
      <w:pPr>
        <w:widowControl/>
        <w:tabs>
          <w:tab w:val="left" w:pos="288"/>
          <w:tab w:val="left" w:pos="4752"/>
        </w:tabs>
        <w:spacing w:line="240" w:lineRule="exact"/>
        <w:jc w:val="center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>ADDENDUM TO</w:t>
      </w:r>
    </w:p>
    <w:p w:rsidR="00687DF8" w:rsidRPr="00DC3FEA" w:rsidRDefault="00687DF8" w:rsidP="00E431A1">
      <w:pPr>
        <w:widowControl/>
        <w:tabs>
          <w:tab w:val="left" w:pos="288"/>
          <w:tab w:val="left" w:pos="4752"/>
        </w:tabs>
        <w:spacing w:line="240" w:lineRule="exact"/>
        <w:jc w:val="center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>RECORD OF PROCEEDINGS</w:t>
      </w:r>
    </w:p>
    <w:p w:rsidR="00687DF8" w:rsidRPr="00DC3FEA" w:rsidRDefault="00687DF8" w:rsidP="00E431A1">
      <w:pPr>
        <w:widowControl/>
        <w:tabs>
          <w:tab w:val="left" w:pos="288"/>
          <w:tab w:val="left" w:pos="4752"/>
        </w:tabs>
        <w:spacing w:line="240" w:lineRule="exact"/>
        <w:jc w:val="center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>AIR FORCE BOARD FOR CORRECTION OF MILITARY RECORDS</w:t>
      </w:r>
    </w:p>
    <w:p w:rsidR="00687DF8" w:rsidRPr="00DC3FEA" w:rsidRDefault="00687DF8" w:rsidP="00DC3FEA">
      <w:pPr>
        <w:widowControl/>
        <w:tabs>
          <w:tab w:val="left" w:pos="288"/>
          <w:tab w:val="left" w:pos="4752"/>
        </w:tabs>
        <w:spacing w:line="240" w:lineRule="exact"/>
        <w:rPr>
          <w:rFonts w:ascii="Courier New" w:hAnsi="Courier New" w:cs="Courier New"/>
        </w:rPr>
      </w:pPr>
    </w:p>
    <w:p w:rsidR="00687DF8" w:rsidRPr="00DC3FEA" w:rsidRDefault="00687DF8" w:rsidP="00DC3FEA">
      <w:pPr>
        <w:widowControl/>
        <w:tabs>
          <w:tab w:val="left" w:pos="288"/>
          <w:tab w:val="left" w:pos="4752"/>
        </w:tabs>
        <w:spacing w:line="240" w:lineRule="exact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>IN THE MATTER OF:</w:t>
      </w:r>
      <w:r w:rsidRPr="00DC3FEA">
        <w:rPr>
          <w:rFonts w:ascii="Courier New" w:hAnsi="Courier New" w:cs="Courier New"/>
        </w:rPr>
        <w:tab/>
        <w:t xml:space="preserve">DOCKET NUMBER:  </w:t>
      </w:r>
      <w:r w:rsidR="005102FD">
        <w:rPr>
          <w:rFonts w:ascii="Courier New" w:hAnsi="Courier New" w:cs="Courier New"/>
        </w:rPr>
        <w:t>BC-1994-04265</w:t>
      </w:r>
    </w:p>
    <w:p w:rsidR="00687DF8" w:rsidRPr="00DC3FEA" w:rsidRDefault="00687DF8" w:rsidP="00DC3FEA">
      <w:pPr>
        <w:widowControl/>
        <w:tabs>
          <w:tab w:val="left" w:pos="288"/>
          <w:tab w:val="left" w:pos="4752"/>
        </w:tabs>
        <w:spacing w:line="240" w:lineRule="exact"/>
        <w:rPr>
          <w:rFonts w:ascii="Courier New" w:hAnsi="Courier New" w:cs="Courier New"/>
        </w:rPr>
      </w:pPr>
    </w:p>
    <w:p w:rsidR="00687DF8" w:rsidRPr="00DC3FEA" w:rsidRDefault="00687DF8" w:rsidP="00DC3FEA">
      <w:pPr>
        <w:widowControl/>
        <w:tabs>
          <w:tab w:val="left" w:pos="288"/>
          <w:tab w:val="left" w:pos="4752"/>
        </w:tabs>
        <w:spacing w:line="240" w:lineRule="exact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ab/>
      </w:r>
      <w:r w:rsidR="003B4CDF">
        <w:rPr>
          <w:rFonts w:ascii="Courier New" w:hAnsi="Courier New" w:cs="Courier New"/>
        </w:rPr>
        <w:t>XXXXXXXXXXXXXXXX</w:t>
      </w:r>
      <w:r w:rsidRPr="00DC3FEA">
        <w:rPr>
          <w:rFonts w:ascii="Courier New" w:hAnsi="Courier New" w:cs="Courier New"/>
        </w:rPr>
        <w:tab/>
        <w:t xml:space="preserve">COUNSEL:  </w:t>
      </w:r>
      <w:r w:rsidR="005102FD">
        <w:rPr>
          <w:rFonts w:ascii="Courier New" w:hAnsi="Courier New" w:cs="Courier New"/>
        </w:rPr>
        <w:t>NONE</w:t>
      </w:r>
    </w:p>
    <w:p w:rsidR="00687DF8" w:rsidRPr="00DC3FEA" w:rsidRDefault="00687DF8" w:rsidP="00DC3FEA">
      <w:pPr>
        <w:widowControl/>
        <w:tabs>
          <w:tab w:val="left" w:pos="288"/>
          <w:tab w:val="left" w:pos="4752"/>
        </w:tabs>
        <w:spacing w:line="240" w:lineRule="exact"/>
        <w:rPr>
          <w:rFonts w:ascii="Courier New" w:hAnsi="Courier New" w:cs="Courier New"/>
        </w:rPr>
      </w:pPr>
    </w:p>
    <w:p w:rsidR="00687DF8" w:rsidRPr="00DC3FEA" w:rsidRDefault="00687DF8" w:rsidP="00DC3FEA">
      <w:pPr>
        <w:widowControl/>
        <w:tabs>
          <w:tab w:val="left" w:pos="288"/>
          <w:tab w:val="left" w:pos="4752"/>
        </w:tabs>
        <w:spacing w:line="240" w:lineRule="exact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ab/>
      </w:r>
      <w:r w:rsidRPr="00DC3FEA">
        <w:rPr>
          <w:rFonts w:ascii="Courier New" w:hAnsi="Courier New" w:cs="Courier New"/>
        </w:rPr>
        <w:tab/>
        <w:t xml:space="preserve">HEARING DESIRED:  </w:t>
      </w:r>
      <w:r w:rsidR="005102FD">
        <w:rPr>
          <w:rFonts w:ascii="Courier New" w:hAnsi="Courier New" w:cs="Courier New"/>
        </w:rPr>
        <w:t>YES</w:t>
      </w:r>
    </w:p>
    <w:p w:rsidR="00604063" w:rsidRDefault="00604063" w:rsidP="00604063">
      <w:pPr>
        <w:spacing w:line="240" w:lineRule="exact"/>
        <w:jc w:val="both"/>
      </w:pPr>
    </w:p>
    <w:p w:rsidR="00604063" w:rsidRDefault="00604063" w:rsidP="00604063">
      <w:pPr>
        <w:spacing w:line="240" w:lineRule="exact"/>
        <w:jc w:val="both"/>
      </w:pPr>
      <w:r>
        <w:t>________________________________________________________________</w:t>
      </w:r>
    </w:p>
    <w:p w:rsidR="00604063" w:rsidRDefault="00604063" w:rsidP="00604063">
      <w:pPr>
        <w:spacing w:line="240" w:lineRule="exact"/>
        <w:jc w:val="both"/>
      </w:pPr>
    </w:p>
    <w:p w:rsidR="00687DF8" w:rsidRPr="00DC3FEA" w:rsidRDefault="00687DF8" w:rsidP="00DC3FEA">
      <w:pPr>
        <w:widowControl/>
        <w:tabs>
          <w:tab w:val="left" w:pos="288"/>
          <w:tab w:val="left" w:pos="4752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  <w:u w:val="single"/>
        </w:rPr>
        <w:t>APPLICANT REQUESTS THAT</w:t>
      </w:r>
      <w:r w:rsidRPr="00DC3FEA">
        <w:rPr>
          <w:rFonts w:ascii="Courier New" w:hAnsi="Courier New" w:cs="Courier New"/>
        </w:rPr>
        <w:t>:</w:t>
      </w:r>
    </w:p>
    <w:p w:rsidR="00687DF8" w:rsidRPr="00DC3FEA" w:rsidRDefault="00687DF8" w:rsidP="00DC3FEA">
      <w:pPr>
        <w:widowControl/>
        <w:tabs>
          <w:tab w:val="left" w:pos="288"/>
          <w:tab w:val="left" w:pos="4752"/>
        </w:tabs>
        <w:spacing w:line="240" w:lineRule="exact"/>
        <w:jc w:val="both"/>
        <w:rPr>
          <w:rFonts w:ascii="Courier New" w:hAnsi="Courier New" w:cs="Courier New"/>
        </w:rPr>
      </w:pPr>
    </w:p>
    <w:p w:rsidR="00687DF8" w:rsidRDefault="005102FD" w:rsidP="00DC3FEA">
      <w:pPr>
        <w:widowControl/>
        <w:tabs>
          <w:tab w:val="left" w:pos="288"/>
          <w:tab w:val="left" w:pos="4752"/>
        </w:tabs>
        <w:spacing w:line="24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His Enlisted Performance Report (EPR), closing out 5 October 1990, </w:t>
      </w:r>
      <w:proofErr w:type="gramStart"/>
      <w:r>
        <w:rPr>
          <w:rFonts w:ascii="Courier New" w:hAnsi="Courier New" w:cs="Courier New"/>
        </w:rPr>
        <w:t>be</w:t>
      </w:r>
      <w:proofErr w:type="gramEnd"/>
      <w:r>
        <w:rPr>
          <w:rFonts w:ascii="Courier New" w:hAnsi="Courier New" w:cs="Courier New"/>
        </w:rPr>
        <w:t xml:space="preserve"> removed from his records.</w:t>
      </w:r>
    </w:p>
    <w:p w:rsidR="00604063" w:rsidRDefault="00604063" w:rsidP="00604063">
      <w:pPr>
        <w:spacing w:line="240" w:lineRule="exact"/>
        <w:jc w:val="both"/>
      </w:pPr>
    </w:p>
    <w:p w:rsidR="00604063" w:rsidRDefault="00604063" w:rsidP="00604063">
      <w:pPr>
        <w:spacing w:line="240" w:lineRule="exact"/>
        <w:jc w:val="both"/>
      </w:pPr>
      <w:r>
        <w:t>________________________________________________________________</w:t>
      </w:r>
    </w:p>
    <w:p w:rsidR="00604063" w:rsidRDefault="00604063" w:rsidP="00604063">
      <w:pPr>
        <w:spacing w:line="240" w:lineRule="exact"/>
        <w:jc w:val="both"/>
      </w:pPr>
    </w:p>
    <w:p w:rsidR="00687DF8" w:rsidRPr="00DC3FEA" w:rsidRDefault="00687DF8" w:rsidP="00DC3FEA">
      <w:pPr>
        <w:widowControl/>
        <w:tabs>
          <w:tab w:val="left" w:pos="288"/>
          <w:tab w:val="left" w:pos="4752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  <w:u w:val="single"/>
        </w:rPr>
        <w:t>STATEMENT OF FACTS</w:t>
      </w:r>
      <w:r w:rsidRPr="00DC3FEA">
        <w:rPr>
          <w:rFonts w:ascii="Courier New" w:hAnsi="Courier New" w:cs="Courier New"/>
        </w:rPr>
        <w:t>:</w:t>
      </w:r>
    </w:p>
    <w:p w:rsidR="00687DF8" w:rsidRPr="00DC3FEA" w:rsidRDefault="00687DF8" w:rsidP="00DC3FEA">
      <w:pPr>
        <w:tabs>
          <w:tab w:val="left" w:pos="204"/>
        </w:tabs>
        <w:spacing w:line="240" w:lineRule="exact"/>
        <w:jc w:val="both"/>
        <w:rPr>
          <w:rFonts w:ascii="Courier New" w:hAnsi="Courier New" w:cs="Courier New"/>
        </w:rPr>
      </w:pPr>
    </w:p>
    <w:p w:rsidR="00687DF8" w:rsidRPr="00DC3FEA" w:rsidRDefault="00687DF8" w:rsidP="00DC3FEA">
      <w:pPr>
        <w:tabs>
          <w:tab w:val="left" w:pos="288"/>
          <w:tab w:val="left" w:pos="4752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 xml:space="preserve">On </w:t>
      </w:r>
      <w:r w:rsidR="005102FD">
        <w:rPr>
          <w:rFonts w:ascii="Courier New" w:hAnsi="Courier New" w:cs="Courier New"/>
        </w:rPr>
        <w:t>21 September 1995</w:t>
      </w:r>
      <w:r w:rsidRPr="00DC3FEA">
        <w:rPr>
          <w:rFonts w:ascii="Courier New" w:hAnsi="Courier New" w:cs="Courier New"/>
        </w:rPr>
        <w:t>, the Board considered</w:t>
      </w:r>
      <w:r w:rsidR="006810DF" w:rsidRPr="00DC3FEA">
        <w:rPr>
          <w:rFonts w:ascii="Courier New" w:hAnsi="Courier New" w:cs="Courier New"/>
        </w:rPr>
        <w:t xml:space="preserve"> and denied the applicant’s appeal requesting </w:t>
      </w:r>
      <w:r w:rsidR="006F3551">
        <w:rPr>
          <w:rFonts w:ascii="Courier New" w:hAnsi="Courier New" w:cs="Courier New"/>
        </w:rPr>
        <w:t xml:space="preserve">that </w:t>
      </w:r>
      <w:r w:rsidR="005102FD">
        <w:rPr>
          <w:rFonts w:ascii="Courier New" w:hAnsi="Courier New" w:cs="Courier New"/>
        </w:rPr>
        <w:t xml:space="preserve">his </w:t>
      </w:r>
      <w:r w:rsidR="00F32B0E">
        <w:rPr>
          <w:rFonts w:ascii="Courier New" w:hAnsi="Courier New" w:cs="Courier New"/>
        </w:rPr>
        <w:t>E</w:t>
      </w:r>
      <w:r w:rsidR="005102FD">
        <w:rPr>
          <w:rFonts w:ascii="Courier New" w:hAnsi="Courier New" w:cs="Courier New"/>
        </w:rPr>
        <w:t>PR closing out 5 October 1990 be removed from his records</w:t>
      </w:r>
      <w:r w:rsidR="006C2EB3" w:rsidRPr="00DC3FEA">
        <w:rPr>
          <w:rFonts w:ascii="Courier New" w:hAnsi="Courier New" w:cs="Courier New"/>
        </w:rPr>
        <w:t>.</w:t>
      </w:r>
      <w:r w:rsidRPr="00DC3FEA">
        <w:rPr>
          <w:rFonts w:ascii="Courier New" w:hAnsi="Courier New" w:cs="Courier New"/>
        </w:rPr>
        <w:t xml:space="preserve">  </w:t>
      </w:r>
      <w:r w:rsidR="002C38C6">
        <w:rPr>
          <w:rFonts w:ascii="Courier New" w:hAnsi="Courier New" w:cs="Courier New"/>
        </w:rPr>
        <w:t>A</w:t>
      </w:r>
      <w:r w:rsidRPr="00DC3FEA">
        <w:rPr>
          <w:rFonts w:ascii="Courier New" w:hAnsi="Courier New" w:cs="Courier New"/>
        </w:rPr>
        <w:t xml:space="preserve"> complete copy of the Record of Proceedings is attached at Exhibit </w:t>
      </w:r>
      <w:r w:rsidR="002C38C6">
        <w:rPr>
          <w:rFonts w:ascii="Courier New" w:hAnsi="Courier New" w:cs="Courier New"/>
        </w:rPr>
        <w:t>F</w:t>
      </w:r>
      <w:r w:rsidRPr="00DC3FEA">
        <w:rPr>
          <w:rFonts w:ascii="Courier New" w:hAnsi="Courier New" w:cs="Courier New"/>
        </w:rPr>
        <w:t xml:space="preserve"> (with Exhibits A</w:t>
      </w:r>
      <w:r w:rsidR="003742E7" w:rsidRPr="00DC3FEA">
        <w:rPr>
          <w:rFonts w:ascii="Courier New" w:hAnsi="Courier New" w:cs="Courier New"/>
        </w:rPr>
        <w:t xml:space="preserve"> throug</w:t>
      </w:r>
      <w:r w:rsidR="00F216C4" w:rsidRPr="00DC3FEA">
        <w:rPr>
          <w:rFonts w:ascii="Courier New" w:hAnsi="Courier New" w:cs="Courier New"/>
        </w:rPr>
        <w:t>h</w:t>
      </w:r>
      <w:r w:rsidRPr="00DC3FEA">
        <w:rPr>
          <w:rFonts w:ascii="Courier New" w:hAnsi="Courier New" w:cs="Courier New"/>
        </w:rPr>
        <w:t xml:space="preserve"> </w:t>
      </w:r>
      <w:r w:rsidR="006810DF" w:rsidRPr="00DC3FEA">
        <w:rPr>
          <w:rFonts w:ascii="Courier New" w:hAnsi="Courier New" w:cs="Courier New"/>
        </w:rPr>
        <w:t>E</w:t>
      </w:r>
      <w:r w:rsidRPr="00DC3FEA">
        <w:rPr>
          <w:rFonts w:ascii="Courier New" w:hAnsi="Courier New" w:cs="Courier New"/>
        </w:rPr>
        <w:t>).</w:t>
      </w:r>
    </w:p>
    <w:p w:rsidR="00687DF8" w:rsidRPr="00DC3FEA" w:rsidRDefault="00687DF8" w:rsidP="00DC3FEA">
      <w:pPr>
        <w:tabs>
          <w:tab w:val="left" w:pos="288"/>
          <w:tab w:val="left" w:pos="4752"/>
        </w:tabs>
        <w:spacing w:line="240" w:lineRule="exact"/>
        <w:jc w:val="both"/>
        <w:rPr>
          <w:rFonts w:ascii="Courier New" w:hAnsi="Courier New" w:cs="Courier New"/>
        </w:rPr>
      </w:pPr>
    </w:p>
    <w:p w:rsidR="00687DF8" w:rsidRPr="00DC3FEA" w:rsidRDefault="00687DF8" w:rsidP="00DC3FEA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 xml:space="preserve">By </w:t>
      </w:r>
      <w:r w:rsidR="005102FD">
        <w:rPr>
          <w:rFonts w:ascii="Courier New" w:hAnsi="Courier New" w:cs="Courier New"/>
        </w:rPr>
        <w:t>DD Form 149</w:t>
      </w:r>
      <w:r w:rsidRPr="00DC3FEA">
        <w:rPr>
          <w:rFonts w:ascii="Courier New" w:hAnsi="Courier New" w:cs="Courier New"/>
        </w:rPr>
        <w:t xml:space="preserve">, dated </w:t>
      </w:r>
      <w:r w:rsidR="005102FD">
        <w:rPr>
          <w:rFonts w:ascii="Courier New" w:hAnsi="Courier New" w:cs="Courier New"/>
        </w:rPr>
        <w:t>28 April 2008</w:t>
      </w:r>
      <w:r w:rsidRPr="00DC3FEA">
        <w:rPr>
          <w:rFonts w:ascii="Courier New" w:hAnsi="Courier New" w:cs="Courier New"/>
        </w:rPr>
        <w:t xml:space="preserve">, </w:t>
      </w:r>
      <w:r w:rsidR="002C38C6">
        <w:rPr>
          <w:rFonts w:ascii="Courier New" w:hAnsi="Courier New" w:cs="Courier New"/>
        </w:rPr>
        <w:t xml:space="preserve">the </w:t>
      </w:r>
      <w:r w:rsidR="006C2EB3" w:rsidRPr="00DC3FEA">
        <w:rPr>
          <w:rFonts w:ascii="Courier New" w:hAnsi="Courier New" w:cs="Courier New"/>
        </w:rPr>
        <w:t xml:space="preserve">applicant </w:t>
      </w:r>
      <w:r w:rsidR="006810DF" w:rsidRPr="00DC3FEA">
        <w:rPr>
          <w:rFonts w:ascii="Courier New" w:hAnsi="Courier New" w:cs="Courier New"/>
        </w:rPr>
        <w:t>requests</w:t>
      </w:r>
      <w:r w:rsidRPr="00DC3FEA">
        <w:rPr>
          <w:rFonts w:ascii="Courier New" w:hAnsi="Courier New" w:cs="Courier New"/>
        </w:rPr>
        <w:t xml:space="preserve"> </w:t>
      </w:r>
      <w:r w:rsidR="006C2EB3" w:rsidRPr="00DC3FEA">
        <w:rPr>
          <w:rFonts w:ascii="Courier New" w:hAnsi="Courier New" w:cs="Courier New"/>
        </w:rPr>
        <w:t xml:space="preserve">reconsideration of his request, contending </w:t>
      </w:r>
      <w:r w:rsidR="005102FD">
        <w:rPr>
          <w:rFonts w:ascii="Courier New" w:hAnsi="Courier New" w:cs="Courier New"/>
        </w:rPr>
        <w:t xml:space="preserve">the report was written six months after the closeout date and his rater stated he did not write or sign the EPR as he was deployed to a remote location during DESERT SHIELD/DESERT STORM.  He also contends the EPR makes references to events that </w:t>
      </w:r>
      <w:r w:rsidR="002C38C6">
        <w:rPr>
          <w:rFonts w:ascii="Courier New" w:hAnsi="Courier New" w:cs="Courier New"/>
        </w:rPr>
        <w:t>occurred</w:t>
      </w:r>
      <w:r w:rsidR="005102FD">
        <w:rPr>
          <w:rFonts w:ascii="Courier New" w:hAnsi="Courier New" w:cs="Courier New"/>
        </w:rPr>
        <w:t xml:space="preserve"> after the closeout date of 5 October</w:t>
      </w:r>
      <w:r w:rsidR="009C6AFE">
        <w:rPr>
          <w:rFonts w:ascii="Courier New" w:hAnsi="Courier New" w:cs="Courier New"/>
        </w:rPr>
        <w:t xml:space="preserve"> 1990</w:t>
      </w:r>
      <w:r w:rsidR="006C2EB3" w:rsidRPr="00DC3FEA">
        <w:rPr>
          <w:rFonts w:ascii="Courier New" w:hAnsi="Courier New" w:cs="Courier New"/>
        </w:rPr>
        <w:t>.</w:t>
      </w:r>
    </w:p>
    <w:p w:rsidR="00687DF8" w:rsidRPr="00DC3FEA" w:rsidRDefault="00687DF8" w:rsidP="00DC3FEA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40" w:lineRule="exact"/>
        <w:jc w:val="both"/>
        <w:rPr>
          <w:rFonts w:ascii="Courier New" w:hAnsi="Courier New" w:cs="Courier New"/>
        </w:rPr>
      </w:pPr>
    </w:p>
    <w:p w:rsidR="00687DF8" w:rsidRPr="00DC3FEA" w:rsidRDefault="00687DF8" w:rsidP="00DC3FEA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 xml:space="preserve">In support of </w:t>
      </w:r>
      <w:r w:rsidR="003F043D" w:rsidRPr="00DC3FEA">
        <w:rPr>
          <w:rFonts w:ascii="Courier New" w:hAnsi="Courier New" w:cs="Courier New"/>
        </w:rPr>
        <w:t>the appeal</w:t>
      </w:r>
      <w:r w:rsidRPr="00DC3FEA">
        <w:rPr>
          <w:rFonts w:ascii="Courier New" w:hAnsi="Courier New" w:cs="Courier New"/>
        </w:rPr>
        <w:t xml:space="preserve">, </w:t>
      </w:r>
      <w:r w:rsidR="002C38C6">
        <w:rPr>
          <w:rFonts w:ascii="Courier New" w:hAnsi="Courier New" w:cs="Courier New"/>
        </w:rPr>
        <w:t xml:space="preserve">the </w:t>
      </w:r>
      <w:r w:rsidR="006C2EB3" w:rsidRPr="00DC3FEA">
        <w:rPr>
          <w:rFonts w:ascii="Courier New" w:hAnsi="Courier New" w:cs="Courier New"/>
        </w:rPr>
        <w:t xml:space="preserve">applicant submits </w:t>
      </w:r>
      <w:r w:rsidR="009C6AFE">
        <w:rPr>
          <w:rFonts w:ascii="Courier New" w:hAnsi="Courier New" w:cs="Courier New"/>
        </w:rPr>
        <w:t>copies of a statement from the rater of the contested EPR stating he did not complete the EPR; a letter of support from his commander at the time of the contested report; the contested EPR; a Report on Individual Personnel</w:t>
      </w:r>
      <w:r w:rsidR="002C38C6">
        <w:rPr>
          <w:rFonts w:ascii="Courier New" w:hAnsi="Courier New" w:cs="Courier New"/>
        </w:rPr>
        <w:t xml:space="preserve"> (RIP)</w:t>
      </w:r>
      <w:r w:rsidR="009C6AFE">
        <w:rPr>
          <w:rFonts w:ascii="Courier New" w:hAnsi="Courier New" w:cs="Courier New"/>
        </w:rPr>
        <w:t xml:space="preserve">; a </w:t>
      </w:r>
      <w:r w:rsidR="009C6AFE" w:rsidRPr="009C6AFE">
        <w:rPr>
          <w:rFonts w:ascii="Courier New" w:hAnsi="Courier New" w:cs="Courier New"/>
          <w:i/>
        </w:rPr>
        <w:t>Brief in Support of Motion to Dismiss for Lack of Evidence Subject Matter Jurisdiction</w:t>
      </w:r>
      <w:r w:rsidR="009C6AFE">
        <w:rPr>
          <w:rFonts w:ascii="Courier New" w:hAnsi="Courier New" w:cs="Courier New"/>
        </w:rPr>
        <w:t xml:space="preserve"> filed </w:t>
      </w:r>
      <w:proofErr w:type="gramStart"/>
      <w:r w:rsidR="006C1BC5">
        <w:rPr>
          <w:rFonts w:ascii="Courier New" w:hAnsi="Courier New" w:cs="Courier New"/>
        </w:rPr>
        <w:t>with</w:t>
      </w:r>
      <w:proofErr w:type="gramEnd"/>
      <w:r w:rsidR="002C38C6">
        <w:rPr>
          <w:rFonts w:ascii="Courier New" w:hAnsi="Courier New" w:cs="Courier New"/>
        </w:rPr>
        <w:t xml:space="preserve"> </w:t>
      </w:r>
      <w:r w:rsidR="009C6AFE">
        <w:rPr>
          <w:rFonts w:ascii="Courier New" w:hAnsi="Courier New" w:cs="Courier New"/>
        </w:rPr>
        <w:t>the United States District Court, Eastern District of Arkansas, Western Division</w:t>
      </w:r>
      <w:r w:rsidR="00D476F3">
        <w:rPr>
          <w:rFonts w:ascii="Courier New" w:hAnsi="Courier New" w:cs="Courier New"/>
        </w:rPr>
        <w:t>;</w:t>
      </w:r>
      <w:r w:rsidR="009C6AFE">
        <w:rPr>
          <w:rFonts w:ascii="Courier New" w:hAnsi="Courier New" w:cs="Courier New"/>
        </w:rPr>
        <w:t xml:space="preserve"> </w:t>
      </w:r>
      <w:r w:rsidR="002C38C6">
        <w:rPr>
          <w:rFonts w:ascii="Courier New" w:hAnsi="Courier New" w:cs="Courier New"/>
        </w:rPr>
        <w:t>a</w:t>
      </w:r>
      <w:r w:rsidR="009C6AFE">
        <w:rPr>
          <w:rFonts w:ascii="Courier New" w:hAnsi="Courier New" w:cs="Courier New"/>
        </w:rPr>
        <w:t xml:space="preserve"> document pertaining to integrity/honesty</w:t>
      </w:r>
      <w:r w:rsidR="00D476F3">
        <w:rPr>
          <w:rFonts w:ascii="Courier New" w:hAnsi="Courier New" w:cs="Courier New"/>
        </w:rPr>
        <w:t>;</w:t>
      </w:r>
      <w:r w:rsidR="002C38C6">
        <w:rPr>
          <w:rFonts w:ascii="Courier New" w:hAnsi="Courier New" w:cs="Courier New"/>
        </w:rPr>
        <w:t xml:space="preserve"> and a document pertaining to</w:t>
      </w:r>
      <w:r w:rsidR="009C6AFE">
        <w:rPr>
          <w:rFonts w:ascii="Courier New" w:hAnsi="Courier New" w:cs="Courier New"/>
        </w:rPr>
        <w:t xml:space="preserve"> Operation DESERT STORM</w:t>
      </w:r>
      <w:r w:rsidR="003F043D" w:rsidRPr="00DC3FEA">
        <w:rPr>
          <w:rFonts w:ascii="Courier New" w:hAnsi="Courier New" w:cs="Courier New"/>
        </w:rPr>
        <w:t>.</w:t>
      </w:r>
    </w:p>
    <w:p w:rsidR="00687DF8" w:rsidRPr="00DC3FEA" w:rsidRDefault="00687DF8" w:rsidP="00DC3FEA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40" w:lineRule="exact"/>
        <w:jc w:val="both"/>
        <w:rPr>
          <w:rFonts w:ascii="Courier New" w:hAnsi="Courier New" w:cs="Courier New"/>
        </w:rPr>
      </w:pPr>
    </w:p>
    <w:p w:rsidR="00687DF8" w:rsidRPr="00DC3FEA" w:rsidRDefault="006C2EB3" w:rsidP="00DC3FEA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>Applicant</w:t>
      </w:r>
      <w:r w:rsidR="00687DF8" w:rsidRPr="00DC3FEA">
        <w:rPr>
          <w:rFonts w:ascii="Courier New" w:hAnsi="Courier New" w:cs="Courier New"/>
        </w:rPr>
        <w:t>’s complete submission, with attachments, is at Exhibit </w:t>
      </w:r>
      <w:r w:rsidR="002C38C6">
        <w:rPr>
          <w:rFonts w:ascii="Courier New" w:hAnsi="Courier New" w:cs="Courier New"/>
        </w:rPr>
        <w:t>G</w:t>
      </w:r>
      <w:r w:rsidR="00687DF8" w:rsidRPr="00DC3FEA">
        <w:rPr>
          <w:rFonts w:ascii="Courier New" w:hAnsi="Courier New" w:cs="Courier New"/>
        </w:rPr>
        <w:t>.</w:t>
      </w:r>
    </w:p>
    <w:p w:rsidR="00604063" w:rsidRDefault="00604063" w:rsidP="00604063">
      <w:pPr>
        <w:spacing w:line="240" w:lineRule="exact"/>
        <w:jc w:val="both"/>
      </w:pPr>
    </w:p>
    <w:p w:rsidR="00604063" w:rsidRDefault="00604063" w:rsidP="00604063">
      <w:pPr>
        <w:spacing w:line="240" w:lineRule="exact"/>
        <w:jc w:val="both"/>
      </w:pPr>
      <w:r>
        <w:t>________________________________________________________________</w:t>
      </w:r>
    </w:p>
    <w:p w:rsidR="00604063" w:rsidRDefault="00604063" w:rsidP="00604063">
      <w:pPr>
        <w:spacing w:line="240" w:lineRule="exact"/>
        <w:jc w:val="both"/>
      </w:pPr>
    </w:p>
    <w:p w:rsidR="00687DF8" w:rsidRPr="00DC3FEA" w:rsidRDefault="00687DF8" w:rsidP="00DC3FEA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  <w:u w:val="single"/>
        </w:rPr>
        <w:t>THE BOARD CONCLUDES THAT</w:t>
      </w:r>
      <w:r w:rsidRPr="00DC3FEA">
        <w:rPr>
          <w:rFonts w:ascii="Courier New" w:hAnsi="Courier New" w:cs="Courier New"/>
        </w:rPr>
        <w:t>:</w:t>
      </w:r>
    </w:p>
    <w:p w:rsidR="00687DF8" w:rsidRPr="00DC3FEA" w:rsidRDefault="00687DF8" w:rsidP="00DC3FEA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  <w:rPr>
          <w:rFonts w:ascii="Courier New" w:hAnsi="Courier New" w:cs="Courier New"/>
        </w:rPr>
      </w:pPr>
    </w:p>
    <w:p w:rsidR="00200B14" w:rsidRPr="00722250" w:rsidRDefault="00722250" w:rsidP="00722250">
      <w:pPr>
        <w:tabs>
          <w:tab w:val="left" w:pos="720"/>
          <w:tab w:val="left" w:pos="1440"/>
          <w:tab w:val="left" w:pos="18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70"/>
        </w:tabs>
        <w:spacing w:line="240" w:lineRule="exact"/>
        <w:jc w:val="both"/>
        <w:rPr>
          <w:rFonts w:ascii="Courier New" w:hAnsi="Courier New" w:cs="Courier New"/>
        </w:rPr>
      </w:pPr>
      <w:r>
        <w:t>1.  </w:t>
      </w:r>
      <w:r w:rsidR="00D73AFE" w:rsidRPr="00722250">
        <w:rPr>
          <w:rFonts w:ascii="Courier New" w:hAnsi="Courier New" w:cs="Courier New"/>
          <w:color w:val="000000"/>
        </w:rPr>
        <w:t xml:space="preserve">We have </w:t>
      </w:r>
      <w:r w:rsidR="00200B14" w:rsidRPr="00722250">
        <w:rPr>
          <w:rFonts w:ascii="Courier New" w:hAnsi="Courier New" w:cs="Courier New"/>
          <w:color w:val="000000"/>
        </w:rPr>
        <w:t>thoroughly review</w:t>
      </w:r>
      <w:r w:rsidR="00D73AFE" w:rsidRPr="00722250">
        <w:rPr>
          <w:rFonts w:ascii="Courier New" w:hAnsi="Courier New" w:cs="Courier New"/>
          <w:color w:val="000000"/>
        </w:rPr>
        <w:t>ed</w:t>
      </w:r>
      <w:r w:rsidR="00200B14" w:rsidRPr="00722250">
        <w:rPr>
          <w:rFonts w:ascii="Courier New" w:hAnsi="Courier New" w:cs="Courier New"/>
          <w:color w:val="000000"/>
        </w:rPr>
        <w:t xml:space="preserve"> the evidence of record and </w:t>
      </w:r>
      <w:r w:rsidR="00D73AFE" w:rsidRPr="00722250">
        <w:rPr>
          <w:rFonts w:ascii="Courier New" w:hAnsi="Courier New" w:cs="Courier New"/>
          <w:color w:val="000000"/>
        </w:rPr>
        <w:lastRenderedPageBreak/>
        <w:t xml:space="preserve">considered </w:t>
      </w:r>
      <w:r w:rsidR="008B275E">
        <w:rPr>
          <w:rFonts w:ascii="Courier New" w:hAnsi="Courier New" w:cs="Courier New"/>
          <w:color w:val="000000"/>
        </w:rPr>
        <w:t xml:space="preserve">both </w:t>
      </w:r>
      <w:r w:rsidR="00200B14" w:rsidRPr="00722250">
        <w:rPr>
          <w:rFonts w:ascii="Courier New" w:hAnsi="Courier New" w:cs="Courier New"/>
          <w:color w:val="000000"/>
        </w:rPr>
        <w:t xml:space="preserve">the weight and relevance of the additional documentation provided by the applicant, and whether or not it was discoverable at the time of </w:t>
      </w:r>
      <w:r w:rsidR="00D73AFE" w:rsidRPr="00722250">
        <w:rPr>
          <w:rFonts w:ascii="Courier New" w:hAnsi="Courier New" w:cs="Courier New"/>
          <w:color w:val="000000"/>
        </w:rPr>
        <w:t>any</w:t>
      </w:r>
      <w:r w:rsidR="00200B14" w:rsidRPr="00722250">
        <w:rPr>
          <w:rFonts w:ascii="Courier New" w:hAnsi="Courier New" w:cs="Courier New"/>
          <w:color w:val="000000"/>
        </w:rPr>
        <w:t xml:space="preserve"> previous application</w:t>
      </w:r>
      <w:r w:rsidR="00D73AFE" w:rsidRPr="00722250">
        <w:rPr>
          <w:rFonts w:ascii="Courier New" w:hAnsi="Courier New" w:cs="Courier New"/>
          <w:color w:val="000000"/>
        </w:rPr>
        <w:t xml:space="preserve">.  </w:t>
      </w:r>
      <w:r w:rsidR="006F3551">
        <w:rPr>
          <w:rFonts w:ascii="Courier New" w:hAnsi="Courier New" w:cs="Courier New"/>
          <w:color w:val="000000"/>
        </w:rPr>
        <w:t xml:space="preserve">Although the </w:t>
      </w:r>
      <w:r w:rsidR="00616A3A">
        <w:rPr>
          <w:rFonts w:ascii="Courier New" w:hAnsi="Courier New" w:cs="Courier New"/>
          <w:color w:val="000000"/>
        </w:rPr>
        <w:t>documentation</w:t>
      </w:r>
      <w:r w:rsidR="006F3551">
        <w:rPr>
          <w:rFonts w:ascii="Courier New" w:hAnsi="Courier New" w:cs="Courier New"/>
          <w:color w:val="000000"/>
        </w:rPr>
        <w:t xml:space="preserve"> he </w:t>
      </w:r>
      <w:r w:rsidR="006651C0">
        <w:rPr>
          <w:rFonts w:ascii="Courier New" w:hAnsi="Courier New" w:cs="Courier New"/>
          <w:color w:val="000000"/>
        </w:rPr>
        <w:t xml:space="preserve">has </w:t>
      </w:r>
      <w:r w:rsidR="006F3551">
        <w:rPr>
          <w:rFonts w:ascii="Courier New" w:hAnsi="Courier New" w:cs="Courier New"/>
          <w:color w:val="000000"/>
        </w:rPr>
        <w:t xml:space="preserve">furnished from </w:t>
      </w:r>
      <w:r w:rsidR="006651C0">
        <w:rPr>
          <w:rFonts w:ascii="Courier New" w:hAnsi="Courier New" w:cs="Courier New"/>
          <w:color w:val="000000"/>
        </w:rPr>
        <w:t>the</w:t>
      </w:r>
      <w:r w:rsidR="006F3551">
        <w:rPr>
          <w:rFonts w:ascii="Courier New" w:hAnsi="Courier New" w:cs="Courier New"/>
          <w:color w:val="000000"/>
        </w:rPr>
        <w:t xml:space="preserve"> </w:t>
      </w:r>
      <w:r w:rsidR="006651C0">
        <w:rPr>
          <w:rFonts w:ascii="Courier New" w:hAnsi="Courier New" w:cs="Courier New"/>
          <w:color w:val="000000"/>
        </w:rPr>
        <w:t>now-retired officer</w:t>
      </w:r>
      <w:r w:rsidR="006F3551">
        <w:rPr>
          <w:rFonts w:ascii="Courier New" w:hAnsi="Courier New" w:cs="Courier New"/>
          <w:color w:val="000000"/>
        </w:rPr>
        <w:t xml:space="preserve"> who conducted the Commander’s Review o</w:t>
      </w:r>
      <w:r w:rsidR="00FF566A">
        <w:rPr>
          <w:rFonts w:ascii="Courier New" w:hAnsi="Courier New" w:cs="Courier New"/>
          <w:color w:val="000000"/>
        </w:rPr>
        <w:t>f</w:t>
      </w:r>
      <w:r w:rsidR="006F3551">
        <w:rPr>
          <w:rFonts w:ascii="Courier New" w:hAnsi="Courier New" w:cs="Courier New"/>
          <w:color w:val="000000"/>
        </w:rPr>
        <w:t xml:space="preserve"> the contested EPR is </w:t>
      </w:r>
      <w:r w:rsidR="006F3551">
        <w:t xml:space="preserve">new and relevant, we are not persuaded that it </w:t>
      </w:r>
      <w:r w:rsidR="00D73AFE" w:rsidRPr="00722250">
        <w:rPr>
          <w:rFonts w:ascii="Courier New" w:hAnsi="Courier New" w:cs="Courier New"/>
        </w:rPr>
        <w:t>meet</w:t>
      </w:r>
      <w:r w:rsidR="006F3551">
        <w:rPr>
          <w:rFonts w:ascii="Courier New" w:hAnsi="Courier New" w:cs="Courier New"/>
        </w:rPr>
        <w:t>s</w:t>
      </w:r>
      <w:r w:rsidR="00D73AFE" w:rsidRPr="00722250">
        <w:rPr>
          <w:rFonts w:ascii="Courier New" w:hAnsi="Courier New" w:cs="Courier New"/>
        </w:rPr>
        <w:t xml:space="preserve"> the criteria for reconsideration</w:t>
      </w:r>
      <w:r w:rsidR="006804AE">
        <w:rPr>
          <w:rFonts w:ascii="Courier New" w:hAnsi="Courier New" w:cs="Courier New"/>
        </w:rPr>
        <w:t xml:space="preserve"> as it </w:t>
      </w:r>
      <w:r w:rsidR="00D476F3">
        <w:rPr>
          <w:rFonts w:ascii="Courier New" w:hAnsi="Courier New" w:cs="Courier New"/>
        </w:rPr>
        <w:t>appears to have been</w:t>
      </w:r>
      <w:r w:rsidR="006804AE">
        <w:rPr>
          <w:rFonts w:ascii="Courier New" w:hAnsi="Courier New" w:cs="Courier New"/>
        </w:rPr>
        <w:t xml:space="preserve"> </w:t>
      </w:r>
      <w:r w:rsidR="00616A3A">
        <w:rPr>
          <w:rFonts w:ascii="Courier New" w:hAnsi="Courier New" w:cs="Courier New"/>
        </w:rPr>
        <w:t xml:space="preserve">reasonably </w:t>
      </w:r>
      <w:r w:rsidR="006804AE" w:rsidRPr="00722250">
        <w:rPr>
          <w:rFonts w:ascii="Courier New" w:hAnsi="Courier New" w:cs="Courier New"/>
        </w:rPr>
        <w:t xml:space="preserve">available when the </w:t>
      </w:r>
      <w:r w:rsidR="006804AE">
        <w:rPr>
          <w:rFonts w:ascii="Courier New" w:hAnsi="Courier New" w:cs="Courier New"/>
        </w:rPr>
        <w:t xml:space="preserve">original </w:t>
      </w:r>
      <w:r w:rsidR="006804AE" w:rsidRPr="00722250">
        <w:rPr>
          <w:rFonts w:ascii="Courier New" w:hAnsi="Courier New" w:cs="Courier New"/>
        </w:rPr>
        <w:t>application was submitted</w:t>
      </w:r>
      <w:r w:rsidR="00D73AFE" w:rsidRPr="00722250">
        <w:rPr>
          <w:rFonts w:ascii="Courier New" w:hAnsi="Courier New" w:cs="Courier New"/>
          <w:color w:val="000000"/>
        </w:rPr>
        <w:t xml:space="preserve">.  </w:t>
      </w:r>
      <w:r w:rsidR="00FF566A">
        <w:rPr>
          <w:rFonts w:ascii="Courier New" w:hAnsi="Courier New" w:cs="Courier New"/>
          <w:color w:val="000000"/>
        </w:rPr>
        <w:t>As the applicant has been previously advised, r</w:t>
      </w:r>
      <w:r w:rsidR="00FF566A" w:rsidRPr="00200B14">
        <w:rPr>
          <w:rFonts w:ascii="Courier New" w:hAnsi="Courier New" w:cs="Courier New"/>
        </w:rPr>
        <w:t xml:space="preserve">econsideration is provided only where newly discovered relevant evidence is presented which was not available when the application was submitted.  </w:t>
      </w:r>
      <w:r w:rsidR="00FF566A">
        <w:rPr>
          <w:rFonts w:ascii="Courier New" w:hAnsi="Courier New" w:cs="Courier New"/>
        </w:rPr>
        <w:t>Further, t</w:t>
      </w:r>
      <w:r w:rsidR="00FF566A" w:rsidRPr="00200B14">
        <w:rPr>
          <w:rFonts w:ascii="Courier New" w:hAnsi="Courier New" w:cs="Courier New"/>
        </w:rPr>
        <w:t>he reiteration of facts</w:t>
      </w:r>
      <w:r w:rsidR="00FF566A">
        <w:rPr>
          <w:rFonts w:ascii="Courier New" w:hAnsi="Courier New" w:cs="Courier New"/>
        </w:rPr>
        <w:t xml:space="preserve"> we have</w:t>
      </w:r>
      <w:r w:rsidR="00FF566A" w:rsidRPr="00200B14">
        <w:rPr>
          <w:rFonts w:ascii="Courier New" w:hAnsi="Courier New" w:cs="Courier New"/>
        </w:rPr>
        <w:t xml:space="preserve"> previously addressed, uncorroborated personal observations, or additional arguments on the evidence of record are not adequate grounds for reopening a case.  </w:t>
      </w:r>
      <w:r w:rsidR="00FF566A">
        <w:rPr>
          <w:rFonts w:ascii="Courier New" w:hAnsi="Courier New" w:cs="Courier New"/>
        </w:rPr>
        <w:t>I</w:t>
      </w:r>
      <w:r w:rsidR="00FF566A">
        <w:rPr>
          <w:rFonts w:ascii="Courier New" w:hAnsi="Courier New" w:cs="Courier New"/>
          <w:color w:val="000000"/>
        </w:rPr>
        <w:t>n view of the above and in the absence of new and relevant evidence</w:t>
      </w:r>
      <w:r w:rsidR="00616A3A">
        <w:rPr>
          <w:rFonts w:ascii="Courier New" w:hAnsi="Courier New" w:cs="Courier New"/>
          <w:color w:val="000000"/>
        </w:rPr>
        <w:t xml:space="preserve"> </w:t>
      </w:r>
      <w:r w:rsidR="00616A3A" w:rsidRPr="00722250">
        <w:rPr>
          <w:rFonts w:ascii="Courier New" w:hAnsi="Courier New" w:cs="Courier New"/>
          <w:color w:val="000000"/>
        </w:rPr>
        <w:t>discoverable at the time of any previous application</w:t>
      </w:r>
      <w:r w:rsidR="00FF566A">
        <w:rPr>
          <w:rFonts w:ascii="Courier New" w:hAnsi="Courier New" w:cs="Courier New"/>
          <w:color w:val="000000"/>
        </w:rPr>
        <w:t xml:space="preserve">, </w:t>
      </w:r>
      <w:r w:rsidR="00FF566A">
        <w:rPr>
          <w:rFonts w:ascii="Courier New" w:hAnsi="Courier New" w:cs="Courier New"/>
        </w:rPr>
        <w:t>we find no basis to reconsider the applicant’s request</w:t>
      </w:r>
      <w:r w:rsidR="00FF566A" w:rsidRPr="00200B14">
        <w:rPr>
          <w:rFonts w:ascii="Courier New" w:hAnsi="Courier New" w:cs="Courier New"/>
        </w:rPr>
        <w:t>.</w:t>
      </w:r>
    </w:p>
    <w:p w:rsidR="00722250" w:rsidRDefault="00722250" w:rsidP="00D73AFE">
      <w:pPr>
        <w:tabs>
          <w:tab w:val="left" w:pos="720"/>
          <w:tab w:val="left" w:pos="1440"/>
          <w:tab w:val="left" w:pos="18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70"/>
        </w:tabs>
        <w:spacing w:line="240" w:lineRule="exact"/>
        <w:jc w:val="both"/>
        <w:rPr>
          <w:rFonts w:ascii="Courier New" w:hAnsi="Courier New" w:cs="Courier New"/>
        </w:rPr>
      </w:pPr>
    </w:p>
    <w:p w:rsidR="00722250" w:rsidRPr="00200B14" w:rsidRDefault="00722250" w:rsidP="00D73AFE">
      <w:pPr>
        <w:tabs>
          <w:tab w:val="left" w:pos="720"/>
          <w:tab w:val="left" w:pos="1440"/>
          <w:tab w:val="left" w:pos="18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70"/>
        </w:tabs>
        <w:spacing w:line="240" w:lineRule="exact"/>
        <w:jc w:val="both"/>
        <w:rPr>
          <w:rFonts w:ascii="Courier New" w:hAnsi="Courier New" w:cs="Courier New"/>
        </w:rPr>
      </w:pPr>
      <w:r>
        <w:t>2.  The applicant's case is adequately documented and it has not been shown that a personal appearance with or without counsel will materially add to our understanding of the issue(s) involved.  Therefore, the request for a hearing is not favorably considered.</w:t>
      </w:r>
    </w:p>
    <w:p w:rsidR="00604063" w:rsidRDefault="00604063" w:rsidP="00604063">
      <w:pPr>
        <w:spacing w:line="240" w:lineRule="exact"/>
        <w:jc w:val="both"/>
      </w:pPr>
    </w:p>
    <w:p w:rsidR="00604063" w:rsidRDefault="00604063" w:rsidP="00604063">
      <w:pPr>
        <w:spacing w:line="240" w:lineRule="exact"/>
        <w:jc w:val="both"/>
      </w:pPr>
      <w:r>
        <w:t>________________________________________________________________</w:t>
      </w:r>
    </w:p>
    <w:p w:rsidR="00604063" w:rsidRDefault="00604063" w:rsidP="00604063">
      <w:pPr>
        <w:spacing w:line="240" w:lineRule="exact"/>
        <w:jc w:val="both"/>
      </w:pPr>
    </w:p>
    <w:p w:rsidR="00687DF8" w:rsidRPr="00DC3FEA" w:rsidRDefault="00687DF8" w:rsidP="00DC3FEA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  <w:u w:val="single"/>
        </w:rPr>
        <w:t>THE BOARD DETERMINES THAT</w:t>
      </w:r>
      <w:r w:rsidRPr="00DC3FEA">
        <w:rPr>
          <w:rFonts w:ascii="Courier New" w:hAnsi="Courier New" w:cs="Courier New"/>
        </w:rPr>
        <w:t>:</w:t>
      </w:r>
    </w:p>
    <w:p w:rsidR="00687DF8" w:rsidRPr="00DC3FEA" w:rsidRDefault="00687DF8" w:rsidP="00DC3FEA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  <w:rPr>
          <w:rFonts w:ascii="Courier New" w:hAnsi="Courier New" w:cs="Courier New"/>
        </w:rPr>
      </w:pPr>
    </w:p>
    <w:p w:rsidR="00687DF8" w:rsidRPr="00DC3FEA" w:rsidRDefault="00687DF8" w:rsidP="00DC3FEA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 xml:space="preserve">The applicant </w:t>
      </w:r>
      <w:proofErr w:type="gramStart"/>
      <w:r w:rsidRPr="00DC3FEA">
        <w:rPr>
          <w:rFonts w:ascii="Courier New" w:hAnsi="Courier New" w:cs="Courier New"/>
        </w:rPr>
        <w:t>be</w:t>
      </w:r>
      <w:proofErr w:type="gramEnd"/>
      <w:r w:rsidRPr="00DC3FEA">
        <w:rPr>
          <w:rFonts w:ascii="Courier New" w:hAnsi="Courier New" w:cs="Courier New"/>
        </w:rPr>
        <w:t xml:space="preserve"> notified that the </w:t>
      </w:r>
      <w:r w:rsidR="006C2EB3" w:rsidRPr="00DC3FEA">
        <w:rPr>
          <w:rFonts w:ascii="Courier New" w:hAnsi="Courier New" w:cs="Courier New"/>
        </w:rPr>
        <w:t xml:space="preserve">additional </w:t>
      </w:r>
      <w:r w:rsidRPr="00DC3FEA">
        <w:rPr>
          <w:rFonts w:ascii="Courier New" w:hAnsi="Courier New" w:cs="Courier New"/>
        </w:rPr>
        <w:t xml:space="preserve">evidence presented did not </w:t>
      </w:r>
      <w:r w:rsidR="006967FA">
        <w:rPr>
          <w:rFonts w:ascii="Courier New" w:hAnsi="Courier New" w:cs="Courier New"/>
        </w:rPr>
        <w:t>meet the criteria for reconsideration by the Board</w:t>
      </w:r>
      <w:r w:rsidRPr="00DC3FEA">
        <w:rPr>
          <w:rFonts w:ascii="Courier New" w:hAnsi="Courier New" w:cs="Courier New"/>
        </w:rPr>
        <w:t>; and that the application will only be reconsidered upon the submission of newly discovered relevant evidence not considered with this application.</w:t>
      </w:r>
    </w:p>
    <w:p w:rsidR="00604063" w:rsidRDefault="00604063" w:rsidP="00604063">
      <w:pPr>
        <w:spacing w:line="240" w:lineRule="exact"/>
        <w:jc w:val="both"/>
      </w:pPr>
    </w:p>
    <w:p w:rsidR="00604063" w:rsidRDefault="00604063" w:rsidP="00604063">
      <w:pPr>
        <w:spacing w:line="240" w:lineRule="exact"/>
        <w:jc w:val="both"/>
      </w:pPr>
      <w:r>
        <w:t>________________________________________________________________</w:t>
      </w:r>
    </w:p>
    <w:p w:rsidR="00604063" w:rsidRDefault="00604063" w:rsidP="00604063">
      <w:pPr>
        <w:spacing w:line="240" w:lineRule="exact"/>
        <w:jc w:val="both"/>
      </w:pPr>
    </w:p>
    <w:p w:rsidR="00687DF8" w:rsidRPr="00DC3FEA" w:rsidRDefault="00687DF8" w:rsidP="00DC3FEA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 xml:space="preserve">The following members of the Board considered </w:t>
      </w:r>
      <w:r w:rsidR="006967FA">
        <w:rPr>
          <w:rFonts w:ascii="Courier New" w:hAnsi="Courier New" w:cs="Courier New"/>
        </w:rPr>
        <w:t xml:space="preserve">the applicant’s request for reconsideration of </w:t>
      </w:r>
      <w:r w:rsidRPr="00DC3FEA">
        <w:rPr>
          <w:rFonts w:ascii="Courier New" w:hAnsi="Courier New" w:cs="Courier New"/>
        </w:rPr>
        <w:t xml:space="preserve">AFBCMR Docket Number </w:t>
      </w:r>
      <w:r w:rsidR="00722250">
        <w:rPr>
          <w:rFonts w:ascii="Courier New" w:hAnsi="Courier New" w:cs="Courier New"/>
        </w:rPr>
        <w:t xml:space="preserve">BC-1994-04265 </w:t>
      </w:r>
      <w:r w:rsidRPr="00DC3FEA">
        <w:rPr>
          <w:rFonts w:ascii="Courier New" w:hAnsi="Courier New" w:cs="Courier New"/>
        </w:rPr>
        <w:t xml:space="preserve">in Executive Session on </w:t>
      </w:r>
      <w:r w:rsidR="00722250">
        <w:rPr>
          <w:rFonts w:ascii="Courier New" w:hAnsi="Courier New" w:cs="Courier New"/>
        </w:rPr>
        <w:t>4 December 2008</w:t>
      </w:r>
      <w:r w:rsidRPr="00DC3FEA">
        <w:rPr>
          <w:rFonts w:ascii="Courier New" w:hAnsi="Courier New" w:cs="Courier New"/>
        </w:rPr>
        <w:t>, under the provisions of AFI 36-2603:</w:t>
      </w:r>
    </w:p>
    <w:p w:rsidR="00687DF8" w:rsidRPr="00DC3FEA" w:rsidRDefault="00687DF8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</w:p>
    <w:p w:rsidR="00293F60" w:rsidRDefault="00293F60" w:rsidP="00293F60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Mr. Mr. Thomas S. Markiewicz, Chair</w:t>
      </w:r>
    </w:p>
    <w:p w:rsidR="00293F60" w:rsidRDefault="00293F60" w:rsidP="00293F60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Ms. Michele M. Rachie, Member</w:t>
      </w:r>
    </w:p>
    <w:p w:rsidR="00293F60" w:rsidRDefault="00293F60" w:rsidP="00293F60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Mr. Mark J. Novitski, Member, Member</w:t>
      </w:r>
    </w:p>
    <w:p w:rsidR="00687DF8" w:rsidRPr="00DC3FEA" w:rsidRDefault="00687DF8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</w:p>
    <w:p w:rsidR="00FF566A" w:rsidRDefault="00FF566A">
      <w:pPr>
        <w:widowControl/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F566A" w:rsidRDefault="00FF566A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BC-1994-04265</w:t>
      </w:r>
    </w:p>
    <w:p w:rsidR="00FF566A" w:rsidRDefault="00FF566A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</w:p>
    <w:p w:rsidR="00FF566A" w:rsidRDefault="00FF566A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</w:p>
    <w:p w:rsidR="00687DF8" w:rsidRPr="00DC3FEA" w:rsidRDefault="00687DF8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>The following additional documentary evidence was considered:</w:t>
      </w:r>
    </w:p>
    <w:p w:rsidR="00687DF8" w:rsidRPr="00DC3FEA" w:rsidRDefault="00687DF8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</w:p>
    <w:p w:rsidR="002C38C6" w:rsidRDefault="006967FA" w:rsidP="00D16D8D">
      <w:pPr>
        <w:tabs>
          <w:tab w:val="left" w:pos="576"/>
          <w:tab w:val="left" w:pos="2340"/>
        </w:tabs>
        <w:spacing w:line="24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687DF8" w:rsidRPr="00DC3FEA">
        <w:rPr>
          <w:rFonts w:ascii="Courier New" w:hAnsi="Courier New" w:cs="Courier New"/>
        </w:rPr>
        <w:t xml:space="preserve">Exhibit </w:t>
      </w:r>
      <w:r w:rsidR="002C38C6">
        <w:rPr>
          <w:rFonts w:ascii="Courier New" w:hAnsi="Courier New" w:cs="Courier New"/>
        </w:rPr>
        <w:t>F</w:t>
      </w:r>
      <w:r w:rsidR="00687DF8" w:rsidRPr="00DC3FEA">
        <w:rPr>
          <w:rFonts w:ascii="Courier New" w:hAnsi="Courier New" w:cs="Courier New"/>
        </w:rPr>
        <w:t>.</w:t>
      </w:r>
      <w:r w:rsidR="00D16D8D">
        <w:rPr>
          <w:rFonts w:ascii="Courier New" w:hAnsi="Courier New" w:cs="Courier New"/>
        </w:rPr>
        <w:tab/>
      </w:r>
      <w:r w:rsidR="00687DF8" w:rsidRPr="00DC3FEA">
        <w:rPr>
          <w:rFonts w:ascii="Courier New" w:hAnsi="Courier New" w:cs="Courier New"/>
        </w:rPr>
        <w:t>Record of Proceedings, d</w:t>
      </w:r>
      <w:r w:rsidR="00F216C4" w:rsidRPr="00DC3FEA">
        <w:rPr>
          <w:rFonts w:ascii="Courier New" w:hAnsi="Courier New" w:cs="Courier New"/>
        </w:rPr>
        <w:t>a</w:t>
      </w:r>
      <w:r w:rsidR="00687DF8" w:rsidRPr="00DC3FEA">
        <w:rPr>
          <w:rFonts w:ascii="Courier New" w:hAnsi="Courier New" w:cs="Courier New"/>
        </w:rPr>
        <w:t>t</w:t>
      </w:r>
      <w:r w:rsidR="00D16D8D">
        <w:rPr>
          <w:rFonts w:ascii="Courier New" w:hAnsi="Courier New" w:cs="Courier New"/>
        </w:rPr>
        <w:t>e</w:t>
      </w:r>
      <w:r w:rsidR="00687DF8" w:rsidRPr="00DC3FEA">
        <w:rPr>
          <w:rFonts w:ascii="Courier New" w:hAnsi="Courier New" w:cs="Courier New"/>
        </w:rPr>
        <w:t xml:space="preserve">d </w:t>
      </w:r>
      <w:r w:rsidR="002C38C6">
        <w:rPr>
          <w:rFonts w:ascii="Courier New" w:hAnsi="Courier New" w:cs="Courier New"/>
        </w:rPr>
        <w:t>26 Jul 96</w:t>
      </w:r>
      <w:r w:rsidR="00687DF8" w:rsidRPr="00DC3FEA">
        <w:rPr>
          <w:rFonts w:ascii="Courier New" w:hAnsi="Courier New" w:cs="Courier New"/>
        </w:rPr>
        <w:t>,</w:t>
      </w:r>
    </w:p>
    <w:p w:rsidR="00687DF8" w:rsidRPr="00DC3FEA" w:rsidRDefault="002C38C6" w:rsidP="00D16D8D">
      <w:pPr>
        <w:tabs>
          <w:tab w:val="left" w:pos="576"/>
          <w:tab w:val="left" w:pos="2340"/>
        </w:tabs>
        <w:spacing w:line="24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687DF8" w:rsidRPr="00DC3FEA">
        <w:rPr>
          <w:rFonts w:ascii="Courier New" w:hAnsi="Courier New" w:cs="Courier New"/>
        </w:rPr>
        <w:t xml:space="preserve"> </w:t>
      </w:r>
      <w:proofErr w:type="gramStart"/>
      <w:r w:rsidR="00687DF8" w:rsidRPr="00DC3FEA">
        <w:rPr>
          <w:rFonts w:ascii="Courier New" w:hAnsi="Courier New" w:cs="Courier New"/>
        </w:rPr>
        <w:t>w/atchs</w:t>
      </w:r>
      <w:proofErr w:type="gramEnd"/>
      <w:r w:rsidR="00687DF8" w:rsidRPr="00DC3FEA">
        <w:rPr>
          <w:rFonts w:ascii="Courier New" w:hAnsi="Courier New" w:cs="Courier New"/>
        </w:rPr>
        <w:t>.</w:t>
      </w:r>
    </w:p>
    <w:p w:rsidR="00687DF8" w:rsidRPr="00DC3FEA" w:rsidRDefault="006967FA" w:rsidP="00D16D8D">
      <w:pPr>
        <w:tabs>
          <w:tab w:val="left" w:pos="576"/>
          <w:tab w:val="left" w:pos="2340"/>
        </w:tabs>
        <w:spacing w:line="24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687DF8" w:rsidRPr="00DC3FEA">
        <w:rPr>
          <w:rFonts w:ascii="Courier New" w:hAnsi="Courier New" w:cs="Courier New"/>
        </w:rPr>
        <w:t xml:space="preserve">Exhibit </w:t>
      </w:r>
      <w:r w:rsidR="002C38C6">
        <w:rPr>
          <w:rFonts w:ascii="Courier New" w:hAnsi="Courier New" w:cs="Courier New"/>
        </w:rPr>
        <w:t>G</w:t>
      </w:r>
      <w:r w:rsidR="00687DF8" w:rsidRPr="00DC3FEA">
        <w:rPr>
          <w:rFonts w:ascii="Courier New" w:hAnsi="Courier New" w:cs="Courier New"/>
        </w:rPr>
        <w:t>.</w:t>
      </w:r>
      <w:r w:rsidR="00D16D8D">
        <w:rPr>
          <w:rFonts w:ascii="Courier New" w:hAnsi="Courier New" w:cs="Courier New"/>
        </w:rPr>
        <w:tab/>
      </w:r>
      <w:r w:rsidR="002C38C6">
        <w:rPr>
          <w:rFonts w:ascii="Courier New" w:hAnsi="Courier New" w:cs="Courier New"/>
        </w:rPr>
        <w:t>DD Form 149</w:t>
      </w:r>
      <w:r w:rsidR="00687DF8" w:rsidRPr="00DC3FEA">
        <w:rPr>
          <w:rFonts w:ascii="Courier New" w:hAnsi="Courier New" w:cs="Courier New"/>
        </w:rPr>
        <w:t xml:space="preserve">, dated </w:t>
      </w:r>
      <w:r w:rsidR="002C38C6">
        <w:rPr>
          <w:rFonts w:ascii="Courier New" w:hAnsi="Courier New" w:cs="Courier New"/>
        </w:rPr>
        <w:t>28 Apr 08</w:t>
      </w:r>
      <w:r w:rsidR="000F3084" w:rsidRPr="00DC3FEA">
        <w:rPr>
          <w:rFonts w:ascii="Courier New" w:hAnsi="Courier New" w:cs="Courier New"/>
        </w:rPr>
        <w:t>, w/atchs</w:t>
      </w:r>
      <w:r w:rsidR="00687DF8" w:rsidRPr="00DC3FEA">
        <w:rPr>
          <w:rFonts w:ascii="Courier New" w:hAnsi="Courier New" w:cs="Courier New"/>
        </w:rPr>
        <w:t>.</w:t>
      </w:r>
    </w:p>
    <w:p w:rsidR="00687DF8" w:rsidRPr="00DC3FEA" w:rsidRDefault="00687DF8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</w:p>
    <w:p w:rsidR="00687DF8" w:rsidRPr="00DC3FEA" w:rsidRDefault="00687DF8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</w:p>
    <w:p w:rsidR="00687DF8" w:rsidRPr="00DC3FEA" w:rsidRDefault="00687DF8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</w:p>
    <w:p w:rsidR="00687DF8" w:rsidRPr="00DC3FEA" w:rsidRDefault="00687DF8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</w:p>
    <w:p w:rsidR="00687DF8" w:rsidRPr="00DC3FEA" w:rsidRDefault="00687DF8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 xml:space="preserve">                                   </w:t>
      </w:r>
      <w:r w:rsidR="002C38C6">
        <w:rPr>
          <w:rFonts w:ascii="Courier New" w:hAnsi="Courier New" w:cs="Courier New"/>
        </w:rPr>
        <w:t>THOMAS S. MARKIEWICZ</w:t>
      </w:r>
    </w:p>
    <w:p w:rsidR="00687DF8" w:rsidRPr="00DC3FEA" w:rsidRDefault="00687DF8" w:rsidP="00DC3FEA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  <w:r w:rsidRPr="00DC3FEA">
        <w:rPr>
          <w:rFonts w:ascii="Courier New" w:hAnsi="Courier New" w:cs="Courier New"/>
        </w:rPr>
        <w:t xml:space="preserve">                                   </w:t>
      </w:r>
      <w:r w:rsidR="002C38C6">
        <w:rPr>
          <w:rFonts w:ascii="Courier New" w:hAnsi="Courier New" w:cs="Courier New"/>
        </w:rPr>
        <w:t>Chair</w:t>
      </w:r>
    </w:p>
    <w:p w:rsidR="00687DF8" w:rsidRDefault="00687DF8" w:rsidP="00DC3FEA">
      <w:pPr>
        <w:tabs>
          <w:tab w:val="left" w:pos="576"/>
        </w:tabs>
        <w:spacing w:line="240" w:lineRule="exact"/>
        <w:jc w:val="both"/>
      </w:pPr>
    </w:p>
    <w:p w:rsidR="00687DF8" w:rsidRPr="00654FB8" w:rsidRDefault="00687DF8" w:rsidP="00DC3FEA">
      <w:pPr>
        <w:tabs>
          <w:tab w:val="left" w:pos="576"/>
        </w:tabs>
        <w:spacing w:line="240" w:lineRule="exact"/>
        <w:jc w:val="both"/>
        <w:rPr>
          <w:rFonts w:ascii="Times New Roman" w:hAnsi="Times New Roman"/>
        </w:rPr>
      </w:pPr>
      <w:r>
        <w:br w:type="page"/>
      </w:r>
    </w:p>
    <w:p w:rsidR="00687DF8" w:rsidRPr="00654FB8" w:rsidRDefault="00687DF8" w:rsidP="00DC3FEA">
      <w:pPr>
        <w:tabs>
          <w:tab w:val="left" w:pos="576"/>
        </w:tabs>
        <w:spacing w:line="240" w:lineRule="exact"/>
        <w:jc w:val="both"/>
        <w:rPr>
          <w:rFonts w:ascii="Times New Roman" w:hAnsi="Times New Roman"/>
        </w:rPr>
      </w:pPr>
    </w:p>
    <w:sectPr w:rsidR="00687DF8" w:rsidRPr="00654FB8" w:rsidSect="00DC3FEA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3A" w:rsidRDefault="001E5E3A">
      <w:r>
        <w:separator/>
      </w:r>
    </w:p>
  </w:endnote>
  <w:endnote w:type="continuationSeparator" w:id="1">
    <w:p w:rsidR="001E5E3A" w:rsidRDefault="001E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FA" w:rsidRDefault="001F1487">
    <w:pPr>
      <w:pStyle w:val="Foot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6967FA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3B4CD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6967FA" w:rsidRDefault="006967FA">
    <w:pPr>
      <w:pStyle w:val="Footer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3A" w:rsidRDefault="001E5E3A">
      <w:r>
        <w:separator/>
      </w:r>
    </w:p>
  </w:footnote>
  <w:footnote w:type="continuationSeparator" w:id="1">
    <w:p w:rsidR="001E5E3A" w:rsidRDefault="001E5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324C"/>
    <w:multiLevelType w:val="hybridMultilevel"/>
    <w:tmpl w:val="DB7CE6A6"/>
    <w:lvl w:ilvl="0" w:tplc="D3E0E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786F"/>
    <w:multiLevelType w:val="hybridMultilevel"/>
    <w:tmpl w:val="78FE3448"/>
    <w:lvl w:ilvl="0" w:tplc="6C6AAC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D720C"/>
    <w:multiLevelType w:val="singleLevel"/>
    <w:tmpl w:val="FDC87E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77F64"/>
    <w:rsid w:val="00002387"/>
    <w:rsid w:val="00067DC5"/>
    <w:rsid w:val="000F3084"/>
    <w:rsid w:val="000F4EC4"/>
    <w:rsid w:val="001021E5"/>
    <w:rsid w:val="0013280B"/>
    <w:rsid w:val="0017207B"/>
    <w:rsid w:val="001E5E3A"/>
    <w:rsid w:val="001F1487"/>
    <w:rsid w:val="001F6C66"/>
    <w:rsid w:val="00200B14"/>
    <w:rsid w:val="002605FB"/>
    <w:rsid w:val="00262FCC"/>
    <w:rsid w:val="00293F60"/>
    <w:rsid w:val="002B40AA"/>
    <w:rsid w:val="002B499E"/>
    <w:rsid w:val="002B53F3"/>
    <w:rsid w:val="002C38C6"/>
    <w:rsid w:val="002C5E7C"/>
    <w:rsid w:val="0030268A"/>
    <w:rsid w:val="00334B36"/>
    <w:rsid w:val="00367A8F"/>
    <w:rsid w:val="003742E7"/>
    <w:rsid w:val="00380E51"/>
    <w:rsid w:val="003B4CDF"/>
    <w:rsid w:val="003D7BE8"/>
    <w:rsid w:val="003E29E4"/>
    <w:rsid w:val="003F043D"/>
    <w:rsid w:val="005102FD"/>
    <w:rsid w:val="00604063"/>
    <w:rsid w:val="00616A3A"/>
    <w:rsid w:val="0062492A"/>
    <w:rsid w:val="00662106"/>
    <w:rsid w:val="006651C0"/>
    <w:rsid w:val="00674A2F"/>
    <w:rsid w:val="006804AE"/>
    <w:rsid w:val="006810DF"/>
    <w:rsid w:val="00687DF8"/>
    <w:rsid w:val="006967FA"/>
    <w:rsid w:val="006A381A"/>
    <w:rsid w:val="006C1BC5"/>
    <w:rsid w:val="006C2EB3"/>
    <w:rsid w:val="006F3551"/>
    <w:rsid w:val="00722250"/>
    <w:rsid w:val="00726D7C"/>
    <w:rsid w:val="00740B11"/>
    <w:rsid w:val="007D4635"/>
    <w:rsid w:val="0083271A"/>
    <w:rsid w:val="00877CE2"/>
    <w:rsid w:val="00877F64"/>
    <w:rsid w:val="008B275E"/>
    <w:rsid w:val="008E6FCE"/>
    <w:rsid w:val="00916FCD"/>
    <w:rsid w:val="009922CF"/>
    <w:rsid w:val="009B589A"/>
    <w:rsid w:val="009C6AFE"/>
    <w:rsid w:val="009C6E72"/>
    <w:rsid w:val="00A86B71"/>
    <w:rsid w:val="00A97707"/>
    <w:rsid w:val="00AB6BF9"/>
    <w:rsid w:val="00AB72BC"/>
    <w:rsid w:val="00BA3BAC"/>
    <w:rsid w:val="00CC5FEE"/>
    <w:rsid w:val="00D16D8D"/>
    <w:rsid w:val="00D2058B"/>
    <w:rsid w:val="00D3603B"/>
    <w:rsid w:val="00D476F3"/>
    <w:rsid w:val="00D73AFE"/>
    <w:rsid w:val="00D80E96"/>
    <w:rsid w:val="00DC3FEA"/>
    <w:rsid w:val="00DC7CDC"/>
    <w:rsid w:val="00E431A1"/>
    <w:rsid w:val="00F0789B"/>
    <w:rsid w:val="00F216C4"/>
    <w:rsid w:val="00F32B0E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89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589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B58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589A"/>
    <w:rPr>
      <w:sz w:val="20"/>
    </w:rPr>
  </w:style>
  <w:style w:type="paragraph" w:styleId="BodyText">
    <w:name w:val="Body Text"/>
    <w:basedOn w:val="Normal"/>
    <w:rsid w:val="009B589A"/>
    <w:pPr>
      <w:tabs>
        <w:tab w:val="left" w:pos="720"/>
        <w:tab w:val="left" w:pos="4752"/>
      </w:tabs>
      <w:spacing w:line="240" w:lineRule="exact"/>
      <w:ind w:right="-720"/>
      <w:jc w:val="both"/>
    </w:pPr>
  </w:style>
  <w:style w:type="paragraph" w:customStyle="1" w:styleId="p2">
    <w:name w:val="p2"/>
    <w:basedOn w:val="Normal"/>
    <w:rsid w:val="009B589A"/>
    <w:pPr>
      <w:tabs>
        <w:tab w:val="left" w:pos="481"/>
        <w:tab w:val="left" w:pos="1173"/>
      </w:tabs>
      <w:spacing w:line="277" w:lineRule="atLeast"/>
      <w:ind w:left="481" w:firstLine="692"/>
    </w:pPr>
    <w:rPr>
      <w:rFonts w:ascii="Times New Roman" w:hAnsi="Times New Roman"/>
    </w:rPr>
  </w:style>
  <w:style w:type="paragraph" w:customStyle="1" w:styleId="p3">
    <w:name w:val="p3"/>
    <w:basedOn w:val="Normal"/>
    <w:rsid w:val="009B589A"/>
    <w:pPr>
      <w:tabs>
        <w:tab w:val="left" w:pos="1065"/>
      </w:tabs>
      <w:spacing w:line="277" w:lineRule="atLeast"/>
      <w:ind w:left="351" w:firstLine="714"/>
    </w:pPr>
    <w:rPr>
      <w:rFonts w:ascii="Times New Roman" w:hAnsi="Times New Roman"/>
    </w:rPr>
  </w:style>
  <w:style w:type="paragraph" w:customStyle="1" w:styleId="p4">
    <w:name w:val="p4"/>
    <w:basedOn w:val="Normal"/>
    <w:rsid w:val="009B589A"/>
    <w:pPr>
      <w:tabs>
        <w:tab w:val="left" w:pos="464"/>
        <w:tab w:val="left" w:pos="1156"/>
      </w:tabs>
      <w:spacing w:line="277" w:lineRule="atLeast"/>
      <w:ind w:left="464" w:firstLine="692"/>
    </w:pPr>
    <w:rPr>
      <w:rFonts w:ascii="Times New Roman" w:hAnsi="Times New Roman"/>
    </w:rPr>
  </w:style>
  <w:style w:type="paragraph" w:styleId="BodyText2">
    <w:name w:val="Body Text 2"/>
    <w:basedOn w:val="Normal"/>
    <w:rsid w:val="009B589A"/>
    <w:pPr>
      <w:tabs>
        <w:tab w:val="left" w:pos="720"/>
      </w:tabs>
      <w:spacing w:line="240" w:lineRule="exact"/>
      <w:ind w:right="-720"/>
    </w:pPr>
    <w:rPr>
      <w:rFonts w:ascii="Times New Roman" w:hAnsi="Times New Roman"/>
    </w:rPr>
  </w:style>
  <w:style w:type="paragraph" w:customStyle="1" w:styleId="p6">
    <w:name w:val="p6"/>
    <w:basedOn w:val="Normal"/>
    <w:rsid w:val="009B589A"/>
    <w:pPr>
      <w:tabs>
        <w:tab w:val="left" w:pos="204"/>
      </w:tabs>
      <w:spacing w:line="243" w:lineRule="atLeast"/>
      <w:jc w:val="both"/>
    </w:pPr>
    <w:rPr>
      <w:rFonts w:ascii="Times New Roman" w:hAnsi="Times New Roman"/>
    </w:rPr>
  </w:style>
  <w:style w:type="paragraph" w:customStyle="1" w:styleId="p1">
    <w:name w:val="p1"/>
    <w:basedOn w:val="Normal"/>
    <w:rsid w:val="009B589A"/>
    <w:pPr>
      <w:tabs>
        <w:tab w:val="left" w:pos="204"/>
      </w:tabs>
      <w:spacing w:line="243" w:lineRule="atLeast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32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80E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Kaschak, Phillip M.</vt:lpstr>
    </vt:vector>
  </TitlesOfParts>
  <Company>Pre-installed Company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Kaschak, Phillip M.</dc:title>
  <dc:subject>reconsideration</dc:subject>
  <dc:creator>Pre-installed User</dc:creator>
  <cp:keywords/>
  <dc:description>Addendum</dc:description>
  <cp:lastModifiedBy>lee.tucker</cp:lastModifiedBy>
  <cp:revision>3</cp:revision>
  <cp:lastPrinted>2009-01-21T19:09:00Z</cp:lastPrinted>
  <dcterms:created xsi:type="dcterms:W3CDTF">2009-01-21T19:17:00Z</dcterms:created>
  <dcterms:modified xsi:type="dcterms:W3CDTF">2009-01-21T19:19:00Z</dcterms:modified>
</cp:coreProperties>
</file>